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251EC8" w:rsidRDefault="00251EC8" w:rsidP="00251EC8">
      <w:pPr>
        <w:autoSpaceDE w:val="0"/>
        <w:autoSpaceDN w:val="0"/>
        <w:jc w:val="center"/>
        <w:rPr>
          <w:b/>
          <w:bCs/>
          <w:sz w:val="20"/>
          <w:szCs w:val="20"/>
          <w:lang w:val="uk-UA"/>
        </w:rPr>
      </w:pPr>
      <w:bookmarkStart w:id="0" w:name="_Hlt159839706"/>
      <w:bookmarkEnd w:id="0"/>
      <w:r>
        <w:rPr>
          <w:b/>
          <w:bCs/>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-457200</wp:posOffset>
                </wp:positionV>
                <wp:extent cx="571500" cy="393700"/>
                <wp:effectExtent l="0" t="0" r="3810" b="635"/>
                <wp:wrapNone/>
                <wp:docPr id="1927" name="Прямоугольник 1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7" o:spid="_x0000_s1026" style="position:absolute;margin-left:225pt;margin-top:-36pt;width:4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" stroked="f"/>
            </w:pict>
          </mc:Fallback>
        </mc:AlternateContent>
      </w:r>
      <w:r>
        <w:rPr>
          <w:b/>
          <w:bCs/>
          <w:sz w:val="20"/>
          <w:szCs w:val="20"/>
          <w:lang w:val="uk-UA"/>
        </w:rPr>
        <w:t xml:space="preserve"> МІНІСТЕРСТВО ОХОРОНИ ЗДОРОВ’Я УКРАЇНИ</w:t>
      </w:r>
    </w:p>
    <w:p w:rsidR="00251EC8" w:rsidRDefault="00251EC8" w:rsidP="00251EC8">
      <w:pPr>
        <w:autoSpaceDE w:val="0"/>
        <w:autoSpaceDN w:val="0"/>
        <w:jc w:val="center"/>
        <w:rPr>
          <w:b/>
          <w:bCs/>
          <w:sz w:val="20"/>
          <w:szCs w:val="20"/>
          <w:lang w:val="uk-UA"/>
        </w:rPr>
      </w:pPr>
      <w:r>
        <w:rPr>
          <w:b/>
          <w:bCs/>
          <w:sz w:val="20"/>
          <w:szCs w:val="20"/>
          <w:lang w:val="uk-UA"/>
        </w:rPr>
        <w:t>ЗАПОРІЗЬКИЙ  ДЕРЖАВНИЙ  МЕДИЧНИЙ  УНІВЕРСИТЕТ</w:t>
      </w: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r>
        <w:rPr>
          <w:b/>
          <w:bCs/>
          <w:sz w:val="20"/>
          <w:szCs w:val="20"/>
          <w:lang w:val="uk-UA"/>
        </w:rPr>
        <w:t>ХОРСУН Аліна Трохимівна</w:t>
      </w: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right"/>
        <w:rPr>
          <w:bCs/>
          <w:sz w:val="20"/>
          <w:szCs w:val="20"/>
          <w:lang w:val="uk-UA"/>
        </w:rPr>
      </w:pPr>
      <w:r>
        <w:rPr>
          <w:bCs/>
          <w:sz w:val="20"/>
          <w:szCs w:val="20"/>
          <w:lang w:val="uk-UA"/>
        </w:rPr>
        <w:t>УДК: 616.12-005.4.-036.1:616.132.2-089</w:t>
      </w:r>
    </w:p>
    <w:p w:rsidR="00251EC8" w:rsidRDefault="00251EC8" w:rsidP="00251EC8">
      <w:pPr>
        <w:autoSpaceDE w:val="0"/>
        <w:autoSpaceDN w:val="0"/>
        <w:jc w:val="right"/>
        <w:rPr>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r>
        <w:rPr>
          <w:b/>
          <w:bCs/>
          <w:sz w:val="20"/>
          <w:szCs w:val="20"/>
          <w:lang w:val="uk-UA"/>
        </w:rPr>
        <w:t>ОСОБЛИВОСТІ ПЕРЕБІГУ ІШЕМІЧНОЇ ХВОРОБИ СЕРЦЯ У ХВОРИХ ПІСЛЯ СТЕНТУВАННЯ КОРОНАРНИХ АРТЕРІЙ</w:t>
      </w: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r>
        <w:rPr>
          <w:b/>
          <w:bCs/>
          <w:sz w:val="20"/>
          <w:szCs w:val="20"/>
          <w:lang w:val="uk-UA"/>
        </w:rPr>
        <w:t>14.01.11 – кардіологія</w:t>
      </w: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r>
        <w:rPr>
          <w:b/>
          <w:bCs/>
          <w:sz w:val="20"/>
          <w:szCs w:val="20"/>
          <w:lang w:val="uk-UA"/>
        </w:rPr>
        <w:t>Автореферат</w:t>
      </w:r>
    </w:p>
    <w:p w:rsidR="00251EC8" w:rsidRDefault="00251EC8" w:rsidP="00251EC8">
      <w:pPr>
        <w:autoSpaceDE w:val="0"/>
        <w:autoSpaceDN w:val="0"/>
        <w:jc w:val="center"/>
        <w:rPr>
          <w:b/>
          <w:bCs/>
          <w:sz w:val="20"/>
          <w:szCs w:val="20"/>
          <w:lang w:val="uk-UA"/>
        </w:rPr>
      </w:pPr>
      <w:r>
        <w:rPr>
          <w:b/>
          <w:bCs/>
          <w:sz w:val="20"/>
          <w:szCs w:val="20"/>
          <w:lang w:val="uk-UA"/>
        </w:rPr>
        <w:t>дисертації на здобуття наукового ступеня</w:t>
      </w:r>
    </w:p>
    <w:p w:rsidR="00251EC8" w:rsidRDefault="00251EC8" w:rsidP="00251EC8">
      <w:pPr>
        <w:autoSpaceDE w:val="0"/>
        <w:autoSpaceDN w:val="0"/>
        <w:jc w:val="center"/>
        <w:rPr>
          <w:b/>
          <w:bCs/>
          <w:sz w:val="20"/>
          <w:szCs w:val="20"/>
          <w:lang w:val="uk-UA"/>
        </w:rPr>
      </w:pPr>
      <w:r>
        <w:rPr>
          <w:b/>
          <w:bCs/>
          <w:sz w:val="20"/>
          <w:szCs w:val="20"/>
          <w:lang w:val="uk-UA"/>
        </w:rPr>
        <w:t>кандидата медичних наук</w:t>
      </w: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Default="00251EC8" w:rsidP="00251EC8">
      <w:pPr>
        <w:autoSpaceDE w:val="0"/>
        <w:autoSpaceDN w:val="0"/>
        <w:jc w:val="center"/>
        <w:rPr>
          <w:b/>
          <w:bCs/>
          <w:sz w:val="20"/>
          <w:szCs w:val="20"/>
          <w:lang w:val="uk-UA"/>
        </w:rPr>
      </w:pPr>
    </w:p>
    <w:p w:rsidR="00251EC8" w:rsidRPr="00251EC8" w:rsidRDefault="00251EC8" w:rsidP="00251EC8">
      <w:pPr>
        <w:autoSpaceDE w:val="0"/>
        <w:autoSpaceDN w:val="0"/>
        <w:jc w:val="center"/>
        <w:rPr>
          <w:b/>
          <w:bCs/>
          <w:sz w:val="20"/>
          <w:szCs w:val="20"/>
        </w:rPr>
      </w:pPr>
    </w:p>
    <w:p w:rsidR="00251EC8" w:rsidRDefault="00251EC8" w:rsidP="00251EC8">
      <w:pPr>
        <w:autoSpaceDE w:val="0"/>
        <w:autoSpaceDN w:val="0"/>
        <w:jc w:val="center"/>
        <w:rPr>
          <w:b/>
          <w:bCs/>
          <w:sz w:val="20"/>
          <w:szCs w:val="20"/>
          <w:lang w:val="uk-UA"/>
        </w:rPr>
      </w:pPr>
      <w:r>
        <w:rPr>
          <w:b/>
          <w:bCs/>
          <w:sz w:val="20"/>
          <w:szCs w:val="20"/>
          <w:lang w:val="uk-UA"/>
        </w:rPr>
        <w:t>Запоріжжя - 2008</w:t>
      </w:r>
    </w:p>
    <w:p w:rsidR="00251EC8" w:rsidRDefault="00251EC8" w:rsidP="00251EC8">
      <w:pPr>
        <w:rPr>
          <w:sz w:val="20"/>
          <w:szCs w:val="20"/>
          <w:lang w:val="uk-UA"/>
        </w:rPr>
      </w:pP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-406400</wp:posOffset>
                </wp:positionV>
                <wp:extent cx="596900" cy="342900"/>
                <wp:effectExtent l="0" t="0" r="0" b="635"/>
                <wp:wrapNone/>
                <wp:docPr id="1926" name="Прямоугольник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6" o:spid="_x0000_s1026" style="position:absolute;margin-left:225pt;margin-top:-32pt;width:4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KioQIAABE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" stroked="f"/>
            </w:pict>
          </mc:Fallback>
        </mc:AlternateContent>
      </w:r>
      <w:r>
        <w:rPr>
          <w:sz w:val="20"/>
          <w:szCs w:val="20"/>
          <w:lang w:val="uk-UA"/>
        </w:rPr>
        <w:t>Дисертацією є рукопис.</w:t>
      </w:r>
    </w:p>
    <w:p w:rsidR="00251EC8" w:rsidRDefault="00251EC8" w:rsidP="00251EC8">
      <w:pPr>
        <w:pStyle w:val="affffffffa"/>
        <w:ind w:left="0"/>
        <w:rPr>
          <w:sz w:val="20"/>
          <w:szCs w:val="20"/>
          <w:lang w:val="uk-UA"/>
        </w:rPr>
      </w:pPr>
      <w:r>
        <w:rPr>
          <w:sz w:val="20"/>
          <w:szCs w:val="20"/>
          <w:lang w:val="uk-UA"/>
        </w:rPr>
        <w:t>Робота виконана в Дніпропетровській державній медичній академії МОЗ України.</w:t>
      </w:r>
    </w:p>
    <w:p w:rsidR="00251EC8" w:rsidRDefault="00251EC8" w:rsidP="00251EC8">
      <w:pPr>
        <w:pStyle w:val="affffffffa"/>
        <w:ind w:left="0"/>
        <w:rPr>
          <w:sz w:val="20"/>
          <w:szCs w:val="20"/>
          <w:lang w:val="uk-UA"/>
        </w:rPr>
      </w:pPr>
    </w:p>
    <w:p w:rsidR="00251EC8" w:rsidRDefault="00251EC8" w:rsidP="00251EC8">
      <w:pPr>
        <w:pStyle w:val="affffffffa"/>
        <w:ind w:left="0"/>
        <w:rPr>
          <w:sz w:val="20"/>
          <w:szCs w:val="20"/>
          <w:lang w:val="uk-UA"/>
        </w:rPr>
      </w:pPr>
    </w:p>
    <w:p w:rsidR="00251EC8" w:rsidRDefault="00251EC8" w:rsidP="00251EC8">
      <w:pPr>
        <w:pStyle w:val="affffffffa"/>
        <w:ind w:left="0"/>
        <w:rPr>
          <w:sz w:val="20"/>
          <w:szCs w:val="20"/>
          <w:lang w:val="uk-UA"/>
        </w:rPr>
      </w:pPr>
    </w:p>
    <w:p w:rsidR="00251EC8" w:rsidRDefault="00251EC8" w:rsidP="00251EC8">
      <w:pPr>
        <w:tabs>
          <w:tab w:val="left" w:pos="360"/>
          <w:tab w:val="left" w:pos="720"/>
        </w:tabs>
        <w:rPr>
          <w:sz w:val="20"/>
          <w:szCs w:val="20"/>
          <w:lang w:val="uk-UA"/>
        </w:rPr>
      </w:pPr>
      <w:r>
        <w:rPr>
          <w:b/>
          <w:sz w:val="20"/>
          <w:szCs w:val="20"/>
          <w:lang w:val="uk-UA"/>
        </w:rPr>
        <w:t>Науковий керівник</w:t>
      </w:r>
      <w:r>
        <w:rPr>
          <w:sz w:val="20"/>
          <w:szCs w:val="20"/>
          <w:lang w:val="uk-UA"/>
        </w:rPr>
        <w:t xml:space="preserve"> - </w:t>
      </w:r>
      <w:r>
        <w:rPr>
          <w:sz w:val="20"/>
          <w:szCs w:val="20"/>
          <w:lang w:val="uk-UA"/>
        </w:rPr>
        <w:tab/>
        <w:t>академік АМН України, доктор медичних наук,  професор ДЗЯК Георгій Вікторович, Дніпропетровська  державна медична академія МОЗ України, завідувач кафедри госпітальної терапії № 2.</w:t>
      </w: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0"/>
        </w:tabs>
        <w:rPr>
          <w:b/>
          <w:sz w:val="20"/>
          <w:szCs w:val="20"/>
          <w:lang w:val="uk-UA"/>
        </w:rPr>
      </w:pPr>
      <w:r>
        <w:rPr>
          <w:b/>
          <w:sz w:val="20"/>
          <w:szCs w:val="20"/>
          <w:lang w:val="uk-UA"/>
        </w:rPr>
        <w:t>Офіційні опоненти:</w:t>
      </w:r>
      <w:r>
        <w:rPr>
          <w:b/>
          <w:sz w:val="20"/>
          <w:szCs w:val="20"/>
          <w:lang w:val="uk-UA"/>
        </w:rPr>
        <w:tab/>
      </w:r>
    </w:p>
    <w:p w:rsidR="00251EC8" w:rsidRDefault="00251EC8" w:rsidP="00251EC8">
      <w:pPr>
        <w:tabs>
          <w:tab w:val="left" w:pos="0"/>
        </w:tabs>
        <w:rPr>
          <w:sz w:val="20"/>
          <w:szCs w:val="20"/>
          <w:lang w:val="uk-UA"/>
        </w:rPr>
      </w:pPr>
      <w:r>
        <w:rPr>
          <w:sz w:val="20"/>
          <w:szCs w:val="20"/>
          <w:lang w:val="uk-UA"/>
        </w:rPr>
        <w:lastRenderedPageBreak/>
        <w:t>доктор медичних наук, професор КОШЛЯ Володимир Іванович, Запорізька медична академія післядипломної освіти, завідувач кафедри сімейної медицини;</w:t>
      </w:r>
    </w:p>
    <w:p w:rsidR="00251EC8" w:rsidRDefault="00251EC8" w:rsidP="00251EC8">
      <w:pPr>
        <w:tabs>
          <w:tab w:val="left" w:pos="360"/>
          <w:tab w:val="left" w:pos="720"/>
          <w:tab w:val="left" w:pos="1320"/>
        </w:tabs>
        <w:ind w:firstLine="540"/>
        <w:rPr>
          <w:sz w:val="20"/>
          <w:szCs w:val="20"/>
          <w:lang w:val="uk-UA"/>
        </w:rPr>
      </w:pPr>
    </w:p>
    <w:p w:rsidR="00251EC8" w:rsidRDefault="00251EC8" w:rsidP="00251EC8">
      <w:pPr>
        <w:tabs>
          <w:tab w:val="left" w:pos="360"/>
          <w:tab w:val="left" w:pos="720"/>
        </w:tabs>
        <w:rPr>
          <w:sz w:val="20"/>
          <w:szCs w:val="20"/>
          <w:lang w:val="uk-UA"/>
        </w:rPr>
      </w:pPr>
      <w:r>
        <w:rPr>
          <w:sz w:val="20"/>
          <w:szCs w:val="20"/>
          <w:lang w:val="uk-UA"/>
        </w:rPr>
        <w:t>доктор медичних наук, професор ВОЛКОВ Володимир Іванович, І</w:t>
      </w:r>
      <w:r>
        <w:rPr>
          <w:sz w:val="20"/>
          <w:szCs w:val="20"/>
          <w:lang w:val="uk-UA"/>
        </w:rPr>
        <w:t>н</w:t>
      </w:r>
      <w:r>
        <w:rPr>
          <w:sz w:val="20"/>
          <w:szCs w:val="20"/>
          <w:lang w:val="uk-UA"/>
        </w:rPr>
        <w:t>ститут терапії ім. Л.Т. Малої АМН України, керівник відділу атеросклерозу та ІХС.</w:t>
      </w: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360"/>
          <w:tab w:val="left" w:pos="720"/>
        </w:tabs>
        <w:ind w:firstLine="540"/>
        <w:rPr>
          <w:sz w:val="20"/>
          <w:szCs w:val="20"/>
          <w:lang w:val="uk-UA"/>
        </w:rPr>
      </w:pPr>
    </w:p>
    <w:p w:rsidR="00251EC8" w:rsidRDefault="00251EC8" w:rsidP="00251EC8">
      <w:pPr>
        <w:jc w:val="both"/>
        <w:rPr>
          <w:sz w:val="20"/>
          <w:szCs w:val="20"/>
          <w:lang w:val="uk-UA"/>
        </w:rPr>
      </w:pPr>
      <w:r>
        <w:rPr>
          <w:sz w:val="20"/>
          <w:szCs w:val="20"/>
          <w:lang w:val="uk-UA"/>
        </w:rPr>
        <w:t xml:space="preserve">Захист дисертації відбудеться “ </w:t>
      </w:r>
      <w:r>
        <w:rPr>
          <w:sz w:val="20"/>
          <w:szCs w:val="20"/>
          <w:u w:val="single"/>
          <w:lang w:val="uk-UA"/>
        </w:rPr>
        <w:t xml:space="preserve">28 </w:t>
      </w:r>
      <w:r>
        <w:rPr>
          <w:sz w:val="20"/>
          <w:szCs w:val="20"/>
          <w:lang w:val="uk-UA"/>
        </w:rPr>
        <w:t xml:space="preserve">” </w:t>
      </w:r>
      <w:r>
        <w:rPr>
          <w:sz w:val="20"/>
          <w:szCs w:val="20"/>
          <w:u w:val="single"/>
          <w:lang w:val="uk-UA"/>
        </w:rPr>
        <w:t>травня</w:t>
      </w:r>
      <w:r>
        <w:rPr>
          <w:sz w:val="20"/>
          <w:szCs w:val="20"/>
          <w:lang w:val="uk-UA"/>
        </w:rPr>
        <w:t xml:space="preserve"> 2008 року о  </w:t>
      </w:r>
      <w:r>
        <w:rPr>
          <w:sz w:val="20"/>
          <w:szCs w:val="20"/>
          <w:u w:val="single"/>
          <w:lang w:val="uk-UA"/>
        </w:rPr>
        <w:t>14</w:t>
      </w:r>
      <w:r>
        <w:rPr>
          <w:sz w:val="20"/>
          <w:szCs w:val="20"/>
          <w:u w:val="single"/>
          <w:vertAlign w:val="superscript"/>
          <w:lang w:val="uk-UA"/>
        </w:rPr>
        <w:t>00</w:t>
      </w:r>
      <w:r>
        <w:rPr>
          <w:sz w:val="20"/>
          <w:szCs w:val="20"/>
          <w:u w:val="single"/>
          <w:lang w:val="uk-UA"/>
        </w:rPr>
        <w:t xml:space="preserve">  </w:t>
      </w:r>
      <w:r>
        <w:rPr>
          <w:sz w:val="20"/>
          <w:szCs w:val="20"/>
          <w:lang w:val="uk-UA"/>
        </w:rPr>
        <w:t>годині на засіданні спеціалізованої вченої ради Д 17.600.02 при Запорізькому державному медичному університеті МОЗ України (69035, м. Запоріжжя, пр. Маяковського, 26).</w:t>
      </w:r>
    </w:p>
    <w:p w:rsidR="00251EC8" w:rsidRDefault="00251EC8" w:rsidP="00251EC8">
      <w:pPr>
        <w:tabs>
          <w:tab w:val="left" w:pos="360"/>
          <w:tab w:val="left" w:pos="720"/>
        </w:tabs>
        <w:rPr>
          <w:sz w:val="20"/>
          <w:szCs w:val="20"/>
          <w:lang w:val="uk-UA"/>
        </w:rPr>
      </w:pPr>
    </w:p>
    <w:p w:rsidR="00251EC8" w:rsidRDefault="00251EC8" w:rsidP="00251EC8">
      <w:pPr>
        <w:jc w:val="both"/>
        <w:rPr>
          <w:sz w:val="20"/>
          <w:szCs w:val="20"/>
          <w:lang w:val="uk-UA"/>
        </w:rPr>
      </w:pPr>
    </w:p>
    <w:p w:rsidR="00251EC8" w:rsidRDefault="00251EC8" w:rsidP="00251EC8">
      <w:pPr>
        <w:jc w:val="both"/>
        <w:rPr>
          <w:sz w:val="20"/>
          <w:szCs w:val="20"/>
          <w:lang w:val="uk-UA"/>
        </w:rPr>
      </w:pPr>
      <w:r>
        <w:rPr>
          <w:sz w:val="20"/>
          <w:szCs w:val="20"/>
          <w:lang w:val="uk-UA"/>
        </w:rPr>
        <w:t xml:space="preserve">З дисертацією  можна ознайомитись в бібліотеці Запорізького державного медичного університету МОЗ України (69035, м. Запоріжжя, пр. Маяковського, 26). </w:t>
      </w: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360"/>
          <w:tab w:val="left" w:pos="720"/>
        </w:tabs>
        <w:rPr>
          <w:sz w:val="20"/>
          <w:szCs w:val="20"/>
          <w:lang w:val="uk-UA"/>
        </w:rPr>
      </w:pPr>
    </w:p>
    <w:p w:rsidR="00251EC8" w:rsidRDefault="00251EC8" w:rsidP="00251EC8">
      <w:pPr>
        <w:tabs>
          <w:tab w:val="left" w:pos="360"/>
          <w:tab w:val="left" w:pos="720"/>
        </w:tabs>
        <w:rPr>
          <w:sz w:val="20"/>
          <w:szCs w:val="20"/>
          <w:lang w:val="uk-UA"/>
        </w:rPr>
      </w:pPr>
    </w:p>
    <w:p w:rsidR="00251EC8" w:rsidRDefault="00251EC8" w:rsidP="00251EC8">
      <w:pPr>
        <w:tabs>
          <w:tab w:val="left" w:pos="360"/>
          <w:tab w:val="left" w:pos="720"/>
        </w:tabs>
        <w:rPr>
          <w:sz w:val="20"/>
          <w:szCs w:val="20"/>
          <w:lang w:val="uk-UA"/>
        </w:rPr>
      </w:pPr>
      <w:r>
        <w:rPr>
          <w:sz w:val="20"/>
          <w:szCs w:val="20"/>
          <w:lang w:val="uk-UA"/>
        </w:rPr>
        <w:t>Автореферат розісланий  “___” __________ 2008 р.</w:t>
      </w: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360"/>
          <w:tab w:val="left" w:pos="720"/>
        </w:tabs>
        <w:ind w:firstLine="540"/>
        <w:rPr>
          <w:sz w:val="20"/>
          <w:szCs w:val="20"/>
          <w:lang w:val="uk-UA"/>
        </w:rPr>
      </w:pPr>
    </w:p>
    <w:p w:rsidR="00251EC8" w:rsidRDefault="00251EC8" w:rsidP="00251EC8">
      <w:pPr>
        <w:tabs>
          <w:tab w:val="left" w:pos="360"/>
          <w:tab w:val="left" w:pos="720"/>
        </w:tabs>
        <w:rPr>
          <w:sz w:val="20"/>
          <w:szCs w:val="20"/>
          <w:lang w:val="uk-UA"/>
        </w:rPr>
      </w:pPr>
      <w:r>
        <w:rPr>
          <w:sz w:val="20"/>
          <w:szCs w:val="20"/>
          <w:lang w:val="uk-UA"/>
        </w:rPr>
        <w:t>Вчений секретар</w:t>
      </w:r>
    </w:p>
    <w:p w:rsidR="00251EC8" w:rsidRDefault="00251EC8" w:rsidP="00251EC8">
      <w:pPr>
        <w:tabs>
          <w:tab w:val="left" w:pos="360"/>
          <w:tab w:val="left" w:pos="720"/>
        </w:tabs>
        <w:rPr>
          <w:sz w:val="20"/>
          <w:szCs w:val="20"/>
          <w:lang w:val="uk-UA"/>
        </w:rPr>
      </w:pPr>
      <w:r>
        <w:rPr>
          <w:sz w:val="20"/>
          <w:szCs w:val="20"/>
          <w:lang w:val="uk-UA"/>
        </w:rPr>
        <w:t>спеціалізованої вченої ради</w:t>
      </w:r>
    </w:p>
    <w:p w:rsidR="00251EC8" w:rsidRDefault="00251EC8" w:rsidP="00251EC8">
      <w:pPr>
        <w:tabs>
          <w:tab w:val="left" w:pos="360"/>
          <w:tab w:val="left" w:pos="720"/>
        </w:tabs>
        <w:rPr>
          <w:sz w:val="20"/>
          <w:szCs w:val="20"/>
          <w:lang w:val="uk-UA"/>
        </w:rPr>
      </w:pPr>
      <w:r>
        <w:rPr>
          <w:sz w:val="20"/>
          <w:szCs w:val="20"/>
          <w:lang w:val="uk-UA"/>
        </w:rPr>
        <w:t xml:space="preserve">доктор медичних наук, професор                         </w:t>
      </w:r>
      <w:r>
        <w:rPr>
          <w:sz w:val="20"/>
          <w:szCs w:val="20"/>
          <w:lang w:val="uk-UA"/>
        </w:rPr>
        <w:tab/>
      </w:r>
      <w:r>
        <w:rPr>
          <w:sz w:val="20"/>
          <w:szCs w:val="20"/>
          <w:lang w:val="uk-UA"/>
        </w:rPr>
        <w:tab/>
        <w:t xml:space="preserve"> М.А.Волошин</w:t>
      </w:r>
    </w:p>
    <w:p w:rsidR="00251EC8" w:rsidRDefault="00251EC8" w:rsidP="00251EC8">
      <w:pPr>
        <w:tabs>
          <w:tab w:val="left" w:pos="360"/>
          <w:tab w:val="left" w:pos="720"/>
        </w:tabs>
        <w:jc w:val="center"/>
        <w:rPr>
          <w:b/>
          <w:sz w:val="20"/>
          <w:szCs w:val="20"/>
          <w:lang w:val="uk-UA"/>
        </w:rPr>
      </w:pPr>
      <w:r>
        <w:rPr>
          <w:b/>
          <w:sz w:val="20"/>
          <w:szCs w:val="20"/>
          <w:lang w:val="uk-UA"/>
        </w:rPr>
        <w:t>ЗАГАЛЬНА ХАРАКТЕРИСТИКА РОБОТИ</w:t>
      </w:r>
    </w:p>
    <w:p w:rsidR="00251EC8" w:rsidRDefault="00251EC8" w:rsidP="00251EC8">
      <w:pPr>
        <w:tabs>
          <w:tab w:val="left" w:pos="-4500"/>
        </w:tabs>
        <w:jc w:val="center"/>
        <w:rPr>
          <w:sz w:val="20"/>
          <w:szCs w:val="20"/>
          <w:lang w:val="uk-UA"/>
        </w:rPr>
      </w:pPr>
    </w:p>
    <w:p w:rsidR="00251EC8" w:rsidRDefault="00251EC8" w:rsidP="00251EC8">
      <w:pPr>
        <w:pStyle w:val="aff2"/>
        <w:ind w:firstLine="540"/>
        <w:jc w:val="both"/>
        <w:rPr>
          <w:rFonts w:ascii="Times New Roman" w:hAnsi="Times New Roman" w:cs="Times New Roman"/>
          <w:lang w:val="uk-UA"/>
        </w:rPr>
      </w:pPr>
      <w:r>
        <w:rPr>
          <w:rFonts w:ascii="Times New Roman" w:hAnsi="Times New Roman" w:cs="Times New Roman"/>
          <w:b/>
          <w:lang w:val="uk-UA"/>
        </w:rPr>
        <w:t>Актуальність теми</w:t>
      </w:r>
      <w:r>
        <w:rPr>
          <w:rFonts w:ascii="Times New Roman" w:hAnsi="Times New Roman" w:cs="Times New Roman"/>
          <w:lang w:val="uk-UA"/>
        </w:rPr>
        <w:t>. За даними МОЗ України, захворювання серця і судин є найчастішою причиною смертності та інвалідності населення в Україні. Однією з найбільш поширених патологій є ІХС. Основною причиною ішемічної хвороби серця є обструктивне ураження коронарних артерій, пов’язане з утворенням атеросклеротичної бляшки в просвіті судин (Brunwald і співавт., 2001; Коваленко В.М., 2003; Волков В.І., 2004).</w:t>
      </w:r>
    </w:p>
    <w:p w:rsidR="00251EC8" w:rsidRDefault="00251EC8" w:rsidP="00251EC8">
      <w:pPr>
        <w:ind w:firstLine="540"/>
        <w:jc w:val="both"/>
        <w:rPr>
          <w:sz w:val="20"/>
          <w:szCs w:val="20"/>
          <w:lang w:val="uk-UA"/>
        </w:rPr>
      </w:pPr>
      <w:r>
        <w:rPr>
          <w:sz w:val="20"/>
          <w:szCs w:val="20"/>
          <w:lang w:val="uk-UA"/>
        </w:rPr>
        <w:t xml:space="preserve">Раціональна система профілактичних заходів та сучасна комбінована медикаментозна терапія дозволяють сповільнити прогресування коронарного атеросклерозу та поліпшити прогноз захворювання (Аронов Д.М., 2000). Однак значна частина хворих на ІХС потребує проведення  реваскуляризації міокарда, зокрема коронарної ангіопластики із стентуванням. «Золотим» стандартом для лікування коронарних уражень в більшості випадків вважається перкутанне коронарне втручання з використанням елютинуючих стентів для реканалізації оклюзованих або стенозованих коронарних артерій, на тлі активної антиагрегантної і гіполіпідемічної терапії. Основна мета використання покритих стентів при лікуванні хворих з ІХС є попередження повторних звужень в місті раніше встановлених стентів і зменшення рецидивів стенокардії після реваскуляризації міокарда (Serruys PW, і співавт., 2003). </w:t>
      </w:r>
    </w:p>
    <w:p w:rsidR="00251EC8" w:rsidRDefault="00251EC8" w:rsidP="00251EC8">
      <w:pPr>
        <w:ind w:firstLine="540"/>
        <w:jc w:val="both"/>
        <w:rPr>
          <w:sz w:val="20"/>
          <w:szCs w:val="20"/>
          <w:lang w:val="uk-UA"/>
        </w:rPr>
      </w:pPr>
      <w:r>
        <w:rPr>
          <w:sz w:val="20"/>
          <w:szCs w:val="20"/>
          <w:lang w:val="uk-UA"/>
        </w:rPr>
        <w:t xml:space="preserve"> Проведення коронарного стентування дозволяє підвищити ефективність лікування, однак з’явилась проблема розвитку рестенозів після стентування, навіть при використанні елютинг-стентів (Costa M.A. et al., 2001; Dangas G. et al., 1996; Іnoue T. et al., 2000; Соколов Ю.М., 2006).</w:t>
      </w:r>
    </w:p>
    <w:p w:rsidR="00251EC8" w:rsidRDefault="00251EC8" w:rsidP="00251EC8">
      <w:pPr>
        <w:ind w:firstLine="540"/>
        <w:jc w:val="both"/>
        <w:rPr>
          <w:sz w:val="20"/>
          <w:szCs w:val="20"/>
          <w:lang w:val="uk-UA"/>
        </w:rPr>
      </w:pPr>
      <w:r>
        <w:rPr>
          <w:sz w:val="20"/>
          <w:szCs w:val="20"/>
          <w:lang w:val="uk-UA"/>
        </w:rPr>
        <w:t>Реваскуляризація міокарда приводить до зменшення функціонального класу стенокардії, підвищує толерантність до фізичних навантажень, поліпшує якість життя та повертає багатьох хворих  до колишньої трудової діяльності. З іншого боку, відновлення адекватного коронарного кровотока не вирішує проблему лікування хворих на ІХС і не виключає прогресування атеросклерозу. Це у свою чергу є однією із причин поновлення симптомів ІХС та потребує вивчення особливостей клініки захворювання після хірургічних втручань і розробки методів активної медикаментозної профілактики прогресування коронарного атеросклерозу (Бокерия Л.А. 1995; Белов Ю.В., 1998; Иоселиани Д.Г. и соавт., 1998; Шабалкин Б.В. 1998; Абугов С.А., 2001; Михєєв А.А., Клюжев В.М., Ардашев В.Н., 2001; Акчурин Р.С., Ширяев А.А., 2002).</w:t>
      </w:r>
    </w:p>
    <w:p w:rsidR="00251EC8" w:rsidRDefault="00251EC8" w:rsidP="00251EC8">
      <w:pPr>
        <w:ind w:firstLine="540"/>
        <w:jc w:val="both"/>
        <w:rPr>
          <w:sz w:val="20"/>
          <w:szCs w:val="20"/>
          <w:lang w:val="uk-UA"/>
        </w:rPr>
      </w:pPr>
      <w:r>
        <w:rPr>
          <w:sz w:val="20"/>
          <w:szCs w:val="20"/>
          <w:lang w:val="uk-UA"/>
        </w:rPr>
        <w:t xml:space="preserve"> Тому актуальним є вивчення особливостей перебігу ІХС у хворих, які перенесли стентування коронарних артерій, з метою раннього виявлення та корекції чинників несприятливого прогнозу.</w:t>
      </w:r>
    </w:p>
    <w:p w:rsidR="00251EC8" w:rsidRDefault="00251EC8" w:rsidP="00251EC8">
      <w:pPr>
        <w:ind w:firstLine="540"/>
        <w:jc w:val="both"/>
        <w:rPr>
          <w:sz w:val="20"/>
          <w:szCs w:val="20"/>
          <w:lang w:val="uk-UA"/>
        </w:rPr>
      </w:pPr>
      <w:r>
        <w:rPr>
          <w:b/>
          <w:sz w:val="20"/>
          <w:szCs w:val="20"/>
          <w:lang w:val="uk-UA"/>
        </w:rPr>
        <w:t>Зв’язок роботи з науковими програмами, планами, темами.</w:t>
      </w:r>
      <w:r>
        <w:rPr>
          <w:sz w:val="20"/>
          <w:szCs w:val="20"/>
          <w:lang w:val="uk-UA"/>
        </w:rPr>
        <w:t xml:space="preserve"> Дисертаційну роботу виконано в межах науково-дослідної роботи кафедри госпітальної терапії №2 Дніпропетровської державної медичної академії. Вона входить до тематичного плану кафедри як фрагмент комплексної науково-дослідної  роботи: “Клініко-функціональна, імунологічна оцінка ефективності нових методів медикаментозної терапії найбільш поширених серцево-судинних захворювань – артеріальної гіпертензії, атеросклерозу, ішемічної хвороби серця”, затвердженої МОЗ України (номер державної реєстрації – 0199U001556). Автором вивчені клінічні, лабораторні та інструментальні ознаки перебігу ішемічної хвороби серця у хворих, які перенесли стентування коронарних артерій.</w:t>
      </w:r>
    </w:p>
    <w:p w:rsidR="00251EC8" w:rsidRDefault="00251EC8" w:rsidP="00251EC8">
      <w:pPr>
        <w:ind w:firstLine="540"/>
        <w:jc w:val="both"/>
        <w:rPr>
          <w:sz w:val="20"/>
          <w:szCs w:val="20"/>
          <w:lang w:val="uk-UA"/>
        </w:rPr>
      </w:pPr>
      <w:r>
        <w:rPr>
          <w:b/>
          <w:sz w:val="20"/>
          <w:szCs w:val="20"/>
          <w:lang w:val="uk-UA"/>
        </w:rPr>
        <w:t>Мета і задачі дослідження</w:t>
      </w:r>
      <w:r>
        <w:rPr>
          <w:sz w:val="20"/>
          <w:szCs w:val="20"/>
          <w:lang w:val="uk-UA"/>
        </w:rPr>
        <w:t xml:space="preserve">. Мета дослідження – на підставі спостереження протягом 24 місяців хворих з ішемічною хворобою серця після стентування коронарних артерій вивчити особливості перебігу захворювання та встановити чинники несприятливого прогнозу в залежності від зміни показників рівня гомоцистеїна сироватки </w:t>
      </w:r>
      <w:r>
        <w:rPr>
          <w:sz w:val="20"/>
          <w:szCs w:val="20"/>
          <w:lang w:val="uk-UA"/>
        </w:rPr>
        <w:lastRenderedPageBreak/>
        <w:t xml:space="preserve">крові, ліпідного спектру крові, активності ангіотензинперетворюючого ферменту плазми крові, а також структурно-функціональних змін загальних сонних артерій. </w:t>
      </w:r>
    </w:p>
    <w:p w:rsidR="00251EC8" w:rsidRDefault="00251EC8" w:rsidP="00251EC8">
      <w:pPr>
        <w:ind w:firstLine="540"/>
        <w:jc w:val="both"/>
        <w:rPr>
          <w:sz w:val="20"/>
          <w:szCs w:val="20"/>
          <w:lang w:val="uk-UA"/>
        </w:rPr>
      </w:pPr>
      <w:r>
        <w:rPr>
          <w:sz w:val="20"/>
          <w:szCs w:val="20"/>
          <w:lang w:val="uk-UA"/>
        </w:rPr>
        <w:tab/>
        <w:t>Були сформульовані задачі:</w:t>
      </w:r>
    </w:p>
    <w:p w:rsidR="00251EC8" w:rsidRDefault="00251EC8" w:rsidP="00251EC8">
      <w:pPr>
        <w:ind w:left="708" w:hanging="348"/>
        <w:jc w:val="both"/>
        <w:rPr>
          <w:sz w:val="20"/>
          <w:szCs w:val="20"/>
          <w:lang w:val="uk-UA"/>
        </w:rPr>
      </w:pPr>
      <w:r>
        <w:rPr>
          <w:sz w:val="20"/>
          <w:szCs w:val="20"/>
          <w:lang w:val="uk-UA"/>
        </w:rPr>
        <w:t>1.</w:t>
      </w:r>
      <w:r>
        <w:rPr>
          <w:sz w:val="20"/>
          <w:szCs w:val="20"/>
          <w:lang w:val="uk-UA"/>
        </w:rPr>
        <w:tab/>
        <w:t xml:space="preserve"> Вивчити клінічні особливості перебігу ІХС та показники якості життя у хворих після ендоваскулярних втручань з імплантацією  стентів.</w:t>
      </w:r>
    </w:p>
    <w:p w:rsidR="00251EC8" w:rsidRDefault="00251EC8" w:rsidP="00251EC8">
      <w:pPr>
        <w:ind w:left="708" w:hanging="348"/>
        <w:jc w:val="both"/>
        <w:rPr>
          <w:sz w:val="20"/>
          <w:szCs w:val="20"/>
          <w:lang w:val="uk-UA"/>
        </w:rPr>
      </w:pPr>
      <w:r>
        <w:rPr>
          <w:sz w:val="20"/>
          <w:szCs w:val="20"/>
          <w:lang w:val="uk-UA"/>
        </w:rPr>
        <w:t>2.</w:t>
      </w:r>
      <w:r>
        <w:rPr>
          <w:sz w:val="20"/>
          <w:szCs w:val="20"/>
          <w:lang w:val="uk-UA"/>
        </w:rPr>
        <w:tab/>
        <w:t xml:space="preserve"> Оцінити стан ліпідного обміну та ефективність терапії статинами у обстежених хворих.</w:t>
      </w:r>
    </w:p>
    <w:p w:rsidR="00251EC8" w:rsidRDefault="00251EC8" w:rsidP="00251EC8">
      <w:pPr>
        <w:ind w:left="708" w:hanging="348"/>
        <w:jc w:val="both"/>
        <w:rPr>
          <w:sz w:val="20"/>
          <w:szCs w:val="20"/>
          <w:lang w:val="uk-UA"/>
        </w:rPr>
      </w:pPr>
      <w:r>
        <w:rPr>
          <w:sz w:val="20"/>
          <w:szCs w:val="20"/>
          <w:lang w:val="uk-UA"/>
        </w:rPr>
        <w:t xml:space="preserve">3. </w:t>
      </w:r>
      <w:r>
        <w:rPr>
          <w:sz w:val="20"/>
          <w:szCs w:val="20"/>
          <w:lang w:val="uk-UA"/>
        </w:rPr>
        <w:tab/>
        <w:t>Визначити показник комплексу інтима-медіа загальних сонних артерій у хворих після ендоваскулярних втручань.</w:t>
      </w:r>
    </w:p>
    <w:p w:rsidR="00251EC8" w:rsidRDefault="00251EC8" w:rsidP="00251EC8">
      <w:pPr>
        <w:ind w:left="708" w:hanging="348"/>
        <w:jc w:val="both"/>
        <w:rPr>
          <w:sz w:val="20"/>
          <w:szCs w:val="20"/>
          <w:lang w:val="uk-UA"/>
        </w:rPr>
      </w:pPr>
      <w:r>
        <w:rPr>
          <w:sz w:val="20"/>
          <w:szCs w:val="20"/>
          <w:lang w:val="uk-UA"/>
        </w:rPr>
        <w:t xml:space="preserve">4. </w:t>
      </w:r>
      <w:r>
        <w:rPr>
          <w:sz w:val="20"/>
          <w:szCs w:val="20"/>
          <w:lang w:val="uk-UA"/>
        </w:rPr>
        <w:tab/>
        <w:t>Дослідити активність ангіотензинперетворюючого ферменту плазми крові в процесі лікування у хворих з ІХС після стентування коронарних артерій.</w:t>
      </w:r>
    </w:p>
    <w:p w:rsidR="00251EC8" w:rsidRDefault="00251EC8" w:rsidP="00251EC8">
      <w:pPr>
        <w:ind w:left="708" w:hanging="348"/>
        <w:jc w:val="both"/>
        <w:rPr>
          <w:sz w:val="20"/>
          <w:szCs w:val="20"/>
          <w:lang w:val="uk-UA"/>
        </w:rPr>
      </w:pPr>
      <w:r>
        <w:rPr>
          <w:sz w:val="20"/>
          <w:szCs w:val="20"/>
          <w:lang w:val="uk-UA"/>
        </w:rPr>
        <w:t xml:space="preserve">5. </w:t>
      </w:r>
      <w:r>
        <w:rPr>
          <w:sz w:val="20"/>
          <w:szCs w:val="20"/>
          <w:lang w:val="uk-UA"/>
        </w:rPr>
        <w:tab/>
        <w:t>Встановити вплив гомоцистеїнемії на перебіг ІХС у хворих після стентування коронарних артерій.</w:t>
      </w:r>
    </w:p>
    <w:p w:rsidR="00251EC8" w:rsidRDefault="00251EC8" w:rsidP="00251EC8">
      <w:pPr>
        <w:ind w:left="708" w:hanging="348"/>
        <w:jc w:val="both"/>
        <w:rPr>
          <w:sz w:val="20"/>
          <w:szCs w:val="20"/>
          <w:lang w:val="uk-UA"/>
        </w:rPr>
      </w:pPr>
      <w:r>
        <w:rPr>
          <w:sz w:val="20"/>
          <w:szCs w:val="20"/>
          <w:lang w:val="uk-UA"/>
        </w:rPr>
        <w:t xml:space="preserve">6. </w:t>
      </w:r>
      <w:r>
        <w:rPr>
          <w:sz w:val="20"/>
          <w:szCs w:val="20"/>
          <w:lang w:val="uk-UA"/>
        </w:rPr>
        <w:tab/>
        <w:t>Виявити чинники ризику, які найбільш несприятливо впливають на перебіг ІХС після стентування коронарних артерій.</w:t>
      </w:r>
    </w:p>
    <w:p w:rsidR="00251EC8" w:rsidRDefault="00251EC8" w:rsidP="00251EC8">
      <w:pPr>
        <w:ind w:firstLine="540"/>
        <w:jc w:val="both"/>
        <w:rPr>
          <w:sz w:val="20"/>
          <w:szCs w:val="20"/>
          <w:lang w:val="uk-UA"/>
        </w:rPr>
      </w:pPr>
      <w:r>
        <w:rPr>
          <w:i/>
          <w:sz w:val="20"/>
          <w:szCs w:val="20"/>
          <w:lang w:val="uk-UA"/>
        </w:rPr>
        <w:t>Об’єкт дослідження.</w:t>
      </w:r>
      <w:r>
        <w:rPr>
          <w:sz w:val="20"/>
          <w:szCs w:val="20"/>
          <w:lang w:val="uk-UA"/>
        </w:rPr>
        <w:t xml:space="preserve"> Хворі на ІХС після реваскуляризації коронарних артерій з імплантацією стентів протягом 2 років після стентування.</w:t>
      </w:r>
    </w:p>
    <w:p w:rsidR="00251EC8" w:rsidRDefault="00251EC8" w:rsidP="00251EC8">
      <w:pPr>
        <w:ind w:firstLine="540"/>
        <w:jc w:val="both"/>
        <w:rPr>
          <w:sz w:val="20"/>
          <w:szCs w:val="20"/>
          <w:lang w:val="uk-UA"/>
        </w:rPr>
      </w:pPr>
      <w:r>
        <w:rPr>
          <w:i/>
          <w:sz w:val="20"/>
          <w:szCs w:val="20"/>
          <w:lang w:val="uk-UA"/>
        </w:rPr>
        <w:t>Предмет дослідження.</w:t>
      </w:r>
      <w:r>
        <w:rPr>
          <w:sz w:val="20"/>
          <w:szCs w:val="20"/>
          <w:lang w:val="uk-UA"/>
        </w:rPr>
        <w:t xml:space="preserve"> Результати загально-клінічного обстеження, показники ліпідного спектру крові, рівень гомоцистеїна, активність АПФ плазми крові, комплекс інтима-медіа загальних сонних артерій, фракція викиду лівого шлуночка у хворих на ІХС після стентування коронарних артерій.</w:t>
      </w:r>
    </w:p>
    <w:p w:rsidR="00251EC8" w:rsidRDefault="00251EC8" w:rsidP="00251EC8">
      <w:pPr>
        <w:ind w:firstLine="540"/>
        <w:jc w:val="both"/>
        <w:rPr>
          <w:sz w:val="20"/>
          <w:szCs w:val="20"/>
          <w:lang w:val="uk-UA"/>
        </w:rPr>
      </w:pPr>
      <w:r>
        <w:rPr>
          <w:i/>
          <w:sz w:val="20"/>
          <w:szCs w:val="20"/>
          <w:lang w:val="uk-UA"/>
        </w:rPr>
        <w:t>Методи  дослідження</w:t>
      </w:r>
      <w:r>
        <w:rPr>
          <w:sz w:val="20"/>
          <w:szCs w:val="20"/>
          <w:lang w:val="uk-UA"/>
        </w:rPr>
        <w:t>. Загально-клінічні, «Сієтлський опитувач для стенокардії», лабораторні (визначення ліпідного спектра крові, рівня гомоцистеїна сироватки крові,  активності ангіотензинперетворюючого ферменту плазми крові), інструментальні (12-канальна електрокардіографія, ехокардіографічне дослідження серця з визначенням систолічної  функції лівого шлуночка, ультразвукова доплерографія екстракраніальних артерій), статистична обробка матеріалів.</w:t>
      </w:r>
    </w:p>
    <w:p w:rsidR="00251EC8" w:rsidRDefault="00251EC8" w:rsidP="00251EC8">
      <w:pPr>
        <w:ind w:firstLine="540"/>
        <w:jc w:val="both"/>
        <w:rPr>
          <w:sz w:val="20"/>
          <w:szCs w:val="20"/>
          <w:lang w:val="uk-UA"/>
        </w:rPr>
      </w:pPr>
      <w:r>
        <w:rPr>
          <w:b/>
          <w:sz w:val="20"/>
          <w:szCs w:val="20"/>
          <w:lang w:val="uk-UA"/>
        </w:rPr>
        <w:t>Наукова  новизна  одержаних  результатів.</w:t>
      </w:r>
      <w:r>
        <w:rPr>
          <w:sz w:val="20"/>
          <w:szCs w:val="20"/>
          <w:lang w:val="uk-UA"/>
        </w:rPr>
        <w:t xml:space="preserve"> На підставі отриманих результатів встановлені клініко-функціональні характеристики хворих на ІХС після стентування коронарних артерій протягом 2 років спостереження, виділені найбільш інформативні діагностичні й прогностичні критерії перебігу захворювання.</w:t>
      </w:r>
    </w:p>
    <w:p w:rsidR="00251EC8" w:rsidRDefault="00251EC8" w:rsidP="00251EC8">
      <w:pPr>
        <w:ind w:firstLine="540"/>
        <w:jc w:val="both"/>
        <w:rPr>
          <w:sz w:val="20"/>
          <w:szCs w:val="20"/>
          <w:lang w:val="uk-UA"/>
        </w:rPr>
      </w:pPr>
      <w:r>
        <w:rPr>
          <w:sz w:val="20"/>
          <w:szCs w:val="20"/>
          <w:lang w:val="uk-UA"/>
        </w:rPr>
        <w:t>Встановлено, що показники якості життя у хворих з ІХС, які перенесли стентування коронарних артерій, за 24 місяці спостереження достовірно вище, ніж у хворих контрольної групи.</w:t>
      </w:r>
    </w:p>
    <w:p w:rsidR="00251EC8" w:rsidRDefault="00251EC8" w:rsidP="00251EC8">
      <w:pPr>
        <w:ind w:firstLine="540"/>
        <w:jc w:val="both"/>
        <w:rPr>
          <w:sz w:val="20"/>
          <w:szCs w:val="20"/>
          <w:lang w:val="uk-UA"/>
        </w:rPr>
      </w:pPr>
      <w:r>
        <w:rPr>
          <w:sz w:val="20"/>
          <w:szCs w:val="20"/>
          <w:lang w:val="uk-UA"/>
        </w:rPr>
        <w:t xml:space="preserve">Показано, що через 6 місяців після стентування коронарних артерій на фоні лікування статинами зберігається цільовий рівень холестерину ліпопротеїдів низької щільності лише у 56% хворих без кардіальних ускладнень і у 50%  хворих з кардіальними ускладненнями. </w:t>
      </w:r>
    </w:p>
    <w:p w:rsidR="00251EC8" w:rsidRDefault="00251EC8" w:rsidP="00251EC8">
      <w:pPr>
        <w:ind w:firstLine="540"/>
        <w:jc w:val="both"/>
        <w:rPr>
          <w:sz w:val="20"/>
          <w:szCs w:val="20"/>
          <w:lang w:val="uk-UA"/>
        </w:rPr>
      </w:pPr>
      <w:r>
        <w:rPr>
          <w:sz w:val="20"/>
          <w:szCs w:val="20"/>
          <w:lang w:val="uk-UA"/>
        </w:rPr>
        <w:t>Встановлено, що підвищення показника комплексу інтима-медіа з</w:t>
      </w:r>
      <w:r>
        <w:rPr>
          <w:sz w:val="20"/>
          <w:szCs w:val="20"/>
          <w:lang w:val="uk-UA"/>
        </w:rPr>
        <w:t>а</w:t>
      </w:r>
      <w:r>
        <w:rPr>
          <w:sz w:val="20"/>
          <w:szCs w:val="20"/>
          <w:lang w:val="uk-UA"/>
        </w:rPr>
        <w:t xml:space="preserve">гальних сонних артерій більше 0,9 мм у хворих з ІХС після стентування коронарних артерій асоціюється з підвищеним ризиком кардіальних ускладнень, що може розглядатись як діагностичний показник. </w:t>
      </w:r>
    </w:p>
    <w:p w:rsidR="00251EC8" w:rsidRDefault="00251EC8" w:rsidP="00251EC8">
      <w:pPr>
        <w:ind w:firstLine="540"/>
        <w:jc w:val="both"/>
        <w:rPr>
          <w:sz w:val="20"/>
          <w:szCs w:val="20"/>
          <w:lang w:val="uk-UA"/>
        </w:rPr>
      </w:pPr>
      <w:r>
        <w:rPr>
          <w:sz w:val="20"/>
          <w:szCs w:val="20"/>
          <w:lang w:val="uk-UA"/>
        </w:rPr>
        <w:t xml:space="preserve">Вперше визначена наявність негативного кореляційного зв’язку між активністю ангіотензинперетворюючого ферменту плазми крові та показником комплексу інтима-медіа загальних сонних артерій у хворих з ІХС. </w:t>
      </w:r>
    </w:p>
    <w:p w:rsidR="00251EC8" w:rsidRDefault="00251EC8" w:rsidP="00251EC8">
      <w:pPr>
        <w:ind w:firstLine="540"/>
        <w:jc w:val="both"/>
        <w:rPr>
          <w:sz w:val="20"/>
          <w:szCs w:val="20"/>
          <w:lang w:val="uk-UA"/>
        </w:rPr>
      </w:pPr>
      <w:r>
        <w:rPr>
          <w:b/>
          <w:sz w:val="20"/>
          <w:szCs w:val="20"/>
          <w:lang w:val="uk-UA"/>
        </w:rPr>
        <w:t>Практичне значення одержаних результатів.</w:t>
      </w:r>
      <w:r>
        <w:rPr>
          <w:sz w:val="20"/>
          <w:szCs w:val="20"/>
          <w:lang w:val="uk-UA"/>
        </w:rPr>
        <w:t xml:space="preserve"> Доведена необхідність визначення показників якості життя, рівня холестерину ліпопротеїдів низької щільності, комплексу інтима-медіа загальних сонних артерій, а також їх висока діагностична цінність, що дає можливість застосування їх в клінічній кардіології в якості прогностичних критеріїв для виявлення осіб з підвищеним ризиком несприятливого перебігу ІХС. Використання додаткового дослідження показника комплексу інтими-медії загальних сонних артерій дозволяє покращити виявлення хворих з підвищеним ризиком кардіальних ускладнень після стентування коронарних артерій та ефективніше визначити стратегію лікування. </w:t>
      </w:r>
    </w:p>
    <w:p w:rsidR="00251EC8" w:rsidRDefault="00251EC8" w:rsidP="00251EC8">
      <w:pPr>
        <w:ind w:firstLine="540"/>
        <w:jc w:val="both"/>
        <w:rPr>
          <w:sz w:val="20"/>
          <w:szCs w:val="20"/>
          <w:lang w:val="uk-UA"/>
        </w:rPr>
      </w:pPr>
      <w:r>
        <w:rPr>
          <w:sz w:val="20"/>
          <w:szCs w:val="20"/>
          <w:lang w:val="uk-UA"/>
        </w:rPr>
        <w:t>Запропоновані методи діагностики впроваджені в практичну роботу Дніпропетровського обласного клінічного діагностичного центру, кардіологічного відділення обласної лікарні ім. Мечнікова, 11 міської лікарні, медичного центру Дніпропетровської державної медичної академії. Результати досліджень використовуються в навчальному процесі кафедри госпітальної терапії №2 Дніпропетровської державної медичної академії.</w:t>
      </w:r>
    </w:p>
    <w:p w:rsidR="00251EC8" w:rsidRDefault="00251EC8" w:rsidP="00251EC8">
      <w:pPr>
        <w:pStyle w:val="affffffffa"/>
        <w:spacing w:after="0"/>
        <w:ind w:left="0" w:firstLine="708"/>
        <w:jc w:val="both"/>
        <w:rPr>
          <w:sz w:val="20"/>
          <w:szCs w:val="20"/>
          <w:lang w:val="uk-UA"/>
        </w:rPr>
      </w:pPr>
      <w:r>
        <w:rPr>
          <w:b/>
          <w:sz w:val="20"/>
          <w:szCs w:val="20"/>
          <w:lang w:val="uk-UA"/>
        </w:rPr>
        <w:t>Особистий внесок здобувача.</w:t>
      </w:r>
      <w:r>
        <w:rPr>
          <w:sz w:val="20"/>
          <w:szCs w:val="20"/>
          <w:lang w:val="uk-UA"/>
        </w:rPr>
        <w:t xml:space="preserve"> Дисертаційна робота виконана за час навчання в очній аспірантурі в Дніпропетровській державній медичній академії. Дисертантом самостійно проведені патентний пошук і проаналізована наукова інформація з досліджуваної проблеми, обґрунтована актуальність проведення даного дослідження, сформульовані мета й завдання, визначені методи й обсяг дослідження, сформовані групи хворих, проведені їх клінічне обстеження й лікування, ехокардіографічне дослідження серця з визначенням систолічної  функції лівого шлуночка, ультразвукова доплерографія екстракраніальних артерій з визначенням показника КІМ.  Здійснено статистичну обробку й науковий аналіз отриманих результатів, а також у повному обсязі написані всі розділи дисертації й забезпечене впровадження результатів досліджень у клінічну практику, підготовлені матеріали до публікацій. Ідеї та матеріали співавторів наукових праць не були запозичені. </w:t>
      </w:r>
    </w:p>
    <w:p w:rsidR="00251EC8" w:rsidRDefault="00251EC8" w:rsidP="00251EC8">
      <w:pPr>
        <w:ind w:firstLine="540"/>
        <w:jc w:val="both"/>
        <w:rPr>
          <w:sz w:val="20"/>
          <w:szCs w:val="20"/>
          <w:lang w:val="uk-UA"/>
        </w:rPr>
      </w:pPr>
      <w:r>
        <w:rPr>
          <w:b/>
          <w:sz w:val="20"/>
          <w:szCs w:val="20"/>
          <w:lang w:val="uk-UA"/>
        </w:rPr>
        <w:t>Апробація результатів дисертації.</w:t>
      </w:r>
      <w:r>
        <w:rPr>
          <w:sz w:val="20"/>
          <w:szCs w:val="20"/>
          <w:lang w:val="uk-UA"/>
        </w:rPr>
        <w:t xml:space="preserve"> Матеріали дисертації доповідались та обговорювались в Запоріжжі на Всеукраїнській науково-практичній конференції молодих вчених і студентів ’’Cучасні аспекти медицини і фармації – 2007’’ (4 квітня 2007), в Тернополі на підсумковій науково-практичній конференції «Здобутки клінічної і експериментальної медицини» (8 червня 2007), в Дніпропетровську на 76-ї підсумкової науковій конференції студентів та молодих учених «Весна наукова» (11-22 квітня 2005). Апробація дисертаційної роботи відбулася на засіданні кафедри госпітальної терапії №2 Дніпропетровської державної медичної академії (протокол № 3  від 28.12.2007 ).</w:t>
      </w:r>
    </w:p>
    <w:p w:rsidR="00251EC8" w:rsidRDefault="00251EC8" w:rsidP="00251EC8">
      <w:pPr>
        <w:ind w:firstLine="540"/>
        <w:jc w:val="both"/>
        <w:rPr>
          <w:sz w:val="20"/>
          <w:szCs w:val="20"/>
          <w:lang w:val="uk-UA"/>
        </w:rPr>
      </w:pPr>
      <w:r>
        <w:rPr>
          <w:b/>
          <w:sz w:val="20"/>
          <w:szCs w:val="20"/>
          <w:lang w:val="uk-UA"/>
        </w:rPr>
        <w:lastRenderedPageBreak/>
        <w:t>Публікації.</w:t>
      </w:r>
      <w:r>
        <w:rPr>
          <w:sz w:val="20"/>
          <w:szCs w:val="20"/>
          <w:lang w:val="uk-UA"/>
        </w:rPr>
        <w:t xml:space="preserve"> Основний зміст дисертаційної роботи відображений у 8  наукових працях, з яких  6 статей надруковано у фахових наукових виданнях, затверджених ВАК України та 3 -  без співавторів.</w:t>
      </w:r>
    </w:p>
    <w:p w:rsidR="00251EC8" w:rsidRDefault="00251EC8" w:rsidP="00251EC8">
      <w:pPr>
        <w:pStyle w:val="24"/>
        <w:spacing w:line="240" w:lineRule="auto"/>
        <w:ind w:firstLine="540"/>
        <w:rPr>
          <w:sz w:val="20"/>
          <w:lang w:val="uk-UA"/>
        </w:rPr>
      </w:pPr>
      <w:r>
        <w:rPr>
          <w:b/>
          <w:sz w:val="20"/>
          <w:lang w:val="uk-UA"/>
        </w:rPr>
        <w:t>Структура та обсяг дисертації.</w:t>
      </w:r>
      <w:r>
        <w:rPr>
          <w:sz w:val="20"/>
          <w:lang w:val="uk-UA"/>
        </w:rPr>
        <w:t xml:space="preserve"> Дисертаційна робота  обсягом 153 сторінок складається з вступу, огляду літератури, розділу, у якому викладена характеристика матеріалів та методів досліджень, трьох розділів власних досліджень, висновків, практичних рекомендацій, списку використаних джерел. Текст дисертації проілюстрований  22  таблицями та 27 рисунками. Список використаних джерел містить 194 літературних найменувань вітчизняних та іноземних авторів. </w:t>
      </w:r>
    </w:p>
    <w:p w:rsidR="00251EC8" w:rsidRDefault="00251EC8" w:rsidP="00251EC8">
      <w:pPr>
        <w:pStyle w:val="24"/>
        <w:spacing w:line="240" w:lineRule="auto"/>
        <w:ind w:firstLine="540"/>
        <w:rPr>
          <w:sz w:val="20"/>
          <w:lang w:val="uk-UA"/>
        </w:rPr>
      </w:pPr>
    </w:p>
    <w:p w:rsidR="00251EC8" w:rsidRDefault="00251EC8" w:rsidP="00251EC8">
      <w:pPr>
        <w:pStyle w:val="24"/>
        <w:spacing w:line="240" w:lineRule="auto"/>
        <w:ind w:firstLine="540"/>
        <w:jc w:val="center"/>
        <w:rPr>
          <w:b/>
          <w:sz w:val="20"/>
          <w:lang w:val="uk-UA"/>
        </w:rPr>
      </w:pPr>
      <w:r>
        <w:rPr>
          <w:b/>
          <w:sz w:val="20"/>
          <w:lang w:val="uk-UA"/>
        </w:rPr>
        <w:t>ОСНОВНИЙ ЗМІСТ РОБОТИ</w:t>
      </w:r>
    </w:p>
    <w:p w:rsidR="00251EC8" w:rsidRDefault="00251EC8" w:rsidP="00251EC8">
      <w:pPr>
        <w:ind w:firstLine="540"/>
        <w:jc w:val="both"/>
        <w:rPr>
          <w:sz w:val="20"/>
          <w:szCs w:val="20"/>
          <w:lang w:val="uk-UA"/>
        </w:rPr>
      </w:pPr>
      <w:r>
        <w:rPr>
          <w:b/>
          <w:sz w:val="20"/>
          <w:szCs w:val="20"/>
          <w:lang w:val="uk-UA"/>
        </w:rPr>
        <w:t>Матеріали і методи дослідження.</w:t>
      </w:r>
      <w:r>
        <w:rPr>
          <w:sz w:val="20"/>
          <w:szCs w:val="20"/>
          <w:lang w:val="uk-UA"/>
        </w:rPr>
        <w:t xml:space="preserve"> У роботі проведено комплексне обстеження та динамічне спостереження 102 хворих з ІХС. У першу (основну) группу увійшли 55 пацієнтів, яким в Обласному клінічному діагностичному центрі (м. Дніпропетровськ) і в Обласній клінічній лікарні ім. Мечникова (м.Дніпропетровськ) виконувались ендоваскулярні процедури з приводу хронічної ІХС із імплантацією стентів в коронарні артерії в 2003-2006 році. У першу групу  увійшли чоловіки й жінки віком понад 40 років, що підтвердили свою згоду на участь у клінічному спостереженні, з доведеною ішемічною хворобою серця (перенесений інфаркт міокарда, стеноз коронарних артерій, підтверджений ангіографічно, перенесена реваскуляризація коронарних артерій з імплантацією стентів).</w:t>
      </w:r>
    </w:p>
    <w:p w:rsidR="00251EC8" w:rsidRDefault="00251EC8" w:rsidP="00251EC8">
      <w:pPr>
        <w:ind w:firstLine="540"/>
        <w:jc w:val="both"/>
        <w:rPr>
          <w:sz w:val="20"/>
          <w:szCs w:val="20"/>
          <w:lang w:val="uk-UA"/>
        </w:rPr>
      </w:pPr>
      <w:r>
        <w:rPr>
          <w:sz w:val="20"/>
          <w:szCs w:val="20"/>
          <w:lang w:val="uk-UA"/>
        </w:rPr>
        <w:tab/>
        <w:t>З дослідження були виключені пацієнти, які мали важку, неконтрольовану артеріальну гіпертензію, гемодинамічно значущі порушення ритму й провідності, хронічну миготливу аритмію, ХСН більше ІІІ функціонального класу за NYHA, наявність клапанних вад серця, будь-яке важке супутнє захворювання (крім цукрового діабету 2 типу). В другу групу (контрольну) увійшли 47 хворих, які перенесли інфаркт міокарда і яким ендоваскулярні процедури не проводились. В обох групах були виділені підгрупи: підгрупа 1 - хворі без кардіальних ускладнень за час спостереження, підгрупа 2 - хворі з кардіальними ускладненнями за час спостереження. Стан усіх 102 хворих було простежено протягом  24 місяців.</w:t>
      </w:r>
    </w:p>
    <w:p w:rsidR="00251EC8" w:rsidRDefault="00251EC8" w:rsidP="00251EC8">
      <w:pPr>
        <w:jc w:val="both"/>
        <w:rPr>
          <w:sz w:val="20"/>
          <w:szCs w:val="20"/>
          <w:lang w:val="uk-UA"/>
        </w:rPr>
      </w:pPr>
      <w:r>
        <w:rPr>
          <w:sz w:val="20"/>
          <w:szCs w:val="20"/>
          <w:lang w:val="uk-UA"/>
        </w:rPr>
        <w:t>Протягом періоду дослідження пацієнти основної групи отримували стандартну терапію ІХС: антитромбоцитарні препарати, β- адреноблокатори, іАПФ, статини, нітрати за необхідністю. Клінічна ефективність оцінювалась в залежності від наявності кардіальних ускладнень: нефатальний інфаркт міокарда, рецидив стенокардії, рестеноз, смерть від серцево-судинних причин.</w:t>
      </w:r>
    </w:p>
    <w:p w:rsidR="00251EC8" w:rsidRDefault="00251EC8" w:rsidP="00251EC8">
      <w:pPr>
        <w:ind w:firstLine="540"/>
        <w:jc w:val="both"/>
        <w:rPr>
          <w:sz w:val="20"/>
          <w:szCs w:val="20"/>
          <w:lang w:val="uk-UA"/>
        </w:rPr>
      </w:pPr>
      <w:r>
        <w:rPr>
          <w:sz w:val="20"/>
          <w:szCs w:val="20"/>
          <w:lang w:val="uk-UA"/>
        </w:rPr>
        <w:t>У пацієнтів з ІХС після стентування коронарних артерій були досліджені клінічний стан та якість життя (заповнення "Сієтлського опитувача для стенокардії"), об'єктивний огляд, ліпідний спектр крові, рівні гомоцистеїна, активність АПФ сироватки крові, систолічна функція лівого шлуночка, показник комплексу інтима-медіа загальних сонних артерій, ЕКГ в динаміці реабілітаційного періоду, дані яки були порівняні з відповідними показниками групи контролю. Дослідження  та спостереження за хворими тривало 2 роки.</w:t>
      </w:r>
    </w:p>
    <w:p w:rsidR="00251EC8" w:rsidRDefault="00251EC8" w:rsidP="00251EC8">
      <w:pPr>
        <w:ind w:firstLine="540"/>
        <w:jc w:val="both"/>
        <w:rPr>
          <w:sz w:val="20"/>
          <w:szCs w:val="20"/>
          <w:lang w:val="uk-UA"/>
        </w:rPr>
      </w:pPr>
      <w:r>
        <w:rPr>
          <w:sz w:val="20"/>
          <w:szCs w:val="20"/>
          <w:lang w:val="uk-UA"/>
        </w:rPr>
        <w:t xml:space="preserve">Всім хворим обох груп визначався ліпідний спектр крові: загальний холестерин з використанням набору для визначення загального холестерину пероксидазним методом виробництва фірми HUMAN, цільове значення загального холестерину менше 4,5 ммоль/л; </w:t>
      </w:r>
    </w:p>
    <w:p w:rsidR="00251EC8" w:rsidRDefault="00251EC8" w:rsidP="00251EC8">
      <w:pPr>
        <w:jc w:val="both"/>
        <w:rPr>
          <w:sz w:val="20"/>
          <w:szCs w:val="20"/>
          <w:lang w:val="uk-UA"/>
        </w:rPr>
      </w:pPr>
      <w:r>
        <w:rPr>
          <w:sz w:val="20"/>
          <w:szCs w:val="20"/>
          <w:lang w:val="uk-UA"/>
        </w:rPr>
        <w:t>тригліцериди з використанням набору для колориметричного визначення тригліцеридів ферментним методом фірми HUMAN, нормальне значення тригліцеридів менше 1,7 ммоль/л; ліпопротеїди високої щільності (ЛВЩ) з використанням HUMANs HDL холестерин ферментативного тесту, у нормі рівень ЛВЩ повинен бути 1,0 ммоль/л для чоловіків і 1,2 ммоль/л для жінок.  Індекс атерогенності  підраховувався  за формулою: ІА=(ЗХ-ЛВЩ холестерин)/ЛВЩ холестерин. Холестерин ліпопротеїдів низької щільності (ЛНЩ холестерин) визначався за формулою Frіedewald: ЛНЩ холестерин = ЗХ - ЛВЩ холестерин - ТГ/2,2. Цільове значення загального холестерину менше 2,5 ммоль/л.</w:t>
      </w:r>
    </w:p>
    <w:p w:rsidR="00251EC8" w:rsidRDefault="00251EC8" w:rsidP="00251EC8">
      <w:pPr>
        <w:ind w:firstLine="540"/>
        <w:jc w:val="both"/>
        <w:rPr>
          <w:sz w:val="20"/>
          <w:szCs w:val="20"/>
          <w:lang w:val="uk-UA"/>
        </w:rPr>
      </w:pPr>
      <w:r>
        <w:rPr>
          <w:sz w:val="20"/>
          <w:szCs w:val="20"/>
          <w:lang w:val="uk-UA"/>
        </w:rPr>
        <w:t>Активність ангіотензинперетворюючого ферменту визначали за допомогою набору BŰHLMANN ACE kіnetіc, призначеного для прямого й кількісного визначення активності ангіотензинперетворюючого ферменту (АСІ) у  сироватці ензиматичим методом. Використовувася біохімічний аналізатор "Мікролаб 200".</w:t>
      </w:r>
    </w:p>
    <w:p w:rsidR="00251EC8" w:rsidRDefault="00251EC8" w:rsidP="00251EC8">
      <w:pPr>
        <w:ind w:right="-143" w:firstLine="709"/>
        <w:jc w:val="both"/>
        <w:rPr>
          <w:sz w:val="20"/>
          <w:szCs w:val="20"/>
          <w:lang w:val="uk-UA"/>
        </w:rPr>
      </w:pPr>
      <w:r>
        <w:rPr>
          <w:sz w:val="20"/>
          <w:szCs w:val="20"/>
          <w:lang w:val="uk-UA"/>
        </w:rPr>
        <w:t>Для кількісного визначення загального гомоцистеїна у плазмі крові методом ІФА використовувалася тест-система фірми Axіs Shіeld (UK). Визначення проводилося на имуноферментному аналізаторі HUMAREADER №2106-1565 (HUMAN). Зміст гомоцистеїна в плазмі крові натще становить у нормі менше 10 мкмоль/л; субнормальний рівень  (10 -14 мкмоль/л). Зразки плазми до проведення аналізу були заморожені й зберігалися при температурі - 70˚ С у морозильній камері «West Frost» (Germany).</w:t>
      </w:r>
    </w:p>
    <w:p w:rsidR="00251EC8" w:rsidRDefault="00251EC8" w:rsidP="00251EC8">
      <w:pPr>
        <w:jc w:val="both"/>
        <w:rPr>
          <w:sz w:val="20"/>
          <w:szCs w:val="20"/>
          <w:lang w:val="uk-UA"/>
        </w:rPr>
      </w:pPr>
      <w:r>
        <w:rPr>
          <w:sz w:val="20"/>
          <w:szCs w:val="20"/>
          <w:lang w:val="uk-UA"/>
        </w:rPr>
        <w:t>Реєстрація ЕКГ проводилася за допомогою 12-канального комп’ютерного електрокардіографа з розшифровкою "Heart Screen 112D" (Угорщина) зі швидкістю 25 мм/сек.</w:t>
      </w:r>
    </w:p>
    <w:p w:rsidR="00251EC8" w:rsidRDefault="00251EC8" w:rsidP="00251EC8">
      <w:pPr>
        <w:ind w:firstLine="709"/>
        <w:jc w:val="both"/>
        <w:rPr>
          <w:sz w:val="20"/>
          <w:szCs w:val="20"/>
          <w:lang w:val="uk-UA"/>
        </w:rPr>
      </w:pPr>
      <w:r>
        <w:rPr>
          <w:sz w:val="20"/>
          <w:szCs w:val="20"/>
          <w:lang w:val="uk-UA"/>
        </w:rPr>
        <w:t>Ехокардіографічне обстеження проводилося за допомогою ультразвукового апарата фірми PHІLІPS (виробництва США, 2004) SONOS 7500. Ехокардіографія проводилася за стандартним протоколом обстеження хворих з ІХС із визначенням у двомірному В- і М-режимах фракції викиду лівого шлуночка за методом Тейхольца, у режимі тканьової  доплерографії досліджувалася глобальна скорочувальна функція лівого шлуночка.  За нормативні показники приймали фракцію викиду лівого шлуночка 55-60%.</w:t>
      </w:r>
    </w:p>
    <w:p w:rsidR="00251EC8" w:rsidRDefault="00251EC8" w:rsidP="00251EC8">
      <w:pPr>
        <w:jc w:val="both"/>
        <w:rPr>
          <w:sz w:val="20"/>
          <w:szCs w:val="20"/>
          <w:lang w:val="uk-UA"/>
        </w:rPr>
      </w:pPr>
      <w:r>
        <w:rPr>
          <w:sz w:val="20"/>
          <w:szCs w:val="20"/>
          <w:lang w:val="uk-UA"/>
        </w:rPr>
        <w:t xml:space="preserve">Ультразвукова доплерографія екстракраніальних судин проводилася за допомогою ультразвукового апарата фірми PHІLІPS (виробництва США, 2002) HDІ 5000 Sonos CT в В-режимі. Обстеження проводили за стандартною методикою з визначенням комплексу інтими-медіі (КІМ) загальних сонних артерій. У нормі КІМ становить менше 0,9мм. </w:t>
      </w:r>
    </w:p>
    <w:p w:rsidR="00251EC8" w:rsidRDefault="00251EC8" w:rsidP="00251EC8">
      <w:pPr>
        <w:ind w:right="-142" w:firstLine="540"/>
        <w:jc w:val="both"/>
        <w:rPr>
          <w:sz w:val="20"/>
          <w:szCs w:val="20"/>
          <w:lang w:val="uk-UA"/>
        </w:rPr>
      </w:pPr>
      <w:r>
        <w:rPr>
          <w:sz w:val="20"/>
          <w:szCs w:val="20"/>
          <w:lang w:val="uk-UA"/>
        </w:rPr>
        <w:t xml:space="preserve">Статистична обробка матеріалів досліджень  проводилась з використанням методів біометричного аналізу, що реалізовані в пакетах програм EXСEL-2003® (№74017-641-9475201-57075), STATISTICA 6 (№861261CP9K). Основні </w:t>
      </w:r>
      <w:r>
        <w:rPr>
          <w:sz w:val="20"/>
          <w:szCs w:val="20"/>
          <w:lang w:val="uk-UA"/>
        </w:rPr>
        <w:lastRenderedPageBreak/>
        <w:t xml:space="preserve">статистичні характеристики включали: кількість спостережень (n), середню арифметичну (М), похибку середньої величини (m), стандартне відхилення (SD), 25% і 75% квартилі (LQ-UQ). Оцінка достовірності відмінностей середніх величин для незв’язаних вибірок виконувалася за критеріями Стьюдента і Манна-Уітні, для зв’язаних – за відповідними критеріями Стьюдента і Вілкоксона, відносних величин – за критерієм відповідності Хі-квадрат (χ2), кутовою трансформацією Фішера. Для малих та неоднорідних груп використовували непараметричні критерії. Різницю між порівнюваними величинами вважали вірогідною при р&lt;0,05. Для оцінки взаємозв’язку між ознаками застосовувались методи кореляційного і дисперсійного аналізів. Аналіз тривалості життя без кардіальних ускладнень проводився за кривими виживання, побудованими за методом Каплана-Мейєра і оцінкою достовірності відмінностей за критерієм Cox's F-Test (F-тест Кокса). </w:t>
      </w:r>
    </w:p>
    <w:p w:rsidR="00251EC8" w:rsidRDefault="00251EC8" w:rsidP="00251EC8">
      <w:pPr>
        <w:ind w:firstLine="540"/>
        <w:jc w:val="both"/>
        <w:rPr>
          <w:sz w:val="20"/>
          <w:szCs w:val="20"/>
          <w:lang w:val="uk-UA"/>
        </w:rPr>
      </w:pPr>
      <w:r>
        <w:rPr>
          <w:b/>
          <w:sz w:val="20"/>
          <w:szCs w:val="20"/>
          <w:lang w:val="uk-UA"/>
        </w:rPr>
        <w:t>Результати дослідження та їх обговорення.</w:t>
      </w:r>
      <w:r>
        <w:rPr>
          <w:sz w:val="20"/>
          <w:szCs w:val="20"/>
          <w:lang w:val="uk-UA"/>
        </w:rPr>
        <w:t xml:space="preserve"> При аналізі даних самоконтролю з метою оцінки клінічного стану хворих було проаналізовано кількість нападів стенокардії та потребу в нітрогліцерині за тиждень у хворих обох груп. Хворі, які перенесли стентування коронарних артерій, мали більш виражену  позитивну клінічну динаміку, ніж хворі контрольної групи. У хворих основної групи достовірно нижче частота нападів стенокардії за тиждень та потреба в нітрогліцерині (табл.1).</w:t>
      </w:r>
    </w:p>
    <w:p w:rsidR="00251EC8" w:rsidRDefault="00251EC8" w:rsidP="00251EC8">
      <w:pPr>
        <w:ind w:firstLine="540"/>
        <w:jc w:val="right"/>
        <w:rPr>
          <w:sz w:val="20"/>
          <w:szCs w:val="20"/>
          <w:lang w:val="uk-UA"/>
        </w:rPr>
      </w:pPr>
      <w:r>
        <w:rPr>
          <w:sz w:val="20"/>
          <w:szCs w:val="20"/>
          <w:lang w:val="uk-UA"/>
        </w:rPr>
        <w:t>Таблиця 1</w:t>
      </w:r>
    </w:p>
    <w:p w:rsidR="00251EC8" w:rsidRDefault="00251EC8" w:rsidP="00251EC8">
      <w:pPr>
        <w:jc w:val="center"/>
        <w:rPr>
          <w:sz w:val="20"/>
          <w:szCs w:val="20"/>
          <w:lang w:val="uk-UA"/>
        </w:rPr>
      </w:pPr>
      <w:r>
        <w:rPr>
          <w:sz w:val="20"/>
          <w:szCs w:val="20"/>
          <w:lang w:val="uk-UA"/>
        </w:rPr>
        <w:t>Клінічна характеристика хворих обох груп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562"/>
        <w:gridCol w:w="1618"/>
        <w:gridCol w:w="1699"/>
        <w:gridCol w:w="2940"/>
      </w:tblGrid>
      <w:tr w:rsidR="00251EC8" w:rsidTr="003B6E3D">
        <w:trPr>
          <w:trHeight w:val="1105"/>
        </w:trPr>
        <w:tc>
          <w:tcPr>
            <w:tcW w:w="2012" w:type="dxa"/>
          </w:tcPr>
          <w:p w:rsidR="00251EC8" w:rsidRDefault="00251EC8" w:rsidP="003B6E3D">
            <w:pPr>
              <w:jc w:val="center"/>
              <w:rPr>
                <w:sz w:val="20"/>
                <w:szCs w:val="20"/>
                <w:lang w:val="uk-UA"/>
              </w:rPr>
            </w:pPr>
            <w:r>
              <w:rPr>
                <w:sz w:val="20"/>
                <w:szCs w:val="20"/>
                <w:lang w:val="uk-UA"/>
              </w:rPr>
              <w:t>Показник</w:t>
            </w:r>
          </w:p>
        </w:tc>
        <w:tc>
          <w:tcPr>
            <w:tcW w:w="1562" w:type="dxa"/>
          </w:tcPr>
          <w:p w:rsidR="00251EC8" w:rsidRDefault="00251EC8" w:rsidP="003B6E3D">
            <w:pPr>
              <w:jc w:val="center"/>
              <w:rPr>
                <w:sz w:val="20"/>
                <w:szCs w:val="20"/>
                <w:lang w:val="uk-UA"/>
              </w:rPr>
            </w:pPr>
            <w:r>
              <w:rPr>
                <w:sz w:val="20"/>
                <w:szCs w:val="20"/>
                <w:lang w:val="uk-UA"/>
              </w:rPr>
              <w:t>Основна група до стентування</w:t>
            </w:r>
          </w:p>
          <w:p w:rsidR="00251EC8" w:rsidRDefault="00251EC8" w:rsidP="003B6E3D">
            <w:pPr>
              <w:jc w:val="center"/>
              <w:rPr>
                <w:sz w:val="20"/>
                <w:szCs w:val="20"/>
                <w:lang w:val="uk-UA"/>
              </w:rPr>
            </w:pPr>
            <w:r>
              <w:rPr>
                <w:sz w:val="20"/>
                <w:szCs w:val="20"/>
                <w:lang w:val="uk-UA"/>
              </w:rPr>
              <w:t>(n=55)</w:t>
            </w:r>
          </w:p>
        </w:tc>
        <w:tc>
          <w:tcPr>
            <w:tcW w:w="1618" w:type="dxa"/>
          </w:tcPr>
          <w:p w:rsidR="00251EC8" w:rsidRDefault="00251EC8" w:rsidP="003B6E3D">
            <w:pPr>
              <w:jc w:val="center"/>
              <w:rPr>
                <w:sz w:val="20"/>
                <w:szCs w:val="20"/>
                <w:lang w:val="uk-UA"/>
              </w:rPr>
            </w:pPr>
            <w:r>
              <w:rPr>
                <w:sz w:val="20"/>
                <w:szCs w:val="20"/>
                <w:lang w:val="uk-UA"/>
              </w:rPr>
              <w:t>Контрольна група на початку дослідження</w:t>
            </w:r>
          </w:p>
          <w:p w:rsidR="00251EC8" w:rsidRDefault="00251EC8" w:rsidP="003B6E3D">
            <w:pPr>
              <w:jc w:val="center"/>
              <w:rPr>
                <w:sz w:val="20"/>
                <w:szCs w:val="20"/>
                <w:lang w:val="uk-UA"/>
              </w:rPr>
            </w:pPr>
            <w:r>
              <w:rPr>
                <w:sz w:val="20"/>
                <w:szCs w:val="20"/>
                <w:lang w:val="uk-UA"/>
              </w:rPr>
              <w:t>(n=47)</w:t>
            </w:r>
          </w:p>
        </w:tc>
        <w:tc>
          <w:tcPr>
            <w:tcW w:w="1699" w:type="dxa"/>
          </w:tcPr>
          <w:p w:rsidR="00251EC8" w:rsidRDefault="00251EC8" w:rsidP="003B6E3D">
            <w:pPr>
              <w:jc w:val="center"/>
              <w:rPr>
                <w:sz w:val="20"/>
                <w:szCs w:val="20"/>
                <w:lang w:val="uk-UA"/>
              </w:rPr>
            </w:pPr>
            <w:r>
              <w:rPr>
                <w:sz w:val="20"/>
                <w:szCs w:val="20"/>
                <w:lang w:val="uk-UA"/>
              </w:rPr>
              <w:t>Основна група через 24 місяці</w:t>
            </w:r>
          </w:p>
          <w:p w:rsidR="00251EC8" w:rsidRDefault="00251EC8" w:rsidP="003B6E3D">
            <w:pPr>
              <w:jc w:val="center"/>
              <w:rPr>
                <w:sz w:val="20"/>
                <w:szCs w:val="20"/>
                <w:lang w:val="uk-UA"/>
              </w:rPr>
            </w:pPr>
            <w:r>
              <w:rPr>
                <w:sz w:val="20"/>
                <w:szCs w:val="20"/>
                <w:lang w:val="uk-UA"/>
              </w:rPr>
              <w:t>(n=55)</w:t>
            </w:r>
          </w:p>
        </w:tc>
        <w:tc>
          <w:tcPr>
            <w:tcW w:w="2940" w:type="dxa"/>
          </w:tcPr>
          <w:p w:rsidR="00251EC8" w:rsidRDefault="00251EC8" w:rsidP="003B6E3D">
            <w:pPr>
              <w:jc w:val="center"/>
              <w:rPr>
                <w:sz w:val="20"/>
                <w:szCs w:val="20"/>
                <w:lang w:val="uk-UA"/>
              </w:rPr>
            </w:pPr>
            <w:r>
              <w:rPr>
                <w:sz w:val="20"/>
                <w:szCs w:val="20"/>
                <w:lang w:val="uk-UA"/>
              </w:rPr>
              <w:t>Контрольна група через 24 місяці</w:t>
            </w:r>
          </w:p>
          <w:p w:rsidR="00251EC8" w:rsidRDefault="00251EC8" w:rsidP="003B6E3D">
            <w:pPr>
              <w:jc w:val="center"/>
              <w:rPr>
                <w:sz w:val="20"/>
                <w:szCs w:val="20"/>
                <w:lang w:val="uk-UA"/>
              </w:rPr>
            </w:pPr>
            <w:r>
              <w:rPr>
                <w:sz w:val="20"/>
                <w:szCs w:val="20"/>
                <w:lang w:val="uk-UA"/>
              </w:rPr>
              <w:t>(n=47)</w:t>
            </w:r>
          </w:p>
        </w:tc>
      </w:tr>
      <w:tr w:rsidR="00251EC8" w:rsidTr="003B6E3D">
        <w:tc>
          <w:tcPr>
            <w:tcW w:w="2012" w:type="dxa"/>
          </w:tcPr>
          <w:p w:rsidR="00251EC8" w:rsidRDefault="00251EC8" w:rsidP="003B6E3D">
            <w:pPr>
              <w:jc w:val="center"/>
              <w:rPr>
                <w:sz w:val="20"/>
                <w:szCs w:val="20"/>
                <w:lang w:val="uk-UA"/>
              </w:rPr>
            </w:pPr>
            <w:r>
              <w:rPr>
                <w:sz w:val="20"/>
                <w:szCs w:val="20"/>
                <w:lang w:val="uk-UA"/>
              </w:rPr>
              <w:t>Кількість нападів стенокардії за тиждень</w:t>
            </w:r>
          </w:p>
        </w:tc>
        <w:tc>
          <w:tcPr>
            <w:tcW w:w="1562" w:type="dxa"/>
            <w:vAlign w:val="center"/>
          </w:tcPr>
          <w:p w:rsidR="00251EC8" w:rsidRDefault="00251EC8" w:rsidP="003B6E3D">
            <w:pPr>
              <w:jc w:val="center"/>
              <w:rPr>
                <w:sz w:val="20"/>
                <w:szCs w:val="20"/>
                <w:lang w:val="uk-UA"/>
              </w:rPr>
            </w:pPr>
            <w:r>
              <w:rPr>
                <w:sz w:val="20"/>
                <w:szCs w:val="20"/>
                <w:lang w:val="uk-UA"/>
              </w:rPr>
              <w:t>9,2±1,32</w:t>
            </w:r>
          </w:p>
        </w:tc>
        <w:tc>
          <w:tcPr>
            <w:tcW w:w="1618" w:type="dxa"/>
            <w:vAlign w:val="center"/>
          </w:tcPr>
          <w:p w:rsidR="00251EC8" w:rsidRDefault="00251EC8" w:rsidP="003B6E3D">
            <w:pPr>
              <w:jc w:val="center"/>
              <w:rPr>
                <w:sz w:val="20"/>
                <w:szCs w:val="20"/>
                <w:lang w:val="uk-UA"/>
              </w:rPr>
            </w:pPr>
            <w:r>
              <w:rPr>
                <w:sz w:val="20"/>
                <w:szCs w:val="20"/>
                <w:lang w:val="uk-UA"/>
              </w:rPr>
              <w:t>7,3±1,29</w:t>
            </w:r>
          </w:p>
        </w:tc>
        <w:tc>
          <w:tcPr>
            <w:tcW w:w="0" w:type="auto"/>
            <w:vAlign w:val="center"/>
          </w:tcPr>
          <w:p w:rsidR="00251EC8" w:rsidRDefault="00251EC8" w:rsidP="003B6E3D">
            <w:pPr>
              <w:jc w:val="center"/>
              <w:rPr>
                <w:sz w:val="20"/>
                <w:szCs w:val="20"/>
                <w:lang w:val="uk-UA"/>
              </w:rPr>
            </w:pPr>
            <w:r>
              <w:rPr>
                <w:sz w:val="20"/>
                <w:szCs w:val="20"/>
                <w:lang w:val="uk-UA"/>
              </w:rPr>
              <w:t>2,3±0,47</w:t>
            </w:r>
          </w:p>
        </w:tc>
        <w:tc>
          <w:tcPr>
            <w:tcW w:w="0" w:type="auto"/>
            <w:vAlign w:val="center"/>
          </w:tcPr>
          <w:p w:rsidR="00251EC8" w:rsidRDefault="00251EC8" w:rsidP="003B6E3D">
            <w:pPr>
              <w:jc w:val="center"/>
              <w:rPr>
                <w:sz w:val="20"/>
                <w:szCs w:val="20"/>
                <w:lang w:val="uk-UA"/>
              </w:rPr>
            </w:pPr>
            <w:r>
              <w:rPr>
                <w:sz w:val="20"/>
                <w:szCs w:val="20"/>
                <w:lang w:val="uk-UA"/>
              </w:rPr>
              <w:t>4,7±0,59*</w:t>
            </w:r>
          </w:p>
        </w:tc>
      </w:tr>
      <w:tr w:rsidR="00251EC8" w:rsidTr="003B6E3D">
        <w:tc>
          <w:tcPr>
            <w:tcW w:w="2012" w:type="dxa"/>
          </w:tcPr>
          <w:p w:rsidR="00251EC8" w:rsidRDefault="00251EC8" w:rsidP="003B6E3D">
            <w:pPr>
              <w:jc w:val="center"/>
              <w:rPr>
                <w:sz w:val="20"/>
                <w:szCs w:val="20"/>
                <w:lang w:val="uk-UA"/>
              </w:rPr>
            </w:pPr>
            <w:r>
              <w:rPr>
                <w:sz w:val="20"/>
                <w:szCs w:val="20"/>
                <w:lang w:val="uk-UA"/>
              </w:rPr>
              <w:t>Потреба в нітрогліцеріні (табл.за тиждень)</w:t>
            </w:r>
          </w:p>
        </w:tc>
        <w:tc>
          <w:tcPr>
            <w:tcW w:w="1562" w:type="dxa"/>
            <w:vAlign w:val="center"/>
          </w:tcPr>
          <w:p w:rsidR="00251EC8" w:rsidRDefault="00251EC8" w:rsidP="003B6E3D">
            <w:pPr>
              <w:jc w:val="center"/>
              <w:rPr>
                <w:sz w:val="20"/>
                <w:szCs w:val="20"/>
                <w:lang w:val="uk-UA"/>
              </w:rPr>
            </w:pPr>
            <w:r>
              <w:rPr>
                <w:sz w:val="20"/>
                <w:szCs w:val="20"/>
                <w:lang w:val="uk-UA"/>
              </w:rPr>
              <w:t>8,6±1,33</w:t>
            </w:r>
          </w:p>
        </w:tc>
        <w:tc>
          <w:tcPr>
            <w:tcW w:w="1618" w:type="dxa"/>
            <w:vAlign w:val="center"/>
          </w:tcPr>
          <w:p w:rsidR="00251EC8" w:rsidRDefault="00251EC8" w:rsidP="003B6E3D">
            <w:pPr>
              <w:jc w:val="center"/>
              <w:rPr>
                <w:sz w:val="20"/>
                <w:szCs w:val="20"/>
                <w:lang w:val="uk-UA"/>
              </w:rPr>
            </w:pPr>
            <w:r>
              <w:rPr>
                <w:sz w:val="20"/>
                <w:szCs w:val="20"/>
                <w:lang w:val="uk-UA"/>
              </w:rPr>
              <w:t>7,0±1,21</w:t>
            </w:r>
          </w:p>
        </w:tc>
        <w:tc>
          <w:tcPr>
            <w:tcW w:w="0" w:type="auto"/>
            <w:vAlign w:val="center"/>
          </w:tcPr>
          <w:p w:rsidR="00251EC8" w:rsidRDefault="00251EC8" w:rsidP="003B6E3D">
            <w:pPr>
              <w:jc w:val="center"/>
              <w:rPr>
                <w:sz w:val="20"/>
                <w:szCs w:val="20"/>
                <w:lang w:val="uk-UA"/>
              </w:rPr>
            </w:pPr>
            <w:r>
              <w:rPr>
                <w:sz w:val="20"/>
                <w:szCs w:val="20"/>
                <w:lang w:val="uk-UA"/>
              </w:rPr>
              <w:t>1,9±0,41</w:t>
            </w:r>
          </w:p>
        </w:tc>
        <w:tc>
          <w:tcPr>
            <w:tcW w:w="0" w:type="auto"/>
            <w:vAlign w:val="center"/>
          </w:tcPr>
          <w:p w:rsidR="00251EC8" w:rsidRDefault="00251EC8" w:rsidP="003B6E3D">
            <w:pPr>
              <w:jc w:val="center"/>
              <w:rPr>
                <w:sz w:val="20"/>
                <w:szCs w:val="20"/>
                <w:lang w:val="uk-UA"/>
              </w:rPr>
            </w:pPr>
            <w:r>
              <w:rPr>
                <w:sz w:val="20"/>
                <w:szCs w:val="20"/>
                <w:lang w:val="uk-UA"/>
              </w:rPr>
              <w:t>4,5±0,52*</w:t>
            </w:r>
          </w:p>
        </w:tc>
      </w:tr>
    </w:tbl>
    <w:p w:rsidR="00251EC8" w:rsidRDefault="00251EC8" w:rsidP="00251EC8">
      <w:pPr>
        <w:rPr>
          <w:sz w:val="20"/>
          <w:szCs w:val="20"/>
          <w:lang w:val="uk-UA"/>
        </w:rPr>
      </w:pPr>
      <w:r>
        <w:rPr>
          <w:sz w:val="20"/>
          <w:szCs w:val="20"/>
          <w:lang w:val="uk-UA"/>
        </w:rPr>
        <w:t>Примітка: *-р&lt;0,05 в порівнянні між групами.</w:t>
      </w:r>
    </w:p>
    <w:p w:rsidR="00251EC8" w:rsidRDefault="00251EC8" w:rsidP="00251EC8">
      <w:pPr>
        <w:rPr>
          <w:sz w:val="20"/>
          <w:szCs w:val="20"/>
          <w:lang w:val="uk-UA"/>
        </w:rPr>
      </w:pPr>
    </w:p>
    <w:p w:rsidR="00251EC8" w:rsidRDefault="00251EC8" w:rsidP="00251EC8">
      <w:pPr>
        <w:ind w:firstLine="540"/>
        <w:jc w:val="both"/>
        <w:rPr>
          <w:sz w:val="20"/>
          <w:szCs w:val="20"/>
          <w:lang w:val="uk-UA"/>
        </w:rPr>
      </w:pPr>
      <w:r>
        <w:rPr>
          <w:sz w:val="20"/>
          <w:szCs w:val="20"/>
          <w:lang w:val="uk-UA"/>
        </w:rPr>
        <w:t xml:space="preserve">За час спостереження за хворими відбувались зміни функціонального класу стенокардії. Через 6 місяців 22% хворих основної групи мали стабільну стенокардію І ФК, 58% - II ФК, 20% - III ФК, а в контрольній групи хворих 2% мали стабільну стенокардію I ФК, 55% - ІІ ФК, 38% -ІІІ ФК, 5% - IV ФК. Через 24 місяці спостереження в основній групі 29% хворих мали стабільну стенокардію I ФК, 53% - II ФК, та 18% - III ФК, а в контрольній 2% хворих мали стабільну стенокардію I ФК, 66% - II ФК та 32% III ФК. В основній групі хворих через 6 та 24 місяці функціональний клас стабільної стенокардії нижче, ніж у хворих контрольної групи. </w:t>
      </w:r>
    </w:p>
    <w:p w:rsidR="00251EC8" w:rsidRDefault="00251EC8" w:rsidP="00251EC8">
      <w:pPr>
        <w:tabs>
          <w:tab w:val="left" w:pos="975"/>
        </w:tabs>
        <w:ind w:firstLine="540"/>
        <w:jc w:val="both"/>
        <w:rPr>
          <w:sz w:val="20"/>
          <w:szCs w:val="20"/>
          <w:lang w:val="uk-UA"/>
        </w:rPr>
      </w:pPr>
      <w:r>
        <w:rPr>
          <w:sz w:val="20"/>
          <w:szCs w:val="20"/>
          <w:lang w:val="uk-UA"/>
        </w:rPr>
        <w:t xml:space="preserve">Аналіз якості життя хворих за допомогою "Сієтлського опитувача для стенокардії" визначив, що найбільше поліпшення якості життя спостерігається в основній групі хворих, які перенесли стентування коронарних артерій. У хворих контрольної групи зареєтровано поліпшення якості життя в меншому ступені (табл.2). </w:t>
      </w:r>
    </w:p>
    <w:p w:rsidR="00251EC8" w:rsidRDefault="00251EC8" w:rsidP="00251EC8">
      <w:pPr>
        <w:ind w:firstLine="540"/>
        <w:jc w:val="both"/>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Таблиця 2</w:t>
      </w:r>
    </w:p>
    <w:p w:rsidR="00251EC8" w:rsidRDefault="00251EC8" w:rsidP="00251EC8">
      <w:pPr>
        <w:ind w:firstLine="540"/>
        <w:jc w:val="center"/>
        <w:rPr>
          <w:sz w:val="20"/>
          <w:szCs w:val="20"/>
          <w:lang w:val="uk-UA"/>
        </w:rPr>
      </w:pPr>
      <w:r>
        <w:rPr>
          <w:sz w:val="20"/>
          <w:szCs w:val="20"/>
          <w:lang w:val="uk-UA"/>
        </w:rPr>
        <w:t>Аналіз якості життя хворих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666"/>
        <w:gridCol w:w="1766"/>
        <w:gridCol w:w="1100"/>
      </w:tblGrid>
      <w:tr w:rsidR="00251EC8" w:rsidTr="003B6E3D">
        <w:tc>
          <w:tcPr>
            <w:tcW w:w="2375" w:type="dxa"/>
            <w:vAlign w:val="center"/>
          </w:tcPr>
          <w:p w:rsidR="00251EC8" w:rsidRDefault="00251EC8" w:rsidP="003B6E3D">
            <w:pPr>
              <w:ind w:firstLine="540"/>
              <w:jc w:val="center"/>
              <w:rPr>
                <w:sz w:val="20"/>
                <w:szCs w:val="20"/>
                <w:lang w:val="uk-UA"/>
              </w:rPr>
            </w:pPr>
            <w:r>
              <w:rPr>
                <w:sz w:val="20"/>
                <w:szCs w:val="20"/>
                <w:lang w:val="uk-UA"/>
              </w:rPr>
              <w:t>Підгрупа/показник</w:t>
            </w:r>
          </w:p>
        </w:tc>
        <w:tc>
          <w:tcPr>
            <w:tcW w:w="1666" w:type="dxa"/>
            <w:vAlign w:val="center"/>
          </w:tcPr>
          <w:p w:rsidR="00251EC8" w:rsidRDefault="00251EC8" w:rsidP="003B6E3D">
            <w:pPr>
              <w:jc w:val="center"/>
              <w:rPr>
                <w:sz w:val="20"/>
                <w:szCs w:val="20"/>
                <w:lang w:val="uk-UA"/>
              </w:rPr>
            </w:pPr>
            <w:r>
              <w:rPr>
                <w:sz w:val="20"/>
                <w:szCs w:val="20"/>
                <w:lang w:val="uk-UA"/>
              </w:rPr>
              <w:t>Якість життя в % до стентування</w:t>
            </w:r>
          </w:p>
        </w:tc>
        <w:tc>
          <w:tcPr>
            <w:tcW w:w="1766" w:type="dxa"/>
            <w:vAlign w:val="center"/>
          </w:tcPr>
          <w:p w:rsidR="00251EC8" w:rsidRDefault="00251EC8" w:rsidP="003B6E3D">
            <w:pPr>
              <w:jc w:val="center"/>
              <w:rPr>
                <w:sz w:val="20"/>
                <w:szCs w:val="20"/>
                <w:lang w:val="uk-UA"/>
              </w:rPr>
            </w:pPr>
            <w:r>
              <w:rPr>
                <w:sz w:val="20"/>
                <w:szCs w:val="20"/>
                <w:lang w:val="uk-UA"/>
              </w:rPr>
              <w:t>Якість життя в % через 24 місяці після стентування</w:t>
            </w:r>
          </w:p>
        </w:tc>
        <w:tc>
          <w:tcPr>
            <w:tcW w:w="1100" w:type="dxa"/>
            <w:vAlign w:val="center"/>
          </w:tcPr>
          <w:p w:rsidR="00251EC8" w:rsidRDefault="00251EC8" w:rsidP="003B6E3D">
            <w:pPr>
              <w:jc w:val="center"/>
              <w:rPr>
                <w:sz w:val="20"/>
                <w:szCs w:val="20"/>
                <w:lang w:val="uk-UA"/>
              </w:rPr>
            </w:pPr>
            <w:r>
              <w:rPr>
                <w:sz w:val="20"/>
                <w:szCs w:val="20"/>
                <w:lang w:val="uk-UA"/>
              </w:rPr>
              <w:t>Зміни якості життя, %.</w:t>
            </w:r>
          </w:p>
        </w:tc>
      </w:tr>
      <w:tr w:rsidR="00251EC8" w:rsidTr="003B6E3D">
        <w:tc>
          <w:tcPr>
            <w:tcW w:w="6907" w:type="dxa"/>
            <w:gridSpan w:val="4"/>
          </w:tcPr>
          <w:p w:rsidR="00251EC8" w:rsidRDefault="00251EC8" w:rsidP="003B6E3D">
            <w:pPr>
              <w:jc w:val="center"/>
              <w:rPr>
                <w:sz w:val="20"/>
                <w:szCs w:val="20"/>
                <w:lang w:val="uk-UA"/>
              </w:rPr>
            </w:pPr>
            <w:r>
              <w:rPr>
                <w:sz w:val="20"/>
                <w:szCs w:val="20"/>
                <w:lang w:val="uk-UA"/>
              </w:rPr>
              <w:t>Основна група (n=55)</w:t>
            </w:r>
          </w:p>
        </w:tc>
      </w:tr>
      <w:tr w:rsidR="00251EC8" w:rsidTr="003B6E3D">
        <w:tc>
          <w:tcPr>
            <w:tcW w:w="2375" w:type="dxa"/>
            <w:vAlign w:val="center"/>
          </w:tcPr>
          <w:p w:rsidR="00251EC8" w:rsidRDefault="00251EC8" w:rsidP="003B6E3D">
            <w:pPr>
              <w:jc w:val="center"/>
              <w:rPr>
                <w:sz w:val="20"/>
                <w:szCs w:val="20"/>
                <w:lang w:val="uk-UA"/>
              </w:rPr>
            </w:pPr>
            <w:r>
              <w:rPr>
                <w:sz w:val="20"/>
                <w:szCs w:val="20"/>
                <w:lang w:val="uk-UA"/>
              </w:rPr>
              <w:t>Без кардіальних ускладнень</w:t>
            </w:r>
          </w:p>
        </w:tc>
        <w:tc>
          <w:tcPr>
            <w:tcW w:w="1666" w:type="dxa"/>
            <w:vAlign w:val="center"/>
          </w:tcPr>
          <w:p w:rsidR="00251EC8" w:rsidRDefault="00251EC8" w:rsidP="003B6E3D">
            <w:pPr>
              <w:ind w:firstLine="540"/>
              <w:jc w:val="center"/>
              <w:rPr>
                <w:sz w:val="20"/>
                <w:szCs w:val="20"/>
                <w:lang w:val="uk-UA"/>
              </w:rPr>
            </w:pPr>
            <w:r>
              <w:rPr>
                <w:sz w:val="20"/>
                <w:szCs w:val="20"/>
                <w:lang w:val="uk-UA"/>
              </w:rPr>
              <w:t>60,51±1,87</w:t>
            </w:r>
          </w:p>
        </w:tc>
        <w:tc>
          <w:tcPr>
            <w:tcW w:w="1766" w:type="dxa"/>
            <w:vAlign w:val="center"/>
          </w:tcPr>
          <w:p w:rsidR="00251EC8" w:rsidRDefault="00251EC8" w:rsidP="003B6E3D">
            <w:pPr>
              <w:ind w:firstLine="540"/>
              <w:jc w:val="center"/>
              <w:rPr>
                <w:sz w:val="20"/>
                <w:szCs w:val="20"/>
                <w:lang w:val="uk-UA"/>
              </w:rPr>
            </w:pPr>
            <w:r>
              <w:rPr>
                <w:sz w:val="20"/>
                <w:szCs w:val="20"/>
                <w:lang w:val="uk-UA"/>
              </w:rPr>
              <w:t>74,86±1,65*</w:t>
            </w:r>
          </w:p>
        </w:tc>
        <w:tc>
          <w:tcPr>
            <w:tcW w:w="1100" w:type="dxa"/>
            <w:vAlign w:val="center"/>
          </w:tcPr>
          <w:p w:rsidR="00251EC8" w:rsidRDefault="00251EC8" w:rsidP="003B6E3D">
            <w:pPr>
              <w:jc w:val="center"/>
              <w:rPr>
                <w:sz w:val="20"/>
                <w:szCs w:val="20"/>
                <w:lang w:val="uk-UA"/>
              </w:rPr>
            </w:pPr>
            <w:r>
              <w:rPr>
                <w:sz w:val="20"/>
                <w:szCs w:val="20"/>
                <w:lang w:val="uk-UA"/>
              </w:rPr>
              <w:t>14,35</w:t>
            </w:r>
          </w:p>
        </w:tc>
      </w:tr>
      <w:tr w:rsidR="00251EC8" w:rsidTr="003B6E3D">
        <w:tc>
          <w:tcPr>
            <w:tcW w:w="2375" w:type="dxa"/>
            <w:vAlign w:val="center"/>
          </w:tcPr>
          <w:p w:rsidR="00251EC8" w:rsidRDefault="00251EC8" w:rsidP="003B6E3D">
            <w:pPr>
              <w:jc w:val="center"/>
              <w:rPr>
                <w:sz w:val="20"/>
                <w:szCs w:val="20"/>
                <w:lang w:val="uk-UA"/>
              </w:rPr>
            </w:pPr>
            <w:r>
              <w:rPr>
                <w:sz w:val="20"/>
                <w:szCs w:val="20"/>
                <w:lang w:val="uk-UA"/>
              </w:rPr>
              <w:t>З кардіальними ускладненнями</w:t>
            </w:r>
          </w:p>
        </w:tc>
        <w:tc>
          <w:tcPr>
            <w:tcW w:w="1666" w:type="dxa"/>
            <w:vAlign w:val="center"/>
          </w:tcPr>
          <w:p w:rsidR="00251EC8" w:rsidRDefault="00251EC8" w:rsidP="003B6E3D">
            <w:pPr>
              <w:ind w:firstLine="540"/>
              <w:jc w:val="center"/>
              <w:rPr>
                <w:sz w:val="20"/>
                <w:szCs w:val="20"/>
                <w:lang w:val="uk-UA"/>
              </w:rPr>
            </w:pPr>
            <w:r>
              <w:rPr>
                <w:sz w:val="20"/>
                <w:szCs w:val="20"/>
                <w:lang w:val="uk-UA"/>
              </w:rPr>
              <w:t>48,66±4,44</w:t>
            </w:r>
          </w:p>
        </w:tc>
        <w:tc>
          <w:tcPr>
            <w:tcW w:w="1766" w:type="dxa"/>
            <w:vAlign w:val="center"/>
          </w:tcPr>
          <w:p w:rsidR="00251EC8" w:rsidRDefault="00251EC8" w:rsidP="003B6E3D">
            <w:pPr>
              <w:ind w:firstLine="540"/>
              <w:jc w:val="center"/>
              <w:rPr>
                <w:sz w:val="20"/>
                <w:szCs w:val="20"/>
                <w:lang w:val="uk-UA"/>
              </w:rPr>
            </w:pPr>
            <w:r>
              <w:rPr>
                <w:sz w:val="20"/>
                <w:szCs w:val="20"/>
                <w:lang w:val="uk-UA"/>
              </w:rPr>
              <w:t>58,49±3,87*</w:t>
            </w:r>
          </w:p>
        </w:tc>
        <w:tc>
          <w:tcPr>
            <w:tcW w:w="1100" w:type="dxa"/>
            <w:vAlign w:val="center"/>
          </w:tcPr>
          <w:p w:rsidR="00251EC8" w:rsidRDefault="00251EC8" w:rsidP="003B6E3D">
            <w:pPr>
              <w:jc w:val="center"/>
              <w:rPr>
                <w:sz w:val="20"/>
                <w:szCs w:val="20"/>
                <w:lang w:val="uk-UA"/>
              </w:rPr>
            </w:pPr>
            <w:r>
              <w:rPr>
                <w:sz w:val="20"/>
                <w:szCs w:val="20"/>
                <w:lang w:val="uk-UA"/>
              </w:rPr>
              <w:t>9,83</w:t>
            </w:r>
          </w:p>
        </w:tc>
      </w:tr>
      <w:tr w:rsidR="00251EC8" w:rsidTr="003B6E3D">
        <w:tc>
          <w:tcPr>
            <w:tcW w:w="6907" w:type="dxa"/>
            <w:gridSpan w:val="4"/>
          </w:tcPr>
          <w:p w:rsidR="00251EC8" w:rsidRDefault="00251EC8" w:rsidP="003B6E3D">
            <w:pPr>
              <w:jc w:val="center"/>
              <w:rPr>
                <w:sz w:val="20"/>
                <w:szCs w:val="20"/>
                <w:lang w:val="uk-UA"/>
              </w:rPr>
            </w:pPr>
            <w:r>
              <w:rPr>
                <w:sz w:val="20"/>
                <w:szCs w:val="20"/>
                <w:lang w:val="uk-UA"/>
              </w:rPr>
              <w:t>Контрольна група (n=47)</w:t>
            </w:r>
          </w:p>
        </w:tc>
      </w:tr>
      <w:tr w:rsidR="00251EC8" w:rsidTr="003B6E3D">
        <w:tc>
          <w:tcPr>
            <w:tcW w:w="2375" w:type="dxa"/>
            <w:vAlign w:val="center"/>
          </w:tcPr>
          <w:p w:rsidR="00251EC8" w:rsidRDefault="00251EC8" w:rsidP="003B6E3D">
            <w:pPr>
              <w:ind w:firstLine="540"/>
              <w:jc w:val="center"/>
              <w:rPr>
                <w:sz w:val="20"/>
                <w:szCs w:val="20"/>
                <w:lang w:val="uk-UA"/>
              </w:rPr>
            </w:pPr>
          </w:p>
        </w:tc>
        <w:tc>
          <w:tcPr>
            <w:tcW w:w="1666" w:type="dxa"/>
            <w:vAlign w:val="center"/>
          </w:tcPr>
          <w:p w:rsidR="00251EC8" w:rsidRDefault="00251EC8" w:rsidP="003B6E3D">
            <w:pPr>
              <w:jc w:val="center"/>
              <w:rPr>
                <w:sz w:val="20"/>
                <w:szCs w:val="20"/>
                <w:lang w:val="uk-UA"/>
              </w:rPr>
            </w:pPr>
            <w:r>
              <w:rPr>
                <w:sz w:val="20"/>
                <w:szCs w:val="20"/>
                <w:lang w:val="uk-UA"/>
              </w:rPr>
              <w:t>Якість життя в % на початку дослідження</w:t>
            </w:r>
          </w:p>
        </w:tc>
        <w:tc>
          <w:tcPr>
            <w:tcW w:w="1766" w:type="dxa"/>
            <w:vAlign w:val="center"/>
          </w:tcPr>
          <w:p w:rsidR="00251EC8" w:rsidRDefault="00251EC8" w:rsidP="003B6E3D">
            <w:pPr>
              <w:jc w:val="center"/>
              <w:rPr>
                <w:sz w:val="20"/>
                <w:szCs w:val="20"/>
                <w:lang w:val="uk-UA"/>
              </w:rPr>
            </w:pPr>
            <w:r>
              <w:rPr>
                <w:sz w:val="20"/>
                <w:szCs w:val="20"/>
                <w:lang w:val="uk-UA"/>
              </w:rPr>
              <w:t>Якість життя в % через 24 місяці дослідження</w:t>
            </w:r>
          </w:p>
        </w:tc>
        <w:tc>
          <w:tcPr>
            <w:tcW w:w="1100" w:type="dxa"/>
            <w:vAlign w:val="center"/>
          </w:tcPr>
          <w:p w:rsidR="00251EC8" w:rsidRDefault="00251EC8" w:rsidP="003B6E3D">
            <w:pPr>
              <w:jc w:val="center"/>
              <w:rPr>
                <w:sz w:val="20"/>
                <w:szCs w:val="20"/>
                <w:lang w:val="uk-UA"/>
              </w:rPr>
            </w:pPr>
            <w:r>
              <w:rPr>
                <w:sz w:val="20"/>
                <w:szCs w:val="20"/>
                <w:lang w:val="uk-UA"/>
              </w:rPr>
              <w:t>Зміни якості життя, %.</w:t>
            </w:r>
          </w:p>
        </w:tc>
      </w:tr>
      <w:tr w:rsidR="00251EC8" w:rsidTr="003B6E3D">
        <w:tc>
          <w:tcPr>
            <w:tcW w:w="2375" w:type="dxa"/>
            <w:vAlign w:val="center"/>
          </w:tcPr>
          <w:p w:rsidR="00251EC8" w:rsidRDefault="00251EC8" w:rsidP="003B6E3D">
            <w:pPr>
              <w:jc w:val="center"/>
              <w:rPr>
                <w:sz w:val="20"/>
                <w:szCs w:val="20"/>
                <w:lang w:val="uk-UA"/>
              </w:rPr>
            </w:pPr>
            <w:r>
              <w:rPr>
                <w:sz w:val="20"/>
                <w:szCs w:val="20"/>
                <w:lang w:val="uk-UA"/>
              </w:rPr>
              <w:t>Без кардіальних ускладнень</w:t>
            </w:r>
          </w:p>
        </w:tc>
        <w:tc>
          <w:tcPr>
            <w:tcW w:w="1666" w:type="dxa"/>
            <w:vAlign w:val="center"/>
          </w:tcPr>
          <w:p w:rsidR="00251EC8" w:rsidRDefault="00251EC8" w:rsidP="003B6E3D">
            <w:pPr>
              <w:ind w:firstLine="540"/>
              <w:jc w:val="center"/>
              <w:rPr>
                <w:sz w:val="20"/>
                <w:szCs w:val="20"/>
                <w:lang w:val="uk-UA"/>
              </w:rPr>
            </w:pPr>
            <w:r>
              <w:rPr>
                <w:sz w:val="20"/>
                <w:szCs w:val="20"/>
                <w:lang w:val="uk-UA"/>
              </w:rPr>
              <w:t>59,71±2,91</w:t>
            </w:r>
          </w:p>
        </w:tc>
        <w:tc>
          <w:tcPr>
            <w:tcW w:w="1766" w:type="dxa"/>
            <w:vAlign w:val="center"/>
          </w:tcPr>
          <w:p w:rsidR="00251EC8" w:rsidRDefault="00251EC8" w:rsidP="003B6E3D">
            <w:pPr>
              <w:ind w:firstLine="540"/>
              <w:jc w:val="center"/>
              <w:rPr>
                <w:sz w:val="20"/>
                <w:szCs w:val="20"/>
                <w:lang w:val="uk-UA"/>
              </w:rPr>
            </w:pPr>
            <w:r>
              <w:rPr>
                <w:sz w:val="20"/>
                <w:szCs w:val="20"/>
                <w:lang w:val="uk-UA"/>
              </w:rPr>
              <w:t>66,91±2,73**</w:t>
            </w:r>
          </w:p>
        </w:tc>
        <w:tc>
          <w:tcPr>
            <w:tcW w:w="1100" w:type="dxa"/>
            <w:vAlign w:val="center"/>
          </w:tcPr>
          <w:p w:rsidR="00251EC8" w:rsidRDefault="00251EC8" w:rsidP="003B6E3D">
            <w:pPr>
              <w:jc w:val="center"/>
              <w:rPr>
                <w:sz w:val="20"/>
                <w:szCs w:val="20"/>
                <w:lang w:val="uk-UA"/>
              </w:rPr>
            </w:pPr>
            <w:r>
              <w:rPr>
                <w:sz w:val="20"/>
                <w:szCs w:val="20"/>
                <w:lang w:val="uk-UA"/>
              </w:rPr>
              <w:t>7,20</w:t>
            </w:r>
          </w:p>
        </w:tc>
      </w:tr>
      <w:tr w:rsidR="00251EC8" w:rsidTr="003B6E3D">
        <w:tc>
          <w:tcPr>
            <w:tcW w:w="2375" w:type="dxa"/>
            <w:vAlign w:val="center"/>
          </w:tcPr>
          <w:p w:rsidR="00251EC8" w:rsidRDefault="00251EC8" w:rsidP="003B6E3D">
            <w:pPr>
              <w:jc w:val="center"/>
              <w:rPr>
                <w:sz w:val="20"/>
                <w:szCs w:val="20"/>
                <w:lang w:val="uk-UA"/>
              </w:rPr>
            </w:pPr>
            <w:r>
              <w:rPr>
                <w:sz w:val="20"/>
                <w:szCs w:val="20"/>
                <w:lang w:val="uk-UA"/>
              </w:rPr>
              <w:t>З кардіальними ускладненнями</w:t>
            </w:r>
          </w:p>
        </w:tc>
        <w:tc>
          <w:tcPr>
            <w:tcW w:w="1666" w:type="dxa"/>
            <w:vAlign w:val="center"/>
          </w:tcPr>
          <w:p w:rsidR="00251EC8" w:rsidRDefault="00251EC8" w:rsidP="003B6E3D">
            <w:pPr>
              <w:ind w:firstLine="540"/>
              <w:jc w:val="center"/>
              <w:rPr>
                <w:sz w:val="20"/>
                <w:szCs w:val="20"/>
                <w:lang w:val="uk-UA"/>
              </w:rPr>
            </w:pPr>
            <w:r>
              <w:rPr>
                <w:sz w:val="20"/>
                <w:szCs w:val="20"/>
                <w:lang w:val="uk-UA"/>
              </w:rPr>
              <w:t>58,00±2,13</w:t>
            </w:r>
          </w:p>
        </w:tc>
        <w:tc>
          <w:tcPr>
            <w:tcW w:w="1766" w:type="dxa"/>
            <w:vAlign w:val="center"/>
          </w:tcPr>
          <w:p w:rsidR="00251EC8" w:rsidRDefault="00251EC8" w:rsidP="003B6E3D">
            <w:pPr>
              <w:ind w:firstLine="540"/>
              <w:jc w:val="center"/>
              <w:rPr>
                <w:sz w:val="20"/>
                <w:szCs w:val="20"/>
                <w:lang w:val="uk-UA"/>
              </w:rPr>
            </w:pPr>
            <w:r>
              <w:rPr>
                <w:sz w:val="20"/>
                <w:szCs w:val="20"/>
                <w:lang w:val="uk-UA"/>
              </w:rPr>
              <w:t>64,97±2,19*</w:t>
            </w:r>
          </w:p>
        </w:tc>
        <w:tc>
          <w:tcPr>
            <w:tcW w:w="1100" w:type="dxa"/>
            <w:vAlign w:val="center"/>
          </w:tcPr>
          <w:p w:rsidR="00251EC8" w:rsidRDefault="00251EC8" w:rsidP="003B6E3D">
            <w:pPr>
              <w:jc w:val="center"/>
              <w:rPr>
                <w:sz w:val="20"/>
                <w:szCs w:val="20"/>
                <w:lang w:val="uk-UA"/>
              </w:rPr>
            </w:pPr>
            <w:r>
              <w:rPr>
                <w:sz w:val="20"/>
                <w:szCs w:val="20"/>
                <w:lang w:val="uk-UA"/>
              </w:rPr>
              <w:t>6,97</w:t>
            </w:r>
          </w:p>
        </w:tc>
      </w:tr>
    </w:tbl>
    <w:p w:rsidR="00251EC8" w:rsidRDefault="00251EC8" w:rsidP="00251EC8">
      <w:pPr>
        <w:rPr>
          <w:sz w:val="20"/>
          <w:szCs w:val="20"/>
          <w:lang w:val="uk-UA"/>
        </w:rPr>
      </w:pPr>
      <w:r>
        <w:rPr>
          <w:sz w:val="20"/>
          <w:szCs w:val="20"/>
          <w:lang w:val="uk-UA"/>
        </w:rPr>
        <w:t>Примітка: *-р&lt;0,05 в порівнянні з попереднім періодом,</w:t>
      </w:r>
    </w:p>
    <w:p w:rsidR="00251EC8" w:rsidRDefault="00251EC8" w:rsidP="00251EC8">
      <w:pPr>
        <w:ind w:left="709" w:firstLine="709"/>
        <w:rPr>
          <w:sz w:val="20"/>
          <w:szCs w:val="20"/>
          <w:lang w:val="uk-UA"/>
        </w:rPr>
      </w:pPr>
      <w:r>
        <w:rPr>
          <w:sz w:val="20"/>
          <w:szCs w:val="20"/>
          <w:lang w:val="uk-UA"/>
        </w:rPr>
        <w:t>** - р&lt;0,02 в порівнянні між підгрупами.</w:t>
      </w:r>
    </w:p>
    <w:p w:rsidR="00251EC8" w:rsidRDefault="00251EC8" w:rsidP="00251EC8">
      <w:pPr>
        <w:ind w:firstLine="540"/>
        <w:jc w:val="both"/>
        <w:rPr>
          <w:sz w:val="20"/>
          <w:szCs w:val="20"/>
          <w:lang w:val="uk-UA"/>
        </w:rPr>
      </w:pPr>
    </w:p>
    <w:p w:rsidR="00251EC8" w:rsidRDefault="00251EC8" w:rsidP="00251EC8">
      <w:pPr>
        <w:tabs>
          <w:tab w:val="left" w:pos="975"/>
        </w:tabs>
        <w:ind w:firstLine="540"/>
        <w:jc w:val="both"/>
        <w:rPr>
          <w:sz w:val="20"/>
          <w:szCs w:val="20"/>
          <w:lang w:val="uk-UA"/>
        </w:rPr>
      </w:pPr>
      <w:r>
        <w:rPr>
          <w:sz w:val="20"/>
          <w:szCs w:val="20"/>
          <w:lang w:val="uk-UA"/>
        </w:rPr>
        <w:t xml:space="preserve">Показано, що серед супутніх захворювань і факторів ризику в обох групах хворих переважають артеріальна гіпертензія (χ2=2,2; p&gt;0,05), надлишкова вага з індексом маси тіла (ІМТ) &gt; 25 кг/м2 (χ2=0,12; p&gt;0,05), та дисліпідемія (χ2=0,001; p&gt;0,05). </w:t>
      </w:r>
    </w:p>
    <w:p w:rsidR="00251EC8" w:rsidRDefault="00251EC8" w:rsidP="00251EC8">
      <w:pPr>
        <w:ind w:firstLine="540"/>
        <w:jc w:val="both"/>
        <w:rPr>
          <w:sz w:val="20"/>
          <w:szCs w:val="20"/>
          <w:lang w:val="uk-UA"/>
        </w:rPr>
      </w:pPr>
      <w:r>
        <w:rPr>
          <w:sz w:val="20"/>
          <w:szCs w:val="20"/>
          <w:lang w:val="uk-UA"/>
        </w:rPr>
        <w:lastRenderedPageBreak/>
        <w:t>Встановлено (рис.1), що в основній групі хворих, в підгрупі без кардіальних ускладнень артеріальна гіпертензія ускладнила захворювання в 58% випадків, тоді як у хворих з кардіальними подіями в 75% випадків. Наявність АГ збільшує кількість кардіальних ускладнень у хворих основної групи.</w:t>
      </w:r>
    </w:p>
    <w:p w:rsidR="00251EC8" w:rsidRDefault="00251EC8" w:rsidP="00251EC8">
      <w:pPr>
        <w:ind w:firstLine="540"/>
        <w:jc w:val="both"/>
        <w:rPr>
          <w:sz w:val="20"/>
          <w:szCs w:val="20"/>
          <w:lang w:val="uk-UA"/>
        </w:rPr>
      </w:pPr>
      <w:r>
        <w:rPr>
          <w:sz w:val="20"/>
          <w:szCs w:val="20"/>
          <w:lang w:val="uk-UA"/>
        </w:rPr>
        <w:t>Результати аналізу кількості уражених артерій у хворих основної групи показали, що  в підгрупі хворих з кардіальними ускладненнями багатосудинне ураження зустрічається частіше, ніж в підгрупі хворих без кардіальних ускладнень (75% і 42% відповідно). Відзначено, що багатосудинне ураження коронарних артерій асоціюється з наявністю артеріальної гіпертензії та ІМТ&gt;25% (рис.2).</w:t>
      </w:r>
    </w:p>
    <w:p w:rsidR="00251EC8" w:rsidRDefault="00251EC8" w:rsidP="00251EC8">
      <w:pPr>
        <w:rPr>
          <w:sz w:val="20"/>
          <w:szCs w:val="20"/>
          <w:lang w:val="uk-UA"/>
        </w:rPr>
      </w:pPr>
    </w:p>
    <w:p w:rsidR="00251EC8" w:rsidRDefault="00251EC8" w:rsidP="00251EC8">
      <w:pPr>
        <w:ind w:firstLine="540"/>
        <w:jc w:val="both"/>
        <w:rPr>
          <w:sz w:val="20"/>
          <w:szCs w:val="20"/>
          <w:lang w:val="uk-UA"/>
        </w:rPr>
      </w:pPr>
      <w:r>
        <w:rPr>
          <w:sz w:val="20"/>
          <w:szCs w:val="20"/>
          <w:lang w:val="uk-UA"/>
        </w:rPr>
        <w:t xml:space="preserve"> </w:t>
      </w:r>
      <w:r>
        <w:rPr>
          <w:noProof/>
          <w:sz w:val="20"/>
          <w:szCs w:val="20"/>
          <w:lang w:eastAsia="ru-RU"/>
        </w:rPr>
        <mc:AlternateContent>
          <mc:Choice Requires="wpc">
            <w:drawing>
              <wp:inline distT="0" distB="0" distL="0" distR="0">
                <wp:extent cx="3743960" cy="2148205"/>
                <wp:effectExtent l="0" t="0" r="0" b="0"/>
                <wp:docPr id="1925" name="Полотно 1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66" name="Rectangle 8"/>
                        <wps:cNvSpPr>
                          <a:spLocks noChangeArrowheads="1"/>
                        </wps:cNvSpPr>
                        <wps:spPr bwMode="auto">
                          <a:xfrm>
                            <a:off x="254942" y="376504"/>
                            <a:ext cx="2687036" cy="1467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Line 9"/>
                        <wps:cNvCnPr/>
                        <wps:spPr bwMode="auto">
                          <a:xfrm>
                            <a:off x="254942" y="1843973"/>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8" name="Line 10"/>
                        <wps:cNvCnPr/>
                        <wps:spPr bwMode="auto">
                          <a:xfrm>
                            <a:off x="254942" y="1697364"/>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9" name="Line 11"/>
                        <wps:cNvCnPr/>
                        <wps:spPr bwMode="auto">
                          <a:xfrm>
                            <a:off x="254942" y="1550755"/>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0" name="Line 12"/>
                        <wps:cNvCnPr/>
                        <wps:spPr bwMode="auto">
                          <a:xfrm>
                            <a:off x="254942" y="1404146"/>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1" name="Line 13"/>
                        <wps:cNvCnPr/>
                        <wps:spPr bwMode="auto">
                          <a:xfrm>
                            <a:off x="254942" y="1257536"/>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2" name="Line 14"/>
                        <wps:cNvCnPr/>
                        <wps:spPr bwMode="auto">
                          <a:xfrm>
                            <a:off x="254942" y="1110583"/>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3" name="Line 15"/>
                        <wps:cNvCnPr/>
                        <wps:spPr bwMode="auto">
                          <a:xfrm>
                            <a:off x="254942" y="962941"/>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4" name="Line 16"/>
                        <wps:cNvCnPr/>
                        <wps:spPr bwMode="auto">
                          <a:xfrm>
                            <a:off x="254942" y="816332"/>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5" name="Line 17"/>
                        <wps:cNvCnPr/>
                        <wps:spPr bwMode="auto">
                          <a:xfrm>
                            <a:off x="254942" y="669722"/>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6" name="Line 18"/>
                        <wps:cNvCnPr/>
                        <wps:spPr bwMode="auto">
                          <a:xfrm>
                            <a:off x="254942" y="523113"/>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7" name="Line 19"/>
                        <wps:cNvCnPr/>
                        <wps:spPr bwMode="auto">
                          <a:xfrm>
                            <a:off x="254942" y="376504"/>
                            <a:ext cx="2687036"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8" name="Rectangle 20"/>
                        <wps:cNvSpPr>
                          <a:spLocks noChangeArrowheads="1"/>
                        </wps:cNvSpPr>
                        <wps:spPr bwMode="auto">
                          <a:xfrm>
                            <a:off x="254942" y="376504"/>
                            <a:ext cx="2687036" cy="1467470"/>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 name="Rectangle 21" descr="20%"/>
                        <wps:cNvSpPr>
                          <a:spLocks noChangeArrowheads="1"/>
                        </wps:cNvSpPr>
                        <wps:spPr bwMode="auto">
                          <a:xfrm>
                            <a:off x="657481" y="991162"/>
                            <a:ext cx="537407" cy="852812"/>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0" name="Rectangle 22"/>
                        <wps:cNvSpPr>
                          <a:spLocks noChangeArrowheads="1"/>
                        </wps:cNvSpPr>
                        <wps:spPr bwMode="auto">
                          <a:xfrm>
                            <a:off x="657481" y="991162"/>
                            <a:ext cx="537407" cy="852812"/>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 name="Rectangle 23" descr="20%"/>
                        <wps:cNvSpPr>
                          <a:spLocks noChangeArrowheads="1"/>
                        </wps:cNvSpPr>
                        <wps:spPr bwMode="auto">
                          <a:xfrm>
                            <a:off x="2000999" y="743715"/>
                            <a:ext cx="537407" cy="1100258"/>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Rectangle 24"/>
                        <wps:cNvSpPr>
                          <a:spLocks noChangeArrowheads="1"/>
                        </wps:cNvSpPr>
                        <wps:spPr bwMode="auto">
                          <a:xfrm>
                            <a:off x="2000999" y="743715"/>
                            <a:ext cx="537407" cy="110025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3" name="Picture 25"/>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7481" y="376504"/>
                            <a:ext cx="537407" cy="61465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4" name="Rectangle 26"/>
                        <wps:cNvSpPr>
                          <a:spLocks noChangeArrowheads="1"/>
                        </wps:cNvSpPr>
                        <wps:spPr bwMode="auto">
                          <a:xfrm>
                            <a:off x="657481" y="376504"/>
                            <a:ext cx="537407" cy="61465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5" name="Picture 27"/>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00999" y="376504"/>
                            <a:ext cx="537407" cy="36721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6" name="Rectangle 28"/>
                        <wps:cNvSpPr>
                          <a:spLocks noChangeArrowheads="1"/>
                        </wps:cNvSpPr>
                        <wps:spPr bwMode="auto">
                          <a:xfrm>
                            <a:off x="2000999" y="376504"/>
                            <a:ext cx="537407" cy="367212"/>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7" name="Line 29"/>
                        <wps:cNvCnPr/>
                        <wps:spPr bwMode="auto">
                          <a:xfrm>
                            <a:off x="254942" y="376504"/>
                            <a:ext cx="344" cy="14674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8" name="Line 30"/>
                        <wps:cNvCnPr/>
                        <wps:spPr bwMode="auto">
                          <a:xfrm>
                            <a:off x="241180" y="1843973"/>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9" name="Line 31"/>
                        <wps:cNvCnPr/>
                        <wps:spPr bwMode="auto">
                          <a:xfrm>
                            <a:off x="241180" y="1697364"/>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0" name="Line 32"/>
                        <wps:cNvCnPr/>
                        <wps:spPr bwMode="auto">
                          <a:xfrm>
                            <a:off x="241180" y="1550755"/>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1" name="Line 33"/>
                        <wps:cNvCnPr/>
                        <wps:spPr bwMode="auto">
                          <a:xfrm>
                            <a:off x="241180" y="1404146"/>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2" name="Line 34"/>
                        <wps:cNvCnPr/>
                        <wps:spPr bwMode="auto">
                          <a:xfrm>
                            <a:off x="241180" y="1257536"/>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3" name="Line 35"/>
                        <wps:cNvCnPr/>
                        <wps:spPr bwMode="auto">
                          <a:xfrm>
                            <a:off x="241180" y="1110583"/>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4" name="Line 36"/>
                        <wps:cNvCnPr/>
                        <wps:spPr bwMode="auto">
                          <a:xfrm>
                            <a:off x="241180" y="962941"/>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5" name="Line 37"/>
                        <wps:cNvCnPr/>
                        <wps:spPr bwMode="auto">
                          <a:xfrm>
                            <a:off x="241180" y="816332"/>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6" name="Line 38"/>
                        <wps:cNvCnPr/>
                        <wps:spPr bwMode="auto">
                          <a:xfrm>
                            <a:off x="241180" y="669722"/>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7" name="Line 39"/>
                        <wps:cNvCnPr/>
                        <wps:spPr bwMode="auto">
                          <a:xfrm>
                            <a:off x="241180" y="523113"/>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8" name="Line 40"/>
                        <wps:cNvCnPr/>
                        <wps:spPr bwMode="auto">
                          <a:xfrm>
                            <a:off x="241180" y="376504"/>
                            <a:ext cx="13762" cy="3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9" name="Rectangle 41"/>
                        <wps:cNvSpPr>
                          <a:spLocks noChangeArrowheads="1"/>
                        </wps:cNvSpPr>
                        <wps:spPr bwMode="auto">
                          <a:xfrm>
                            <a:off x="515044" y="143512"/>
                            <a:ext cx="49887" cy="126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20"/>
                                  <w:szCs w:val="28"/>
                                  <w:lang w:val="uk-UA"/>
                                </w:rPr>
                              </w:pPr>
                            </w:p>
                          </w:txbxContent>
                        </wps:txbx>
                        <wps:bodyPr rot="0" vert="horz" wrap="square" lIns="0" tIns="0" rIns="0" bIns="0" anchor="t" anchorCtr="0" upright="1">
                          <a:noAutofit/>
                        </wps:bodyPr>
                      </wps:wsp>
                      <wps:wsp>
                        <wps:cNvPr id="1900" name="Rectangle 42"/>
                        <wps:cNvSpPr>
                          <a:spLocks noChangeArrowheads="1"/>
                        </wps:cNvSpPr>
                        <wps:spPr bwMode="auto">
                          <a:xfrm>
                            <a:off x="0" y="9292"/>
                            <a:ext cx="44038" cy="110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p>
                          </w:txbxContent>
                        </wps:txbx>
                        <wps:bodyPr rot="0" vert="horz" wrap="square" lIns="0" tIns="0" rIns="0" bIns="0" anchor="t" anchorCtr="0" upright="1">
                          <a:noAutofit/>
                        </wps:bodyPr>
                      </wps:wsp>
                      <wps:wsp>
                        <wps:cNvPr id="1901" name="Rectangle 43"/>
                        <wps:cNvSpPr>
                          <a:spLocks noChangeArrowheads="1"/>
                        </wps:cNvSpPr>
                        <wps:spPr bwMode="auto">
                          <a:xfrm>
                            <a:off x="865632" y="1382120"/>
                            <a:ext cx="168241" cy="210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4"/>
                                  <w:szCs w:val="20"/>
                                </w:rPr>
                              </w:pPr>
                              <w:r>
                                <w:rPr>
                                  <w:bCs/>
                                  <w:color w:val="000000"/>
                                  <w:sz w:val="14"/>
                                  <w:szCs w:val="20"/>
                                  <w:lang w:val="en-US"/>
                                </w:rPr>
                                <w:t>58%</w:t>
                              </w:r>
                            </w:p>
                          </w:txbxContent>
                        </wps:txbx>
                        <wps:bodyPr rot="0" vert="horz" wrap="square" lIns="0" tIns="0" rIns="0" bIns="0" anchor="t" anchorCtr="0" upright="1">
                          <a:noAutofit/>
                        </wps:bodyPr>
                      </wps:wsp>
                      <wps:wsp>
                        <wps:cNvPr id="1902" name="Rectangle 44"/>
                        <wps:cNvSpPr>
                          <a:spLocks noChangeArrowheads="1"/>
                        </wps:cNvSpPr>
                        <wps:spPr bwMode="auto">
                          <a:xfrm>
                            <a:off x="0" y="9292"/>
                            <a:ext cx="44038" cy="110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p>
                          </w:txbxContent>
                        </wps:txbx>
                        <wps:bodyPr rot="0" vert="horz" wrap="square" lIns="0" tIns="0" rIns="0" bIns="0" anchor="t" anchorCtr="0" upright="1">
                          <a:noAutofit/>
                        </wps:bodyPr>
                      </wps:wsp>
                      <wps:wsp>
                        <wps:cNvPr id="1903" name="Rectangle 45"/>
                        <wps:cNvSpPr>
                          <a:spLocks noChangeArrowheads="1"/>
                        </wps:cNvSpPr>
                        <wps:spPr bwMode="auto">
                          <a:xfrm>
                            <a:off x="2209150" y="1258569"/>
                            <a:ext cx="168585" cy="21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4"/>
                                  <w:szCs w:val="20"/>
                                </w:rPr>
                              </w:pPr>
                              <w:r>
                                <w:rPr>
                                  <w:bCs/>
                                  <w:color w:val="000000"/>
                                  <w:sz w:val="14"/>
                                  <w:szCs w:val="20"/>
                                  <w:lang w:val="en-US"/>
                                </w:rPr>
                                <w:t>75%</w:t>
                              </w:r>
                            </w:p>
                          </w:txbxContent>
                        </wps:txbx>
                        <wps:bodyPr rot="0" vert="horz" wrap="square" lIns="0" tIns="0" rIns="0" bIns="0" anchor="t" anchorCtr="0" upright="1">
                          <a:noAutofit/>
                        </wps:bodyPr>
                      </wps:wsp>
                      <wps:wsp>
                        <wps:cNvPr id="1904" name="Rectangle 46"/>
                        <wps:cNvSpPr>
                          <a:spLocks noChangeArrowheads="1"/>
                        </wps:cNvSpPr>
                        <wps:spPr bwMode="auto">
                          <a:xfrm>
                            <a:off x="0" y="0"/>
                            <a:ext cx="44038" cy="110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p>
                          </w:txbxContent>
                        </wps:txbx>
                        <wps:bodyPr rot="0" vert="horz" wrap="square" lIns="0" tIns="0" rIns="0" bIns="0" anchor="t" anchorCtr="0" upright="1">
                          <a:noAutofit/>
                        </wps:bodyPr>
                      </wps:wsp>
                      <wps:wsp>
                        <wps:cNvPr id="1905" name="Rectangle 47"/>
                        <wps:cNvSpPr>
                          <a:spLocks noChangeArrowheads="1"/>
                        </wps:cNvSpPr>
                        <wps:spPr bwMode="auto">
                          <a:xfrm>
                            <a:off x="855998" y="641846"/>
                            <a:ext cx="168241" cy="210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4"/>
                                  <w:szCs w:val="20"/>
                                </w:rPr>
                              </w:pPr>
                              <w:r>
                                <w:rPr>
                                  <w:bCs/>
                                  <w:color w:val="000000"/>
                                  <w:sz w:val="14"/>
                                  <w:szCs w:val="20"/>
                                  <w:lang w:val="en-US"/>
                                </w:rPr>
                                <w:t>42%</w:t>
                              </w:r>
                            </w:p>
                          </w:txbxContent>
                        </wps:txbx>
                        <wps:bodyPr rot="0" vert="horz" wrap="square" lIns="0" tIns="0" rIns="0" bIns="0" anchor="t" anchorCtr="0" upright="1">
                          <a:noAutofit/>
                        </wps:bodyPr>
                      </wps:wsp>
                      <wps:wsp>
                        <wps:cNvPr id="1906" name="Rectangle 48"/>
                        <wps:cNvSpPr>
                          <a:spLocks noChangeArrowheads="1"/>
                        </wps:cNvSpPr>
                        <wps:spPr bwMode="auto">
                          <a:xfrm>
                            <a:off x="0" y="0"/>
                            <a:ext cx="44038" cy="110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p>
                          </w:txbxContent>
                        </wps:txbx>
                        <wps:bodyPr rot="0" vert="horz" wrap="square" lIns="0" tIns="0" rIns="0" bIns="0" anchor="t" anchorCtr="0" upright="1">
                          <a:noAutofit/>
                        </wps:bodyPr>
                      </wps:wsp>
                      <wps:wsp>
                        <wps:cNvPr id="1907" name="Rectangle 49"/>
                        <wps:cNvSpPr>
                          <a:spLocks noChangeArrowheads="1"/>
                        </wps:cNvSpPr>
                        <wps:spPr bwMode="auto">
                          <a:xfrm>
                            <a:off x="2199516" y="517607"/>
                            <a:ext cx="168585" cy="21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4"/>
                                  <w:szCs w:val="20"/>
                                </w:rPr>
                              </w:pPr>
                              <w:r>
                                <w:rPr>
                                  <w:bCs/>
                                  <w:color w:val="000000"/>
                                  <w:sz w:val="14"/>
                                  <w:szCs w:val="20"/>
                                  <w:lang w:val="en-US"/>
                                </w:rPr>
                                <w:t>25%</w:t>
                              </w:r>
                            </w:p>
                          </w:txbxContent>
                        </wps:txbx>
                        <wps:bodyPr rot="0" vert="horz" wrap="square" lIns="0" tIns="0" rIns="0" bIns="0" anchor="t" anchorCtr="0" upright="1">
                          <a:noAutofit/>
                        </wps:bodyPr>
                      </wps:wsp>
                      <wps:wsp>
                        <wps:cNvPr id="1908" name="Rectangle 50"/>
                        <wps:cNvSpPr>
                          <a:spLocks noChangeArrowheads="1"/>
                        </wps:cNvSpPr>
                        <wps:spPr bwMode="auto">
                          <a:xfrm>
                            <a:off x="157575" y="1818162"/>
                            <a:ext cx="66402"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0%</w:t>
                              </w:r>
                            </w:p>
                          </w:txbxContent>
                        </wps:txbx>
                        <wps:bodyPr rot="0" vert="horz" wrap="square" lIns="0" tIns="0" rIns="0" bIns="0" anchor="t" anchorCtr="0" upright="1">
                          <a:noAutofit/>
                        </wps:bodyPr>
                      </wps:wsp>
                      <wps:wsp>
                        <wps:cNvPr id="1909" name="Rectangle 51"/>
                        <wps:cNvSpPr>
                          <a:spLocks noChangeArrowheads="1"/>
                        </wps:cNvSpPr>
                        <wps:spPr bwMode="auto">
                          <a:xfrm>
                            <a:off x="132460" y="1671209"/>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10%</w:t>
                              </w:r>
                            </w:p>
                          </w:txbxContent>
                        </wps:txbx>
                        <wps:bodyPr rot="0" vert="horz" wrap="square" lIns="0" tIns="0" rIns="0" bIns="0" anchor="t" anchorCtr="0" upright="1">
                          <a:noAutofit/>
                        </wps:bodyPr>
                      </wps:wsp>
                      <wps:wsp>
                        <wps:cNvPr id="1910" name="Rectangle 52"/>
                        <wps:cNvSpPr>
                          <a:spLocks noChangeArrowheads="1"/>
                        </wps:cNvSpPr>
                        <wps:spPr bwMode="auto">
                          <a:xfrm>
                            <a:off x="132460" y="1524255"/>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20%</w:t>
                              </w:r>
                            </w:p>
                          </w:txbxContent>
                        </wps:txbx>
                        <wps:bodyPr rot="0" vert="horz" wrap="square" lIns="0" tIns="0" rIns="0" bIns="0" anchor="t" anchorCtr="0" upright="1">
                          <a:noAutofit/>
                        </wps:bodyPr>
                      </wps:wsp>
                      <wps:wsp>
                        <wps:cNvPr id="1911" name="Rectangle 53"/>
                        <wps:cNvSpPr>
                          <a:spLocks noChangeArrowheads="1"/>
                        </wps:cNvSpPr>
                        <wps:spPr bwMode="auto">
                          <a:xfrm>
                            <a:off x="132460" y="1377990"/>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30%</w:t>
                              </w:r>
                            </w:p>
                          </w:txbxContent>
                        </wps:txbx>
                        <wps:bodyPr rot="0" vert="horz" wrap="square" lIns="0" tIns="0" rIns="0" bIns="0" anchor="t" anchorCtr="0" upright="1">
                          <a:noAutofit/>
                        </wps:bodyPr>
                      </wps:wsp>
                      <wps:wsp>
                        <wps:cNvPr id="1912" name="Rectangle 54"/>
                        <wps:cNvSpPr>
                          <a:spLocks noChangeArrowheads="1"/>
                        </wps:cNvSpPr>
                        <wps:spPr bwMode="auto">
                          <a:xfrm>
                            <a:off x="132460" y="1231381"/>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40%</w:t>
                              </w:r>
                            </w:p>
                          </w:txbxContent>
                        </wps:txbx>
                        <wps:bodyPr rot="0" vert="horz" wrap="square" lIns="0" tIns="0" rIns="0" bIns="0" anchor="t" anchorCtr="0" upright="1">
                          <a:noAutofit/>
                        </wps:bodyPr>
                      </wps:wsp>
                      <wps:wsp>
                        <wps:cNvPr id="1913" name="Rectangle 55"/>
                        <wps:cNvSpPr>
                          <a:spLocks noChangeArrowheads="1"/>
                        </wps:cNvSpPr>
                        <wps:spPr bwMode="auto">
                          <a:xfrm>
                            <a:off x="132460" y="1084771"/>
                            <a:ext cx="92550" cy="105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50%</w:t>
                              </w:r>
                            </w:p>
                          </w:txbxContent>
                        </wps:txbx>
                        <wps:bodyPr rot="0" vert="horz" wrap="square" lIns="0" tIns="0" rIns="0" bIns="0" anchor="t" anchorCtr="0" upright="1">
                          <a:noAutofit/>
                        </wps:bodyPr>
                      </wps:wsp>
                      <wps:wsp>
                        <wps:cNvPr id="1914" name="Rectangle 56"/>
                        <wps:cNvSpPr>
                          <a:spLocks noChangeArrowheads="1"/>
                        </wps:cNvSpPr>
                        <wps:spPr bwMode="auto">
                          <a:xfrm>
                            <a:off x="132460" y="937474"/>
                            <a:ext cx="92550" cy="105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60%</w:t>
                              </w:r>
                            </w:p>
                          </w:txbxContent>
                        </wps:txbx>
                        <wps:bodyPr rot="0" vert="horz" wrap="square" lIns="0" tIns="0" rIns="0" bIns="0" anchor="t" anchorCtr="0" upright="1">
                          <a:noAutofit/>
                        </wps:bodyPr>
                      </wps:wsp>
                      <wps:wsp>
                        <wps:cNvPr id="1915" name="Rectangle 57"/>
                        <wps:cNvSpPr>
                          <a:spLocks noChangeArrowheads="1"/>
                        </wps:cNvSpPr>
                        <wps:spPr bwMode="auto">
                          <a:xfrm>
                            <a:off x="132460" y="790520"/>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70%</w:t>
                              </w:r>
                            </w:p>
                          </w:txbxContent>
                        </wps:txbx>
                        <wps:bodyPr rot="0" vert="horz" wrap="square" lIns="0" tIns="0" rIns="0" bIns="0" anchor="t" anchorCtr="0" upright="1">
                          <a:noAutofit/>
                        </wps:bodyPr>
                      </wps:wsp>
                      <wps:wsp>
                        <wps:cNvPr id="1916" name="Rectangle 58"/>
                        <wps:cNvSpPr>
                          <a:spLocks noChangeArrowheads="1"/>
                        </wps:cNvSpPr>
                        <wps:spPr bwMode="auto">
                          <a:xfrm>
                            <a:off x="132460" y="643567"/>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80%</w:t>
                              </w:r>
                            </w:p>
                          </w:txbxContent>
                        </wps:txbx>
                        <wps:bodyPr rot="0" vert="horz" wrap="square" lIns="0" tIns="0" rIns="0" bIns="0" anchor="t" anchorCtr="0" upright="1">
                          <a:noAutofit/>
                        </wps:bodyPr>
                      </wps:wsp>
                      <wps:wsp>
                        <wps:cNvPr id="1917" name="Rectangle 59"/>
                        <wps:cNvSpPr>
                          <a:spLocks noChangeArrowheads="1"/>
                        </wps:cNvSpPr>
                        <wps:spPr bwMode="auto">
                          <a:xfrm>
                            <a:off x="132460" y="496957"/>
                            <a:ext cx="92550" cy="10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90%</w:t>
                              </w:r>
                            </w:p>
                          </w:txbxContent>
                        </wps:txbx>
                        <wps:bodyPr rot="0" vert="horz" wrap="square" lIns="0" tIns="0" rIns="0" bIns="0" anchor="t" anchorCtr="0" upright="1">
                          <a:noAutofit/>
                        </wps:bodyPr>
                      </wps:wsp>
                      <wps:wsp>
                        <wps:cNvPr id="1918" name="Rectangle 60"/>
                        <wps:cNvSpPr>
                          <a:spLocks noChangeArrowheads="1"/>
                        </wps:cNvSpPr>
                        <wps:spPr bwMode="auto">
                          <a:xfrm>
                            <a:off x="108376" y="350348"/>
                            <a:ext cx="117321" cy="105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rFonts w:ascii="Arial" w:hAnsi="Arial" w:cs="Arial"/>
                                  <w:color w:val="000000"/>
                                  <w:sz w:val="8"/>
                                  <w:szCs w:val="12"/>
                                  <w:lang w:val="en-US"/>
                                </w:rPr>
                                <w:t>100%</w:t>
                              </w:r>
                            </w:p>
                          </w:txbxContent>
                        </wps:txbx>
                        <wps:bodyPr rot="0" vert="horz" wrap="square" lIns="0" tIns="0" rIns="0" bIns="0" anchor="t" anchorCtr="0" upright="1">
                          <a:noAutofit/>
                        </wps:bodyPr>
                      </wps:wsp>
                      <wps:wsp>
                        <wps:cNvPr id="1919" name="Rectangle 61"/>
                        <wps:cNvSpPr>
                          <a:spLocks noChangeArrowheads="1"/>
                        </wps:cNvSpPr>
                        <wps:spPr bwMode="auto">
                          <a:xfrm>
                            <a:off x="247717" y="1900415"/>
                            <a:ext cx="2772017" cy="22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5"/>
                                </w:rPr>
                              </w:pPr>
                              <w:r>
                                <w:rPr>
                                  <w:bCs/>
                                  <w:color w:val="000000"/>
                                  <w:sz w:val="15"/>
                                </w:rPr>
                                <w:t>Без кардіальних ускладнень             з кардіальними ускладненнями</w:t>
                              </w:r>
                            </w:p>
                          </w:txbxContent>
                        </wps:txbx>
                        <wps:bodyPr rot="0" vert="horz" wrap="square" lIns="0" tIns="0" rIns="0" bIns="0" anchor="t" anchorCtr="0" upright="1">
                          <a:noAutofit/>
                        </wps:bodyPr>
                      </wps:wsp>
                      <pic:pic xmlns:pic="http://schemas.openxmlformats.org/drawingml/2006/picture">
                        <pic:nvPicPr>
                          <pic:cNvPr id="192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91865" y="1064810"/>
                            <a:ext cx="26492" cy="26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1" name="Rectangle 63"/>
                        <wps:cNvSpPr>
                          <a:spLocks noChangeArrowheads="1"/>
                        </wps:cNvSpPr>
                        <wps:spPr bwMode="auto">
                          <a:xfrm>
                            <a:off x="3107810" y="874149"/>
                            <a:ext cx="66402" cy="61603"/>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2" name="Rectangle 64"/>
                        <wps:cNvSpPr>
                          <a:spLocks noChangeArrowheads="1"/>
                        </wps:cNvSpPr>
                        <wps:spPr bwMode="auto">
                          <a:xfrm>
                            <a:off x="3010788" y="971201"/>
                            <a:ext cx="230858" cy="17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2"/>
                                  <w:szCs w:val="20"/>
                                </w:rPr>
                              </w:pPr>
                              <w:r>
                                <w:rPr>
                                  <w:color w:val="000000"/>
                                  <w:sz w:val="12"/>
                                  <w:szCs w:val="20"/>
                                  <w:lang w:val="en-US"/>
                                </w:rPr>
                                <w:t>Без АГ</w:t>
                              </w:r>
                            </w:p>
                          </w:txbxContent>
                        </wps:txbx>
                        <wps:bodyPr rot="0" vert="horz" wrap="square" lIns="0" tIns="0" rIns="0" bIns="0" anchor="t" anchorCtr="0" upright="1">
                          <a:noAutofit/>
                        </wps:bodyPr>
                      </wps:wsp>
                      <wps:wsp>
                        <wps:cNvPr id="1923" name="Rectangle 65" descr="25%"/>
                        <wps:cNvSpPr>
                          <a:spLocks noChangeArrowheads="1"/>
                        </wps:cNvSpPr>
                        <wps:spPr bwMode="auto">
                          <a:xfrm>
                            <a:off x="3107810" y="1165647"/>
                            <a:ext cx="46791" cy="44740"/>
                          </a:xfrm>
                          <a:prstGeom prst="rect">
                            <a:avLst/>
                          </a:prstGeom>
                          <a:pattFill prst="pct25">
                            <a:fgClr>
                              <a:srgbClr val="000000"/>
                            </a:fgClr>
                            <a:bgClr>
                              <a:srgbClr val="FFFFFF"/>
                            </a:bgClr>
                          </a:pattFill>
                          <a:ln w="3175">
                            <a:solidFill>
                              <a:srgbClr val="000000"/>
                            </a:solidFill>
                            <a:miter lim="800000"/>
                            <a:headEnd/>
                            <a:tailEnd/>
                          </a:ln>
                        </wps:spPr>
                        <wps:bodyPr rot="0" vert="horz" wrap="square" lIns="91440" tIns="45720" rIns="91440" bIns="45720" anchor="t" anchorCtr="0" upright="1">
                          <a:noAutofit/>
                        </wps:bodyPr>
                      </wps:wsp>
                      <wps:wsp>
                        <wps:cNvPr id="1924" name="Rectangle 66"/>
                        <wps:cNvSpPr>
                          <a:spLocks noChangeArrowheads="1"/>
                        </wps:cNvSpPr>
                        <wps:spPr bwMode="auto">
                          <a:xfrm>
                            <a:off x="3010788" y="1262699"/>
                            <a:ext cx="160328" cy="17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2"/>
                                  <w:szCs w:val="20"/>
                                </w:rPr>
                              </w:pPr>
                              <w:r>
                                <w:rPr>
                                  <w:color w:val="000000"/>
                                  <w:sz w:val="12"/>
                                  <w:szCs w:val="20"/>
                                  <w:lang w:val="uk-UA"/>
                                </w:rPr>
                                <w:t>З</w:t>
                              </w:r>
                              <w:r>
                                <w:rPr>
                                  <w:color w:val="000000"/>
                                  <w:sz w:val="12"/>
                                  <w:szCs w:val="20"/>
                                  <w:lang w:val="en-US"/>
                                </w:rPr>
                                <w:t xml:space="preserve"> АГ</w:t>
                              </w:r>
                            </w:p>
                          </w:txbxContent>
                        </wps:txbx>
                        <wps:bodyPr rot="0" vert="horz" wrap="square" lIns="0" tIns="0" rIns="0" bIns="0" anchor="t" anchorCtr="0" upright="1">
                          <a:noAutofit/>
                        </wps:bodyPr>
                      </wps:wsp>
                    </wpc:wpc>
                  </a:graphicData>
                </a:graphic>
              </wp:inline>
            </w:drawing>
          </mc:Choice>
          <mc:Fallback>
            <w:pict>
              <v:group id="Полотно 1925" o:spid="_x0000_s1026" editas="canvas" style="width:294.8pt;height:169.15pt;mso-position-horizontal-relative:char;mso-position-vertical-relative:line" coordsize="37439,21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439;height:21482;visibility:visible;mso-wrap-style:square">
                  <v:fill o:detectmouseclick="t"/>
                  <v:path o:connecttype="none"/>
                </v:shape>
                <v:rect id="Rectangle 8" o:spid="_x0000_s1028" style="position:absolute;left:2549;top:3765;width:26870;height:1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GN8MA&#10;AADdAAAADwAAAGRycy9kb3ducmV2LnhtbERPS2sCMRC+C/0PYQreNGltg91uFCkIQu1BLfQ6bGYf&#10;dDNZN1HXf28KBW/z8T0nXw6uFWfqQ+PZwNNUgSAuvG24MvB9WE/mIEJEtth6JgNXCrBcPIxyzKy/&#10;8I7O+1iJFMIhQwN1jF0mZShqchimviNOXOl7hzHBvpK2x0sKd618VkpLhw2nhho7+qip+N2fnAHU&#10;L/b4Vc62h8+TxrdqUOvXH2XM+HFYvYOINMS7+N+9sWn+XGv4+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yGN8MAAADdAAAADwAAAAAAAAAAAAAAAACYAgAAZHJzL2Rv&#10;d25yZXYueG1sUEsFBgAAAAAEAAQA9QAAAIgDAAAAAA==&#10;" stroked="f"/>
                <v:line id="Line 9" o:spid="_x0000_s1029" style="position:absolute;visibility:visible;mso-wrap-style:square" from="2549,18439" to="29419,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MMAAADdAAAADwAAAGRycy9kb3ducmV2LnhtbERPTWvCQBC9C/0PyxS86cZCY5q6SikW&#10;9aapQo9DdposZmdDdtX4711B8DaP9zmzRW8bcabOG8cKJuMEBHHptOFKwf73Z5SB8AFZY+OYFFzJ&#10;w2L+Mphhrt2Fd3QuQiViCPscFdQhtLmUvqzJoh+7ljhy/66zGCLsKqk7vMRw28i3JEmlRcOxocaW&#10;vmsqj8XJKjDbdPW+mR4+DnK5CpO/7JgZu1dq+Np/fYII1Ien+OFe6zg/S6d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T/qTDAAAA3QAAAA8AAAAAAAAAAAAA&#10;AAAAoQIAAGRycy9kb3ducmV2LnhtbFBLBQYAAAAABAAEAPkAAACRAwAAAAA=&#10;" strokeweight="0"/>
                <v:line id="Line 10" o:spid="_x0000_s1030" style="position:absolute;visibility:visible;mso-wrap-style:square" from="2549,16973" to="29419,1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xq1sYAAADdAAAADwAAAGRycy9kb3ducmV2LnhtbESPT2vDMAzF74N9B6NBb6vTQrMsrVvG&#10;6Oh2W//BjiJWE9NYDrHXZt9+OhR6k3hP7/20WA2+VRfqowtsYDLOQBFXwTquDRz2H88FqJiQLbaB&#10;ycAfRVgtHx8WWNpw5S1ddqlWEsKxRANNSl2pdawa8hjHoSMW7RR6j0nWvta2x6uE+1ZPsyzXHh1L&#10;Q4MdvTdUnXe/3oD7zjezr5fj61GvN2nyU5wL5w/GjJ6GtzmoREO6m2/Xn1bwi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MatbGAAAA3QAAAA8AAAAAAAAA&#10;AAAAAAAAoQIAAGRycy9kb3ducmV2LnhtbFBLBQYAAAAABAAEAPkAAACUAwAAAAA=&#10;" strokeweight="0"/>
                <v:line id="Line 11" o:spid="_x0000_s1031" style="position:absolute;visibility:visible;mso-wrap-style:square" from="2549,15507" to="29419,1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DPTcMAAADdAAAADwAAAGRycy9kb3ducmV2LnhtbERPTWvCQBC9F/wPywi91U0KjTG6Sikt&#10;1ptahR6H7JgsZmdDdhvTf+8Kgrd5vM9ZrAbbiJ46bxwrSCcJCOLSacOVgsPP10sOwgdkjY1jUvBP&#10;HlbL0dMCC+0uvKN+HyoRQ9gXqKAOoS2k9GVNFv3EtcSRO7nOYoiwq6Tu8BLDbSNfkySTFg3Hhhpb&#10;+qipPO//rAKzzdZvm+lxdpSf65D+5ufc2INSz+PhfQ4i0BAe4rv7W8f5eTaD2zfxB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Az03DAAAA3QAAAA8AAAAAAAAAAAAA&#10;AAAAoQIAAGRycy9kb3ducmV2LnhtbFBLBQYAAAAABAAEAPkAAACRAwAAAAA=&#10;" strokeweight="0"/>
                <v:line id="Line 12" o:spid="_x0000_s1032" style="position:absolute;visibility:visible;mso-wrap-style:square" from="2549,14041" to="29419,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wDcUAAADdAAAADwAAAGRycy9kb3ducmV2LnhtbESPQWvCQBCF70L/wzKF3nSjUE2jqxRp&#10;UW/VKngcstNkMTsbsltN/71zEHqb4b1575vFqveNulIXXWAD41EGirgM1nFl4Pj9OcxBxYRssQlM&#10;Bv4owmr5NFhgYcON93Q9pEpJCMcCDdQptYXWsazJYxyFlli0n9B5TLJ2lbYd3iTcN3qSZVPt0bE0&#10;1NjSuqbycvj1BtzXdPO6m53eTvpjk8bn/JI7fzTm5bl/n4NK1Kd/8+N6awU/nwm/fCMj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wDcUAAADdAAAADwAAAAAAAAAA&#10;AAAAAAChAgAAZHJzL2Rvd25yZXYueG1sUEsFBgAAAAAEAAQA+QAAAJMDAAAAAA==&#10;" strokeweight="0"/>
                <v:line id="Line 13" o:spid="_x0000_s1033" style="position:absolute;visibility:visible;mso-wrap-style:square" from="2549,12575" to="29419,1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9VlsMAAADdAAAADwAAAGRycy9kb3ducmV2LnhtbERPTWvCQBC9F/wPywi91U0ENUZXEanY&#10;3mxU8Dhkx2QxOxuyW03/fbcg9DaP9znLdW8bcafOG8cK0lECgrh02nCl4HTcvWUgfEDW2DgmBT/k&#10;Yb0avCwx1+7BX3QvQiViCPscFdQhtLmUvqzJoh+5ljhyV9dZDBF2ldQdPmK4beQ4SabSouHYUGNL&#10;25rKW/FtFZjDdD/5nJ3nZ/m+D+klu2XGnpR6HfabBYhAffgXP90fOs7PZin8fRN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VZbDAAAA3QAAAA8AAAAAAAAAAAAA&#10;AAAAoQIAAGRycy9kb3ducmV2LnhtbFBLBQYAAAAABAAEAPkAAACRAwAAAAA=&#10;" strokeweight="0"/>
                <v:line id="Line 14" o:spid="_x0000_s1034" style="position:absolute;visibility:visible;mso-wrap-style:square" from="2549,11105" to="29419,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3L4cIAAADdAAAADwAAAGRycy9kb3ducmV2LnhtbERPTYvCMBC9C/sfwix401RhtVajLIuL&#10;enNdBY9DM7bBZlKaqPXfG0HwNo/3ObNFaytxpcYbxwoG/QQEce604ULB/v+3l4LwAVlj5ZgU3MnD&#10;Yv7RmWGm3Y3/6LoLhYgh7DNUUIZQZ1L6vCSLvu9q4sidXGMxRNgUUjd4i+G2ksMkGUmLhmNDiTX9&#10;lJSfdxerwGxHq6/N+DA5yOUqDI7pOTV2r1T3s/2eggjUhrf45V7rOD8dD+H5TTx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3L4cIAAADdAAAADwAAAAAAAAAAAAAA&#10;AAChAgAAZHJzL2Rvd25yZXYueG1sUEsFBgAAAAAEAAQA+QAAAJADAAAAAA==&#10;" strokeweight="0"/>
                <v:line id="Line 15" o:spid="_x0000_s1035" style="position:absolute;visibility:visible;mso-wrap-style:square" from="2549,9629" to="29419,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uesQAAADdAAAADwAAAGRycy9kb3ducmV2LnhtbERPTWvCQBC9C/0PyxR6qxtbNGnqGooo&#10;1pu1Cj0O2WmymJ0N2TXGf98VCt7m8T5nXgy2ET113jhWMBknIIhLpw1XCg7f6+cMhA/IGhvHpOBK&#10;HorFw2iOuXYX/qJ+HyoRQ9jnqKAOoc2l9GVNFv3YtcSR+3WdxRBhV0nd4SWG20a+JMlMWjQcG2ps&#10;aVlTedqfrQKzm22m2/T4dpSrTZj8ZKfM2INST4/DxzuIQEO4i//dnzrOz9JXuH0TT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MW56xAAAAN0AAAAPAAAAAAAAAAAA&#10;AAAAAKECAABkcnMvZG93bnJldi54bWxQSwUGAAAAAAQABAD5AAAAkgMAAAAA&#10;" strokeweight="0"/>
                <v:line id="Line 16" o:spid="_x0000_s1036" style="position:absolute;visibility:visible;mso-wrap-style:square" from="2549,8163" to="29419,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2DsQAAADdAAAADwAAAGRycy9kb3ducmV2LnhtbERPTWvCQBC9C/0PyxR6qxtLNWnqGooo&#10;1pu1Cj0O2WmymJ0N2TXGf98VCt7m8T5nXgy2ET113jhWMBknIIhLpw1XCg7f6+cMhA/IGhvHpOBK&#10;HorFw2iOuXYX/qJ+HyoRQ9jnqKAOoc2l9GVNFv3YtcSR+3WdxRBhV0nd4SWG20a+JMlMWjQcG2ps&#10;aVlTedqfrQKzm22m2/T4dpSrTZj8ZKfM2INST4/DxzuIQEO4i//dnzrOz9JXuH0TT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2PYOxAAAAN0AAAAPAAAAAAAAAAAA&#10;AAAAAKECAABkcnMvZG93bnJldi54bWxQSwUGAAAAAAQABAD5AAAAkgMAAAAA&#10;" strokeweight="0"/>
                <v:line id="Line 17" o:spid="_x0000_s1037" style="position:absolute;visibility:visible;mso-wrap-style:square" from="2549,6697" to="29419,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RTlcQAAADdAAAADwAAAGRycy9kb3ducmV2LnhtbERPyWrDMBC9F/IPYgK9NXIKsV03igmh&#10;Jemt2aDHwZrawtbIWGri/n1UKOQ2j7fOshxtJy40eONYwXyWgCCunDZcKzgd359yED4ga+wck4Jf&#10;8lCuJg9LLLS78p4uh1CLGMK+QAVNCH0hpa8asuhnrieO3LcbLIYIh1rqAa8x3HbyOUlSadFwbGiw&#10;p01DVXv4sQrMZ7pdfGTnl7N824b5V97mxp6UepyO61cQgcZwF/+7dzrOz7MF/H0TT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FOVxAAAAN0AAAAPAAAAAAAAAAAA&#10;AAAAAKECAABkcnMvZG93bnJldi54bWxQSwUGAAAAAAQABAD5AAAAkgMAAAAA&#10;" strokeweight="0"/>
                <v:line id="Line 18" o:spid="_x0000_s1038" style="position:absolute;visibility:visible;mso-wrap-style:square" from="2549,5231" to="29419,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N4sMAAADdAAAADwAAAGRycy9kb3ducmV2LnhtbERPTWvCQBC9C/0PyxS86cZCY5q6SikW&#10;9aapQo9DdposZmdDdtX4711B8DaP9zmzRW8bcabOG8cKJuMEBHHptOFKwf73Z5SB8AFZY+OYFFzJ&#10;w2L+Mphhrt2Fd3QuQiViCPscFdQhtLmUvqzJoh+7ljhy/66zGCLsKqk7vMRw28i3JEmlRcOxocaW&#10;vmsqj8XJKjDbdPW+mR4+DnK5CpO/7JgZu1dq+Np/fYII1Ien+OFe6zg/m6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GzeLDAAAA3QAAAA8AAAAAAAAAAAAA&#10;AAAAoQIAAGRycy9kb3ducmV2LnhtbFBLBQYAAAAABAAEAPkAAACRAwAAAAA=&#10;" strokeweight="0"/>
                <v:line id="Line 19" o:spid="_x0000_s1039" style="position:absolute;visibility:visible;mso-wrap-style:square" from="2549,3765" to="29419,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oecMAAADdAAAADwAAAGRycy9kb3ducmV2LnhtbERPS2vCQBC+F/wPywi91Y2CJkY3IlKx&#10;vbU+wOOQHZMl2dmQ3Wr677uFQm/z8T1nvRlsK+7Ue+NYwXSSgCAunTZcKTif9i8ZCB+QNbaOScE3&#10;edgUo6c15to9+JPux1CJGMI+RwV1CF0upS9rsugnriOO3M31FkOEfSV1j48Ybls5S5KFtGg4NtTY&#10;0a6msjl+WQXmY3GYv6eX5UW+HsL0mjWZsWelnsfDdgUi0BD+xX/uNx3nZ2k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KaHnDAAAA3QAAAA8AAAAAAAAAAAAA&#10;AAAAoQIAAGRycy9kb3ducmV2LnhtbFBLBQYAAAAABAAEAPkAAACRAwAAAAA=&#10;" strokeweight="0"/>
                <v:rect id="Rectangle 20" o:spid="_x0000_s1040" style="position:absolute;left:2549;top:3765;width:26870;height:1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pBcUA&#10;AADdAAAADwAAAGRycy9kb3ducmV2LnhtbESPT4vCQAzF78J+hyELXkSnK6JSHUVEYfHkn73sLXZi&#10;W7aTKZ3Rdr+9OQjeEt7Le78s152r1IOaUHo28DVKQBFn3pacG/i57IdzUCEiW6w8k4F/CrBeffSW&#10;mFrf8oke55grCeGQooEixjrVOmQFOQwjXxOLdvONwyhrk2vbYCvhrtLjJJlqhyVLQ4E1bQvK/s53&#10;ZyAb7HbX43jb/uabw35yTGjSVmRM/7PbLEBF6uLb/Lr+toI/nwmufCMj6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mkFxQAAAN0AAAAPAAAAAAAAAAAAAAAAAJgCAABkcnMv&#10;ZG93bnJldi54bWxQSwUGAAAAAAQABAD1AAAAigMAAAAA&#10;" filled="f" strokecolor="white" strokeweight=".6pt"/>
                <v:rect id="Rectangle 21" o:spid="_x0000_s1041" alt="20%" style="position:absolute;left:6574;top:9911;width:5374;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GmcMA&#10;AADdAAAADwAAAGRycy9kb3ducmV2LnhtbERPS4vCMBC+C/6HMII3TRVctRpFLcLCnurj4G1oxrbY&#10;TGoTtfvvNwuCt/n4nrNct6YST2pcaVnBaBiBIM6sLjlXcDruBzMQziNrrCyTgl9ysF51O0uMtX1x&#10;Ss+Dz0UIYRejgsL7OpbSZQUZdENbEwfuahuDPsAml7rBVwg3lRxH0Zc0WHJoKLCmXUHZ7fAwCn7u&#10;o8tme09uvrrINI2SczlJ9kr1e+1mAcJT6z/it/tbh/mz6Rz+vw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yGmcMAAADdAAAADwAAAAAAAAAAAAAAAACYAgAAZHJzL2Rv&#10;d25yZXYueG1sUEsFBgAAAAAEAAQA9QAAAIgDAAAAAA==&#10;" stroked="f">
                  <v:fill r:id="rId14" o:title="20%" recolor="t" type="tile"/>
                </v:rect>
                <v:rect id="Rectangle 22" o:spid="_x0000_s1042" style="position:absolute;left:6574;top:9911;width:5374;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kp+8QA&#10;AADdAAAADwAAAGRycy9kb3ducmV2LnhtbESPQYvCMBCF74L/IcyCN01XQUvXKCKIHvSwKux1aMa2&#10;2ExKErX773cOwt5meG/e+2a57l2rnhRi49nA5yQDRVx623Bl4HrZjXNQMSFbbD2TgV+KsF4NB0ss&#10;rH/xNz3PqVISwrFAA3VKXaF1LGtyGCe+Ixbt5oPDJGuotA34knDX6mmWzbXDhqWhxo62NZX388MZ&#10;OB12p/v0dqx4o3+6/WLBx9DMjBl99JsvUIn69G9+Xx+s4Oe58Ms3MoJ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5KfvEAAAA3QAAAA8AAAAAAAAAAAAAAAAAmAIAAGRycy9k&#10;b3ducmV2LnhtbFBLBQYAAAAABAAEAPUAAACJAwAAAAA=&#10;" filled="f" strokeweight=".6pt"/>
                <v:rect id="Rectangle 23" o:spid="_x0000_s1043" alt="20%" style="position:absolute;left:20009;top:7437;width:5375;height:1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6uMQA&#10;AADdAAAADwAAAGRycy9kb3ducmV2LnhtbERPTWuDQBC9F/oflinkVlcDKWLciIkECj2ZJofcBnei&#10;EnfWuNvE/vtuodDbPN7n5MVsBnGnyfWWFSRRDIK4sbrnVsHxc/+agnAeWeNgmRR8k4Ni8/yUY6bt&#10;g2u6H3wrQgi7DBV03o+ZlK7pyKCL7EgcuIudDPoAp1bqCR8h3AxyGcdv0mDPoaHDkXYdNdfDl1Hw&#10;cUvO5fZWXf1wlnUdV6d+Ve2VWrzM5RqEp9n/i//c7zrMT9MEfr8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P+rjEAAAA3QAAAA8AAAAAAAAAAAAAAAAAmAIAAGRycy9k&#10;b3ducmV2LnhtbFBLBQYAAAAABAAEAPUAAACJAwAAAAA=&#10;" stroked="f">
                  <v:fill r:id="rId14" o:title="20%" recolor="t" type="tile"/>
                </v:rect>
                <v:rect id="Rectangle 24" o:spid="_x0000_s1044" style="position:absolute;left:20009;top:7437;width:5375;height:1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SF8MA&#10;AADdAAAADwAAAGRycy9kb3ducmV2LnhtbERPTWuDQBC9F/Iflgn01qyxUMW4CaEQmkM8NCn0OrgT&#10;Fd1Z2d2q/ffdQqG3ebzPKQ+LGcREzneWFWw3CQji2uqOGwUft9NTDsIHZI2DZVLwTR4O+9VDiYW2&#10;M7/TdA2NiCHsC1TQhjAWUvq6JYN+Y0fiyN2tMxgidI3UDucYbgaZJsmLNNhxbGhxpNeW6v76ZRRU&#10;51PVp/dLw0f5Ob5lGV9c96zU43o57kAEWsK/+M991nF+nqf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cSF8MAAADdAAAADwAAAAAAAAAAAAAAAACYAgAAZHJzL2Rv&#10;d25yZXYueG1sUEsFBgAAAAAEAAQA9QAAAIgDAAAAAA==&#10;" filled="f" strokeweight=".6pt"/>
                <v:shape id="Picture 25" o:spid="_x0000_s1045" type="#_x0000_t75" style="position:absolute;left:6574;top:3765;width:5374;height:61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MtB3FAAAA3QAAAA8AAABkcnMvZG93bnJldi54bWxET99rwjAQfh/4P4Qb7EU0nYPS1aYigqAw&#10;hDkHPh7N2ZY1ly6J2vnXm8Fgb/fx/bxiMZhOXMj51rKC52kCgriyuuVaweFjPclA+ICssbNMCn7I&#10;w6IcPRSYa3vld7rsQy1iCPscFTQh9LmUvmrIoJ/anjhyJ+sMhghdLbXDaww3nZwlSSoNthwbGuxp&#10;1VD1tT8bBXa8ldXbZzik4933anvcvaY3p5V6ehyWcxCBhvAv/nNvdJyfZS/w+008QZ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TLQdxQAAAN0AAAAPAAAAAAAAAAAAAAAA&#10;AJ8CAABkcnMvZG93bnJldi54bWxQSwUGAAAAAAQABAD3AAAAkQMAAAAA&#10;" fillcolor="black">
                  <v:imagedata r:id="rId15" o:title=""/>
                </v:shape>
                <v:rect id="Rectangle 26" o:spid="_x0000_s1046" style="position:absolute;left:6574;top:3765;width:5374;height:6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v+MEA&#10;AADdAAAADwAAAGRycy9kb3ducmV2LnhtbERPy6rCMBDdC/5DGMGdpj7QUo0iglwXuvABbodmbIvN&#10;pCS5Wv/eCBfubg7nOct1a2rxJOcrywpGwwQEcW51xYWC62U3SEH4gKyxtkwK3uRhvep2lphp++IT&#10;Pc+hEDGEfYYKyhCaTEqfl2TQD21DHLm7dQZDhK6Q2uErhptajpNkJg1WHBtKbGhbUv44/xoFx/3u&#10;+BjfDwVv5K35mc/54KqJUv1eu1mACNSGf/Gfe6/j/DSdwvebeIJ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CL/jBAAAA3QAAAA8AAAAAAAAAAAAAAAAAmAIAAGRycy9kb3du&#10;cmV2LnhtbFBLBQYAAAAABAAEAPUAAACGAwAAAAA=&#10;" filled="f" strokeweight=".6pt"/>
                <v:shape id="Picture 27" o:spid="_x0000_s1047" type="#_x0000_t75" style="position:absolute;left:20009;top:3765;width:5375;height:36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zNjBAAAA3QAAAA8AAABkcnMvZG93bnJldi54bWxET0uLwjAQvi/4H8IIe1tTXVxKNYoICx4E&#10;ra/z0IxNsZmEJqv135uFhb3Nx/ec+bK3rbhTFxrHCsajDARx5XTDtYLT8fsjBxEissbWMSl4UoDl&#10;YvA2x0K7B5d0P8RapBAOBSowMfpCylAZshhGzhMn7uo6izHBrpa6w0cKt62cZNmXtNhwajDoaW2o&#10;uh1+rALX7p5+l0/Pl0/KJr405Xa/Mkq9D/vVDESkPv6L/9wbnebn+RR+v0kny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OzNjBAAAA3QAAAA8AAAAAAAAAAAAAAAAAnwIA&#10;AGRycy9kb3ducmV2LnhtbFBLBQYAAAAABAAEAPcAAACNAwAAAAA=&#10;" fillcolor="black">
                  <v:imagedata r:id="rId16" o:title=""/>
                </v:shape>
                <v:rect id="Rectangle 28" o:spid="_x0000_s1048" style="position:absolute;left:20009;top:3765;width:5375;height:3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UFMIA&#10;AADdAAAADwAAAGRycy9kb3ducmV2LnhtbERPTYvCMBC9L/gfwgje1tQKWqpRRCjrQQ/rLngdmjEt&#10;NpOSZLX+e7OwsLd5vM9ZbwfbiTv50DpWMJtmIIhrp1s2Cr6/qvcCRIjIGjvHpOBJAbab0dsaS+0e&#10;/En3czQihXAoUUETY19KGeqGLIap64kTd3XeYkzQG6k9PlK47WSeZQtpseXU0GBP+4bq2/nHKjgd&#10;qtMtvx4N7+Sl/1gu+ejbuVKT8bBbgYg0xH/xn/ug0/yiWMDvN+k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BQUwgAAAN0AAAAPAAAAAAAAAAAAAAAAAJgCAABkcnMvZG93&#10;bnJldi54bWxQSwUGAAAAAAQABAD1AAAAhwMAAAAA&#10;" filled="f" strokeweight=".6pt"/>
                <v:line id="Line 29" o:spid="_x0000_s1049" style="position:absolute;visibility:visible;mso-wrap-style:square" from="2549,3765" to="2552,1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YXsIAAADdAAAADwAAAGRycy9kb3ducmV2LnhtbERPS2sCMRC+F/ofwgjeatZCNa5GKaVF&#10;vdUXeBw2425wM1k2qa7/3ggFb/PxPWe26FwtLtQG61nDcJCBIC68sVxq2O9+3hSIEJEN1p5Jw40C&#10;LOavLzPMjb/yhi7bWIoUwiFHDVWMTS5lKCpyGAa+IU7cybcOY4JtKU2L1xTuavmeZSPp0HJqqLCh&#10;r4qK8/bPabC/o+XHenyYHOT3Mg6P6qys22vd73WfUxCRuvgU/7tXJs1XagyPb9IJ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8YXsIAAADdAAAADwAAAAAAAAAAAAAA&#10;AAChAgAAZHJzL2Rvd25yZXYueG1sUEsFBgAAAAAEAAQA+QAAAJADAAAAAA==&#10;" strokeweight="0"/>
                <v:line id="Line 30" o:spid="_x0000_s1050" style="position:absolute;visibility:visible;mso-wrap-style:square" from="2411,18439" to="2549,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CMLMUAAADdAAAADwAAAGRycy9kb3ducmV2LnhtbESPT2vDMAzF74N9B6NBb6vTQVsvq1vG&#10;2Oh261/YUcRaYhrLIfba7NtPh0JvEu/pvZ8WqyG06kx98pEtTMYFKOIqOs+1hcP+49GAShnZYRuZ&#10;LPxRgtXy/m6BpYsX3tJ5l2slIZxKtNDk3JVap6qhgGkcO2LRfmIfMMva19r1eJHw0OqnopjpgJ6l&#10;ocGO3hqqTrvfYMFvZuvp1/z4fNTv6zz5Nifjw8Ha0cPw+gIq05Bv5uv1pxN8Y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CMLMUAAADdAAAADwAAAAAAAAAA&#10;AAAAAAChAgAAZHJzL2Rvd25yZXYueG1sUEsFBgAAAAAEAAQA+QAAAJMDAAAAAA==&#10;" strokeweight="0"/>
                <v:line id="Line 31" o:spid="_x0000_s1051" style="position:absolute;visibility:visible;mso-wrap-style:square" from="2411,16973" to="2549,1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pt8MAAADdAAAADwAAAGRycy9kb3ducmV2LnhtbERP32vCMBB+H+x/CDfY20wdzMXaKCIT&#10;9W1zFvZ4NGcbbC6liVr/ezMY7O0+vp9XLAbXigv1wXrWMB5lIIgrbyzXGg7f6xcFIkRkg61n0nCj&#10;AIv540OBufFX/qLLPtYihXDIUUMTY5dLGaqGHIaR74gTd/S9w5hgX0vT4zWFu1a+ZtlEOrScGhrs&#10;aNVQddqfnQb7Odm87d7LaSk/NnH8o07KuoPWz0/DcgYi0hD/xX/urUnzlZrC7zfpB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MKbfDAAAA3QAAAA8AAAAAAAAAAAAA&#10;AAAAoQIAAGRycy9kb3ducmV2LnhtbFBLBQYAAAAABAAEAPkAAACRAwAAAAA=&#10;" strokeweight="0"/>
                <v:line id="Line 32" o:spid="_x0000_s1052" style="position:absolute;visibility:visible;mso-wrap-style:square" from="2411,15507" to="2549,1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8W98UAAADdAAAADwAAAGRycy9kb3ducmV2LnhtbESPQWvCQBCF74X+h2UK3urGghqjq5TS&#10;or2pVehxyI7JYnY2ZLca/33nIHib4b1575vFqveNulAXXWADo2EGirgM1nFl4PDz9ZqDignZYhOY&#10;DNwowmr5/LTAwoYr7+iyT5WSEI4FGqhTagutY1mTxzgMLbFop9B5TLJ2lbYdXiXcN/otyybao2Np&#10;qLGlj5rK8/7PG3DbyXr8PT3OjvpznUa/+Tl3/mDM4KV/n4NK1KeH+X69sYKfz4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8W98UAAADdAAAADwAAAAAAAAAA&#10;AAAAAAChAgAAZHJzL2Rvd25yZXYueG1sUEsFBgAAAAAEAAQA+QAAAJMDAAAAAA==&#10;" strokeweight="0"/>
                <v:line id="Line 33" o:spid="_x0000_s1053" style="position:absolute;visibility:visible;mso-wrap-style:square" from="2411,14041" to="2549,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zbMIAAADdAAAADwAAAGRycy9kb3ducmV2LnhtbERPTYvCMBC9L/gfwgje1rSCWqtRlsVF&#10;96auwh6HZmyDzaQ0Wa3/fiMI3ubxPmex6mwtrtR641hBOkxAEBdOGy4VHH++3jMQPiBrrB2Tgjt5&#10;WC17bwvMtbvxnq6HUIoYwj5HBVUITS6lLyqy6IeuIY7c2bUWQ4RtKXWLtxhuazlKkom0aDg2VNjQ&#10;Z0XF5fBnFZjdZDP+np5mJ7nehPQ3u2TGHpUa9LuPOYhAXXiJn+6tjvOzWQqPb+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OzbMIAAADdAAAADwAAAAAAAAAAAAAA&#10;AAChAgAAZHJzL2Rvd25yZXYueG1sUEsFBgAAAAAEAAQA+QAAAJADAAAAAA==&#10;" strokeweight="0"/>
                <v:line id="Line 34" o:spid="_x0000_s1054" style="position:absolute;visibility:visible;mso-wrap-style:square" from="2411,12575" to="2549,1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EtG8IAAADdAAAADwAAAGRycy9kb3ducmV2LnhtbERPTYvCMBC9C/sfwgjeNFVQazXKsuyi&#10;3lxXwePQjG2wmZQmq/XfG0HwNo/3OYtVaytxpcYbxwqGgwQEce604ULB4e+nn4LwAVlj5ZgU3MnD&#10;avnRWWCm3Y1/6boPhYgh7DNUUIZQZ1L6vCSLfuBq4sidXWMxRNgUUjd4i+G2kqMkmUiLhmNDiTV9&#10;lZRf9v9WgdlN1uPt9Dg7yu91GJ7SS2rsQalet/2cgwjUhrf45d7oOD+djeD5TTxB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EtG8IAAADdAAAADwAAAAAAAAAAAAAA&#10;AAChAgAAZHJzL2Rvd25yZXYueG1sUEsFBgAAAAAEAAQA+QAAAJADAAAAAA==&#10;" strokeweight="0"/>
                <v:line id="Line 35" o:spid="_x0000_s1055" style="position:absolute;visibility:visible;mso-wrap-style:square" from="2411,11105" to="2549,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IgMQAAADdAAAADwAAAGRycy9kb3ducmV2LnhtbERPTWvCQBC9C/0PyxR6qxtbtDF1DUUU&#10;682mCj0O2WmymJ0N2TXGf98VCt7m8T5nkQ+2ET113jhWMBknIIhLpw1XCg7fm+cUhA/IGhvHpOBK&#10;HvLlw2iBmXYX/qK+CJWIIewzVFCH0GZS+rImi37sWuLI/brOYoiwq6Tu8BLDbSNfkmQmLRqODTW2&#10;tKqpPBVnq8DsZ9vp7u04P8r1Nkx+0lNq7EGpp8fh4x1EoCHcxf/uTx3np/NXuH0TT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YiAxAAAAN0AAAAPAAAAAAAAAAAA&#10;AAAAAKECAABkcnMvZG93bnJldi54bWxQSwUGAAAAAAQABAD5AAAAkgMAAAAA&#10;" strokeweight="0"/>
                <v:line id="Line 36" o:spid="_x0000_s1056" style="position:absolute;visibility:visible;mso-wrap-style:square" from="2411,9629" to="2549,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QQ9MQAAADdAAAADwAAAGRycy9kb3ducmV2LnhtbERPTWvCQBC9C/0PyxR6qxtLtTF1DUUU&#10;682mCj0O2WmymJ0N2TXGf98VCt7m8T5nkQ+2ET113jhWMBknIIhLpw1XCg7fm+cUhA/IGhvHpOBK&#10;HvLlw2iBmXYX/qK+CJWIIewzVFCH0GZS+rImi37sWuLI/brOYoiwq6Tu8BLDbSNfkmQmLRqODTW2&#10;tKqpPBVnq8DsZ9vp7u04P8r1Nkx+0lNq7EGpp8fh4x1EoCHcxf/uTx3np/NXuH0TT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D0xAAAAN0AAAAPAAAAAAAAAAAA&#10;AAAAAKECAABkcnMvZG93bnJldi54bWxQSwUGAAAAAAQABAD5AAAAkgMAAAAA&#10;" strokeweight="0"/>
                <v:line id="Line 37" o:spid="_x0000_s1057" style="position:absolute;visibility:visible;mso-wrap-style:square" from="2411,8163" to="2549,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1b8QAAADdAAAADwAAAGRycy9kb3ducmV2LnhtbERPTWvCQBC9F/wPyxS81Y2CNkldRaSS&#10;9lajQo9DdposZmdDdmvSf98tFLzN433OejvaVtyo98axgvksAUFcOW24VnA+HZ5SED4ga2wdk4If&#10;8rDdTB7WmGs38JFuZahFDGGfo4ImhC6X0lcNWfQz1xFH7sv1FkOEfS11j0MMt61cJMlKWjQcGxrs&#10;aN9QdS2/rQLzsSqW78+X7CJfizD/TK+psWelpo/j7gVEoDHcxf/uNx3np9kS/r6JJ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LVvxAAAAN0AAAAPAAAAAAAAAAAA&#10;AAAAAKECAABkcnMvZG93bnJldi54bWxQSwUGAAAAAAQABAD5AAAAkgMAAAAA&#10;" strokeweight="0"/>
                <v:line id="Line 38" o:spid="_x0000_s1058" style="position:absolute;visibility:visible;mso-wrap-style:square" from="2411,6697" to="2549,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rGMMAAADdAAAADwAAAGRycy9kb3ducmV2LnhtbERPTWvCQBC9F/wPywi91U0KjTG6Sikt&#10;1ptahR6H7JgsZmdDdhvTf+8Kgrd5vM9ZrAbbiJ46bxwrSCcJCOLSacOVgsPP10sOwgdkjY1jUvBP&#10;HlbL0dMCC+0uvKN+HyoRQ9gXqKAOoS2k9GVNFv3EtcSRO7nOYoiwq6Tu8BLDbSNfkySTFg3Hhhpb&#10;+qipPO//rAKzzdZvm+lxdpSf65D+5ufc2INSz+PhfQ4i0BAe4rv7W8f5+SyD2zfxB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KxjDAAAA3QAAAA8AAAAAAAAAAAAA&#10;AAAAoQIAAGRycy9kb3ducmV2LnhtbFBLBQYAAAAABAAEAPkAAACRAwAAAAA=&#10;" strokeweight="0"/>
                <v:line id="Line 39" o:spid="_x0000_s1059" style="position:absolute;visibility:visible;mso-wrap-style:square" from="2411,5231" to="2549,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aOg8QAAADdAAAADwAAAGRycy9kb3ducmV2LnhtbERPTWvCQBC9C/0PyxS86cZCY5K6SimW&#10;tDebKvQ4ZKfJYnY2ZFeN/75bELzN433OajPaTpxp8MaxgsU8AUFcO224UbD/fp9lIHxA1tg5JgVX&#10;8rBZP0xWWGh34S86V6ERMYR9gQraEPpCSl+3ZNHPXU8cuV83WAwRDo3UA15iuO3kU5Kk0qLh2NBi&#10;T28t1cfqZBWYXVo+fy4P+UFuy7D4yY6ZsXulpo/j6wuIQGO4i2/uDx3nZ/kS/r+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Bo6DxAAAAN0AAAAPAAAAAAAAAAAA&#10;AAAAAKECAABkcnMvZG93bnJldi54bWxQSwUGAAAAAAQABAD5AAAAkgMAAAAA&#10;" strokeweight="0"/>
                <v:line id="Line 40" o:spid="_x0000_s1060" style="position:absolute;visibility:visible;mso-wrap-style:square" from="2411,3765" to="2549,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ka8cUAAADdAAAADwAAAGRycy9kb3ducmV2LnhtbESPQWvCQBCF74X+h2UK3urGghqjq5TS&#10;or2pVehxyI7JYnY2ZLca/33nIHib4b1575vFqveNulAXXWADo2EGirgM1nFl4PDz9ZqDignZYhOY&#10;DNwowmr5/LTAwoYr7+iyT5WSEI4FGqhTagutY1mTxzgMLbFop9B5TLJ2lbYdXiXcN/otyybao2Np&#10;qLGlj5rK8/7PG3DbyXr8PT3OjvpznUa/+Tl3/mDM4KV/n4NK1KeH+X69sYKfz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ka8cUAAADdAAAADwAAAAAAAAAA&#10;AAAAAAChAgAAZHJzL2Rvd25yZXYueG1sUEsFBgAAAAAEAAQA+QAAAJMDAAAAAA==&#10;" strokeweight="0"/>
                <v:rect id="Rectangle 41" o:spid="_x0000_s1061" style="position:absolute;left:5150;top:1435;width:49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PoMMA&#10;AADdAAAADwAAAGRycy9kb3ducmV2LnhtbERPS4vCMBC+C/6HMMLeNNWDtF2jiA/0uOqCu7ehGdti&#10;MylNtN399UYQvM3H95zZojOVuFPjSssKxqMIBHFmdcm5gu/TdhiDcB5ZY2WZFPyRg8W835thqm3L&#10;B7offS5CCLsUFRTe16mULivIoBvZmjhwF9sY9AE2udQNtiHcVHISRVNpsOTQUGBNq4Ky6/FmFOzi&#10;evmzt/9tXm1+d+evc7I+JV6pj0G3/AThqfNv8cu912F+nCT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PoMMAAADdAAAADwAAAAAAAAAAAAAAAACYAgAAZHJzL2Rv&#10;d25yZXYueG1sUEsFBgAAAAAEAAQA9QAAAIgDAAAAAA==&#10;" filled="f" stroked="f">
                  <v:textbox inset="0,0,0,0">
                    <w:txbxContent>
                      <w:p w:rsidR="00251EC8" w:rsidRDefault="00251EC8" w:rsidP="00251EC8">
                        <w:pPr>
                          <w:rPr>
                            <w:sz w:val="20"/>
                            <w:szCs w:val="28"/>
                            <w:lang w:val="uk-UA"/>
                          </w:rPr>
                        </w:pPr>
                      </w:p>
                    </w:txbxContent>
                  </v:textbox>
                </v:rect>
                <v:rect id="Rectangle 42" o:spid="_x0000_s1062" style="position:absolute;top:92;width:44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h4cMA&#10;AADdAAAADwAAAGRycy9kb3ducmV2LnhtbESPQU8CMRCF7yb+h2ZMuEkXDwRXCjGCwSsrxutkO25X&#10;2+lmW6D6650DCbeZvDfvfbNcl+DVicbURzYwm1agiNtoe+4MHN5f7xegUka26COTgV9KsF7d3iyx&#10;tvHMezo1uVMSwqlGAy7nodY6tY4CpmkciEX7imPALOvYaTviWcKD1w9VNdcBe5YGhwO9OGp/mmMw&#10;sJtttsO3/mtw5zMdP1xp/WcxZnJXnp9AZSr5ar5cv1nBf6yEX76RE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Eh4cMAAADdAAAADwAAAAAAAAAAAAAAAACYAgAAZHJzL2Rv&#10;d25yZXYueG1sUEsFBgAAAAAEAAQA9QAAAIgDAAAAAA==&#10;" stroked="f">
                  <v:textbox inset="0,0,0,0">
                    <w:txbxContent>
                      <w:p w:rsidR="00251EC8" w:rsidRDefault="00251EC8" w:rsidP="00251EC8">
                        <w:pPr>
                          <w:rPr>
                            <w:sz w:val="15"/>
                          </w:rPr>
                        </w:pPr>
                      </w:p>
                    </w:txbxContent>
                  </v:textbox>
                </v:rect>
                <v:rect id="Rectangle 43" o:spid="_x0000_s1063" style="position:absolute;left:8656;top:13821;width:1682;height:2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ZvMMA&#10;AADdAAAADwAAAGRycy9kb3ducmV2LnhtbERPS4vCMBC+C/6HMII3TfWw2K5RZFX0uD6g621oxrZs&#10;MylN1tb99UYQvM3H95z5sjOVuFHjSssKJuMIBHFmdcm5gvNpO5qBcB5ZY2WZFNzJwXLR780x0bbl&#10;A92OPhchhF2CCgrv60RKlxVk0I1tTRy4q20M+gCbXOoG2xBuKjmNog9psOTQUGBNXwVlv8c/o2A3&#10;q1c/e/vf5tXmsku/03h9ir1Sw0G3+gThqfNv8cu912F+HE3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hZvMMAAADdAAAADwAAAAAAAAAAAAAAAACYAgAAZHJzL2Rv&#10;d25yZXYueG1sUEsFBgAAAAAEAAQA9QAAAIgDAAAAAA==&#10;" filled="f" stroked="f">
                  <v:textbox inset="0,0,0,0">
                    <w:txbxContent>
                      <w:p w:rsidR="00251EC8" w:rsidRDefault="00251EC8" w:rsidP="00251EC8">
                        <w:pPr>
                          <w:rPr>
                            <w:sz w:val="14"/>
                            <w:szCs w:val="20"/>
                          </w:rPr>
                        </w:pPr>
                        <w:r>
                          <w:rPr>
                            <w:bCs/>
                            <w:color w:val="000000"/>
                            <w:sz w:val="14"/>
                            <w:szCs w:val="20"/>
                            <w:lang w:val="en-US"/>
                          </w:rPr>
                          <w:t>58%</w:t>
                        </w:r>
                      </w:p>
                    </w:txbxContent>
                  </v:textbox>
                </v:rect>
                <v:rect id="Rectangle 44" o:spid="_x0000_s1064" style="position:absolute;top:92;width:44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8aDcEA&#10;AADdAAAADwAAAGRycy9kb3ducmV2LnhtbERPTWsCMRC9F/wPYYTealYPpV2NImrRa7eK12EzblaT&#10;ybKJmvrrm0Kht3m8z5ktkrPiRn1oPSsYjwoQxLXXLTcK9l8fL28gQkTWaD2Tgm8KsJgPnmZYan/n&#10;T7pVsRE5hEOJCkyMXSllqA05DCPfEWfu5HuHMcO+kbrHew53Vk6K4lU6bDk3GOxoZai+VFenYDte&#10;b7qzfFS4tZGuB5Nqe0xKPQ/TcgoiUor/4j/3Tuf578UEfr/JJ8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Gg3BAAAA3QAAAA8AAAAAAAAAAAAAAAAAmAIAAGRycy9kb3du&#10;cmV2LnhtbFBLBQYAAAAABAAEAPUAAACGAwAAAAA=&#10;" stroked="f">
                  <v:textbox inset="0,0,0,0">
                    <w:txbxContent>
                      <w:p w:rsidR="00251EC8" w:rsidRDefault="00251EC8" w:rsidP="00251EC8">
                        <w:pPr>
                          <w:rPr>
                            <w:sz w:val="15"/>
                          </w:rPr>
                        </w:pPr>
                      </w:p>
                    </w:txbxContent>
                  </v:textbox>
                </v:rect>
                <v:rect id="Rectangle 45" o:spid="_x0000_s1065" style="position:absolute;left:22091;top:12585;width:1686;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iUMMA&#10;AADdAAAADwAAAGRycy9kb3ducmV2LnhtbERPS4vCMBC+L/gfwgje1lQF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iUMMAAADdAAAADwAAAAAAAAAAAAAAAACYAgAAZHJzL2Rv&#10;d25yZXYueG1sUEsFBgAAAAAEAAQA9QAAAIgDAAAAAA==&#10;" filled="f" stroked="f">
                  <v:textbox inset="0,0,0,0">
                    <w:txbxContent>
                      <w:p w:rsidR="00251EC8" w:rsidRDefault="00251EC8" w:rsidP="00251EC8">
                        <w:pPr>
                          <w:rPr>
                            <w:sz w:val="14"/>
                            <w:szCs w:val="20"/>
                          </w:rPr>
                        </w:pPr>
                        <w:r>
                          <w:rPr>
                            <w:bCs/>
                            <w:color w:val="000000"/>
                            <w:sz w:val="14"/>
                            <w:szCs w:val="20"/>
                            <w:lang w:val="en-US"/>
                          </w:rPr>
                          <w:t>75%</w:t>
                        </w:r>
                      </w:p>
                    </w:txbxContent>
                  </v:textbox>
                </v:rect>
                <v:rect id="Rectangle 46" o:spid="_x0000_s1066" style="position:absolute;width:44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n4sEA&#10;AADdAAAADwAAAGRycy9kb3ducmV2LnhtbERPTWsCMRC9C/6HMEJvmrWUYlejiG2x164Vr8Nm3Kwm&#10;k2UTNe2vbwoFb/N4n7NYJWfFlfrQelYwnRQgiGuvW24UfO3exzMQISJrtJ5JwTcFWC2HgwWW2t/4&#10;k65VbEQO4VCiAhNjV0oZakMOw8R3xJk7+t5hzLBvpO7xlsOdlY9F8SwdtpwbDHa0MVSfq4tTsJ2+&#10;vnUn+VPh1ka67E2q7SEp9TBK6zmISCnexf/uD53nvxRP8PdNPk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6J+LBAAAA3QAAAA8AAAAAAAAAAAAAAAAAmAIAAGRycy9kb3du&#10;cmV2LnhtbFBLBQYAAAAABAAEAPUAAACGAwAAAAA=&#10;" stroked="f">
                  <v:textbox inset="0,0,0,0">
                    <w:txbxContent>
                      <w:p w:rsidR="00251EC8" w:rsidRDefault="00251EC8" w:rsidP="00251EC8">
                        <w:pPr>
                          <w:rPr>
                            <w:sz w:val="15"/>
                          </w:rPr>
                        </w:pPr>
                      </w:p>
                    </w:txbxContent>
                  </v:textbox>
                </v:rect>
                <v:rect id="Rectangle 47" o:spid="_x0000_s1067" style="position:absolute;left:8559;top:6418;width:1683;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v8MA&#10;AADdAAAADwAAAGRycy9kb3ducmV2LnhtbERPS4vCMBC+L/gfwgje1lRB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v8MAAADdAAAADwAAAAAAAAAAAAAAAACYAgAAZHJzL2Rv&#10;d25yZXYueG1sUEsFBgAAAAAEAAQA9QAAAIgDAAAAAA==&#10;" filled="f" stroked="f">
                  <v:textbox inset="0,0,0,0">
                    <w:txbxContent>
                      <w:p w:rsidR="00251EC8" w:rsidRDefault="00251EC8" w:rsidP="00251EC8">
                        <w:pPr>
                          <w:rPr>
                            <w:sz w:val="14"/>
                            <w:szCs w:val="20"/>
                          </w:rPr>
                        </w:pPr>
                        <w:r>
                          <w:rPr>
                            <w:bCs/>
                            <w:color w:val="000000"/>
                            <w:sz w:val="14"/>
                            <w:szCs w:val="20"/>
                            <w:lang w:val="en-US"/>
                          </w:rPr>
                          <w:t>42%</w:t>
                        </w:r>
                      </w:p>
                    </w:txbxContent>
                  </v:textbox>
                </v:rect>
                <v:rect id="Rectangle 48" o:spid="_x0000_s1068" style="position:absolute;width:44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DsEA&#10;AADdAAAADwAAAGRycy9kb3ducmV2LnhtbERPS2sCMRC+F/wPYYTealYP0q5GER/Ya7eK12EzblaT&#10;ybKJmvbXN4VCb/PxPWe+TM6KO/Wh9axgPCpAENdet9woOHzuXl5BhIis0XomBV8UYLkYPM2x1P7B&#10;H3SvYiNyCIcSFZgYu1LKUBtyGEa+I87c2fcOY4Z9I3WPjxzurJwUxVQ6bDk3GOxobai+VjenYD/e&#10;bLuL/K5wbyPdjibV9pSUeh6m1QxEpBT/xX/ud53nvxVT+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HA7BAAAA3QAAAA8AAAAAAAAAAAAAAAAAmAIAAGRycy9kb3du&#10;cmV2LnhtbFBLBQYAAAAABAAEAPUAAACGAwAAAAA=&#10;" stroked="f">
                  <v:textbox inset="0,0,0,0">
                    <w:txbxContent>
                      <w:p w:rsidR="00251EC8" w:rsidRDefault="00251EC8" w:rsidP="00251EC8">
                        <w:pPr>
                          <w:rPr>
                            <w:sz w:val="15"/>
                          </w:rPr>
                        </w:pPr>
                      </w:p>
                    </w:txbxContent>
                  </v:textbox>
                </v:rect>
                <v:rect id="Rectangle 49" o:spid="_x0000_s1069" style="position:absolute;left:21995;top:5176;width:1686;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kU8MA&#10;AADdAAAADwAAAGRycy9kb3ducmV2LnhtbERPS4vCMBC+L/gfwgje1lQPartGER/ocX2A7m1oZtuy&#10;zaQ00VZ//UYQvM3H95zpvDWluFHtCssKBv0IBHFqdcGZgtNx8zkB4TyyxtIyKbiTg/ms8zHFRNuG&#10;93Q7+EyEEHYJKsi9rxIpXZqTQde3FXHgfm1t0AdYZ1LX2IRwU8phFI2kwYJDQ44VLXNK/w5Xo2A7&#10;qRaXnX00Wbn+2Z6/z/HqGHulet128QXCU+vf4pd7p8P8OBr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1kU8MAAADdAAAADwAAAAAAAAAAAAAAAACYAgAAZHJzL2Rv&#10;d25yZXYueG1sUEsFBgAAAAAEAAQA9QAAAIgDAAAAAA==&#10;" filled="f" stroked="f">
                  <v:textbox inset="0,0,0,0">
                    <w:txbxContent>
                      <w:p w:rsidR="00251EC8" w:rsidRDefault="00251EC8" w:rsidP="00251EC8">
                        <w:pPr>
                          <w:rPr>
                            <w:sz w:val="14"/>
                            <w:szCs w:val="20"/>
                          </w:rPr>
                        </w:pPr>
                        <w:r>
                          <w:rPr>
                            <w:bCs/>
                            <w:color w:val="000000"/>
                            <w:sz w:val="14"/>
                            <w:szCs w:val="20"/>
                            <w:lang w:val="en-US"/>
                          </w:rPr>
                          <w:t>25%</w:t>
                        </w:r>
                      </w:p>
                    </w:txbxContent>
                  </v:textbox>
                </v:rect>
                <v:rect id="Rectangle 50" o:spid="_x0000_s1070" style="position:absolute;left:1575;top:18181;width:664;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wIcYA&#10;AADdAAAADwAAAGRycy9kb3ducmV2LnhtbESPQW/CMAyF75P2HyJP4jZSdkC0EBBim+DIYBLjZjWm&#10;rWicqgm08OvnAxI3W+/5vc+zRe9qdaU2VJ4NjIYJKOLc24oLA7/77/cJqBCRLdaeycCNAizmry8z&#10;zKzv+Ieuu1goCeGQoYEyxibTOuQlOQxD3xCLdvKtwyhrW2jbYifhrtYfSTLWDiuWhhIbWpWUn3cX&#10;Z2A9aZZ/G3/vivrruD5sD+nnPo3GDN765RRUpD4+zY/rjRX8NBF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wIcYAAADdAAAADwAAAAAAAAAAAAAAAACYAgAAZHJz&#10;L2Rvd25yZXYueG1sUEsFBgAAAAAEAAQA9QAAAIsDAAAAAA==&#10;" filled="f" stroked="f">
                  <v:textbox inset="0,0,0,0">
                    <w:txbxContent>
                      <w:p w:rsidR="00251EC8" w:rsidRDefault="00251EC8" w:rsidP="00251EC8">
                        <w:pPr>
                          <w:rPr>
                            <w:sz w:val="15"/>
                          </w:rPr>
                        </w:pPr>
                        <w:r>
                          <w:rPr>
                            <w:rFonts w:ascii="Arial" w:hAnsi="Arial" w:cs="Arial"/>
                            <w:color w:val="000000"/>
                            <w:sz w:val="8"/>
                            <w:szCs w:val="12"/>
                            <w:lang w:val="en-US"/>
                          </w:rPr>
                          <w:t>0%</w:t>
                        </w:r>
                      </w:p>
                    </w:txbxContent>
                  </v:textbox>
                </v:rect>
                <v:rect id="Rectangle 51" o:spid="_x0000_s1071" style="position:absolute;left:1324;top:16712;width:926;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VusQA&#10;AADdAAAADwAAAGRycy9kb3ducmV2LnhtbERPTWvCQBC9F/wPywi91U09lCS6irQVc1RTsN6G7JgE&#10;s7Mhu01Sf71bKHibx/uc5Xo0jeipc7VlBa+zCARxYXXNpYKvfPsSg3AeWWNjmRT8koP1avK0xFTb&#10;gQ/UH30pQgi7FBVU3replK6oyKCb2ZY4cBfbGfQBdqXUHQ4h3DRyHkVv0mDNoaHClt4rKq7HH6Ng&#10;F7eb78zehrL5PO9O+1PykSdeqefpuFmA8DT6h/jfnekwP4k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VbrEAAAA3QAAAA8AAAAAAAAAAAAAAAAAmAIAAGRycy9k&#10;b3ducmV2LnhtbFBLBQYAAAAABAAEAPUAAACJAwAAAAA=&#10;" filled="f" stroked="f">
                  <v:textbox inset="0,0,0,0">
                    <w:txbxContent>
                      <w:p w:rsidR="00251EC8" w:rsidRDefault="00251EC8" w:rsidP="00251EC8">
                        <w:pPr>
                          <w:rPr>
                            <w:sz w:val="15"/>
                          </w:rPr>
                        </w:pPr>
                        <w:r>
                          <w:rPr>
                            <w:rFonts w:ascii="Arial" w:hAnsi="Arial" w:cs="Arial"/>
                            <w:color w:val="000000"/>
                            <w:sz w:val="8"/>
                            <w:szCs w:val="12"/>
                            <w:lang w:val="en-US"/>
                          </w:rPr>
                          <w:t>10%</w:t>
                        </w:r>
                      </w:p>
                    </w:txbxContent>
                  </v:textbox>
                </v:rect>
                <v:rect id="Rectangle 52" o:spid="_x0000_s1072" style="position:absolute;left:1324;top:15242;width:926;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q+s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NavrHAAAA3QAAAA8AAAAAAAAAAAAAAAAAmAIAAGRy&#10;cy9kb3ducmV2LnhtbFBLBQYAAAAABAAEAPUAAACMAwAAAAA=&#10;" filled="f" stroked="f">
                  <v:textbox inset="0,0,0,0">
                    <w:txbxContent>
                      <w:p w:rsidR="00251EC8" w:rsidRDefault="00251EC8" w:rsidP="00251EC8">
                        <w:pPr>
                          <w:rPr>
                            <w:sz w:val="15"/>
                          </w:rPr>
                        </w:pPr>
                        <w:r>
                          <w:rPr>
                            <w:rFonts w:ascii="Arial" w:hAnsi="Arial" w:cs="Arial"/>
                            <w:color w:val="000000"/>
                            <w:sz w:val="8"/>
                            <w:szCs w:val="12"/>
                            <w:lang w:val="en-US"/>
                          </w:rPr>
                          <w:t>20%</w:t>
                        </w:r>
                      </w:p>
                    </w:txbxContent>
                  </v:textbox>
                </v:rect>
                <v:rect id="Rectangle 53" o:spid="_x0000_s1073" style="position:absolute;left:1324;top:13779;width:926;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PYcQA&#10;AADdAAAADwAAAGRycy9kb3ducmV2LnhtbERPTWvCQBC9F/oflil4azbpQZLUVcS2mGOrhdTbkB2T&#10;YHY2ZFcT++u7gtDbPN7nLFaT6cSFBtdaVpBEMQjiyuqWawXf+4/nFITzyBo7y6TgSg5Wy8eHBeba&#10;jvxFl52vRQhhl6OCxvs+l9JVDRl0ke2JA3e0g0Ef4FBLPeAYwk0nX+J4Lg22HBoa7GnTUHXanY2C&#10;bdqvfwr7O9bd+2FbfpbZ2z7zSs2epvUrCE+T/xff3YUO87Mk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z2HEAAAA3QAAAA8AAAAAAAAAAAAAAAAAmAIAAGRycy9k&#10;b3ducmV2LnhtbFBLBQYAAAAABAAEAPUAAACJAwAAAAA=&#10;" filled="f" stroked="f">
                  <v:textbox inset="0,0,0,0">
                    <w:txbxContent>
                      <w:p w:rsidR="00251EC8" w:rsidRDefault="00251EC8" w:rsidP="00251EC8">
                        <w:pPr>
                          <w:rPr>
                            <w:sz w:val="15"/>
                          </w:rPr>
                        </w:pPr>
                        <w:r>
                          <w:rPr>
                            <w:rFonts w:ascii="Arial" w:hAnsi="Arial" w:cs="Arial"/>
                            <w:color w:val="000000"/>
                            <w:sz w:val="8"/>
                            <w:szCs w:val="12"/>
                            <w:lang w:val="en-US"/>
                          </w:rPr>
                          <w:t>30%</w:t>
                        </w:r>
                      </w:p>
                    </w:txbxContent>
                  </v:textbox>
                </v:rect>
                <v:rect id="Rectangle 54" o:spid="_x0000_s1074" style="position:absolute;left:1324;top:12313;width:926;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RFsMA&#10;AADdAAAADwAAAGRycy9kb3ducmV2LnhtbERPS4vCMBC+C/6HMAt701QPYrtGkVXR4/qAurehGdti&#10;MylNtN399UYQvM3H95zZojOVuFPjSssKRsMIBHFmdcm5gtNxM5iCcB5ZY2WZFPyRg8W835thom3L&#10;e7offC5CCLsEFRTe14mULivIoBvamjhwF9sY9AE2udQNtiHcVHIcRRNpsOTQUGBN3wVl18PNKNhO&#10;6+V5Z//bvFr/btOfNF4dY6/U50e3/ALhqfNv8cu902F+PBr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NRFsMAAADdAAAADwAAAAAAAAAAAAAAAACYAgAAZHJzL2Rv&#10;d25yZXYueG1sUEsFBgAAAAAEAAQA9QAAAIgDAAAAAA==&#10;" filled="f" stroked="f">
                  <v:textbox inset="0,0,0,0">
                    <w:txbxContent>
                      <w:p w:rsidR="00251EC8" w:rsidRDefault="00251EC8" w:rsidP="00251EC8">
                        <w:pPr>
                          <w:rPr>
                            <w:sz w:val="15"/>
                          </w:rPr>
                        </w:pPr>
                        <w:r>
                          <w:rPr>
                            <w:rFonts w:ascii="Arial" w:hAnsi="Arial" w:cs="Arial"/>
                            <w:color w:val="000000"/>
                            <w:sz w:val="8"/>
                            <w:szCs w:val="12"/>
                            <w:lang w:val="en-US"/>
                          </w:rPr>
                          <w:t>40%</w:t>
                        </w:r>
                      </w:p>
                    </w:txbxContent>
                  </v:textbox>
                </v:rect>
                <v:rect id="Rectangle 55" o:spid="_x0000_s1075" style="position:absolute;left:1324;top:10847;width:926;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jcMA&#10;AADdAAAADwAAAGRycy9kb3ducmV2LnhtbERPS4vCMBC+C/sfwgjeNNUF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0jcMAAADdAAAADwAAAAAAAAAAAAAAAACYAgAAZHJzL2Rv&#10;d25yZXYueG1sUEsFBgAAAAAEAAQA9QAAAIgDAAAAAA==&#10;" filled="f" stroked="f">
                  <v:textbox inset="0,0,0,0">
                    <w:txbxContent>
                      <w:p w:rsidR="00251EC8" w:rsidRDefault="00251EC8" w:rsidP="00251EC8">
                        <w:pPr>
                          <w:rPr>
                            <w:sz w:val="15"/>
                          </w:rPr>
                        </w:pPr>
                        <w:r>
                          <w:rPr>
                            <w:rFonts w:ascii="Arial" w:hAnsi="Arial" w:cs="Arial"/>
                            <w:color w:val="000000"/>
                            <w:sz w:val="8"/>
                            <w:szCs w:val="12"/>
                            <w:lang w:val="en-US"/>
                          </w:rPr>
                          <w:t>50%</w:t>
                        </w:r>
                      </w:p>
                    </w:txbxContent>
                  </v:textbox>
                </v:rect>
                <v:rect id="Rectangle 56" o:spid="_x0000_s1076" style="position:absolute;left:1324;top:9374;width:926;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s+cMA&#10;AADdAAAADwAAAGRycy9kb3ducmV2LnhtbERPS4vCMBC+C/sfwgjeNFUW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Zs+cMAAADdAAAADwAAAAAAAAAAAAAAAACYAgAAZHJzL2Rv&#10;d25yZXYueG1sUEsFBgAAAAAEAAQA9QAAAIgDAAAAAA==&#10;" filled="f" stroked="f">
                  <v:textbox inset="0,0,0,0">
                    <w:txbxContent>
                      <w:p w:rsidR="00251EC8" w:rsidRDefault="00251EC8" w:rsidP="00251EC8">
                        <w:pPr>
                          <w:rPr>
                            <w:sz w:val="15"/>
                          </w:rPr>
                        </w:pPr>
                        <w:r>
                          <w:rPr>
                            <w:rFonts w:ascii="Arial" w:hAnsi="Arial" w:cs="Arial"/>
                            <w:color w:val="000000"/>
                            <w:sz w:val="8"/>
                            <w:szCs w:val="12"/>
                            <w:lang w:val="en-US"/>
                          </w:rPr>
                          <w:t>60%</w:t>
                        </w:r>
                      </w:p>
                    </w:txbxContent>
                  </v:textbox>
                </v:rect>
                <v:rect id="Rectangle 57" o:spid="_x0000_s1077" style="position:absolute;left:1324;top:7905;width:926;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JYsMA&#10;AADdAAAADwAAAGRycy9kb3ducmV2LnhtbERPS4vCMBC+C/sfwgjeNFVY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rJYsMAAADdAAAADwAAAAAAAAAAAAAAAACYAgAAZHJzL2Rv&#10;d25yZXYueG1sUEsFBgAAAAAEAAQA9QAAAIgDAAAAAA==&#10;" filled="f" stroked="f">
                  <v:textbox inset="0,0,0,0">
                    <w:txbxContent>
                      <w:p w:rsidR="00251EC8" w:rsidRDefault="00251EC8" w:rsidP="00251EC8">
                        <w:pPr>
                          <w:rPr>
                            <w:sz w:val="15"/>
                          </w:rPr>
                        </w:pPr>
                        <w:r>
                          <w:rPr>
                            <w:rFonts w:ascii="Arial" w:hAnsi="Arial" w:cs="Arial"/>
                            <w:color w:val="000000"/>
                            <w:sz w:val="8"/>
                            <w:szCs w:val="12"/>
                            <w:lang w:val="en-US"/>
                          </w:rPr>
                          <w:t>70%</w:t>
                        </w:r>
                      </w:p>
                    </w:txbxContent>
                  </v:textbox>
                </v:rect>
                <v:rect id="Rectangle 58" o:spid="_x0000_s1078" style="position:absolute;left:1324;top:6435;width:926;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XFcQA&#10;AADdAAAADwAAAGRycy9kb3ducmV2LnhtbERPTWvCQBC9F/wPywi91Y09BBPdBNEWc2y1YL0N2TEJ&#10;ZmdDdmvS/vquIHibx/ucVT6aVlypd41lBfNZBIK4tLrhSsHX4f1lAcJ5ZI2tZVLwSw7ybPK0wlTb&#10;gT/puveVCCHsUlRQe9+lUrqyJoNuZjviwJ1tb9AH2FdS9ziEcNPK1yiKpcGGQ0ONHW1qKi/7H6Ng&#10;t+jW34X9G6r27bQ7fhyT7SHxSj1Px/UShKfRP8R3d6HD/GQe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VxXEAAAA3QAAAA8AAAAAAAAAAAAAAAAAmAIAAGRycy9k&#10;b3ducmV2LnhtbFBLBQYAAAAABAAEAPUAAACJAwAAAAA=&#10;" filled="f" stroked="f">
                  <v:textbox inset="0,0,0,0">
                    <w:txbxContent>
                      <w:p w:rsidR="00251EC8" w:rsidRDefault="00251EC8" w:rsidP="00251EC8">
                        <w:pPr>
                          <w:rPr>
                            <w:sz w:val="15"/>
                          </w:rPr>
                        </w:pPr>
                        <w:r>
                          <w:rPr>
                            <w:rFonts w:ascii="Arial" w:hAnsi="Arial" w:cs="Arial"/>
                            <w:color w:val="000000"/>
                            <w:sz w:val="8"/>
                            <w:szCs w:val="12"/>
                            <w:lang w:val="en-US"/>
                          </w:rPr>
                          <w:t>80%</w:t>
                        </w:r>
                      </w:p>
                    </w:txbxContent>
                  </v:textbox>
                </v:rect>
                <v:rect id="Rectangle 59" o:spid="_x0000_s1079" style="position:absolute;left:1324;top:4969;width:926;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TyjsMA&#10;AADdAAAADwAAAGRycy9kb3ducmV2LnhtbERPS4vCMBC+C/sfwgjeNNXDaqtRZN1Fjz4W1NvQjG2x&#10;mZQma6u/3gjC3ubje85s0ZpS3Kh2hWUFw0EEgji1uuBMwe/hpz8B4TyyxtIyKbiTg8X8ozPDRNuG&#10;d3Tb+0yEEHYJKsi9rxIpXZqTQTewFXHgLrY26AOsM6lrbEK4KeUoij6lwYJDQ44VfeWUXvd/RsF6&#10;Ui1PG/tosvL7vD5uj/HqEHulet12OQXhqfX/4rd7o8P8eD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TyjsMAAADdAAAADwAAAAAAAAAAAAAAAACYAgAAZHJzL2Rv&#10;d25yZXYueG1sUEsFBgAAAAAEAAQA9QAAAIgDAAAAAA==&#10;" filled="f" stroked="f">
                  <v:textbox inset="0,0,0,0">
                    <w:txbxContent>
                      <w:p w:rsidR="00251EC8" w:rsidRDefault="00251EC8" w:rsidP="00251EC8">
                        <w:pPr>
                          <w:rPr>
                            <w:sz w:val="15"/>
                          </w:rPr>
                        </w:pPr>
                        <w:r>
                          <w:rPr>
                            <w:rFonts w:ascii="Arial" w:hAnsi="Arial" w:cs="Arial"/>
                            <w:color w:val="000000"/>
                            <w:sz w:val="8"/>
                            <w:szCs w:val="12"/>
                            <w:lang w:val="en-US"/>
                          </w:rPr>
                          <w:t>90%</w:t>
                        </w:r>
                      </w:p>
                    </w:txbxContent>
                  </v:textbox>
                </v:rect>
                <v:rect id="Rectangle 60" o:spid="_x0000_s1080" style="position:absolute;left:1083;top:3503;width:1173;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m/M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7ZvzHAAAA3QAAAA8AAAAAAAAAAAAAAAAAmAIAAGRy&#10;cy9kb3ducmV2LnhtbFBLBQYAAAAABAAEAPUAAACMAwAAAAA=&#10;" filled="f" stroked="f">
                  <v:textbox inset="0,0,0,0">
                    <w:txbxContent>
                      <w:p w:rsidR="00251EC8" w:rsidRDefault="00251EC8" w:rsidP="00251EC8">
                        <w:pPr>
                          <w:rPr>
                            <w:sz w:val="15"/>
                          </w:rPr>
                        </w:pPr>
                        <w:r>
                          <w:rPr>
                            <w:rFonts w:ascii="Arial" w:hAnsi="Arial" w:cs="Arial"/>
                            <w:color w:val="000000"/>
                            <w:sz w:val="8"/>
                            <w:szCs w:val="12"/>
                            <w:lang w:val="en-US"/>
                          </w:rPr>
                          <w:t>100%</w:t>
                        </w:r>
                      </w:p>
                    </w:txbxContent>
                  </v:textbox>
                </v:rect>
                <v:rect id="Rectangle 61" o:spid="_x0000_s1081" style="position:absolute;left:2477;top:19004;width:277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Z8IA&#10;AADdAAAADwAAAGRycy9kb3ducmV2LnhtbERPS4vCMBC+L/gfwgh7W1M9iK1GER/o0Rfo3oZmti02&#10;k9JE2/XXG0HwNh/fcyaz1pTiTrUrLCvo9yIQxKnVBWcKTsf1zwiE88gaS8uk4J8czKadrwkm2ja8&#10;p/vBZyKEsEtQQe59lUjp0pwMup6tiAP3Z2uDPsA6k7rGJoSbUg6iaCgNFhwacqxokVN6PdyMgs2o&#10;ml+29tFk5ep3c96d4+Ux9kp9d9v5GISn1n/Eb/dWh/lxP4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8NnwgAAAN0AAAAPAAAAAAAAAAAAAAAAAJgCAABkcnMvZG93&#10;bnJldi54bWxQSwUGAAAAAAQABAD1AAAAhwMAAAAA&#10;" filled="f" stroked="f">
                  <v:textbox inset="0,0,0,0">
                    <w:txbxContent>
                      <w:p w:rsidR="00251EC8" w:rsidRDefault="00251EC8" w:rsidP="00251EC8">
                        <w:pPr>
                          <w:rPr>
                            <w:sz w:val="15"/>
                          </w:rPr>
                        </w:pPr>
                        <w:r>
                          <w:rPr>
                            <w:bCs/>
                            <w:color w:val="000000"/>
                            <w:sz w:val="15"/>
                          </w:rPr>
                          <w:t>Без кардіальних ускладнень             з кардіальними ускладненнями</w:t>
                        </w:r>
                      </w:p>
                    </w:txbxContent>
                  </v:textbox>
                </v:rect>
                <v:shape id="Picture 62" o:spid="_x0000_s1082" type="#_x0000_t75" style="position:absolute;left:29918;top:10648;width:265;height: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1aznIAAAA3QAAAA8AAABkcnMvZG93bnJldi54bWxEj0FPwkAQhe8m/ofNkHiTLYQIVhZiDEZO&#10;glWjx8nu0DZ2Z5vuApVfzxxIuM3kvXnvm/my9406UBfrwAZGwwwUsQ2u5tLA1+fr/QxUTMgOm8Bk&#10;4J8iLBe3N3PMXTjyBx2KVCoJ4ZijgSqlNtc62oo8xmFoiUXbhc5jkrUrtevwKOG+0eMse9Aea5aG&#10;Clt6qcj+FXtvYLX+Pv2k7bR4X+3fJqOZ/d3YzcSYu0H//AQqUZ+u5sv12gn+41j45RsZQS/O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NWs5yAAAAN0AAAAPAAAAAAAAAAAA&#10;AAAAAJ8CAABkcnMvZG93bnJldi54bWxQSwUGAAAAAAQABAD3AAAAlAMAAAAA&#10;">
                  <v:imagedata r:id="rId17" o:title=""/>
                </v:shape>
                <v:rect id="Rectangle 63" o:spid="_x0000_s1083" style="position:absolute;left:31078;top:8741;width:664;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tKcsQA&#10;AADdAAAADwAAAGRycy9kb3ducmV2LnhtbERPzWrCQBC+F3yHZQQvpdkk0Bqjq6i0tHgQGn2AITtN&#10;QrOzIbvR1Kd3C4Xe5uP7ndVmNK24UO8aywqSKAZBXFrdcKXgfHp7ykA4j6yxtUwKfsjBZj15WGGu&#10;7ZU/6VL4SoQQdjkqqL3vcildWZNBF9mOOHBftjfoA+wrqXu8hnDTyjSOX6TBhkNDjR3tayq/i8Eo&#10;mN86cxyQssP7c7bdP8ph9ypJqdl03C5BeBr9v/jP/aHD/EWawO834QS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7SnLEAAAA3QAAAA8AAAAAAAAAAAAAAAAAmAIAAGRycy9k&#10;b3ducmV2LnhtbFBLBQYAAAAABAAEAPUAAACJAwAAAAA=&#10;" filled="f" fillcolor="black" strokeweight=".6pt"/>
                <v:rect id="Rectangle 64" o:spid="_x0000_s1084" style="position:absolute;left:30107;top:9712;width:2309;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q8MA&#10;AADdAAAADwAAAGRycy9kb3ducmV2LnhtbERPS4vCMBC+C/sfwix403R7ENs1iriKHtcHuN6GZmyL&#10;zaQ00db99UYQvM3H95zJrDOVuFHjSssKvoYRCOLM6pJzBYf9ajAG4TyyxsoyKbiTg9n0ozfBVNuW&#10;t3Tb+VyEEHYpKii8r1MpXVaQQTe0NXHgzrYx6ANscqkbbEO4qWQcRSNpsOTQUGBNi4Kyy+5qFKzH&#10;9fxvY//bvFqe1sffY/KzT7xS/c9u/g3CU+ff4pd7o8P8JI7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q8MAAADdAAAADwAAAAAAAAAAAAAAAACYAgAAZHJzL2Rv&#10;d25yZXYueG1sUEsFBgAAAAAEAAQA9QAAAIgDAAAAAA==&#10;" filled="f" stroked="f">
                  <v:textbox inset="0,0,0,0">
                    <w:txbxContent>
                      <w:p w:rsidR="00251EC8" w:rsidRDefault="00251EC8" w:rsidP="00251EC8">
                        <w:pPr>
                          <w:rPr>
                            <w:sz w:val="12"/>
                            <w:szCs w:val="20"/>
                          </w:rPr>
                        </w:pPr>
                        <w:r>
                          <w:rPr>
                            <w:color w:val="000000"/>
                            <w:sz w:val="12"/>
                            <w:szCs w:val="20"/>
                            <w:lang w:val="en-US"/>
                          </w:rPr>
                          <w:t>Без АГ</w:t>
                        </w:r>
                      </w:p>
                    </w:txbxContent>
                  </v:textbox>
                </v:rect>
                <v:rect id="Rectangle 65" o:spid="_x0000_s1085" alt="25%" style="position:absolute;left:31078;top:11656;width:46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zncEA&#10;AADdAAAADwAAAGRycy9kb3ducmV2LnhtbERPzYrCMBC+L/gOYQQvi6atsmg1igiCLF7s+gBDM7bF&#10;ZlKSqPXtzYLgbT6+31ltetOKOznfWFaQThIQxKXVDVcKzn/78RyED8gaW8uk4EkeNuvB1wpzbR98&#10;onsRKhFD2OeooA6hy6X0ZU0G/cR2xJG7WGcwROgqqR0+YrhpZZYkP9Jgw7Ghxo52NZXX4mYUnEp/&#10;yc7H9Jj+Pm/F7HvOjmdTpUbDfrsEEagPH/HbfdBx/iKbwv838QS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u853BAAAA3QAAAA8AAAAAAAAAAAAAAAAAmAIAAGRycy9kb3du&#10;cmV2LnhtbFBLBQYAAAAABAAEAPUAAACGAwAAAAA=&#10;" fillcolor="black" strokeweight=".25pt">
                  <v:fill r:id="rId18" o:title="" type="pattern"/>
                </v:rect>
                <v:rect id="Rectangle 66" o:spid="_x0000_s1086" style="position:absolute;left:30107;top:12626;width:1604;height:1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qmRMQA&#10;AADdAAAADwAAAGRycy9kb3ducmV2LnhtbERPTWvCQBC9F/wPywi91U2DFBNdRbSSHNso2N6G7JiE&#10;ZmdDdmvS/vpuQfA2j/c5q81oWnGl3jWWFTzPIhDEpdUNVwpOx8PTAoTzyBpby6Tghxxs1pOHFaba&#10;DvxO18JXIoSwS1FB7X2XSunKmgy6me2IA3exvUEfYF9J3eMQwk0r4yh6kQYbDg01drSrqfwqvo2C&#10;bNFtP3L7O1Tt62d2fjsn+2PilXqcjtslCE+jv4tv7ly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pkTEAAAA3QAAAA8AAAAAAAAAAAAAAAAAmAIAAGRycy9k&#10;b3ducmV2LnhtbFBLBQYAAAAABAAEAPUAAACJAwAAAAA=&#10;" filled="f" stroked="f">
                  <v:textbox inset="0,0,0,0">
                    <w:txbxContent>
                      <w:p w:rsidR="00251EC8" w:rsidRDefault="00251EC8" w:rsidP="00251EC8">
                        <w:pPr>
                          <w:rPr>
                            <w:sz w:val="12"/>
                            <w:szCs w:val="20"/>
                          </w:rPr>
                        </w:pPr>
                        <w:r>
                          <w:rPr>
                            <w:color w:val="000000"/>
                            <w:sz w:val="12"/>
                            <w:szCs w:val="20"/>
                            <w:lang w:val="uk-UA"/>
                          </w:rPr>
                          <w:t>З</w:t>
                        </w:r>
                        <w:r>
                          <w:rPr>
                            <w:color w:val="000000"/>
                            <w:sz w:val="12"/>
                            <w:szCs w:val="20"/>
                            <w:lang w:val="en-US"/>
                          </w:rPr>
                          <w:t xml:space="preserve"> АГ</w:t>
                        </w:r>
                      </w:p>
                    </w:txbxContent>
                  </v:textbox>
                </v:rect>
                <w10:anchorlock/>
              </v:group>
            </w:pict>
          </mc:Fallback>
        </mc:AlternateContent>
      </w:r>
    </w:p>
    <w:p w:rsidR="00251EC8" w:rsidRDefault="00251EC8" w:rsidP="00251EC8">
      <w:pPr>
        <w:ind w:firstLine="540"/>
        <w:jc w:val="both"/>
        <w:rPr>
          <w:sz w:val="20"/>
          <w:szCs w:val="20"/>
          <w:lang w:val="uk-UA"/>
        </w:rPr>
      </w:pPr>
      <w:r>
        <w:rPr>
          <w:sz w:val="20"/>
          <w:szCs w:val="20"/>
          <w:lang w:val="uk-UA"/>
        </w:rPr>
        <w:t>Рис. 1. Вплив АГ на перебіг ІХС у хворих основної групи.</w:t>
      </w:r>
    </w:p>
    <w:p w:rsidR="00251EC8" w:rsidRDefault="00251EC8" w:rsidP="00251EC8">
      <w:pPr>
        <w:ind w:firstLine="540"/>
        <w:jc w:val="both"/>
        <w:rPr>
          <w:sz w:val="20"/>
          <w:szCs w:val="20"/>
          <w:lang w:val="uk-UA"/>
        </w:rPr>
      </w:pPr>
    </w:p>
    <w:p w:rsidR="00251EC8" w:rsidRDefault="00251EC8" w:rsidP="00251EC8">
      <w:pPr>
        <w:ind w:firstLine="540"/>
        <w:jc w:val="both"/>
        <w:rPr>
          <w:sz w:val="20"/>
          <w:szCs w:val="20"/>
          <w:lang w:val="uk-UA"/>
        </w:rPr>
      </w:pPr>
      <w:r>
        <w:rPr>
          <w:noProof/>
          <w:sz w:val="20"/>
          <w:szCs w:val="20"/>
          <w:lang w:eastAsia="ru-RU"/>
        </w:rPr>
        <mc:AlternateContent>
          <mc:Choice Requires="wpc">
            <w:drawing>
              <wp:inline distT="0" distB="0" distL="0" distR="0">
                <wp:extent cx="4964430" cy="2812415"/>
                <wp:effectExtent l="0" t="0" r="1905" b="1270"/>
                <wp:docPr id="1865" name="Полотно 18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9"/>
                        <wps:cNvSpPr>
                          <a:spLocks noChangeArrowheads="1"/>
                        </wps:cNvSpPr>
                        <wps:spPr bwMode="auto">
                          <a:xfrm>
                            <a:off x="284852" y="480645"/>
                            <a:ext cx="2796600" cy="19049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70"/>
                        <wps:cNvCnPr/>
                        <wps:spPr bwMode="auto">
                          <a:xfrm>
                            <a:off x="284852" y="2194579"/>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71"/>
                        <wps:cNvCnPr/>
                        <wps:spPr bwMode="auto">
                          <a:xfrm>
                            <a:off x="284852" y="2004989"/>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72"/>
                        <wps:cNvCnPr/>
                        <wps:spPr bwMode="auto">
                          <a:xfrm>
                            <a:off x="284852" y="1813970"/>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73"/>
                        <wps:cNvCnPr/>
                        <wps:spPr bwMode="auto">
                          <a:xfrm>
                            <a:off x="284852" y="1623903"/>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74"/>
                        <wps:cNvCnPr/>
                        <wps:spPr bwMode="auto">
                          <a:xfrm>
                            <a:off x="284852" y="1432884"/>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75"/>
                        <wps:cNvCnPr/>
                        <wps:spPr bwMode="auto">
                          <a:xfrm>
                            <a:off x="284852" y="1241864"/>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76"/>
                        <wps:cNvCnPr/>
                        <wps:spPr bwMode="auto">
                          <a:xfrm>
                            <a:off x="284852" y="1052274"/>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77"/>
                        <wps:cNvCnPr/>
                        <wps:spPr bwMode="auto">
                          <a:xfrm>
                            <a:off x="284852" y="861254"/>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78"/>
                        <wps:cNvCnPr/>
                        <wps:spPr bwMode="auto">
                          <a:xfrm>
                            <a:off x="284852" y="671664"/>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79"/>
                        <wps:cNvCnPr/>
                        <wps:spPr bwMode="auto">
                          <a:xfrm>
                            <a:off x="284852" y="480645"/>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80"/>
                        <wps:cNvSpPr>
                          <a:spLocks noChangeArrowheads="1"/>
                        </wps:cNvSpPr>
                        <wps:spPr bwMode="auto">
                          <a:xfrm>
                            <a:off x="284852" y="480645"/>
                            <a:ext cx="2796600" cy="1904954"/>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81" descr="Темный диагональный 2"/>
                        <wps:cNvSpPr>
                          <a:spLocks noChangeArrowheads="1"/>
                        </wps:cNvSpPr>
                        <wps:spPr bwMode="auto">
                          <a:xfrm>
                            <a:off x="484439" y="1045128"/>
                            <a:ext cx="267228" cy="1340470"/>
                          </a:xfrm>
                          <a:prstGeom prst="rect">
                            <a:avLst/>
                          </a:prstGeom>
                          <a:pattFill prst="dkUpDiag">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22" name="Rectangle 82" descr="Темный диагональный 2"/>
                        <wps:cNvSpPr>
                          <a:spLocks noChangeArrowheads="1"/>
                        </wps:cNvSpPr>
                        <wps:spPr bwMode="auto">
                          <a:xfrm>
                            <a:off x="1416639" y="1327132"/>
                            <a:ext cx="267228" cy="1058466"/>
                          </a:xfrm>
                          <a:prstGeom prst="rect">
                            <a:avLst/>
                          </a:prstGeom>
                          <a:pattFill prst="dkUpDiag">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23" name="Rectangle 83" descr="Темный диагональный 2"/>
                        <wps:cNvSpPr>
                          <a:spLocks noChangeArrowheads="1"/>
                        </wps:cNvSpPr>
                        <wps:spPr bwMode="auto">
                          <a:xfrm>
                            <a:off x="2348839" y="621647"/>
                            <a:ext cx="267228" cy="1763952"/>
                          </a:xfrm>
                          <a:prstGeom prst="rect">
                            <a:avLst/>
                          </a:prstGeom>
                          <a:pattFill prst="dkUpDiag">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24" name="Rectangle 84" descr="5%"/>
                        <wps:cNvSpPr>
                          <a:spLocks noChangeArrowheads="1"/>
                        </wps:cNvSpPr>
                        <wps:spPr bwMode="auto">
                          <a:xfrm>
                            <a:off x="751667" y="1365241"/>
                            <a:ext cx="265798" cy="1020358"/>
                          </a:xfrm>
                          <a:prstGeom prst="rect">
                            <a:avLst/>
                          </a:prstGeom>
                          <a:pattFill prst="pct5">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25" name="Rectangle 85" descr="5%"/>
                        <wps:cNvSpPr>
                          <a:spLocks noChangeArrowheads="1"/>
                        </wps:cNvSpPr>
                        <wps:spPr bwMode="auto">
                          <a:xfrm>
                            <a:off x="1683867" y="1024169"/>
                            <a:ext cx="265798" cy="1361430"/>
                          </a:xfrm>
                          <a:prstGeom prst="rect">
                            <a:avLst/>
                          </a:prstGeom>
                          <a:pattFill prst="pct5">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26" name="Rectangle 86" descr="5%"/>
                        <wps:cNvSpPr>
                          <a:spLocks noChangeArrowheads="1"/>
                        </wps:cNvSpPr>
                        <wps:spPr bwMode="auto">
                          <a:xfrm>
                            <a:off x="2616067" y="889360"/>
                            <a:ext cx="265798" cy="1496239"/>
                          </a:xfrm>
                          <a:prstGeom prst="rect">
                            <a:avLst/>
                          </a:prstGeom>
                          <a:pattFill prst="pct5">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27" name="Line 87"/>
                        <wps:cNvCnPr/>
                        <wps:spPr bwMode="auto">
                          <a:xfrm>
                            <a:off x="284852" y="480645"/>
                            <a:ext cx="476" cy="19049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88"/>
                        <wps:cNvCnPr/>
                        <wps:spPr bwMode="auto">
                          <a:xfrm>
                            <a:off x="265798" y="2385599"/>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89"/>
                        <wps:cNvCnPr/>
                        <wps:spPr bwMode="auto">
                          <a:xfrm>
                            <a:off x="265798" y="2194579"/>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90"/>
                        <wps:cNvCnPr/>
                        <wps:spPr bwMode="auto">
                          <a:xfrm>
                            <a:off x="265798" y="2004989"/>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91"/>
                        <wps:cNvCnPr/>
                        <wps:spPr bwMode="auto">
                          <a:xfrm>
                            <a:off x="265798" y="1813970"/>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4" name="Line 92"/>
                        <wps:cNvCnPr/>
                        <wps:spPr bwMode="auto">
                          <a:xfrm>
                            <a:off x="265798" y="1623903"/>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5" name="Line 93"/>
                        <wps:cNvCnPr/>
                        <wps:spPr bwMode="auto">
                          <a:xfrm>
                            <a:off x="265798" y="1432884"/>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6" name="Line 94"/>
                        <wps:cNvCnPr/>
                        <wps:spPr bwMode="auto">
                          <a:xfrm>
                            <a:off x="265798" y="1241864"/>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7" name="Line 95"/>
                        <wps:cNvCnPr/>
                        <wps:spPr bwMode="auto">
                          <a:xfrm>
                            <a:off x="265798" y="1052274"/>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8" name="Line 96"/>
                        <wps:cNvCnPr/>
                        <wps:spPr bwMode="auto">
                          <a:xfrm>
                            <a:off x="265798" y="861254"/>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9" name="Line 97"/>
                        <wps:cNvCnPr/>
                        <wps:spPr bwMode="auto">
                          <a:xfrm>
                            <a:off x="265798" y="671664"/>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0" name="Line 98"/>
                        <wps:cNvCnPr/>
                        <wps:spPr bwMode="auto">
                          <a:xfrm>
                            <a:off x="265798" y="480645"/>
                            <a:ext cx="19054"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1" name="Line 99"/>
                        <wps:cNvCnPr/>
                        <wps:spPr bwMode="auto">
                          <a:xfrm>
                            <a:off x="284852" y="2385599"/>
                            <a:ext cx="2796600"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2" name="Line 100"/>
                        <wps:cNvCnPr/>
                        <wps:spPr bwMode="auto">
                          <a:xfrm flipV="1">
                            <a:off x="284852" y="2385599"/>
                            <a:ext cx="476" cy="266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3" name="Line 101"/>
                        <wps:cNvCnPr/>
                        <wps:spPr bwMode="auto">
                          <a:xfrm flipV="1">
                            <a:off x="1217052" y="2385599"/>
                            <a:ext cx="476" cy="266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4" name="Line 102"/>
                        <wps:cNvCnPr/>
                        <wps:spPr bwMode="auto">
                          <a:xfrm flipV="1">
                            <a:off x="2149252" y="2385599"/>
                            <a:ext cx="476" cy="266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5" name="Line 103"/>
                        <wps:cNvCnPr/>
                        <wps:spPr bwMode="auto">
                          <a:xfrm flipV="1">
                            <a:off x="3081452" y="2385599"/>
                            <a:ext cx="476" cy="266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6" name="Rectangle 104"/>
                        <wps:cNvSpPr>
                          <a:spLocks noChangeArrowheads="1"/>
                        </wps:cNvSpPr>
                        <wps:spPr bwMode="auto">
                          <a:xfrm>
                            <a:off x="578278" y="0"/>
                            <a:ext cx="52398" cy="13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szCs w:val="28"/>
                                </w:rPr>
                              </w:pPr>
                            </w:p>
                          </w:txbxContent>
                        </wps:txbx>
                        <wps:bodyPr rot="0" vert="horz" wrap="square" lIns="0" tIns="0" rIns="0" bIns="0" anchor="t" anchorCtr="0" upright="1">
                          <a:noAutofit/>
                        </wps:bodyPr>
                      </wps:wsp>
                      <wps:wsp>
                        <wps:cNvPr id="1837" name="Rectangle 105"/>
                        <wps:cNvSpPr>
                          <a:spLocks noChangeArrowheads="1"/>
                        </wps:cNvSpPr>
                        <wps:spPr bwMode="auto">
                          <a:xfrm>
                            <a:off x="1118926" y="151005"/>
                            <a:ext cx="51921" cy="13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szCs w:val="28"/>
                                </w:rPr>
                              </w:pPr>
                            </w:p>
                          </w:txbxContent>
                        </wps:txbx>
                        <wps:bodyPr rot="0" vert="horz" wrap="square" lIns="0" tIns="0" rIns="0" bIns="0" anchor="t" anchorCtr="0" upright="1">
                          <a:noAutofit/>
                        </wps:bodyPr>
                      </wps:wsp>
                      <wps:wsp>
                        <wps:cNvPr id="1838" name="Rectangle 106"/>
                        <wps:cNvSpPr>
                          <a:spLocks noChangeArrowheads="1"/>
                        </wps:cNvSpPr>
                        <wps:spPr bwMode="auto">
                          <a:xfrm>
                            <a:off x="534455" y="908890"/>
                            <a:ext cx="178628" cy="204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
                                  <w:bCs/>
                                  <w:color w:val="000000"/>
                                  <w:sz w:val="14"/>
                                  <w:szCs w:val="18"/>
                                  <w:lang w:val="en-US"/>
                                </w:rPr>
                                <w:t>70%</w:t>
                              </w:r>
                            </w:p>
                          </w:txbxContent>
                        </wps:txbx>
                        <wps:bodyPr rot="0" vert="horz" wrap="square" lIns="0" tIns="0" rIns="0" bIns="0" anchor="t" anchorCtr="0" upright="1">
                          <a:noAutofit/>
                        </wps:bodyPr>
                      </wps:wsp>
                      <wps:wsp>
                        <wps:cNvPr id="1839" name="Rectangle 107"/>
                        <wps:cNvSpPr>
                          <a:spLocks noChangeArrowheads="1"/>
                        </wps:cNvSpPr>
                        <wps:spPr bwMode="auto">
                          <a:xfrm>
                            <a:off x="1466655" y="1190418"/>
                            <a:ext cx="178628" cy="20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
                                  <w:bCs/>
                                  <w:color w:val="000000"/>
                                  <w:sz w:val="14"/>
                                  <w:szCs w:val="18"/>
                                  <w:lang w:val="en-US"/>
                                </w:rPr>
                                <w:t>56%</w:t>
                              </w:r>
                            </w:p>
                          </w:txbxContent>
                        </wps:txbx>
                        <wps:bodyPr rot="0" vert="horz" wrap="square" lIns="0" tIns="0" rIns="0" bIns="0" anchor="t" anchorCtr="0" upright="1">
                          <a:noAutofit/>
                        </wps:bodyPr>
                      </wps:wsp>
                      <wps:wsp>
                        <wps:cNvPr id="1840" name="Rectangle 108"/>
                        <wps:cNvSpPr>
                          <a:spLocks noChangeArrowheads="1"/>
                        </wps:cNvSpPr>
                        <wps:spPr bwMode="auto">
                          <a:xfrm>
                            <a:off x="2398855" y="484932"/>
                            <a:ext cx="178628" cy="20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
                                  <w:bCs/>
                                  <w:color w:val="000000"/>
                                  <w:sz w:val="14"/>
                                  <w:szCs w:val="18"/>
                                  <w:lang w:val="en-US"/>
                                </w:rPr>
                                <w:t>93%</w:t>
                              </w:r>
                            </w:p>
                          </w:txbxContent>
                        </wps:txbx>
                        <wps:bodyPr rot="0" vert="horz" wrap="square" lIns="0" tIns="0" rIns="0" bIns="0" anchor="t" anchorCtr="0" upright="1">
                          <a:noAutofit/>
                        </wps:bodyPr>
                      </wps:wsp>
                      <wps:wsp>
                        <wps:cNvPr id="1841" name="Rectangle 109"/>
                        <wps:cNvSpPr>
                          <a:spLocks noChangeArrowheads="1"/>
                        </wps:cNvSpPr>
                        <wps:spPr bwMode="auto">
                          <a:xfrm>
                            <a:off x="800254" y="1228526"/>
                            <a:ext cx="178152" cy="20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
                                  <w:bCs/>
                                  <w:color w:val="000000"/>
                                  <w:sz w:val="14"/>
                                  <w:szCs w:val="18"/>
                                  <w:lang w:val="en-US"/>
                                </w:rPr>
                                <w:t>54%</w:t>
                              </w:r>
                            </w:p>
                          </w:txbxContent>
                        </wps:txbx>
                        <wps:bodyPr rot="0" vert="horz" wrap="square" lIns="0" tIns="0" rIns="0" bIns="0" anchor="t" anchorCtr="0" upright="1">
                          <a:noAutofit/>
                        </wps:bodyPr>
                      </wps:wsp>
                      <wps:wsp>
                        <wps:cNvPr id="1842" name="Rectangle 110"/>
                        <wps:cNvSpPr>
                          <a:spLocks noChangeArrowheads="1"/>
                        </wps:cNvSpPr>
                        <wps:spPr bwMode="auto">
                          <a:xfrm>
                            <a:off x="1732454" y="887930"/>
                            <a:ext cx="178152" cy="204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
                                  <w:bCs/>
                                  <w:color w:val="000000"/>
                                  <w:sz w:val="14"/>
                                  <w:szCs w:val="18"/>
                                  <w:lang w:val="en-US"/>
                                </w:rPr>
                                <w:t>71%</w:t>
                              </w:r>
                            </w:p>
                          </w:txbxContent>
                        </wps:txbx>
                        <wps:bodyPr rot="0" vert="horz" wrap="square" lIns="0" tIns="0" rIns="0" bIns="0" anchor="t" anchorCtr="0" upright="1">
                          <a:noAutofit/>
                        </wps:bodyPr>
                      </wps:wsp>
                      <wps:wsp>
                        <wps:cNvPr id="1843" name="Rectangle 111"/>
                        <wps:cNvSpPr>
                          <a:spLocks noChangeArrowheads="1"/>
                        </wps:cNvSpPr>
                        <wps:spPr bwMode="auto">
                          <a:xfrm>
                            <a:off x="2664654" y="752645"/>
                            <a:ext cx="178152" cy="204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
                                  <w:bCs/>
                                  <w:color w:val="000000"/>
                                  <w:sz w:val="14"/>
                                  <w:szCs w:val="18"/>
                                  <w:lang w:val="en-US"/>
                                </w:rPr>
                                <w:t>79%</w:t>
                              </w:r>
                            </w:p>
                          </w:txbxContent>
                        </wps:txbx>
                        <wps:bodyPr rot="0" vert="horz" wrap="square" lIns="0" tIns="0" rIns="0" bIns="0" anchor="t" anchorCtr="0" upright="1">
                          <a:noAutofit/>
                        </wps:bodyPr>
                      </wps:wsp>
                      <wps:wsp>
                        <wps:cNvPr id="1844" name="Rectangle 112"/>
                        <wps:cNvSpPr>
                          <a:spLocks noChangeArrowheads="1"/>
                        </wps:cNvSpPr>
                        <wps:spPr bwMode="auto">
                          <a:xfrm>
                            <a:off x="150048" y="2348919"/>
                            <a:ext cx="10098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0%</w:t>
                              </w:r>
                            </w:p>
                          </w:txbxContent>
                        </wps:txbx>
                        <wps:bodyPr rot="0" vert="horz" wrap="square" lIns="0" tIns="0" rIns="0" bIns="0" anchor="t" anchorCtr="0" upright="1">
                          <a:noAutofit/>
                        </wps:bodyPr>
                      </wps:wsp>
                      <wps:wsp>
                        <wps:cNvPr id="1845" name="Rectangle 113"/>
                        <wps:cNvSpPr>
                          <a:spLocks noChangeArrowheads="1"/>
                        </wps:cNvSpPr>
                        <wps:spPr bwMode="auto">
                          <a:xfrm>
                            <a:off x="115751" y="2157900"/>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10%</w:t>
                              </w:r>
                            </w:p>
                          </w:txbxContent>
                        </wps:txbx>
                        <wps:bodyPr rot="0" vert="horz" wrap="square" lIns="0" tIns="0" rIns="0" bIns="0" anchor="t" anchorCtr="0" upright="1">
                          <a:noAutofit/>
                        </wps:bodyPr>
                      </wps:wsp>
                      <wps:wsp>
                        <wps:cNvPr id="1846" name="Rectangle 114"/>
                        <wps:cNvSpPr>
                          <a:spLocks noChangeArrowheads="1"/>
                        </wps:cNvSpPr>
                        <wps:spPr bwMode="auto">
                          <a:xfrm>
                            <a:off x="115751" y="1968309"/>
                            <a:ext cx="140044" cy="16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20%</w:t>
                              </w:r>
                            </w:p>
                          </w:txbxContent>
                        </wps:txbx>
                        <wps:bodyPr rot="0" vert="horz" wrap="square" lIns="0" tIns="0" rIns="0" bIns="0" anchor="t" anchorCtr="0" upright="1">
                          <a:noAutofit/>
                        </wps:bodyPr>
                      </wps:wsp>
                      <wps:wsp>
                        <wps:cNvPr id="1847" name="Rectangle 115"/>
                        <wps:cNvSpPr>
                          <a:spLocks noChangeArrowheads="1"/>
                        </wps:cNvSpPr>
                        <wps:spPr bwMode="auto">
                          <a:xfrm>
                            <a:off x="115751" y="1776814"/>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30%</w:t>
                              </w:r>
                            </w:p>
                          </w:txbxContent>
                        </wps:txbx>
                        <wps:bodyPr rot="0" vert="horz" wrap="square" lIns="0" tIns="0" rIns="0" bIns="0" anchor="t" anchorCtr="0" upright="1">
                          <a:noAutofit/>
                        </wps:bodyPr>
                      </wps:wsp>
                      <wps:wsp>
                        <wps:cNvPr id="1848" name="Rectangle 116"/>
                        <wps:cNvSpPr>
                          <a:spLocks noChangeArrowheads="1"/>
                        </wps:cNvSpPr>
                        <wps:spPr bwMode="auto">
                          <a:xfrm>
                            <a:off x="115751" y="1587700"/>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40%</w:t>
                              </w:r>
                            </w:p>
                          </w:txbxContent>
                        </wps:txbx>
                        <wps:bodyPr rot="0" vert="horz" wrap="square" lIns="0" tIns="0" rIns="0" bIns="0" anchor="t" anchorCtr="0" upright="1">
                          <a:noAutofit/>
                        </wps:bodyPr>
                      </wps:wsp>
                      <wps:wsp>
                        <wps:cNvPr id="1849" name="Rectangle 117"/>
                        <wps:cNvSpPr>
                          <a:spLocks noChangeArrowheads="1"/>
                        </wps:cNvSpPr>
                        <wps:spPr bwMode="auto">
                          <a:xfrm>
                            <a:off x="115751" y="1396204"/>
                            <a:ext cx="140044" cy="16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50%</w:t>
                              </w:r>
                            </w:p>
                          </w:txbxContent>
                        </wps:txbx>
                        <wps:bodyPr rot="0" vert="horz" wrap="square" lIns="0" tIns="0" rIns="0" bIns="0" anchor="t" anchorCtr="0" upright="1">
                          <a:noAutofit/>
                        </wps:bodyPr>
                      </wps:wsp>
                      <wps:wsp>
                        <wps:cNvPr id="1850" name="Rectangle 118"/>
                        <wps:cNvSpPr>
                          <a:spLocks noChangeArrowheads="1"/>
                        </wps:cNvSpPr>
                        <wps:spPr bwMode="auto">
                          <a:xfrm>
                            <a:off x="115751" y="1205185"/>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60%</w:t>
                              </w:r>
                            </w:p>
                          </w:txbxContent>
                        </wps:txbx>
                        <wps:bodyPr rot="0" vert="horz" wrap="square" lIns="0" tIns="0" rIns="0" bIns="0" anchor="t" anchorCtr="0" upright="1">
                          <a:noAutofit/>
                        </wps:bodyPr>
                      </wps:wsp>
                      <wps:wsp>
                        <wps:cNvPr id="1854" name="Rectangle 119"/>
                        <wps:cNvSpPr>
                          <a:spLocks noChangeArrowheads="1"/>
                        </wps:cNvSpPr>
                        <wps:spPr bwMode="auto">
                          <a:xfrm>
                            <a:off x="115751" y="1015594"/>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70%</w:t>
                              </w:r>
                            </w:p>
                          </w:txbxContent>
                        </wps:txbx>
                        <wps:bodyPr rot="0" vert="horz" wrap="square" lIns="0" tIns="0" rIns="0" bIns="0" anchor="t" anchorCtr="0" upright="1">
                          <a:noAutofit/>
                        </wps:bodyPr>
                      </wps:wsp>
                      <wps:wsp>
                        <wps:cNvPr id="1855" name="Rectangle 120"/>
                        <wps:cNvSpPr>
                          <a:spLocks noChangeArrowheads="1"/>
                        </wps:cNvSpPr>
                        <wps:spPr bwMode="auto">
                          <a:xfrm>
                            <a:off x="115751" y="825051"/>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80%</w:t>
                              </w:r>
                            </w:p>
                          </w:txbxContent>
                        </wps:txbx>
                        <wps:bodyPr rot="0" vert="horz" wrap="square" lIns="0" tIns="0" rIns="0" bIns="0" anchor="t" anchorCtr="0" upright="1">
                          <a:noAutofit/>
                        </wps:bodyPr>
                      </wps:wsp>
                      <wps:wsp>
                        <wps:cNvPr id="1856" name="Rectangle 121"/>
                        <wps:cNvSpPr>
                          <a:spLocks noChangeArrowheads="1"/>
                        </wps:cNvSpPr>
                        <wps:spPr bwMode="auto">
                          <a:xfrm>
                            <a:off x="115751" y="634985"/>
                            <a:ext cx="140044" cy="160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90%</w:t>
                              </w:r>
                            </w:p>
                          </w:txbxContent>
                        </wps:txbx>
                        <wps:bodyPr rot="0" vert="horz" wrap="square" lIns="0" tIns="0" rIns="0" bIns="0" anchor="t" anchorCtr="0" upright="1">
                          <a:noAutofit/>
                        </wps:bodyPr>
                      </wps:wsp>
                      <wps:wsp>
                        <wps:cNvPr id="1857" name="Rectangle 122"/>
                        <wps:cNvSpPr>
                          <a:spLocks noChangeArrowheads="1"/>
                        </wps:cNvSpPr>
                        <wps:spPr bwMode="auto">
                          <a:xfrm>
                            <a:off x="82407" y="443013"/>
                            <a:ext cx="179104" cy="16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rFonts w:ascii="Arial" w:hAnsi="Arial" w:cs="Arial"/>
                                  <w:color w:val="000000"/>
                                  <w:sz w:val="11"/>
                                  <w:szCs w:val="14"/>
                                  <w:lang w:val="en-US"/>
                                </w:rPr>
                                <w:t>100%</w:t>
                              </w:r>
                            </w:p>
                          </w:txbxContent>
                        </wps:txbx>
                        <wps:bodyPr rot="0" vert="horz" wrap="square" lIns="0" tIns="0" rIns="0" bIns="0" anchor="t" anchorCtr="0" upright="1">
                          <a:noAutofit/>
                        </wps:bodyPr>
                      </wps:wsp>
                      <wps:wsp>
                        <wps:cNvPr id="1858" name="Rectangle 123"/>
                        <wps:cNvSpPr>
                          <a:spLocks noChangeArrowheads="1"/>
                        </wps:cNvSpPr>
                        <wps:spPr bwMode="auto">
                          <a:xfrm>
                            <a:off x="697364" y="2461816"/>
                            <a:ext cx="149095" cy="26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Cs/>
                                  <w:color w:val="000000"/>
                                  <w:sz w:val="18"/>
                                  <w:lang w:val="en-US"/>
                                </w:rPr>
                                <w:t>АГ</w:t>
                              </w:r>
                            </w:p>
                          </w:txbxContent>
                        </wps:txbx>
                        <wps:bodyPr rot="0" vert="horz" wrap="square" lIns="0" tIns="0" rIns="0" bIns="0" anchor="t" anchorCtr="0" upright="1">
                          <a:noAutofit/>
                        </wps:bodyPr>
                      </wps:wsp>
                      <wps:wsp>
                        <wps:cNvPr id="1859" name="Rectangle 124"/>
                        <wps:cNvSpPr>
                          <a:spLocks noChangeArrowheads="1"/>
                        </wps:cNvSpPr>
                        <wps:spPr bwMode="auto">
                          <a:xfrm>
                            <a:off x="1237535" y="2461816"/>
                            <a:ext cx="819784" cy="26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rPr>
                              </w:pPr>
                              <w:r>
                                <w:rPr>
                                  <w:bCs/>
                                  <w:color w:val="000000"/>
                                  <w:sz w:val="18"/>
                                  <w:lang w:val="uk-UA"/>
                                </w:rPr>
                                <w:t>Дисліпід</w:t>
                              </w:r>
                              <w:r>
                                <w:rPr>
                                  <w:bCs/>
                                  <w:color w:val="000000"/>
                                  <w:sz w:val="18"/>
                                  <w:lang w:val="en-US"/>
                                </w:rPr>
                                <w:t>емія</w:t>
                              </w:r>
                            </w:p>
                          </w:txbxContent>
                        </wps:txbx>
                        <wps:bodyPr rot="0" vert="horz" wrap="square" lIns="0" tIns="0" rIns="0" bIns="0" anchor="t" anchorCtr="0" upright="1">
                          <a:noAutofit/>
                        </wps:bodyPr>
                      </wps:wsp>
                      <wps:wsp>
                        <wps:cNvPr id="1860" name="Rectangle 125"/>
                        <wps:cNvSpPr>
                          <a:spLocks noChangeArrowheads="1"/>
                        </wps:cNvSpPr>
                        <wps:spPr bwMode="auto">
                          <a:xfrm>
                            <a:off x="2434105" y="2461816"/>
                            <a:ext cx="633058" cy="26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sz w:val="18"/>
                                  <w:vertAlign w:val="superscript"/>
                                  <w:lang w:val="uk-UA"/>
                                </w:rPr>
                              </w:pPr>
                              <w:r>
                                <w:rPr>
                                  <w:bCs/>
                                  <w:color w:val="000000"/>
                                  <w:sz w:val="18"/>
                                  <w:lang w:val="en-US"/>
                                </w:rPr>
                                <w:t>ІМТ&gt;25</w:t>
                              </w:r>
                              <w:r>
                                <w:rPr>
                                  <w:bCs/>
                                  <w:color w:val="000000"/>
                                  <w:sz w:val="18"/>
                                  <w:lang w:val="uk-UA"/>
                                </w:rPr>
                                <w:t>кг/м</w:t>
                              </w:r>
                              <w:r>
                                <w:rPr>
                                  <w:bCs/>
                                  <w:color w:val="000000"/>
                                  <w:sz w:val="18"/>
                                  <w:vertAlign w:val="superscript"/>
                                  <w:lang w:val="uk-UA"/>
                                </w:rPr>
                                <w:t>2</w:t>
                              </w:r>
                            </w:p>
                          </w:txbxContent>
                        </wps:txbx>
                        <wps:bodyPr rot="0" vert="horz" wrap="square" lIns="0" tIns="0" rIns="0" bIns="0" anchor="t" anchorCtr="0" upright="1">
                          <a:noAutofit/>
                        </wps:bodyPr>
                      </wps:wsp>
                      <wps:wsp>
                        <wps:cNvPr id="1861" name="Rectangle 126" descr="Темный диагональный 2"/>
                        <wps:cNvSpPr>
                          <a:spLocks noChangeArrowheads="1"/>
                        </wps:cNvSpPr>
                        <wps:spPr bwMode="auto">
                          <a:xfrm>
                            <a:off x="3086216" y="1142782"/>
                            <a:ext cx="50492" cy="52399"/>
                          </a:xfrm>
                          <a:prstGeom prst="rect">
                            <a:avLst/>
                          </a:prstGeom>
                          <a:pattFill prst="dkUpDiag">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1862" name="Rectangle 127"/>
                        <wps:cNvSpPr>
                          <a:spLocks noChangeArrowheads="1"/>
                        </wps:cNvSpPr>
                        <wps:spPr bwMode="auto">
                          <a:xfrm>
                            <a:off x="3200538" y="1028932"/>
                            <a:ext cx="662115" cy="32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bCs/>
                                  <w:color w:val="000000"/>
                                  <w:sz w:val="16"/>
                                  <w:szCs w:val="16"/>
                                  <w:lang w:val="uk-UA"/>
                                </w:rPr>
                              </w:pPr>
                              <w:r>
                                <w:rPr>
                                  <w:bCs/>
                                  <w:color w:val="000000"/>
                                  <w:sz w:val="16"/>
                                  <w:szCs w:val="16"/>
                                  <w:lang w:val="en-US"/>
                                </w:rPr>
                                <w:t xml:space="preserve">Багатосудинне </w:t>
                              </w:r>
                            </w:p>
                            <w:p w:rsidR="00251EC8" w:rsidRDefault="00251EC8" w:rsidP="00251EC8">
                              <w:pPr>
                                <w:rPr>
                                  <w:sz w:val="16"/>
                                  <w:szCs w:val="16"/>
                                  <w:lang w:val="uk-UA"/>
                                </w:rPr>
                              </w:pPr>
                              <w:r>
                                <w:rPr>
                                  <w:bCs/>
                                  <w:color w:val="000000"/>
                                  <w:sz w:val="16"/>
                                  <w:szCs w:val="16"/>
                                  <w:lang w:val="en-US"/>
                                </w:rPr>
                                <w:t>ураження</w:t>
                              </w:r>
                            </w:p>
                          </w:txbxContent>
                        </wps:txbx>
                        <wps:bodyPr rot="0" vert="horz" wrap="square" lIns="0" tIns="0" rIns="0" bIns="0" anchor="t" anchorCtr="0" upright="1">
                          <a:noAutofit/>
                        </wps:bodyPr>
                      </wps:wsp>
                      <wps:wsp>
                        <wps:cNvPr id="1863" name="Rectangle 128" descr="5%"/>
                        <wps:cNvSpPr>
                          <a:spLocks noChangeArrowheads="1"/>
                        </wps:cNvSpPr>
                        <wps:spPr bwMode="auto">
                          <a:xfrm>
                            <a:off x="3086216" y="1485759"/>
                            <a:ext cx="50492" cy="51447"/>
                          </a:xfrm>
                          <a:prstGeom prst="rect">
                            <a:avLst/>
                          </a:prstGeom>
                          <a:pattFill prst="pct5">
                            <a:fgClr>
                              <a:srgbClr val="000000"/>
                            </a:fgClr>
                            <a:bgClr>
                              <a:srgbClr val="FFFFFF"/>
                            </a:bgClr>
                          </a:pattFill>
                          <a:ln w="7620">
                            <a:solidFill>
                              <a:srgbClr val="000000"/>
                            </a:solidFill>
                            <a:miter lim="800000"/>
                            <a:headEnd/>
                            <a:tailEnd/>
                          </a:ln>
                        </wps:spPr>
                        <wps:bodyPr rot="0" vert="horz" wrap="square" lIns="91440" tIns="45720" rIns="91440" bIns="45720" anchor="t" anchorCtr="0" upright="1">
                          <a:noAutofit/>
                        </wps:bodyPr>
                      </wps:wsp>
                      <wps:wsp>
                        <wps:cNvPr id="1864" name="Rectangle 129"/>
                        <wps:cNvSpPr>
                          <a:spLocks noChangeArrowheads="1"/>
                        </wps:cNvSpPr>
                        <wps:spPr bwMode="auto">
                          <a:xfrm>
                            <a:off x="3200538" y="1371433"/>
                            <a:ext cx="597332" cy="328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C8" w:rsidRDefault="00251EC8" w:rsidP="00251EC8">
                              <w:pPr>
                                <w:rPr>
                                  <w:bCs/>
                                  <w:color w:val="000000"/>
                                  <w:sz w:val="16"/>
                                  <w:szCs w:val="16"/>
                                  <w:lang w:val="uk-UA"/>
                                </w:rPr>
                              </w:pPr>
                              <w:r>
                                <w:rPr>
                                  <w:bCs/>
                                  <w:color w:val="000000"/>
                                  <w:sz w:val="16"/>
                                  <w:szCs w:val="16"/>
                                  <w:lang w:val="en-US"/>
                                </w:rPr>
                                <w:t>Односудинне</w:t>
                              </w:r>
                            </w:p>
                            <w:p w:rsidR="00251EC8" w:rsidRDefault="00251EC8" w:rsidP="00251EC8">
                              <w:pPr>
                                <w:rPr>
                                  <w:sz w:val="16"/>
                                  <w:szCs w:val="16"/>
                                </w:rPr>
                              </w:pPr>
                              <w:r>
                                <w:rPr>
                                  <w:bCs/>
                                  <w:color w:val="000000"/>
                                  <w:sz w:val="16"/>
                                  <w:szCs w:val="16"/>
                                  <w:lang w:val="en-US"/>
                                </w:rPr>
                                <w:t>ураження</w:t>
                              </w:r>
                            </w:p>
                          </w:txbxContent>
                        </wps:txbx>
                        <wps:bodyPr rot="0" vert="horz" wrap="square" lIns="0" tIns="0" rIns="0" bIns="0" anchor="t" anchorCtr="0" upright="1">
                          <a:noAutofit/>
                        </wps:bodyPr>
                      </wps:wsp>
                    </wpc:wpc>
                  </a:graphicData>
                </a:graphic>
              </wp:inline>
            </w:drawing>
          </mc:Choice>
          <mc:Fallback>
            <w:pict>
              <v:group id="Полотно 1865" o:spid="_x0000_s1087" editas="canvas" style="width:390.9pt;height:221.45pt;mso-position-horizontal-relative:char;mso-position-vertical-relative:line" coordsize="49644,2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">
                <v:shape id="_x0000_s1088" type="#_x0000_t75" style="position:absolute;width:49644;height:28124;visibility:visible;mso-wrap-style:square">
                  <v:fill o:detectmouseclick="t"/>
                  <v:path o:connecttype="none"/>
                </v:shape>
                <v:rect id="Rectangle 69" o:spid="_x0000_s1089" style="position:absolute;left:2848;top:4806;width:27966;height:1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line id="Line 70" o:spid="_x0000_s1090" style="position:absolute;visibility:visible;mso-wrap-style:square" from="2848,21945" to="30814,2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71" o:spid="_x0000_s1091" style="position:absolute;visibility:visible;mso-wrap-style:square" from="2848,20049" to="30814,20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72" o:spid="_x0000_s1092" style="position:absolute;visibility:visible;mso-wrap-style:square" from="2848,18139" to="30814,1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73" o:spid="_x0000_s1093" style="position:absolute;visibility:visible;mso-wrap-style:square" from="2848,16239" to="30814,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74" o:spid="_x0000_s1094" style="position:absolute;visibility:visible;mso-wrap-style:square" from="2848,14328" to="30814,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75" o:spid="_x0000_s1095" style="position:absolute;visibility:visible;mso-wrap-style:square" from="2848,12418" to="3081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76" o:spid="_x0000_s1096" style="position:absolute;visibility:visible;mso-wrap-style:square" from="2848,10522" to="30814,1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77" o:spid="_x0000_s1097" style="position:absolute;visibility:visible;mso-wrap-style:square" from="2848,8612" to="3081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78" o:spid="_x0000_s1098" style="position:absolute;visibility:visible;mso-wrap-style:square" from="2848,6716" to="30814,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79" o:spid="_x0000_s1099" style="position:absolute;visibility:visible;mso-wrap-style:square" from="2848,4806" to="30814,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rect id="Rectangle 80" o:spid="_x0000_s1100" style="position:absolute;left:2848;top:4806;width:27966;height:1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e0fr0A&#10;AADbAAAADwAAAGRycy9kb3ducmV2LnhtbERPuwrCMBTdBf8hXMFFNLWISDWKiII4+Vrcrs21LTY3&#10;pYm2/r0ZBMfDeS9WrSnFm2pXWFYwHkUgiFOrC84UXC+74QyE88gaS8uk4EMOVstuZ4GJtg2f6H32&#10;mQgh7BJUkHtfJVK6NCeDbmQr4sA9bG3QB1hnUtfYhHBTyjiKptJgwaEhx4o2OaXP88soSAfb7f0Y&#10;b5pbtj7sJseIJk1JSvV77XoOwlPr/+Kfe68VxG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7e0fr0AAADbAAAADwAAAAAAAAAAAAAAAACYAgAAZHJzL2Rvd25yZXYu&#10;eG1sUEsFBgAAAAAEAAQA9QAAAIIDAAAAAA==&#10;" filled="f" strokecolor="white" strokeweight=".6pt"/>
                <v:rect id="Rectangle 81" o:spid="_x0000_s1101" alt="Темный диагональный 2" style="position:absolute;left:4844;top:10451;width:2672;height:1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u5cMA&#10;AADbAAAADwAAAGRycy9kb3ducmV2LnhtbESPT4vCMBTE7wt+h/CEva2pfxDpGmUVlPWouwh7ezRv&#10;m9LmpTaxrd/eCILHYWZ+wyzXva1ES40vHCsYjxIQxJnTBecKfn92HwsQPiBrrByTght5WK8Gb0tM&#10;tev4SO0p5CJC2KeowIRQp1L6zJBFP3I1cfT+XWMxRNnkUjfYRbit5CRJ5tJiwXHBYE1bQ1l5uloF&#10;5fRgqr/ZEbt8k8zPt3LfXtxeqfdh//UJIlAfXuFn+1srmIzh8SX+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hu5cMAAADbAAAADwAAAAAAAAAAAAAAAACYAgAAZHJzL2Rv&#10;d25yZXYueG1sUEsFBgAAAAAEAAQA9QAAAIgDAAAAAA==&#10;" fillcolor="black" strokeweight=".6pt">
                  <v:fill r:id="rId19" o:title="" type="pattern"/>
                </v:rect>
                <v:rect id="Rectangle 82" o:spid="_x0000_s1102" alt="Темный диагональный 2" style="position:absolute;left:14166;top:13271;width:2672;height:1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wksMA&#10;AADbAAAADwAAAGRycy9kb3ducmV2LnhtbESPT2vCQBTE7wW/w/KE3uqmsYhEV6mFSj36h0Jvj+wz&#10;G5J9G7NrEr+9WxA8DjPzG2a5HmwtOmp96VjB+yQBQZw7XXKh4HT8fpuD8AFZY+2YFNzIw3o1elli&#10;pl3Pe+oOoRARwj5DBSaEJpPS54Ys+olriKN3dq3FEGVbSN1iH+G2lmmSzKTFkuOCwYa+DOXV4WoV&#10;VNOdqf8+9tgXm2T2e6u23cVtlXodD58LEIGG8Aw/2j9aQZr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rwksMAAADbAAAADwAAAAAAAAAAAAAAAACYAgAAZHJzL2Rv&#10;d25yZXYueG1sUEsFBgAAAAAEAAQA9QAAAIgDAAAAAA==&#10;" fillcolor="black" strokeweight=".6pt">
                  <v:fill r:id="rId19" o:title="" type="pattern"/>
                </v:rect>
                <v:rect id="Rectangle 83" o:spid="_x0000_s1103" alt="Темный диагональный 2" style="position:absolute;left:23488;top:6216;width:2672;height:17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VCcMA&#10;AADbAAAADwAAAGRycy9kb3ducmV2LnhtbESPT4vCMBTE74LfITxhb5r6B5FqFF1Y2T3qLoK3R/Ns&#10;SpuXbpNt67ffCILHYWZ+w2x2va1ES40vHCuYThIQxJnTBecKfr4/xisQPiBrrByTgjt52G2Hgw2m&#10;2nV8ovYcchEh7FNUYEKoUyl9Zsiin7iaOHo311gMUTa51A12EW4rOUuSpbRYcFwwWNO7oaw8/1kF&#10;5fzLVNfFCbv8kCwv9/LY/rqjUm+jfr8GEagPr/Cz/akVzObw+B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VCcMAAADbAAAADwAAAAAAAAAAAAAAAACYAgAAZHJzL2Rv&#10;d25yZXYueG1sUEsFBgAAAAAEAAQA9QAAAIgDAAAAAA==&#10;" fillcolor="black" strokeweight=".6pt">
                  <v:fill r:id="rId19" o:title="" type="pattern"/>
                </v:rect>
                <v:rect id="Rectangle 84" o:spid="_x0000_s1104" alt="5%" style="position:absolute;left:7516;top:13652;width:2658;height:10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SPsMA&#10;AADbAAAADwAAAGRycy9kb3ducmV2LnhtbESPwWrDMBBE74H+g9hCb4kcY0JwI5sQMJTSS9xArltr&#10;YzuxVq6kOu7fV4VCj8PMvGF25WwGMZHzvWUF61UCgrixuudWwem9Wm5B+ICscbBMCr7JQ1k8LHaY&#10;a3vnI011aEWEsM9RQRfCmEvpm44M+pUdiaN3sc5giNK1Uju8R7gZZJokG2mw57jQ4UiHjppb/WUi&#10;pafPbN7U1e11/5ZdQ+Xk8fyh1NPjvH8GEWgO/+G/9otWkGb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MSPsMAAADbAAAADwAAAAAAAAAAAAAAAACYAgAAZHJzL2Rv&#10;d25yZXYueG1sUEsFBgAAAAAEAAQA9QAAAIgDAAAAAA==&#10;" fillcolor="black" strokeweight=".6pt">
                  <v:fill r:id="rId20" o:title="" type="pattern"/>
                </v:rect>
                <v:rect id="Rectangle 85" o:spid="_x0000_s1105" alt="5%" style="position:absolute;left:16838;top:10241;width:2658;height:13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cIA&#10;AADbAAAADwAAAGRycy9kb3ducmV2LnhtbESPQYvCMBSE78L+h/AWvGmqqCxdo8hCQcSLVfD6tnnb&#10;VpuXbhK1/nsjCB6HmfmGmS8704grOV9bVjAaJiCIC6trLhUc9tngC4QPyBoby6TgTh6Wi4/eHFNt&#10;b7yjax5KESHsU1RQhdCmUvqiIoN+aFvi6P1ZZzBE6UqpHd4i3DRynCQzabDmuFBhSz8VFef8YiKl&#10;pv9JN8uz82a1nZxC5uTu+KtU/7NbfYMI1IV3+NVeawXj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7elwgAAANsAAAAPAAAAAAAAAAAAAAAAAJgCAABkcnMvZG93&#10;bnJldi54bWxQSwUGAAAAAAQABAD1AAAAhwMAAAAA&#10;" fillcolor="black" strokeweight=".6pt">
                  <v:fill r:id="rId20" o:title="" type="pattern"/>
                </v:rect>
                <v:rect id="Rectangle 86" o:spid="_x0000_s1106" alt="5%" style="position:absolute;left:26160;top:8893;width:2658;height:14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p0sEA&#10;AADbAAAADwAAAGRycy9kb3ducmV2LnhtbESPQYvCMBSE78L+h/AW9qapIkW6RhGhILIXq+D1bfNs&#10;q81LTaJ2//1GEDwOM/MNM1/2phV3cr6xrGA8SkAQl1Y3XCk47PPhDIQPyBpby6TgjzwsFx+DOWba&#10;PnhH9yJUIkLYZ6igDqHLpPRlTQb9yHbE0TtZZzBE6SqpHT4i3LRykiSpNNhwXKixo3VN5aW4mUhp&#10;6Drt0yK/bFc/03PIndwdf5X6+uxX3yAC9eEdfrU3WsEkhee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9KdLBAAAA2wAAAA8AAAAAAAAAAAAAAAAAmAIAAGRycy9kb3du&#10;cmV2LnhtbFBLBQYAAAAABAAEAPUAAACGAwAAAAA=&#10;" fillcolor="black" strokeweight=".6pt">
                  <v:fill r:id="rId20" o:title="" type="pattern"/>
                </v:rect>
                <v:line id="Line 87" o:spid="_x0000_s1107" style="position:absolute;visibility:visible;mso-wrap-style:square" from="2848,4806" to="2853,2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88" o:spid="_x0000_s1108" style="position:absolute;visibility:visible;mso-wrap-style:square" from="2657,23855" to="2848,2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89" o:spid="_x0000_s1109" style="position:absolute;visibility:visible;mso-wrap-style:square" from="2657,21945" to="2848,2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90" o:spid="_x0000_s1110" style="position:absolute;visibility:visible;mso-wrap-style:square" from="2657,20049" to="2848,20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91" o:spid="_x0000_s1111" style="position:absolute;visibility:visible;mso-wrap-style:square" from="2657,18139" to="2848,1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92" o:spid="_x0000_s1112" style="position:absolute;visibility:visible;mso-wrap-style:square" from="2657,16239" to="2848,1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ZE8IAAADdAAAADwAAAGRycy9kb3ducmV2LnhtbERPS4vCMBC+L/gfwgje1lRxtVajyLKi&#10;e/MJHodmbIPNpDRRu//eLCzsbT6+58yXra3EgxpvHCsY9BMQxLnThgsFp+P6PQXhA7LGyjEp+CEP&#10;y0XnbY6Zdk/e0+MQChFD2GeooAyhzqT0eUkWfd/VxJG7usZiiLAppG7wGcNtJYdJMpYWDceGEmv6&#10;LCm/He5WgdmNNx/fk/P0LL82YXBJb6mxJ6V63XY1AxGoDf/iP/dWx/npcAS/38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vZE8IAAADdAAAADwAAAAAAAAAAAAAA&#10;AAChAgAAZHJzL2Rvd25yZXYueG1sUEsFBgAAAAAEAAQA+QAAAJADAAAAAA==&#10;" strokeweight="0"/>
                <v:line id="Line 93" o:spid="_x0000_s1113" style="position:absolute;visibility:visible;mso-wrap-style:square" from="2657,14328" to="2848,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d8iMIAAADdAAAADwAAAGRycy9kb3ducmV2LnhtbERPS4vCMBC+C/sfwizsTVMFtVajLIuL&#10;680neByasQ02k9JE7f57Iwje5uN7zmzR2krcqPHGsYJ+LwFBnDttuFBw2P92UxA+IGusHJOCf/Kw&#10;mH90Zphpd+ct3XahEDGEfYYKyhDqTEqfl2TR91xNHLmzayyGCJtC6gbvMdxWcpAkI2nRcGwosaaf&#10;kvLL7moVmM1oNVyPj5OjXK5C/5ReUmMPSn19tt9TEIHa8Ba/3H86zk8HQ3h+E0+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yd8iMIAAADdAAAADwAAAAAAAAAAAAAA&#10;AAChAgAAZHJzL2Rvd25yZXYueG1sUEsFBgAAAAAEAAQA+QAAAJADAAAAAA==&#10;" strokeweight="0"/>
                <v:line id="Line 94" o:spid="_x0000_s1114" style="position:absolute;visibility:visible;mso-wrap-style:square" from="2657,12418" to="2848,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8MAAADdAAAADwAAAGRycy9kb3ducmV2LnhtbERPTWvCQBC9C/0PywjedKNgmkZXKWLR&#10;3tpUweOQHZPF7GzIbjX++64g9DaP9znLdW8bcaXOG8cKppMEBHHptOFKweHnY5yB8AFZY+OYFNzJ&#10;w3r1Mlhirt2Nv+lahErEEPY5KqhDaHMpfVmTRT9xLXHkzq6zGCLsKqk7vMVw28hZkqTSouHYUGNL&#10;m5rKS/FrFZivdDf/fD2+HeV2F6an7JIZe1BqNOzfFyAC9eFf/HTvdZyfzVJ4fBN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14v/DAAAA3QAAAA8AAAAAAAAAAAAA&#10;AAAAoQIAAGRycy9kb3ducmV2LnhtbFBLBQYAAAAABAAEAPkAAACRAwAAAAA=&#10;" strokeweight="0"/>
                <v:line id="Line 95" o:spid="_x0000_s1115" style="position:absolute;visibility:visible;mso-wrap-style:square" from="2657,10522" to="2848,1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lHZMIAAADdAAAADwAAAGRycy9kb3ducmV2LnhtbERPTYvCMBC9C/sfwix401RhtVajLIuL&#10;enNdBY9DM7bBZlKaqPXfG0HwNo/3ObNFaytxpcYbxwoG/QQEce604ULB/v+3l4LwAVlj5ZgU3MnD&#10;Yv7RmWGm3Y3/6LoLhYgh7DNUUIZQZ1L6vCSLvu9q4sidXGMxRNgUUjd4i+G2ksMkGUmLhmNDiTX9&#10;lJSfdxerwGxHq6/N+DA5yOUqDI7pOTV2r1T3s/2eggjUhrf45V7rOD8djuH5TTx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lHZMIAAADdAAAADwAAAAAAAAAAAAAA&#10;AAChAgAAZHJzL2Rvd25yZXYueG1sUEsFBgAAAAAEAAQA+QAAAJADAAAAAA==&#10;" strokeweight="0"/>
                <v:line id="Line 96" o:spid="_x0000_s1116" style="position:absolute;visibility:visible;mso-wrap-style:square" from="2657,8612" to="2848,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TFsUAAADdAAAADwAAAGRycy9kb3ducmV2LnhtbESPQWvCQBCF74X+h2UK3upGQU2jqxSx&#10;2N7UKngcstNkMTsbsltN/33nIHib4b1575vFqveNulIXXWADo2EGirgM1nFl4Pj98ZqDignZYhOY&#10;DPxRhNXy+WmBhQ033tP1kColIRwLNFCn1BZax7Imj3EYWmLRfkLnMcnaVdp2eJNw3+hxlk21R8fS&#10;UGNL65rKy+HXG3C76XbyNTu9nfRmm0bn/JI7fzRm8NK/z0El6tPDfL/+tIKfjwV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bTFsUAAADdAAAADwAAAAAAAAAA&#10;AAAAAAChAgAAZHJzL2Rvd25yZXYueG1sUEsFBgAAAAAEAAQA+QAAAJMDAAAAAA==&#10;" strokeweight="0"/>
                <v:line id="Line 97" o:spid="_x0000_s1117" style="position:absolute;visibility:visible;mso-wrap-style:square" from="2657,6716" to="2848,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2jcIAAADdAAAADwAAAGRycy9kb3ducmV2LnhtbERPTYvCMBC9C/sfwgjeNFVQazXKsuyi&#10;3lxXwePQjG2wmZQmq/XfG0HwNo/3OYtVaytxpcYbxwqGgwQEce604ULB4e+nn4LwAVlj5ZgU3MnD&#10;avnRWWCm3Y1/6boPhYgh7DNUUIZQZ1L6vCSLfuBq4sidXWMxRNgUUjd4i+G2kqMkmUiLhmNDiTV9&#10;lZRf9v9WgdlN1uPt9Dg7yu91GJ7SS2rsQalet/2cgwjUhrf45d7oOD8dzeD5TTxB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p2jcIAAADdAAAADwAAAAAAAAAAAAAA&#10;AAChAgAAZHJzL2Rvd25yZXYueG1sUEsFBgAAAAAEAAQA+QAAAJADAAAAAA==&#10;" strokeweight="0"/>
                <v:line id="Line 98" o:spid="_x0000_s1118" style="position:absolute;visibility:visible;mso-wrap-style:square" from="2657,4806" to="2848,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lJzcYAAADdAAAADwAAAGRycy9kb3ducmV2LnhtbESPQW/CMAyF75P2HyJP4jZShoCuENA0&#10;gdhuwEDiaDVeG9E4VROg+/fzYdJutt7ze58Xq9436kZddIENjIYZKOIyWMeVgePX5jkHFROyxSYw&#10;GfihCKvl48MCCxvuvKfbIVVKQjgWaKBOqS20jmVNHuMwtMSifYfOY5K1q7Tt8C7hvtEvWTbVHh1L&#10;Q40tvddUXg5Xb8DtptvJ5+z0etLrbRqd80vu/NGYwVP/NgeVqE//5r/rDyv4+Vj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JSc3GAAAA3QAAAA8AAAAAAAAA&#10;AAAAAAAAoQIAAGRycy9kb3ducmV2LnhtbFBLBQYAAAAABAAEAPkAAACUAwAAAAA=&#10;" strokeweight="0"/>
                <v:line id="Line 99" o:spid="_x0000_s1119" style="position:absolute;visibility:visible;mso-wrap-style:square" from="2848,23855" to="30814,2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sVsQAAADdAAAADwAAAGRycy9kb3ducmV2LnhtbERPTWvCQBC9C/0PyxR6q5u0aGN0E0pp&#10;UW+tVfA4ZMdkMTsbsluN/94VCt7m8T5nUQ62FSfqvXGsIB0nIIgrpw3XCra/X88ZCB+QNbaOScGF&#10;PJTFw2iBuXZn/qHTJtQihrDPUUETQpdL6auGLPqx64gjd3C9xRBhX0vd4zmG21a+JMlUWjQcGxrs&#10;6KOh6rj5swrM93Q5Wb/tZjv5uQzpPjtmxm6Venoc3ucgAg3hLv53r3Scn72m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exWxAAAAN0AAAAPAAAAAAAAAAAA&#10;AAAAAKECAABkcnMvZG93bnJldi54bWxQSwUGAAAAAAQABAD5AAAAkgMAAAAA&#10;" strokeweight="0"/>
                <v:line id="Line 100" o:spid="_x0000_s1120" style="position:absolute;flip:y;visibility:visible;mso-wrap-style:square" from="2848,23855" to="2853,2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sFZsUAAADdAAAADwAAAGRycy9kb3ducmV2LnhtbERPTWsCMRC9C/6HMII3zarQytYoorSU&#10;gi3aeuht3Iy7i5vJkkQ3/femUOhtHu9zFqtoGnEj52vLCibjDARxYXXNpYKvz+fRHIQPyBoby6Tg&#10;hzyslv3eAnNtO97T7RBKkULY56igCqHNpfRFRQb92LbEiTtbZzAk6EqpHXYp3DRymmUP0mDNqaHC&#10;ljYVFZfD1SjYvz/yyb1c4yWeut3H97F8O27XSg0Hcf0EIlAM/+I/96tO8+ezKfx+k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sFZsUAAADdAAAADwAAAAAAAAAA&#10;AAAAAAChAgAAZHJzL2Rvd25yZXYueG1sUEsFBgAAAAAEAAQA+QAAAJMDAAAAAA==&#10;" strokeweight="0"/>
                <v:line id="Line 101" o:spid="_x0000_s1121" style="position:absolute;flip:y;visibility:visible;mso-wrap-style:square" from="12170,23855" to="12175,2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eg/cUAAADdAAAADwAAAGRycy9kb3ducmV2LnhtbERPTWsCMRC9F/wPYQRvNatCK1ujiKKU&#10;gi3aeuht3Iy7i5vJkkQ3/femUOhtHu9zZotoGnEj52vLCkbDDARxYXXNpYKvz83jFIQPyBoby6Tg&#10;hzws5r2HGebadryn2yGUIoWwz1FBFUKbS+mLigz6oW2JE3e2zmBI0JVSO+xSuGnkOMuepMGaU0OF&#10;La0qKi6Hq1Gwf3/mk9te4yWeut3H97F8O66XSg36cfkCIlAM/+I/96tO86eTCfx+k06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eg/cUAAADdAAAADwAAAAAAAAAA&#10;AAAAAAChAgAAZHJzL2Rvd25yZXYueG1sUEsFBgAAAAAEAAQA+QAAAJMDAAAAAA==&#10;" strokeweight="0"/>
                <v:line id="Line 102" o:spid="_x0000_s1122" style="position:absolute;flip:y;visibility:visible;mso-wrap-style:square" from="21492,23855" to="21497,2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44icUAAADdAAAADwAAAGRycy9kb3ducmV2LnhtbERPTWsCMRC9C/6HMEJvmq0trWyNIpaK&#10;FGrR1kNv42a6u7iZLEl04783hYK3ebzPmc6jacSZnK8tK7gfZSCIC6trLhV8f70NJyB8QNbYWCYF&#10;F/Iwn/V7U8y17XhL510oRQphn6OCKoQ2l9IXFRn0I9sSJ+7XOoMhQVdK7bBL4aaR4yx7kgZrTg0V&#10;trSsqDjuTkbBdvPMB7c6xWM8dB+fP/vyff+6UOpuEBcvIALFcBP/u9c6zZ88PML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44icUAAADdAAAADwAAAAAAAAAA&#10;AAAAAAChAgAAZHJzL2Rvd25yZXYueG1sUEsFBgAAAAAEAAQA+QAAAJMDAAAAAA==&#10;" strokeweight="0"/>
                <v:line id="Line 103" o:spid="_x0000_s1123" style="position:absolute;flip:y;visibility:visible;mso-wrap-style:square" from="30814,23855" to="30819,2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KdEsUAAADdAAAADwAAAGRycy9kb3ducmV2LnhtbERPTWsCMRC9C/6HMEJvmq2lrWyNIpaK&#10;FGrR1kNv42a6u7iZLEl04783hYK3ebzPmc6jacSZnK8tK7gfZSCIC6trLhV8f70NJyB8QNbYWCYF&#10;F/Iwn/V7U8y17XhL510oRQphn6OCKoQ2l9IXFRn0I9sSJ+7XOoMhQVdK7bBL4aaR4yx7kgZrTg0V&#10;trSsqDjuTkbBdvPMB7c6xWM8dB+fP/vyff+6UOpuEBcvIALFcBP/u9c6zZ88PML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KdEsUAAADdAAAADwAAAAAAAAAA&#10;AAAAAAChAgAAZHJzL2Rvd25yZXYueG1sUEsFBgAAAAAEAAQA+QAAAJMDAAAAAA==&#10;" strokeweight="0"/>
                <v:rect id="Rectangle 104" o:spid="_x0000_s1124" style="position:absolute;left:5782;width:52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6MMA&#10;AADdAAAADwAAAGRycy9kb3ducmV2LnhtbERPS4vCMBC+C/sfwix401QF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wE6MMAAADdAAAADwAAAAAAAAAAAAAAAACYAgAAZHJzL2Rv&#10;d25yZXYueG1sUEsFBgAAAAAEAAQA9QAAAIgDAAAAAA==&#10;" filled="f" stroked="f">
                  <v:textbox inset="0,0,0,0">
                    <w:txbxContent>
                      <w:p w:rsidR="00251EC8" w:rsidRDefault="00251EC8" w:rsidP="00251EC8">
                        <w:pPr>
                          <w:rPr>
                            <w:sz w:val="18"/>
                            <w:szCs w:val="28"/>
                          </w:rPr>
                        </w:pPr>
                      </w:p>
                    </w:txbxContent>
                  </v:textbox>
                </v:rect>
                <v:rect id="Rectangle 105" o:spid="_x0000_s1125" style="position:absolute;left:11189;top:1510;width:51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hc8QA&#10;AADdAAAADwAAAGRycy9kb3ducmV2LnhtbERPS2vCQBC+C/6HZYTedFML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oXPEAAAA3QAAAA8AAAAAAAAAAAAAAAAAmAIAAGRycy9k&#10;b3ducmV2LnhtbFBLBQYAAAAABAAEAPUAAACJAwAAAAA=&#10;" filled="f" stroked="f">
                  <v:textbox inset="0,0,0,0">
                    <w:txbxContent>
                      <w:p w:rsidR="00251EC8" w:rsidRDefault="00251EC8" w:rsidP="00251EC8">
                        <w:pPr>
                          <w:rPr>
                            <w:sz w:val="18"/>
                            <w:szCs w:val="28"/>
                          </w:rPr>
                        </w:pPr>
                      </w:p>
                    </w:txbxContent>
                  </v:textbox>
                </v:rect>
                <v:rect id="Rectangle 106" o:spid="_x0000_s1126" style="position:absolute;left:5344;top:9088;width:178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81AcYA&#10;AADdAAAADwAAAGRycy9kb3ducmV2LnhtbESPQWvCQBCF74L/YZmCN920BY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81AcYAAADdAAAADwAAAAAAAAAAAAAAAACYAgAAZHJz&#10;L2Rvd25yZXYueG1sUEsFBgAAAAAEAAQA9QAAAIsDAAAAAA==&#10;" filled="f" stroked="f">
                  <v:textbox inset="0,0,0,0">
                    <w:txbxContent>
                      <w:p w:rsidR="00251EC8" w:rsidRDefault="00251EC8" w:rsidP="00251EC8">
                        <w:pPr>
                          <w:rPr>
                            <w:sz w:val="18"/>
                          </w:rPr>
                        </w:pPr>
                        <w:r>
                          <w:rPr>
                            <w:b/>
                            <w:bCs/>
                            <w:color w:val="000000"/>
                            <w:sz w:val="14"/>
                            <w:szCs w:val="18"/>
                            <w:lang w:val="en-US"/>
                          </w:rPr>
                          <w:t>70%</w:t>
                        </w:r>
                      </w:p>
                    </w:txbxContent>
                  </v:textbox>
                </v:rect>
                <v:rect id="Rectangle 107" o:spid="_x0000_s1127" style="position:absolute;left:14666;top:11904;width:178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QmsMA&#10;AADdAAAADwAAAGRycy9kb3ducmV2LnhtbERPS2vCQBC+C/6HZQRvulGh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OQmsMAAADdAAAADwAAAAAAAAAAAAAAAACYAgAAZHJzL2Rv&#10;d25yZXYueG1sUEsFBgAAAAAEAAQA9QAAAIgDAAAAAA==&#10;" filled="f" stroked="f">
                  <v:textbox inset="0,0,0,0">
                    <w:txbxContent>
                      <w:p w:rsidR="00251EC8" w:rsidRDefault="00251EC8" w:rsidP="00251EC8">
                        <w:pPr>
                          <w:rPr>
                            <w:sz w:val="18"/>
                          </w:rPr>
                        </w:pPr>
                        <w:r>
                          <w:rPr>
                            <w:b/>
                            <w:bCs/>
                            <w:color w:val="000000"/>
                            <w:sz w:val="14"/>
                            <w:szCs w:val="18"/>
                            <w:lang w:val="en-US"/>
                          </w:rPr>
                          <w:t>56%</w:t>
                        </w:r>
                      </w:p>
                    </w:txbxContent>
                  </v:textbox>
                </v:rect>
                <v:rect id="Rectangle 108" o:spid="_x0000_s1128" style="position:absolute;left:23988;top:4849;width:178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KesYA&#10;AADdAAAADwAAAGRycy9kb3ducmV2LnhtbESPQWvCQBCF74L/YZmCN920FI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9KesYAAADdAAAADwAAAAAAAAAAAAAAAACYAgAAZHJz&#10;L2Rvd25yZXYueG1sUEsFBgAAAAAEAAQA9QAAAIsDAAAAAA==&#10;" filled="f" stroked="f">
                  <v:textbox inset="0,0,0,0">
                    <w:txbxContent>
                      <w:p w:rsidR="00251EC8" w:rsidRDefault="00251EC8" w:rsidP="00251EC8">
                        <w:pPr>
                          <w:rPr>
                            <w:sz w:val="18"/>
                          </w:rPr>
                        </w:pPr>
                        <w:r>
                          <w:rPr>
                            <w:b/>
                            <w:bCs/>
                            <w:color w:val="000000"/>
                            <w:sz w:val="14"/>
                            <w:szCs w:val="18"/>
                            <w:lang w:val="en-US"/>
                          </w:rPr>
                          <w:t>93%</w:t>
                        </w:r>
                      </w:p>
                    </w:txbxContent>
                  </v:textbox>
                </v:rect>
                <v:rect id="Rectangle 109" o:spid="_x0000_s1129" style="position:absolute;left:8002;top:12285;width:1782;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v4cMA&#10;AADdAAAADwAAAGRycy9kb3ducmV2LnhtbERPTYvCMBC9C/6HMMLeNHWRpVajiKvo0VVBvQ3N2Bab&#10;SWmi7e6vNwuCt3m8z5nOW1OKB9WusKxgOIhAEKdWF5wpOB7W/RiE88gaS8uk4JcczGfdzhQTbRv+&#10;ocfeZyKEsEtQQe59lUjp0pwMuoGtiAN3tbVBH2CdSV1jE8JNKT+j6EsaLDg05FjRMqf0tr8bBZu4&#10;Wpy39q/JytVlc9qdxt+HsVfqo9cuJiA8tf4tfrm3OsyPR0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Pv4cMAAADdAAAADwAAAAAAAAAAAAAAAACYAgAAZHJzL2Rv&#10;d25yZXYueG1sUEsFBgAAAAAEAAQA9QAAAIgDAAAAAA==&#10;" filled="f" stroked="f">
                  <v:textbox inset="0,0,0,0">
                    <w:txbxContent>
                      <w:p w:rsidR="00251EC8" w:rsidRDefault="00251EC8" w:rsidP="00251EC8">
                        <w:pPr>
                          <w:rPr>
                            <w:sz w:val="18"/>
                          </w:rPr>
                        </w:pPr>
                        <w:r>
                          <w:rPr>
                            <w:b/>
                            <w:bCs/>
                            <w:color w:val="000000"/>
                            <w:sz w:val="14"/>
                            <w:szCs w:val="18"/>
                            <w:lang w:val="en-US"/>
                          </w:rPr>
                          <w:t>54%</w:t>
                        </w:r>
                      </w:p>
                    </w:txbxContent>
                  </v:textbox>
                </v:rect>
                <v:rect id="Rectangle 110" o:spid="_x0000_s1130" style="position:absolute;left:17324;top:8879;width:1782;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xlsQA&#10;AADdAAAADwAAAGRycy9kb3ducmV2LnhtbERPTWvCQBC9F/wPywi91U2DlB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cZbEAAAA3QAAAA8AAAAAAAAAAAAAAAAAmAIAAGRycy9k&#10;b3ducmV2LnhtbFBLBQYAAAAABAAEAPUAAACJAwAAAAA=&#10;" filled="f" stroked="f">
                  <v:textbox inset="0,0,0,0">
                    <w:txbxContent>
                      <w:p w:rsidR="00251EC8" w:rsidRDefault="00251EC8" w:rsidP="00251EC8">
                        <w:pPr>
                          <w:rPr>
                            <w:sz w:val="18"/>
                          </w:rPr>
                        </w:pPr>
                        <w:r>
                          <w:rPr>
                            <w:b/>
                            <w:bCs/>
                            <w:color w:val="000000"/>
                            <w:sz w:val="14"/>
                            <w:szCs w:val="18"/>
                            <w:lang w:val="en-US"/>
                          </w:rPr>
                          <w:t>71%</w:t>
                        </w:r>
                      </w:p>
                    </w:txbxContent>
                  </v:textbox>
                </v:rect>
                <v:rect id="Rectangle 111" o:spid="_x0000_s1131" style="position:absolute;left:26646;top:7526;width:17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DcQA&#10;AADdAAAADwAAAGRycy9kb3ducmV2LnhtbERPS2vCQBC+C/6HZYTedFNbJE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1A3EAAAA3QAAAA8AAAAAAAAAAAAAAAAAmAIAAGRycy9k&#10;b3ducmV2LnhtbFBLBQYAAAAABAAEAPUAAACJAwAAAAA=&#10;" filled="f" stroked="f">
                  <v:textbox inset="0,0,0,0">
                    <w:txbxContent>
                      <w:p w:rsidR="00251EC8" w:rsidRDefault="00251EC8" w:rsidP="00251EC8">
                        <w:pPr>
                          <w:rPr>
                            <w:sz w:val="18"/>
                          </w:rPr>
                        </w:pPr>
                        <w:r>
                          <w:rPr>
                            <w:b/>
                            <w:bCs/>
                            <w:color w:val="000000"/>
                            <w:sz w:val="14"/>
                            <w:szCs w:val="18"/>
                            <w:lang w:val="en-US"/>
                          </w:rPr>
                          <w:t>79%</w:t>
                        </w:r>
                      </w:p>
                    </w:txbxContent>
                  </v:textbox>
                </v:rect>
                <v:rect id="Rectangle 112" o:spid="_x0000_s1132" style="position:absolute;left:1500;top:23489;width:101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MecQA&#10;AADdAAAADwAAAGRycy9kb3ducmV2LnhtbERPTWvCQBC9F/wPywi9NZsWkRizCaItemxVsL0N2TEJ&#10;zc6G7Nak/vpuQfA2j/c5WTGaVlyod41lBc9RDIK4tLrhSsHx8PaUgHAeWWNrmRT8koMinzxkmGo7&#10;8Add9r4SIYRdigpq77tUSlfWZNBFtiMO3Nn2Bn2AfSV1j0MIN618ieO5NNhwaKixo3VN5ff+xyjY&#10;Jt3qc2evQ9W+fm1P76fF5rDwSj1Ox9UShKfR38U3906H+cls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THnEAAAA3QAAAA8AAAAAAAAAAAAAAAAAmAIAAGRycy9k&#10;b3ducmV2LnhtbFBLBQYAAAAABAAEAPUAAACJAwAAAAA=&#10;" filled="f" stroked="f">
                  <v:textbox inset="0,0,0,0">
                    <w:txbxContent>
                      <w:p w:rsidR="00251EC8" w:rsidRDefault="00251EC8" w:rsidP="00251EC8">
                        <w:pPr>
                          <w:rPr>
                            <w:sz w:val="18"/>
                          </w:rPr>
                        </w:pPr>
                        <w:r>
                          <w:rPr>
                            <w:rFonts w:ascii="Arial" w:hAnsi="Arial" w:cs="Arial"/>
                            <w:color w:val="000000"/>
                            <w:sz w:val="11"/>
                            <w:szCs w:val="14"/>
                            <w:lang w:val="en-US"/>
                          </w:rPr>
                          <w:t>0%</w:t>
                        </w:r>
                      </w:p>
                    </w:txbxContent>
                  </v:textbox>
                </v:rect>
                <v:rect id="Rectangle 113" o:spid="_x0000_s1133" style="position:absolute;left:1157;top:21579;width:14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p4sQA&#10;AADdAAAADwAAAGRycy9kb3ducmV2LnhtbERPS2vCQBC+C/6HZYTedFNpJUZXER/o0UfB9jZkxyQ0&#10;Oxuyq0n99a4g9DYf33Om89aU4ka1KywreB9EIIhTqwvOFHydNv0YhPPIGkvLpOCPHMxn3c4UE20b&#10;PtDt6DMRQtglqCD3vkqkdGlOBt3AVsSBu9jaoA+wzqSusQnhppTDKBpJgwWHhhwrWuaU/h6vRsE2&#10;rhbfO3tvsnL9sz3vz+PVaeyVeuu1iwkIT63/F7/cOx3mxx+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o6eLEAAAA3QAAAA8AAAAAAAAAAAAAAAAAmAIAAGRycy9k&#10;b3ducmV2LnhtbFBLBQYAAAAABAAEAPUAAACJAwAAAAA=&#10;" filled="f" stroked="f">
                  <v:textbox inset="0,0,0,0">
                    <w:txbxContent>
                      <w:p w:rsidR="00251EC8" w:rsidRDefault="00251EC8" w:rsidP="00251EC8">
                        <w:pPr>
                          <w:rPr>
                            <w:sz w:val="18"/>
                          </w:rPr>
                        </w:pPr>
                        <w:r>
                          <w:rPr>
                            <w:rFonts w:ascii="Arial" w:hAnsi="Arial" w:cs="Arial"/>
                            <w:color w:val="000000"/>
                            <w:sz w:val="11"/>
                            <w:szCs w:val="14"/>
                            <w:lang w:val="en-US"/>
                          </w:rPr>
                          <w:t>10%</w:t>
                        </w:r>
                      </w:p>
                    </w:txbxContent>
                  </v:textbox>
                </v:rect>
                <v:rect id="Rectangle 114" o:spid="_x0000_s1134" style="position:absolute;left:1157;top:19683;width:1400;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3lcMA&#10;AADdAAAADwAAAGRycy9kb3ducmV2LnhtbERPS4vCMBC+C/sfwix401QR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p3lcMAAADdAAAADwAAAAAAAAAAAAAAAACYAgAAZHJzL2Rv&#10;d25yZXYueG1sUEsFBgAAAAAEAAQA9QAAAIgDAAAAAA==&#10;" filled="f" stroked="f">
                  <v:textbox inset="0,0,0,0">
                    <w:txbxContent>
                      <w:p w:rsidR="00251EC8" w:rsidRDefault="00251EC8" w:rsidP="00251EC8">
                        <w:pPr>
                          <w:rPr>
                            <w:sz w:val="18"/>
                          </w:rPr>
                        </w:pPr>
                        <w:r>
                          <w:rPr>
                            <w:rFonts w:ascii="Arial" w:hAnsi="Arial" w:cs="Arial"/>
                            <w:color w:val="000000"/>
                            <w:sz w:val="11"/>
                            <w:szCs w:val="14"/>
                            <w:lang w:val="en-US"/>
                          </w:rPr>
                          <w:t>20%</w:t>
                        </w:r>
                      </w:p>
                    </w:txbxContent>
                  </v:textbox>
                </v:rect>
                <v:rect id="Rectangle 115" o:spid="_x0000_s1135" style="position:absolute;left:1157;top:17768;width:14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SDsQA&#10;AADdAAAADwAAAGRycy9kb3ducmV2LnhtbERPS2vCQBC+C/6HZYTedFMp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0g7EAAAA3QAAAA8AAAAAAAAAAAAAAAAAmAIAAGRycy9k&#10;b3ducmV2LnhtbFBLBQYAAAAABAAEAPUAAACJAwAAAAA=&#10;" filled="f" stroked="f">
                  <v:textbox inset="0,0,0,0">
                    <w:txbxContent>
                      <w:p w:rsidR="00251EC8" w:rsidRDefault="00251EC8" w:rsidP="00251EC8">
                        <w:pPr>
                          <w:rPr>
                            <w:sz w:val="18"/>
                          </w:rPr>
                        </w:pPr>
                        <w:r>
                          <w:rPr>
                            <w:rFonts w:ascii="Arial" w:hAnsi="Arial" w:cs="Arial"/>
                            <w:color w:val="000000"/>
                            <w:sz w:val="11"/>
                            <w:szCs w:val="14"/>
                            <w:lang w:val="en-US"/>
                          </w:rPr>
                          <w:t>30%</w:t>
                        </w:r>
                      </w:p>
                    </w:txbxContent>
                  </v:textbox>
                </v:rect>
                <v:rect id="Rectangle 116" o:spid="_x0000_s1136" style="position:absolute;left:1157;top:15877;width:14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lGfMYA&#10;AADdAAAADwAAAGRycy9kb3ducmV2LnhtbESPQWvCQBCF74L/YZmCN920FI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lGfMYAAADdAAAADwAAAAAAAAAAAAAAAACYAgAAZHJz&#10;L2Rvd25yZXYueG1sUEsFBgAAAAAEAAQA9QAAAIsDAAAAAA==&#10;" filled="f" stroked="f">
                  <v:textbox inset="0,0,0,0">
                    <w:txbxContent>
                      <w:p w:rsidR="00251EC8" w:rsidRDefault="00251EC8" w:rsidP="00251EC8">
                        <w:pPr>
                          <w:rPr>
                            <w:sz w:val="18"/>
                          </w:rPr>
                        </w:pPr>
                        <w:r>
                          <w:rPr>
                            <w:rFonts w:ascii="Arial" w:hAnsi="Arial" w:cs="Arial"/>
                            <w:color w:val="000000"/>
                            <w:sz w:val="11"/>
                            <w:szCs w:val="14"/>
                            <w:lang w:val="en-US"/>
                          </w:rPr>
                          <w:t>40%</w:t>
                        </w:r>
                      </w:p>
                    </w:txbxContent>
                  </v:textbox>
                </v:rect>
                <v:rect id="Rectangle 117" o:spid="_x0000_s1137" style="position:absolute;left:1157;top:13962;width:1400;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j58MA&#10;AADdAAAADwAAAGRycy9kb3ducmV2LnhtbERPS2vCQBC+C/6HZQRvulGk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j58MAAADdAAAADwAAAAAAAAAAAAAAAACYAgAAZHJzL2Rv&#10;d25yZXYueG1sUEsFBgAAAAAEAAQA9QAAAIgDAAAAAA==&#10;" filled="f" stroked="f">
                  <v:textbox inset="0,0,0,0">
                    <w:txbxContent>
                      <w:p w:rsidR="00251EC8" w:rsidRDefault="00251EC8" w:rsidP="00251EC8">
                        <w:pPr>
                          <w:rPr>
                            <w:sz w:val="18"/>
                          </w:rPr>
                        </w:pPr>
                        <w:r>
                          <w:rPr>
                            <w:rFonts w:ascii="Arial" w:hAnsi="Arial" w:cs="Arial"/>
                            <w:color w:val="000000"/>
                            <w:sz w:val="11"/>
                            <w:szCs w:val="14"/>
                            <w:lang w:val="en-US"/>
                          </w:rPr>
                          <w:t>50%</w:t>
                        </w:r>
                      </w:p>
                    </w:txbxContent>
                  </v:textbox>
                </v:rect>
                <v:rect id="Rectangle 118" o:spid="_x0000_s1138" style="position:absolute;left:1157;top:12051;width:140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cp8YA&#10;AADdAAAADwAAAGRycy9kb3ducmV2LnhtbESPQWvCQBCF74L/YZmCN920UI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bcp8YAAADdAAAADwAAAAAAAAAAAAAAAACYAgAAZHJz&#10;L2Rvd25yZXYueG1sUEsFBgAAAAAEAAQA9QAAAIsDAAAAAA==&#10;" filled="f" stroked="f">
                  <v:textbox inset="0,0,0,0">
                    <w:txbxContent>
                      <w:p w:rsidR="00251EC8" w:rsidRDefault="00251EC8" w:rsidP="00251EC8">
                        <w:pPr>
                          <w:rPr>
                            <w:sz w:val="18"/>
                          </w:rPr>
                        </w:pPr>
                        <w:r>
                          <w:rPr>
                            <w:rFonts w:ascii="Arial" w:hAnsi="Arial" w:cs="Arial"/>
                            <w:color w:val="000000"/>
                            <w:sz w:val="11"/>
                            <w:szCs w:val="14"/>
                            <w:lang w:val="en-US"/>
                          </w:rPr>
                          <w:t>60%</w:t>
                        </w:r>
                      </w:p>
                    </w:txbxContent>
                  </v:textbox>
                </v:rect>
                <v:rect id="Rectangle 119" o:spid="_x0000_s1139" style="position:absolute;left:1157;top:10155;width:140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apMQA&#10;AADdAAAADwAAAGRycy9kb3ducmV2LnhtbERPS2vCQBC+C/6HZYTedFNpJU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92qTEAAAA3QAAAA8AAAAAAAAAAAAAAAAAmAIAAGRycy9k&#10;b3ducmV2LnhtbFBLBQYAAAAABAAEAPUAAACJAwAAAAA=&#10;" filled="f" stroked="f">
                  <v:textbox inset="0,0,0,0">
                    <w:txbxContent>
                      <w:p w:rsidR="00251EC8" w:rsidRDefault="00251EC8" w:rsidP="00251EC8">
                        <w:pPr>
                          <w:rPr>
                            <w:sz w:val="18"/>
                          </w:rPr>
                        </w:pPr>
                        <w:r>
                          <w:rPr>
                            <w:rFonts w:ascii="Arial" w:hAnsi="Arial" w:cs="Arial"/>
                            <w:color w:val="000000"/>
                            <w:sz w:val="11"/>
                            <w:szCs w:val="14"/>
                            <w:lang w:val="en-US"/>
                          </w:rPr>
                          <w:t>70%</w:t>
                        </w:r>
                      </w:p>
                    </w:txbxContent>
                  </v:textbox>
                </v:rect>
                <v:rect id="Rectangle 120" o:spid="_x0000_s1140" style="position:absolute;left:1157;top:8250;width:14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P8QA&#10;AADdAAAADwAAAGRycy9kb3ducmV2LnhtbERPTWvCQBC9F/wPywi9NZsWlBizCaItemxVsL0N2TEJ&#10;zc6G7Nak/vpuQfA2j/c5WTGaVlyod41lBc9RDIK4tLrhSsHx8PaUgHAeWWNrmRT8koMinzxkmGo7&#10;8Add9r4SIYRdigpq77tUSlfWZNBFtiMO3Nn2Bn2AfSV1j0MIN618ieO5NNhwaKixo3VN5ff+xyjY&#10;Jt3qc2evQ9W+fm1P76fF5rDwSj1Ox9UShKfR38U3906H+cls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xfz/EAAAA3QAAAA8AAAAAAAAAAAAAAAAAmAIAAGRycy9k&#10;b3ducmV2LnhtbFBLBQYAAAAABAAEAPUAAACJAwAAAAA=&#10;" filled="f" stroked="f">
                  <v:textbox inset="0,0,0,0">
                    <w:txbxContent>
                      <w:p w:rsidR="00251EC8" w:rsidRDefault="00251EC8" w:rsidP="00251EC8">
                        <w:pPr>
                          <w:rPr>
                            <w:sz w:val="18"/>
                          </w:rPr>
                        </w:pPr>
                        <w:r>
                          <w:rPr>
                            <w:rFonts w:ascii="Arial" w:hAnsi="Arial" w:cs="Arial"/>
                            <w:color w:val="000000"/>
                            <w:sz w:val="11"/>
                            <w:szCs w:val="14"/>
                            <w:lang w:val="en-US"/>
                          </w:rPr>
                          <w:t>80%</w:t>
                        </w:r>
                      </w:p>
                    </w:txbxContent>
                  </v:textbox>
                </v:rect>
                <v:rect id="Rectangle 121" o:spid="_x0000_s1141" style="position:absolute;left:1157;top:6349;width:140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hSMMA&#10;AADdAAAADwAAAGRycy9kb3ducmV2LnhtbERPS4vCMBC+C/sfwix401RB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hSMMAAADdAAAADwAAAAAAAAAAAAAAAACYAgAAZHJzL2Rv&#10;d25yZXYueG1sUEsFBgAAAAAEAAQA9QAAAIgDAAAAAA==&#10;" filled="f" stroked="f">
                  <v:textbox inset="0,0,0,0">
                    <w:txbxContent>
                      <w:p w:rsidR="00251EC8" w:rsidRDefault="00251EC8" w:rsidP="00251EC8">
                        <w:pPr>
                          <w:rPr>
                            <w:sz w:val="18"/>
                          </w:rPr>
                        </w:pPr>
                        <w:r>
                          <w:rPr>
                            <w:rFonts w:ascii="Arial" w:hAnsi="Arial" w:cs="Arial"/>
                            <w:color w:val="000000"/>
                            <w:sz w:val="11"/>
                            <w:szCs w:val="14"/>
                            <w:lang w:val="en-US"/>
                          </w:rPr>
                          <w:t>90%</w:t>
                        </w:r>
                      </w:p>
                    </w:txbxContent>
                  </v:textbox>
                </v:rect>
                <v:rect id="Rectangle 122" o:spid="_x0000_s1142" style="position:absolute;left:824;top:4430;width:1791;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08QA&#10;AADdAAAADwAAAGRycy9kb3ducmV2LnhtbERPS2vCQBC+C/6HZYTedFOh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RNPEAAAA3QAAAA8AAAAAAAAAAAAAAAAAmAIAAGRycy9k&#10;b3ducmV2LnhtbFBLBQYAAAAABAAEAPUAAACJAwAAAAA=&#10;" filled="f" stroked="f">
                  <v:textbox inset="0,0,0,0">
                    <w:txbxContent>
                      <w:p w:rsidR="00251EC8" w:rsidRDefault="00251EC8" w:rsidP="00251EC8">
                        <w:pPr>
                          <w:rPr>
                            <w:sz w:val="18"/>
                          </w:rPr>
                        </w:pPr>
                        <w:r>
                          <w:rPr>
                            <w:rFonts w:ascii="Arial" w:hAnsi="Arial" w:cs="Arial"/>
                            <w:color w:val="000000"/>
                            <w:sz w:val="11"/>
                            <w:szCs w:val="14"/>
                            <w:lang w:val="en-US"/>
                          </w:rPr>
                          <w:t>100%</w:t>
                        </w:r>
                      </w:p>
                    </w:txbxContent>
                  </v:textbox>
                </v:rect>
                <v:rect id="Rectangle 123" o:spid="_x0000_s1143" style="position:absolute;left:6973;top:24618;width:1491;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QocYA&#10;AADdAAAADwAAAGRycy9kb3ducmV2LnhtbESPQWvCQBCF74L/YZmCN920UI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DQocYAAADdAAAADwAAAAAAAAAAAAAAAACYAgAAZHJz&#10;L2Rvd25yZXYueG1sUEsFBgAAAAAEAAQA9QAAAIsDAAAAAA==&#10;" filled="f" stroked="f">
                  <v:textbox inset="0,0,0,0">
                    <w:txbxContent>
                      <w:p w:rsidR="00251EC8" w:rsidRDefault="00251EC8" w:rsidP="00251EC8">
                        <w:pPr>
                          <w:rPr>
                            <w:sz w:val="18"/>
                          </w:rPr>
                        </w:pPr>
                        <w:r>
                          <w:rPr>
                            <w:bCs/>
                            <w:color w:val="000000"/>
                            <w:sz w:val="18"/>
                            <w:lang w:val="en-US"/>
                          </w:rPr>
                          <w:t>АГ</w:t>
                        </w:r>
                      </w:p>
                    </w:txbxContent>
                  </v:textbox>
                </v:rect>
                <v:rect id="Rectangle 124" o:spid="_x0000_s1144" style="position:absolute;left:12375;top:24618;width:819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1OsMA&#10;AADdAAAADwAAAGRycy9kb3ducmV2LnhtbERPS2vCQBC+C/6HZQRvulGw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1OsMAAADdAAAADwAAAAAAAAAAAAAAAACYAgAAZHJzL2Rv&#10;d25yZXYueG1sUEsFBgAAAAAEAAQA9QAAAIgDAAAAAA==&#10;" filled="f" stroked="f">
                  <v:textbox inset="0,0,0,0">
                    <w:txbxContent>
                      <w:p w:rsidR="00251EC8" w:rsidRDefault="00251EC8" w:rsidP="00251EC8">
                        <w:pPr>
                          <w:rPr>
                            <w:sz w:val="18"/>
                          </w:rPr>
                        </w:pPr>
                        <w:r>
                          <w:rPr>
                            <w:bCs/>
                            <w:color w:val="000000"/>
                            <w:sz w:val="18"/>
                            <w:lang w:val="uk-UA"/>
                          </w:rPr>
                          <w:t>Дисліпід</w:t>
                        </w:r>
                        <w:r>
                          <w:rPr>
                            <w:bCs/>
                            <w:color w:val="000000"/>
                            <w:sz w:val="18"/>
                            <w:lang w:val="en-US"/>
                          </w:rPr>
                          <w:t>емія</w:t>
                        </w:r>
                      </w:p>
                    </w:txbxContent>
                  </v:textbox>
                </v:rect>
                <v:rect id="Rectangle 125" o:spid="_x0000_s1145" style="position:absolute;left:24341;top:24618;width:6330;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WGs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n06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oWGsYAAADdAAAADwAAAAAAAAAAAAAAAACYAgAAZHJz&#10;L2Rvd25yZXYueG1sUEsFBgAAAAAEAAQA9QAAAIsDAAAAAA==&#10;" filled="f" stroked="f">
                  <v:textbox inset="0,0,0,0">
                    <w:txbxContent>
                      <w:p w:rsidR="00251EC8" w:rsidRDefault="00251EC8" w:rsidP="00251EC8">
                        <w:pPr>
                          <w:rPr>
                            <w:sz w:val="18"/>
                            <w:vertAlign w:val="superscript"/>
                            <w:lang w:val="uk-UA"/>
                          </w:rPr>
                        </w:pPr>
                        <w:r>
                          <w:rPr>
                            <w:bCs/>
                            <w:color w:val="000000"/>
                            <w:sz w:val="18"/>
                            <w:lang w:val="en-US"/>
                          </w:rPr>
                          <w:t>ІМТ&gt;25</w:t>
                        </w:r>
                        <w:r>
                          <w:rPr>
                            <w:bCs/>
                            <w:color w:val="000000"/>
                            <w:sz w:val="18"/>
                            <w:lang w:val="uk-UA"/>
                          </w:rPr>
                          <w:t>кг/м</w:t>
                        </w:r>
                        <w:r>
                          <w:rPr>
                            <w:bCs/>
                            <w:color w:val="000000"/>
                            <w:sz w:val="18"/>
                            <w:vertAlign w:val="superscript"/>
                            <w:lang w:val="uk-UA"/>
                          </w:rPr>
                          <w:t>2</w:t>
                        </w:r>
                      </w:p>
                    </w:txbxContent>
                  </v:textbox>
                </v:rect>
                <v:rect id="Rectangle 126" o:spid="_x0000_s1146" alt="Темный диагональный 2" style="position:absolute;left:30862;top:11427;width:505;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N98MA&#10;AADdAAAADwAAAGRycy9kb3ducmV2LnhtbERPS2vCQBC+C/6HZQq96cZagkRXqUKlPfqg0NuQHbMh&#10;2dmYXZP477sFwdt8fM9ZbQZbi45aXzpWMJsmIIhzp0suFJxPn5MFCB+QNdaOScGdPGzW49EKM+16&#10;PlB3DIWIIewzVGBCaDIpfW7Iop+6hjhyF9daDBG2hdQt9jHc1vItSVJpseTYYLChnaG8Ot6sgmr+&#10;berf9wP2xTZJf+7Vvru6vVKvL8PHEkSgITzFD/eXjvMX6Qz+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yN98MAAADdAAAADwAAAAAAAAAAAAAAAACYAgAAZHJzL2Rv&#10;d25yZXYueG1sUEsFBgAAAAAEAAQA9QAAAIgDAAAAAA==&#10;" fillcolor="black" strokeweight=".6pt">
                  <v:fill r:id="rId19" o:title="" type="pattern"/>
                </v:rect>
                <v:rect id="Rectangle 127" o:spid="_x0000_s1147" style="position:absolute;left:32005;top:10289;width:6621;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t9sMA&#10;AADdAAAADwAAAGRycy9kb3ducmV2LnhtbERPS4vCMBC+L+x/CLPgbU31ILUaRdwVPfpY6HobmrEt&#10;NpPSRFv99UYQvM3H95zpvDOVuFLjSssKBv0IBHFmdcm5gr/D6jsG4TyyxsoyKbiRg/ns82OKibYt&#10;7+i697kIIewSVFB4XydSuqwgg65va+LAnWxj0AfY5FI32IZwU8lhFI2kwZJDQ4E1LQvKzvuLUbCO&#10;68X/xt7bvPo9rtNtOv45jL1Sva9uMQHhqfNv8cu90WF+P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Qt9sMAAADdAAAADwAAAAAAAAAAAAAAAACYAgAAZHJzL2Rv&#10;d25yZXYueG1sUEsFBgAAAAAEAAQA9QAAAIgDAAAAAA==&#10;" filled="f" stroked="f">
                  <v:textbox inset="0,0,0,0">
                    <w:txbxContent>
                      <w:p w:rsidR="00251EC8" w:rsidRDefault="00251EC8" w:rsidP="00251EC8">
                        <w:pPr>
                          <w:rPr>
                            <w:bCs/>
                            <w:color w:val="000000"/>
                            <w:sz w:val="16"/>
                            <w:szCs w:val="16"/>
                            <w:lang w:val="uk-UA"/>
                          </w:rPr>
                        </w:pPr>
                        <w:r>
                          <w:rPr>
                            <w:bCs/>
                            <w:color w:val="000000"/>
                            <w:sz w:val="16"/>
                            <w:szCs w:val="16"/>
                            <w:lang w:val="en-US"/>
                          </w:rPr>
                          <w:t xml:space="preserve">Багатосудинне </w:t>
                        </w:r>
                      </w:p>
                      <w:p w:rsidR="00251EC8" w:rsidRDefault="00251EC8" w:rsidP="00251EC8">
                        <w:pPr>
                          <w:rPr>
                            <w:sz w:val="16"/>
                            <w:szCs w:val="16"/>
                            <w:lang w:val="uk-UA"/>
                          </w:rPr>
                        </w:pPr>
                        <w:r>
                          <w:rPr>
                            <w:bCs/>
                            <w:color w:val="000000"/>
                            <w:sz w:val="16"/>
                            <w:szCs w:val="16"/>
                            <w:lang w:val="en-US"/>
                          </w:rPr>
                          <w:t>ураження</w:t>
                        </w:r>
                      </w:p>
                    </w:txbxContent>
                  </v:textbox>
                </v:rect>
                <v:rect id="Rectangle 128" o:spid="_x0000_s1148" alt="5%" style="position:absolute;left:30862;top:14857;width:50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mVMUA&#10;AADdAAAADwAAAGRycy9kb3ducmV2LnhtbESPQWvCQBCF74L/YZlCb7pplRCiq4gQEOnFKHgds9Mk&#10;NTub7q6a/vtuoeBthvfeN2+W68F04k7Ot5YVvE0TEMSV1S3XCk7HYpKB8AFZY2eZFPyQh/VqPFpi&#10;ru2DD3QvQy0ihH2OCpoQ+lxKXzVk0E9tTxy1T+sMhri6WmqHjwg3nXxPklQabDleaLCnbUPVtbyZ&#10;SGnpez6kZXHdbz7mX6Fw8nC+KPX6MmwWIAIN4Wn+T+90rJ+lM/j7Jo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uZUxQAAAN0AAAAPAAAAAAAAAAAAAAAAAJgCAABkcnMv&#10;ZG93bnJldi54bWxQSwUGAAAAAAQABAD1AAAAigMAAAAA&#10;" fillcolor="black" strokeweight=".6pt">
                  <v:fill r:id="rId20" o:title="" type="pattern"/>
                </v:rect>
                <v:rect id="Rectangle 129" o:spid="_x0000_s1149" style="position:absolute;left:32005;top:13714;width:5973;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QGcMA&#10;AADdAAAADwAAAGRycy9kb3ducmV2LnhtbERPS4vCMBC+C/sfwix401QR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EQGcMAAADdAAAADwAAAAAAAAAAAAAAAACYAgAAZHJzL2Rv&#10;d25yZXYueG1sUEsFBgAAAAAEAAQA9QAAAIgDAAAAAA==&#10;" filled="f" stroked="f">
                  <v:textbox inset="0,0,0,0">
                    <w:txbxContent>
                      <w:p w:rsidR="00251EC8" w:rsidRDefault="00251EC8" w:rsidP="00251EC8">
                        <w:pPr>
                          <w:rPr>
                            <w:bCs/>
                            <w:color w:val="000000"/>
                            <w:sz w:val="16"/>
                            <w:szCs w:val="16"/>
                            <w:lang w:val="uk-UA"/>
                          </w:rPr>
                        </w:pPr>
                        <w:r>
                          <w:rPr>
                            <w:bCs/>
                            <w:color w:val="000000"/>
                            <w:sz w:val="16"/>
                            <w:szCs w:val="16"/>
                            <w:lang w:val="en-US"/>
                          </w:rPr>
                          <w:t>Односудинне</w:t>
                        </w:r>
                      </w:p>
                      <w:p w:rsidR="00251EC8" w:rsidRDefault="00251EC8" w:rsidP="00251EC8">
                        <w:pPr>
                          <w:rPr>
                            <w:sz w:val="16"/>
                            <w:szCs w:val="16"/>
                          </w:rPr>
                        </w:pPr>
                        <w:r>
                          <w:rPr>
                            <w:bCs/>
                            <w:color w:val="000000"/>
                            <w:sz w:val="16"/>
                            <w:szCs w:val="16"/>
                            <w:lang w:val="en-US"/>
                          </w:rPr>
                          <w:t>ураження</w:t>
                        </w:r>
                      </w:p>
                    </w:txbxContent>
                  </v:textbox>
                </v:rect>
                <w10:anchorlock/>
              </v:group>
            </w:pict>
          </mc:Fallback>
        </mc:AlternateContent>
      </w:r>
    </w:p>
    <w:p w:rsidR="00251EC8" w:rsidRDefault="00251EC8" w:rsidP="00251EC8">
      <w:pPr>
        <w:ind w:left="540" w:hanging="540"/>
        <w:rPr>
          <w:sz w:val="20"/>
          <w:szCs w:val="20"/>
          <w:lang w:val="uk-UA"/>
        </w:rPr>
      </w:pPr>
      <w:r>
        <w:rPr>
          <w:sz w:val="20"/>
          <w:szCs w:val="20"/>
          <w:lang w:val="uk-UA"/>
        </w:rPr>
        <w:t>Рис.2. Наявність супутніх захворювань та факторів ризику та число уражених коронарних артерій у хворих основної групи.</w:t>
      </w:r>
    </w:p>
    <w:p w:rsidR="00251EC8" w:rsidRDefault="00251EC8" w:rsidP="00251EC8">
      <w:pPr>
        <w:ind w:firstLine="540"/>
        <w:jc w:val="both"/>
        <w:rPr>
          <w:sz w:val="20"/>
          <w:szCs w:val="20"/>
          <w:lang w:val="uk-UA"/>
        </w:rPr>
      </w:pPr>
    </w:p>
    <w:p w:rsidR="00251EC8" w:rsidRDefault="00251EC8" w:rsidP="00251EC8">
      <w:pPr>
        <w:ind w:firstLine="540"/>
        <w:jc w:val="both"/>
        <w:rPr>
          <w:sz w:val="20"/>
          <w:szCs w:val="20"/>
          <w:lang w:val="uk-UA"/>
        </w:rPr>
      </w:pPr>
      <w:r>
        <w:rPr>
          <w:sz w:val="20"/>
          <w:szCs w:val="20"/>
          <w:lang w:val="uk-UA"/>
        </w:rPr>
        <w:t>Встановлена достовірна кореляція між ІМТ&gt;25 кг/м2 та частотою госпіталізації, з коефіцієнтом кореляції 0,26 (р&lt;0,05).</w:t>
      </w:r>
    </w:p>
    <w:p w:rsidR="00251EC8" w:rsidRDefault="00251EC8" w:rsidP="00251EC8">
      <w:pPr>
        <w:ind w:firstLine="540"/>
        <w:jc w:val="both"/>
        <w:rPr>
          <w:sz w:val="20"/>
          <w:szCs w:val="20"/>
          <w:lang w:val="uk-UA"/>
        </w:rPr>
      </w:pPr>
      <w:r>
        <w:rPr>
          <w:sz w:val="20"/>
          <w:szCs w:val="20"/>
          <w:lang w:val="uk-UA"/>
        </w:rPr>
        <w:tab/>
        <w:t xml:space="preserve">Кількість кардіальних ускладнень у хворих на ІХС, що перенесли стентування коронарних артерій, була значно менше, ніж у хворих, що лікувались лише медикаментозно (42% та 81% відповідно). Найбільш частим кардіальним ускладненням у хворих основної та контрольної групи була госпіталізація з приводу поновлення стенокардії. Це ускладнення найбільш часто виникало після 6 місяців спостереження, що можна пов’язувати з прогресуванням атеросклеротичного процесу. Частота госпіталізацій значно зростає при багатосудинному ураженні коронарних атерій та складає 33% при багатосудинному ураженні проти 11% при односудинному ураженні. </w:t>
      </w:r>
    </w:p>
    <w:p w:rsidR="00251EC8" w:rsidRDefault="00251EC8" w:rsidP="00251EC8">
      <w:pPr>
        <w:ind w:firstLine="540"/>
        <w:jc w:val="both"/>
        <w:rPr>
          <w:sz w:val="20"/>
          <w:szCs w:val="20"/>
          <w:lang w:val="uk-UA"/>
        </w:rPr>
      </w:pPr>
      <w:r>
        <w:rPr>
          <w:sz w:val="20"/>
          <w:szCs w:val="20"/>
          <w:lang w:val="uk-UA"/>
        </w:rPr>
        <w:tab/>
        <w:t>Важливим фактом є відсутність фатальних ускладнень у хворих основної групи за період спостереження, тоді як в контрольній  групі 3 хворих померли від серцево-судинних причин. Згідно із задачами дослідження, був проведений порівняльний аналіз динаміки ліпідного спектру крові у хворих в процесі 24 місяців спостереження. Визначено, що у хворих основної групи відбувалась позитивна динаміка змін показників ліпідного спектру крові через 6 місяців дослідження: зниження рівня загального холестерину (р&lt;0,05), індексу атерогенності (р&lt;0,01) , холестерину ЛНЩ (р&lt;0,01). Однак через 24 місяці дослідження у хворих основної групи достовірно підвищився рівень холестерину ЛНЩ (р&lt;0,05) (табл.3). Поряд із змінами рівня холестерину ЛНЩ за період від 6 до 24 місяців збільшується кількість кардіальних ускладнень у хворих основної групи.</w:t>
      </w:r>
    </w:p>
    <w:p w:rsidR="00251EC8" w:rsidRDefault="00251EC8" w:rsidP="00251EC8">
      <w:pPr>
        <w:ind w:firstLine="540"/>
        <w:jc w:val="right"/>
        <w:rPr>
          <w:sz w:val="20"/>
          <w:szCs w:val="20"/>
          <w:lang w:val="uk-UA"/>
        </w:rPr>
      </w:pPr>
      <w:r>
        <w:rPr>
          <w:sz w:val="20"/>
          <w:szCs w:val="20"/>
          <w:lang w:val="uk-UA"/>
        </w:rPr>
        <w:t>Таблиця 3</w:t>
      </w:r>
    </w:p>
    <w:p w:rsidR="00251EC8" w:rsidRDefault="00251EC8" w:rsidP="00251EC8">
      <w:pPr>
        <w:tabs>
          <w:tab w:val="left" w:pos="7695"/>
          <w:tab w:val="right" w:pos="8957"/>
        </w:tabs>
        <w:ind w:firstLine="540"/>
        <w:jc w:val="center"/>
        <w:rPr>
          <w:sz w:val="20"/>
          <w:szCs w:val="20"/>
          <w:lang w:val="uk-UA"/>
        </w:rPr>
      </w:pPr>
      <w:r>
        <w:rPr>
          <w:sz w:val="20"/>
          <w:szCs w:val="20"/>
          <w:lang w:val="uk-UA"/>
        </w:rPr>
        <w:lastRenderedPageBreak/>
        <w:t>Динаміка змін показників ліпідного спектру крові у хворих основної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146"/>
        <w:gridCol w:w="1457"/>
        <w:gridCol w:w="1466"/>
      </w:tblGrid>
      <w:tr w:rsidR="00251EC8" w:rsidTr="003B6E3D">
        <w:trPr>
          <w:cantSplit/>
        </w:trPr>
        <w:tc>
          <w:tcPr>
            <w:tcW w:w="0" w:type="auto"/>
            <w:vMerge w:val="restart"/>
            <w:vAlign w:val="center"/>
          </w:tcPr>
          <w:p w:rsidR="00251EC8" w:rsidRDefault="00251EC8" w:rsidP="003B6E3D">
            <w:pPr>
              <w:rPr>
                <w:sz w:val="20"/>
                <w:szCs w:val="20"/>
                <w:lang w:val="uk-UA"/>
              </w:rPr>
            </w:pPr>
            <w:r>
              <w:rPr>
                <w:sz w:val="20"/>
                <w:szCs w:val="20"/>
                <w:lang w:val="uk-UA"/>
              </w:rPr>
              <w:t>Показник, ммоль/л</w:t>
            </w:r>
          </w:p>
        </w:tc>
        <w:tc>
          <w:tcPr>
            <w:tcW w:w="0" w:type="auto"/>
            <w:gridSpan w:val="3"/>
            <w:vAlign w:val="center"/>
          </w:tcPr>
          <w:p w:rsidR="00251EC8" w:rsidRDefault="00251EC8" w:rsidP="003B6E3D">
            <w:pPr>
              <w:ind w:firstLine="540"/>
              <w:jc w:val="center"/>
              <w:rPr>
                <w:sz w:val="20"/>
                <w:szCs w:val="20"/>
                <w:lang w:val="uk-UA"/>
              </w:rPr>
            </w:pPr>
            <w:r>
              <w:rPr>
                <w:sz w:val="20"/>
                <w:szCs w:val="20"/>
                <w:lang w:val="uk-UA"/>
              </w:rPr>
              <w:t>Значення показника (M±m)</w:t>
            </w:r>
          </w:p>
        </w:tc>
      </w:tr>
      <w:tr w:rsidR="00251EC8" w:rsidTr="003B6E3D">
        <w:trPr>
          <w:cantSplit/>
        </w:trPr>
        <w:tc>
          <w:tcPr>
            <w:tcW w:w="0" w:type="auto"/>
            <w:vMerge/>
            <w:vAlign w:val="center"/>
          </w:tcPr>
          <w:p w:rsidR="00251EC8" w:rsidRDefault="00251EC8" w:rsidP="003B6E3D">
            <w:pPr>
              <w:ind w:firstLine="540"/>
              <w:jc w:val="center"/>
              <w:rPr>
                <w:sz w:val="20"/>
                <w:szCs w:val="20"/>
                <w:lang w:val="uk-UA"/>
              </w:rPr>
            </w:pPr>
          </w:p>
        </w:tc>
        <w:tc>
          <w:tcPr>
            <w:tcW w:w="0" w:type="auto"/>
            <w:vAlign w:val="center"/>
          </w:tcPr>
          <w:p w:rsidR="00251EC8" w:rsidRDefault="00251EC8" w:rsidP="003B6E3D">
            <w:pPr>
              <w:rPr>
                <w:sz w:val="20"/>
                <w:szCs w:val="20"/>
                <w:lang w:val="uk-UA"/>
              </w:rPr>
            </w:pPr>
            <w:r>
              <w:rPr>
                <w:sz w:val="20"/>
                <w:szCs w:val="20"/>
                <w:lang w:val="uk-UA"/>
              </w:rPr>
              <w:t>На початку</w:t>
            </w:r>
          </w:p>
        </w:tc>
        <w:tc>
          <w:tcPr>
            <w:tcW w:w="0" w:type="auto"/>
            <w:vAlign w:val="center"/>
          </w:tcPr>
          <w:p w:rsidR="00251EC8" w:rsidRDefault="00251EC8" w:rsidP="003B6E3D">
            <w:pPr>
              <w:rPr>
                <w:sz w:val="20"/>
                <w:szCs w:val="20"/>
                <w:lang w:val="uk-UA"/>
              </w:rPr>
            </w:pPr>
            <w:r>
              <w:rPr>
                <w:sz w:val="20"/>
                <w:szCs w:val="20"/>
                <w:lang w:val="uk-UA"/>
              </w:rPr>
              <w:t>Через 6 місяців</w:t>
            </w:r>
          </w:p>
        </w:tc>
        <w:tc>
          <w:tcPr>
            <w:tcW w:w="0" w:type="auto"/>
            <w:vAlign w:val="center"/>
          </w:tcPr>
          <w:p w:rsidR="00251EC8" w:rsidRDefault="00251EC8" w:rsidP="003B6E3D">
            <w:pPr>
              <w:rPr>
                <w:sz w:val="20"/>
                <w:szCs w:val="20"/>
                <w:lang w:val="uk-UA"/>
              </w:rPr>
            </w:pPr>
            <w:r>
              <w:rPr>
                <w:sz w:val="20"/>
                <w:szCs w:val="20"/>
                <w:lang w:val="uk-UA"/>
              </w:rPr>
              <w:t>Через 24 місяці</w:t>
            </w:r>
          </w:p>
        </w:tc>
      </w:tr>
      <w:tr w:rsidR="00251EC8" w:rsidTr="003B6E3D">
        <w:tc>
          <w:tcPr>
            <w:tcW w:w="0" w:type="auto"/>
            <w:vAlign w:val="center"/>
          </w:tcPr>
          <w:p w:rsidR="00251EC8" w:rsidRDefault="00251EC8" w:rsidP="003B6E3D">
            <w:pPr>
              <w:ind w:firstLine="540"/>
              <w:jc w:val="center"/>
              <w:rPr>
                <w:sz w:val="20"/>
                <w:szCs w:val="20"/>
                <w:lang w:val="uk-UA"/>
              </w:rPr>
            </w:pPr>
            <w:r>
              <w:rPr>
                <w:sz w:val="20"/>
                <w:szCs w:val="20"/>
                <w:lang w:val="uk-UA"/>
              </w:rPr>
              <w:t>ЗХ</w:t>
            </w:r>
          </w:p>
        </w:tc>
        <w:tc>
          <w:tcPr>
            <w:tcW w:w="0" w:type="auto"/>
            <w:vAlign w:val="center"/>
          </w:tcPr>
          <w:p w:rsidR="00251EC8" w:rsidRDefault="00251EC8" w:rsidP="003B6E3D">
            <w:pPr>
              <w:ind w:firstLine="540"/>
              <w:jc w:val="center"/>
              <w:rPr>
                <w:sz w:val="20"/>
                <w:szCs w:val="20"/>
                <w:lang w:val="uk-UA"/>
              </w:rPr>
            </w:pPr>
            <w:r>
              <w:rPr>
                <w:sz w:val="20"/>
                <w:szCs w:val="20"/>
                <w:lang w:val="uk-UA"/>
              </w:rPr>
              <w:t>4,9±0,17</w:t>
            </w:r>
          </w:p>
        </w:tc>
        <w:tc>
          <w:tcPr>
            <w:tcW w:w="0" w:type="auto"/>
            <w:vAlign w:val="center"/>
          </w:tcPr>
          <w:p w:rsidR="00251EC8" w:rsidRDefault="00251EC8" w:rsidP="003B6E3D">
            <w:pPr>
              <w:ind w:firstLine="540"/>
              <w:jc w:val="center"/>
              <w:rPr>
                <w:sz w:val="20"/>
                <w:szCs w:val="20"/>
                <w:lang w:val="uk-UA"/>
              </w:rPr>
            </w:pPr>
            <w:r>
              <w:rPr>
                <w:sz w:val="20"/>
                <w:szCs w:val="20"/>
                <w:lang w:val="uk-UA"/>
              </w:rPr>
              <w:t>4,58±0,14*</w:t>
            </w:r>
          </w:p>
        </w:tc>
        <w:tc>
          <w:tcPr>
            <w:tcW w:w="0" w:type="auto"/>
            <w:vAlign w:val="center"/>
          </w:tcPr>
          <w:p w:rsidR="00251EC8" w:rsidRDefault="00251EC8" w:rsidP="003B6E3D">
            <w:pPr>
              <w:ind w:firstLine="540"/>
              <w:jc w:val="center"/>
              <w:rPr>
                <w:sz w:val="20"/>
                <w:szCs w:val="20"/>
                <w:lang w:val="uk-UA"/>
              </w:rPr>
            </w:pPr>
            <w:r>
              <w:rPr>
                <w:sz w:val="20"/>
                <w:szCs w:val="20"/>
                <w:lang w:val="uk-UA"/>
              </w:rPr>
              <w:t>4,71±0,12</w:t>
            </w:r>
          </w:p>
        </w:tc>
      </w:tr>
      <w:tr w:rsidR="00251EC8" w:rsidTr="003B6E3D">
        <w:tc>
          <w:tcPr>
            <w:tcW w:w="0" w:type="auto"/>
            <w:vAlign w:val="center"/>
          </w:tcPr>
          <w:p w:rsidR="00251EC8" w:rsidRDefault="00251EC8" w:rsidP="003B6E3D">
            <w:pPr>
              <w:ind w:firstLine="540"/>
              <w:jc w:val="center"/>
              <w:rPr>
                <w:sz w:val="20"/>
                <w:szCs w:val="20"/>
                <w:lang w:val="uk-UA"/>
              </w:rPr>
            </w:pPr>
            <w:r>
              <w:rPr>
                <w:sz w:val="20"/>
                <w:szCs w:val="20"/>
                <w:lang w:val="uk-UA"/>
              </w:rPr>
              <w:t>ТГ</w:t>
            </w:r>
          </w:p>
        </w:tc>
        <w:tc>
          <w:tcPr>
            <w:tcW w:w="0" w:type="auto"/>
            <w:vAlign w:val="center"/>
          </w:tcPr>
          <w:p w:rsidR="00251EC8" w:rsidRDefault="00251EC8" w:rsidP="003B6E3D">
            <w:pPr>
              <w:ind w:firstLine="540"/>
              <w:jc w:val="center"/>
              <w:rPr>
                <w:sz w:val="20"/>
                <w:szCs w:val="20"/>
                <w:lang w:val="uk-UA"/>
              </w:rPr>
            </w:pPr>
            <w:r>
              <w:rPr>
                <w:sz w:val="20"/>
                <w:szCs w:val="20"/>
                <w:lang w:val="uk-UA"/>
              </w:rPr>
              <w:t>1,59±0,11</w:t>
            </w:r>
          </w:p>
        </w:tc>
        <w:tc>
          <w:tcPr>
            <w:tcW w:w="0" w:type="auto"/>
            <w:vAlign w:val="center"/>
          </w:tcPr>
          <w:p w:rsidR="00251EC8" w:rsidRDefault="00251EC8" w:rsidP="003B6E3D">
            <w:pPr>
              <w:ind w:firstLine="540"/>
              <w:jc w:val="center"/>
              <w:rPr>
                <w:sz w:val="20"/>
                <w:szCs w:val="20"/>
                <w:lang w:val="uk-UA"/>
              </w:rPr>
            </w:pPr>
            <w:r>
              <w:rPr>
                <w:sz w:val="20"/>
                <w:szCs w:val="20"/>
                <w:lang w:val="uk-UA"/>
              </w:rPr>
              <w:t>1,76±0,13</w:t>
            </w:r>
          </w:p>
        </w:tc>
        <w:tc>
          <w:tcPr>
            <w:tcW w:w="0" w:type="auto"/>
            <w:vAlign w:val="center"/>
          </w:tcPr>
          <w:p w:rsidR="00251EC8" w:rsidRDefault="00251EC8" w:rsidP="003B6E3D">
            <w:pPr>
              <w:ind w:firstLine="540"/>
              <w:jc w:val="center"/>
              <w:rPr>
                <w:sz w:val="20"/>
                <w:szCs w:val="20"/>
                <w:lang w:val="uk-UA"/>
              </w:rPr>
            </w:pPr>
            <w:r>
              <w:rPr>
                <w:sz w:val="20"/>
                <w:szCs w:val="20"/>
                <w:lang w:val="uk-UA"/>
              </w:rPr>
              <w:t>1,6±0,1</w:t>
            </w:r>
          </w:p>
        </w:tc>
      </w:tr>
      <w:tr w:rsidR="00251EC8" w:rsidTr="003B6E3D">
        <w:tc>
          <w:tcPr>
            <w:tcW w:w="0" w:type="auto"/>
            <w:vAlign w:val="center"/>
          </w:tcPr>
          <w:p w:rsidR="00251EC8" w:rsidRDefault="00251EC8" w:rsidP="003B6E3D">
            <w:pPr>
              <w:ind w:firstLine="540"/>
              <w:jc w:val="center"/>
              <w:rPr>
                <w:sz w:val="20"/>
                <w:szCs w:val="20"/>
                <w:lang w:val="uk-UA"/>
              </w:rPr>
            </w:pPr>
            <w:r>
              <w:rPr>
                <w:sz w:val="20"/>
                <w:szCs w:val="20"/>
                <w:lang w:val="uk-UA"/>
              </w:rPr>
              <w:t>ХС ЛВЩ</w:t>
            </w:r>
          </w:p>
        </w:tc>
        <w:tc>
          <w:tcPr>
            <w:tcW w:w="0" w:type="auto"/>
            <w:vAlign w:val="center"/>
          </w:tcPr>
          <w:p w:rsidR="00251EC8" w:rsidRDefault="00251EC8" w:rsidP="003B6E3D">
            <w:pPr>
              <w:ind w:firstLine="540"/>
              <w:jc w:val="center"/>
              <w:rPr>
                <w:sz w:val="20"/>
                <w:szCs w:val="20"/>
                <w:lang w:val="uk-UA"/>
              </w:rPr>
            </w:pPr>
            <w:r>
              <w:rPr>
                <w:sz w:val="20"/>
                <w:szCs w:val="20"/>
                <w:lang w:val="uk-UA"/>
              </w:rPr>
              <w:t>1,21±0,04</w:t>
            </w:r>
          </w:p>
        </w:tc>
        <w:tc>
          <w:tcPr>
            <w:tcW w:w="0" w:type="auto"/>
            <w:vAlign w:val="center"/>
          </w:tcPr>
          <w:p w:rsidR="00251EC8" w:rsidRDefault="00251EC8" w:rsidP="003B6E3D">
            <w:pPr>
              <w:ind w:firstLine="540"/>
              <w:jc w:val="center"/>
              <w:rPr>
                <w:sz w:val="20"/>
                <w:szCs w:val="20"/>
                <w:lang w:val="uk-UA"/>
              </w:rPr>
            </w:pPr>
            <w:r>
              <w:rPr>
                <w:sz w:val="20"/>
                <w:szCs w:val="20"/>
                <w:lang w:val="uk-UA"/>
              </w:rPr>
              <w:t>1,29±0,04</w:t>
            </w:r>
          </w:p>
        </w:tc>
        <w:tc>
          <w:tcPr>
            <w:tcW w:w="0" w:type="auto"/>
            <w:vAlign w:val="center"/>
          </w:tcPr>
          <w:p w:rsidR="00251EC8" w:rsidRDefault="00251EC8" w:rsidP="003B6E3D">
            <w:pPr>
              <w:ind w:firstLine="540"/>
              <w:jc w:val="center"/>
              <w:rPr>
                <w:sz w:val="20"/>
                <w:szCs w:val="20"/>
                <w:lang w:val="uk-UA"/>
              </w:rPr>
            </w:pPr>
            <w:r>
              <w:rPr>
                <w:sz w:val="20"/>
                <w:szCs w:val="20"/>
                <w:lang w:val="uk-UA"/>
              </w:rPr>
              <w:t>1,25±0,03</w:t>
            </w:r>
          </w:p>
        </w:tc>
      </w:tr>
      <w:tr w:rsidR="00251EC8" w:rsidTr="003B6E3D">
        <w:tc>
          <w:tcPr>
            <w:tcW w:w="0" w:type="auto"/>
            <w:vAlign w:val="center"/>
          </w:tcPr>
          <w:p w:rsidR="00251EC8" w:rsidRDefault="00251EC8" w:rsidP="003B6E3D">
            <w:pPr>
              <w:ind w:firstLine="540"/>
              <w:jc w:val="center"/>
              <w:rPr>
                <w:sz w:val="20"/>
                <w:szCs w:val="20"/>
                <w:lang w:val="uk-UA"/>
              </w:rPr>
            </w:pPr>
            <w:r>
              <w:rPr>
                <w:sz w:val="20"/>
                <w:szCs w:val="20"/>
                <w:lang w:val="uk-UA"/>
              </w:rPr>
              <w:t>ХС ЛНЩ</w:t>
            </w:r>
          </w:p>
        </w:tc>
        <w:tc>
          <w:tcPr>
            <w:tcW w:w="0" w:type="auto"/>
            <w:vAlign w:val="center"/>
          </w:tcPr>
          <w:p w:rsidR="00251EC8" w:rsidRDefault="00251EC8" w:rsidP="003B6E3D">
            <w:pPr>
              <w:ind w:firstLine="540"/>
              <w:jc w:val="center"/>
              <w:rPr>
                <w:sz w:val="20"/>
                <w:szCs w:val="20"/>
                <w:lang w:val="uk-UA"/>
              </w:rPr>
            </w:pPr>
            <w:r>
              <w:rPr>
                <w:sz w:val="20"/>
                <w:szCs w:val="20"/>
                <w:lang w:val="uk-UA"/>
              </w:rPr>
              <w:t>2,97±0,17</w:t>
            </w:r>
          </w:p>
        </w:tc>
        <w:tc>
          <w:tcPr>
            <w:tcW w:w="0" w:type="auto"/>
            <w:vAlign w:val="center"/>
          </w:tcPr>
          <w:p w:rsidR="00251EC8" w:rsidRDefault="00251EC8" w:rsidP="003B6E3D">
            <w:pPr>
              <w:ind w:firstLine="540"/>
              <w:jc w:val="center"/>
              <w:rPr>
                <w:sz w:val="20"/>
                <w:szCs w:val="20"/>
                <w:lang w:val="uk-UA"/>
              </w:rPr>
            </w:pPr>
            <w:r>
              <w:rPr>
                <w:sz w:val="20"/>
                <w:szCs w:val="20"/>
                <w:lang w:val="uk-UA"/>
              </w:rPr>
              <w:t>2,48±0,12**</w:t>
            </w:r>
          </w:p>
        </w:tc>
        <w:tc>
          <w:tcPr>
            <w:tcW w:w="0" w:type="auto"/>
            <w:vAlign w:val="center"/>
          </w:tcPr>
          <w:p w:rsidR="00251EC8" w:rsidRDefault="00251EC8" w:rsidP="003B6E3D">
            <w:pPr>
              <w:ind w:firstLine="540"/>
              <w:jc w:val="center"/>
              <w:rPr>
                <w:sz w:val="20"/>
                <w:szCs w:val="20"/>
                <w:lang w:val="uk-UA"/>
              </w:rPr>
            </w:pPr>
            <w:r>
              <w:rPr>
                <w:sz w:val="20"/>
                <w:szCs w:val="20"/>
                <w:lang w:val="uk-UA"/>
              </w:rPr>
              <w:t>2,72±0,11*</w:t>
            </w:r>
          </w:p>
        </w:tc>
      </w:tr>
      <w:tr w:rsidR="00251EC8" w:rsidTr="003B6E3D">
        <w:tc>
          <w:tcPr>
            <w:tcW w:w="0" w:type="auto"/>
            <w:vAlign w:val="center"/>
          </w:tcPr>
          <w:p w:rsidR="00251EC8" w:rsidRDefault="00251EC8" w:rsidP="003B6E3D">
            <w:pPr>
              <w:ind w:firstLine="540"/>
              <w:jc w:val="center"/>
              <w:rPr>
                <w:sz w:val="20"/>
                <w:szCs w:val="20"/>
                <w:lang w:val="uk-UA"/>
              </w:rPr>
            </w:pPr>
            <w:r>
              <w:rPr>
                <w:sz w:val="20"/>
                <w:szCs w:val="20"/>
                <w:lang w:val="uk-UA"/>
              </w:rPr>
              <w:t>ІА</w:t>
            </w:r>
          </w:p>
        </w:tc>
        <w:tc>
          <w:tcPr>
            <w:tcW w:w="0" w:type="auto"/>
            <w:vAlign w:val="center"/>
          </w:tcPr>
          <w:p w:rsidR="00251EC8" w:rsidRDefault="00251EC8" w:rsidP="003B6E3D">
            <w:pPr>
              <w:ind w:firstLine="540"/>
              <w:jc w:val="center"/>
              <w:rPr>
                <w:sz w:val="20"/>
                <w:szCs w:val="20"/>
                <w:lang w:val="uk-UA"/>
              </w:rPr>
            </w:pPr>
            <w:r>
              <w:rPr>
                <w:sz w:val="20"/>
                <w:szCs w:val="20"/>
                <w:lang w:val="uk-UA"/>
              </w:rPr>
              <w:t>3,34±0,23</w:t>
            </w:r>
          </w:p>
        </w:tc>
        <w:tc>
          <w:tcPr>
            <w:tcW w:w="0" w:type="auto"/>
            <w:vAlign w:val="center"/>
          </w:tcPr>
          <w:p w:rsidR="00251EC8" w:rsidRDefault="00251EC8" w:rsidP="003B6E3D">
            <w:pPr>
              <w:ind w:firstLine="540"/>
              <w:jc w:val="center"/>
              <w:rPr>
                <w:sz w:val="20"/>
                <w:szCs w:val="20"/>
                <w:lang w:val="uk-UA"/>
              </w:rPr>
            </w:pPr>
            <w:r>
              <w:rPr>
                <w:sz w:val="20"/>
                <w:szCs w:val="20"/>
                <w:lang w:val="uk-UA"/>
              </w:rPr>
              <w:t>2,69±0,15**</w:t>
            </w:r>
          </w:p>
        </w:tc>
        <w:tc>
          <w:tcPr>
            <w:tcW w:w="0" w:type="auto"/>
            <w:vAlign w:val="center"/>
          </w:tcPr>
          <w:p w:rsidR="00251EC8" w:rsidRDefault="00251EC8" w:rsidP="003B6E3D">
            <w:pPr>
              <w:ind w:firstLine="540"/>
              <w:jc w:val="center"/>
              <w:rPr>
                <w:sz w:val="20"/>
                <w:szCs w:val="20"/>
                <w:lang w:val="uk-UA"/>
              </w:rPr>
            </w:pPr>
            <w:r>
              <w:rPr>
                <w:sz w:val="20"/>
                <w:szCs w:val="20"/>
                <w:lang w:val="uk-UA"/>
              </w:rPr>
              <w:t>2,86±0,13</w:t>
            </w:r>
          </w:p>
        </w:tc>
      </w:tr>
    </w:tbl>
    <w:p w:rsidR="00251EC8" w:rsidRDefault="00251EC8" w:rsidP="00251EC8">
      <w:pPr>
        <w:ind w:firstLine="540"/>
        <w:rPr>
          <w:sz w:val="20"/>
          <w:szCs w:val="20"/>
          <w:lang w:val="uk-UA"/>
        </w:rPr>
      </w:pPr>
      <w:r>
        <w:rPr>
          <w:sz w:val="20"/>
          <w:szCs w:val="20"/>
          <w:lang w:val="uk-UA"/>
        </w:rPr>
        <w:t>Примітки: *- (р&lt;0,05), **- (р&lt;0,01) порівняно з попереднім періодом.</w:t>
      </w:r>
    </w:p>
    <w:p w:rsidR="00251EC8" w:rsidRDefault="00251EC8" w:rsidP="00251EC8">
      <w:pPr>
        <w:jc w:val="both"/>
        <w:rPr>
          <w:sz w:val="20"/>
          <w:szCs w:val="20"/>
          <w:lang w:val="uk-UA"/>
        </w:rPr>
      </w:pPr>
    </w:p>
    <w:p w:rsidR="00251EC8" w:rsidRDefault="00251EC8" w:rsidP="00251EC8">
      <w:pPr>
        <w:ind w:firstLine="540"/>
        <w:jc w:val="both"/>
        <w:rPr>
          <w:sz w:val="20"/>
          <w:szCs w:val="20"/>
          <w:lang w:val="uk-UA"/>
        </w:rPr>
      </w:pPr>
      <w:r>
        <w:rPr>
          <w:sz w:val="20"/>
          <w:szCs w:val="20"/>
          <w:lang w:val="uk-UA"/>
        </w:rPr>
        <w:t>В контрольній групі хворих через 6 та 24 місяці спостереження відбувались зміни показників ліпідного спектру крові у вигляді зниження рівня загального холестерину, зниження рівня тригліцеридів, підвищення рівня холестерину ЛВЩ, зниження холестерину ЛНЩ та індексу атерогенності, але ці зміни недостовірні (р&gt;0,05).</w:t>
      </w:r>
    </w:p>
    <w:p w:rsidR="00251EC8" w:rsidRDefault="00251EC8" w:rsidP="00251EC8">
      <w:pPr>
        <w:ind w:firstLine="540"/>
        <w:jc w:val="both"/>
        <w:rPr>
          <w:sz w:val="20"/>
          <w:szCs w:val="20"/>
          <w:lang w:val="uk-UA"/>
        </w:rPr>
      </w:pPr>
      <w:r>
        <w:rPr>
          <w:sz w:val="20"/>
          <w:szCs w:val="20"/>
          <w:lang w:val="uk-UA"/>
        </w:rPr>
        <w:t>Проведено порівняльний аналіз ліпідного спектру у хворих основної групи між підгрупами в залежності від наявності кардіальних ускладнень. Слід звернути увагу та те, що у хворих з кардіальними ускладненнями рівні загального холестерину, холестерину ЛНЩ та  індексу атерогенності через 24 місяці стають вище початкових рівнів цих показників, тоді як у хворих без кардіальних ускладнень рівні загального холестерину, індексу атерогенності знижувались недостовірно, а рівень холестерину ЛНЩ знизився достовірно як через 6 місяців лікування, так і через 24 місяця лікування (табл.4).</w:t>
      </w:r>
    </w:p>
    <w:p w:rsidR="00251EC8" w:rsidRDefault="00251EC8" w:rsidP="00251EC8">
      <w:pPr>
        <w:ind w:firstLine="540"/>
        <w:jc w:val="both"/>
        <w:rPr>
          <w:sz w:val="20"/>
          <w:szCs w:val="20"/>
          <w:lang w:val="uk-UA"/>
        </w:rPr>
      </w:pPr>
    </w:p>
    <w:p w:rsidR="00251EC8" w:rsidRDefault="00251EC8" w:rsidP="00251EC8">
      <w:pPr>
        <w:jc w:val="right"/>
        <w:rPr>
          <w:sz w:val="20"/>
          <w:szCs w:val="20"/>
          <w:lang w:val="uk-UA"/>
        </w:rPr>
      </w:pPr>
      <w:r>
        <w:rPr>
          <w:sz w:val="20"/>
          <w:szCs w:val="20"/>
          <w:lang w:val="uk-UA"/>
        </w:rPr>
        <w:t>Таблиця 4</w:t>
      </w:r>
    </w:p>
    <w:p w:rsidR="00251EC8" w:rsidRDefault="00251EC8" w:rsidP="00251EC8">
      <w:pPr>
        <w:tabs>
          <w:tab w:val="left" w:pos="7695"/>
        </w:tabs>
        <w:jc w:val="center"/>
        <w:rPr>
          <w:sz w:val="20"/>
          <w:szCs w:val="20"/>
          <w:lang w:val="uk-UA"/>
        </w:rPr>
      </w:pPr>
      <w:r>
        <w:rPr>
          <w:sz w:val="20"/>
          <w:szCs w:val="20"/>
          <w:lang w:val="uk-UA"/>
        </w:rPr>
        <w:t>Динаміка показників ліпідного спектру крові у хворих основної групии в залежності від наявністі кардіальних ускладнень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878"/>
        <w:gridCol w:w="951"/>
        <w:gridCol w:w="885"/>
        <w:gridCol w:w="820"/>
        <w:gridCol w:w="878"/>
        <w:gridCol w:w="951"/>
      </w:tblGrid>
      <w:tr w:rsidR="00251EC8" w:rsidTr="003B6E3D">
        <w:trPr>
          <w:cantSplit/>
        </w:trPr>
        <w:tc>
          <w:tcPr>
            <w:tcW w:w="0" w:type="auto"/>
            <w:vMerge w:val="restart"/>
          </w:tcPr>
          <w:p w:rsidR="00251EC8" w:rsidRDefault="00251EC8" w:rsidP="003B6E3D">
            <w:pPr>
              <w:jc w:val="center"/>
              <w:rPr>
                <w:spacing w:val="-20"/>
                <w:sz w:val="20"/>
                <w:szCs w:val="20"/>
                <w:lang w:val="uk-UA"/>
              </w:rPr>
            </w:pPr>
            <w:r>
              <w:rPr>
                <w:spacing w:val="-20"/>
                <w:sz w:val="20"/>
                <w:szCs w:val="20"/>
                <w:lang w:val="uk-UA"/>
              </w:rPr>
              <w:t>Показник</w:t>
            </w:r>
          </w:p>
          <w:p w:rsidR="00251EC8" w:rsidRDefault="00251EC8" w:rsidP="003B6E3D">
            <w:pPr>
              <w:jc w:val="center"/>
              <w:rPr>
                <w:spacing w:val="-20"/>
                <w:sz w:val="20"/>
                <w:szCs w:val="20"/>
                <w:lang w:val="uk-UA"/>
              </w:rPr>
            </w:pPr>
            <w:r>
              <w:rPr>
                <w:spacing w:val="-20"/>
                <w:sz w:val="20"/>
                <w:szCs w:val="20"/>
                <w:lang w:val="uk-UA"/>
              </w:rPr>
              <w:t>(ммоль/л)</w:t>
            </w:r>
          </w:p>
        </w:tc>
        <w:tc>
          <w:tcPr>
            <w:tcW w:w="0" w:type="auto"/>
            <w:gridSpan w:val="6"/>
          </w:tcPr>
          <w:p w:rsidR="00251EC8" w:rsidRDefault="00251EC8" w:rsidP="003B6E3D">
            <w:pPr>
              <w:jc w:val="center"/>
              <w:rPr>
                <w:spacing w:val="-20"/>
                <w:sz w:val="20"/>
                <w:szCs w:val="20"/>
                <w:lang w:val="uk-UA"/>
              </w:rPr>
            </w:pPr>
            <w:r>
              <w:rPr>
                <w:spacing w:val="-20"/>
                <w:sz w:val="20"/>
                <w:szCs w:val="20"/>
                <w:lang w:val="uk-UA"/>
              </w:rPr>
              <w:t>Значення показника (M±m)</w:t>
            </w:r>
          </w:p>
        </w:tc>
      </w:tr>
      <w:tr w:rsidR="00251EC8" w:rsidTr="003B6E3D">
        <w:trPr>
          <w:cantSplit/>
        </w:trPr>
        <w:tc>
          <w:tcPr>
            <w:tcW w:w="0" w:type="auto"/>
            <w:vMerge/>
          </w:tcPr>
          <w:p w:rsidR="00251EC8" w:rsidRDefault="00251EC8" w:rsidP="003B6E3D">
            <w:pPr>
              <w:jc w:val="center"/>
              <w:rPr>
                <w:spacing w:val="-20"/>
                <w:sz w:val="20"/>
                <w:szCs w:val="20"/>
                <w:lang w:val="uk-UA"/>
              </w:rPr>
            </w:pPr>
          </w:p>
        </w:tc>
        <w:tc>
          <w:tcPr>
            <w:tcW w:w="0" w:type="auto"/>
            <w:gridSpan w:val="2"/>
          </w:tcPr>
          <w:p w:rsidR="00251EC8" w:rsidRDefault="00251EC8" w:rsidP="003B6E3D">
            <w:pPr>
              <w:jc w:val="center"/>
              <w:rPr>
                <w:spacing w:val="-20"/>
                <w:sz w:val="20"/>
                <w:szCs w:val="20"/>
                <w:lang w:val="uk-UA"/>
              </w:rPr>
            </w:pPr>
            <w:r>
              <w:rPr>
                <w:spacing w:val="-20"/>
                <w:sz w:val="20"/>
                <w:szCs w:val="20"/>
                <w:lang w:val="uk-UA"/>
              </w:rPr>
              <w:t>На початку</w:t>
            </w:r>
          </w:p>
        </w:tc>
        <w:tc>
          <w:tcPr>
            <w:tcW w:w="0" w:type="auto"/>
            <w:gridSpan w:val="2"/>
          </w:tcPr>
          <w:p w:rsidR="00251EC8" w:rsidRDefault="00251EC8" w:rsidP="003B6E3D">
            <w:pPr>
              <w:jc w:val="center"/>
              <w:rPr>
                <w:spacing w:val="-20"/>
                <w:sz w:val="20"/>
                <w:szCs w:val="20"/>
                <w:lang w:val="uk-UA"/>
              </w:rPr>
            </w:pPr>
            <w:r>
              <w:rPr>
                <w:spacing w:val="-20"/>
                <w:sz w:val="20"/>
                <w:szCs w:val="20"/>
                <w:lang w:val="uk-UA"/>
              </w:rPr>
              <w:t>Через 6 місяців</w:t>
            </w:r>
          </w:p>
        </w:tc>
        <w:tc>
          <w:tcPr>
            <w:tcW w:w="0" w:type="auto"/>
            <w:gridSpan w:val="2"/>
          </w:tcPr>
          <w:p w:rsidR="00251EC8" w:rsidRDefault="00251EC8" w:rsidP="003B6E3D">
            <w:pPr>
              <w:jc w:val="center"/>
              <w:rPr>
                <w:spacing w:val="-20"/>
                <w:sz w:val="20"/>
                <w:szCs w:val="20"/>
                <w:lang w:val="uk-UA"/>
              </w:rPr>
            </w:pPr>
            <w:r>
              <w:rPr>
                <w:spacing w:val="-20"/>
                <w:sz w:val="20"/>
                <w:szCs w:val="20"/>
                <w:lang w:val="uk-UA"/>
              </w:rPr>
              <w:t>Через 24 місяці</w:t>
            </w:r>
          </w:p>
        </w:tc>
      </w:tr>
      <w:tr w:rsidR="00251EC8" w:rsidTr="003B6E3D">
        <w:trPr>
          <w:cantSplit/>
        </w:trPr>
        <w:tc>
          <w:tcPr>
            <w:tcW w:w="0" w:type="auto"/>
            <w:vMerge/>
          </w:tcPr>
          <w:p w:rsidR="00251EC8" w:rsidRDefault="00251EC8" w:rsidP="003B6E3D">
            <w:pPr>
              <w:jc w:val="center"/>
              <w:rPr>
                <w:spacing w:val="-20"/>
                <w:sz w:val="20"/>
                <w:szCs w:val="20"/>
                <w:lang w:val="uk-UA"/>
              </w:rPr>
            </w:pPr>
          </w:p>
        </w:tc>
        <w:tc>
          <w:tcPr>
            <w:tcW w:w="0" w:type="auto"/>
          </w:tcPr>
          <w:p w:rsidR="00251EC8" w:rsidRDefault="00251EC8" w:rsidP="003B6E3D">
            <w:pPr>
              <w:jc w:val="center"/>
              <w:rPr>
                <w:spacing w:val="-20"/>
                <w:sz w:val="20"/>
                <w:szCs w:val="20"/>
                <w:lang w:val="uk-UA"/>
              </w:rPr>
            </w:pPr>
            <w:r>
              <w:rPr>
                <w:spacing w:val="-20"/>
                <w:sz w:val="20"/>
                <w:szCs w:val="20"/>
                <w:lang w:val="uk-UA"/>
              </w:rPr>
              <w:t>Без усклад</w:t>
            </w:r>
          </w:p>
          <w:p w:rsidR="00251EC8" w:rsidRDefault="00251EC8" w:rsidP="003B6E3D">
            <w:pPr>
              <w:jc w:val="center"/>
              <w:rPr>
                <w:spacing w:val="-20"/>
                <w:sz w:val="20"/>
                <w:szCs w:val="20"/>
                <w:lang w:val="uk-UA"/>
              </w:rPr>
            </w:pPr>
            <w:r>
              <w:rPr>
                <w:spacing w:val="-20"/>
                <w:sz w:val="20"/>
                <w:szCs w:val="20"/>
                <w:lang w:val="uk-UA"/>
              </w:rPr>
              <w:t>нень</w:t>
            </w:r>
          </w:p>
        </w:tc>
        <w:tc>
          <w:tcPr>
            <w:tcW w:w="0" w:type="auto"/>
          </w:tcPr>
          <w:p w:rsidR="00251EC8" w:rsidRDefault="00251EC8" w:rsidP="003B6E3D">
            <w:pPr>
              <w:jc w:val="center"/>
              <w:rPr>
                <w:spacing w:val="-20"/>
                <w:sz w:val="20"/>
                <w:szCs w:val="20"/>
                <w:lang w:val="uk-UA"/>
              </w:rPr>
            </w:pPr>
            <w:r>
              <w:rPr>
                <w:spacing w:val="-20"/>
                <w:sz w:val="20"/>
                <w:szCs w:val="20"/>
                <w:lang w:val="uk-UA"/>
              </w:rPr>
              <w:t>З усклад</w:t>
            </w:r>
          </w:p>
          <w:p w:rsidR="00251EC8" w:rsidRDefault="00251EC8" w:rsidP="003B6E3D">
            <w:pPr>
              <w:jc w:val="center"/>
              <w:rPr>
                <w:spacing w:val="-20"/>
                <w:sz w:val="20"/>
                <w:szCs w:val="20"/>
                <w:lang w:val="uk-UA"/>
              </w:rPr>
            </w:pPr>
            <w:r>
              <w:rPr>
                <w:spacing w:val="-20"/>
                <w:sz w:val="20"/>
                <w:szCs w:val="20"/>
                <w:lang w:val="uk-UA"/>
              </w:rPr>
              <w:t>неннями</w:t>
            </w:r>
          </w:p>
        </w:tc>
        <w:tc>
          <w:tcPr>
            <w:tcW w:w="0" w:type="auto"/>
          </w:tcPr>
          <w:p w:rsidR="00251EC8" w:rsidRDefault="00251EC8" w:rsidP="003B6E3D">
            <w:pPr>
              <w:jc w:val="center"/>
              <w:rPr>
                <w:spacing w:val="-20"/>
                <w:sz w:val="20"/>
                <w:szCs w:val="20"/>
                <w:lang w:val="uk-UA"/>
              </w:rPr>
            </w:pPr>
            <w:r>
              <w:rPr>
                <w:spacing w:val="-20"/>
                <w:sz w:val="20"/>
                <w:szCs w:val="20"/>
                <w:lang w:val="uk-UA"/>
              </w:rPr>
              <w:t>Без усклад</w:t>
            </w:r>
          </w:p>
          <w:p w:rsidR="00251EC8" w:rsidRDefault="00251EC8" w:rsidP="003B6E3D">
            <w:pPr>
              <w:jc w:val="center"/>
              <w:rPr>
                <w:spacing w:val="-20"/>
                <w:sz w:val="20"/>
                <w:szCs w:val="20"/>
                <w:lang w:val="uk-UA"/>
              </w:rPr>
            </w:pPr>
            <w:r>
              <w:rPr>
                <w:spacing w:val="-20"/>
                <w:sz w:val="20"/>
                <w:szCs w:val="20"/>
                <w:lang w:val="uk-UA"/>
              </w:rPr>
              <w:t>нень</w:t>
            </w:r>
          </w:p>
        </w:tc>
        <w:tc>
          <w:tcPr>
            <w:tcW w:w="0" w:type="auto"/>
          </w:tcPr>
          <w:p w:rsidR="00251EC8" w:rsidRDefault="00251EC8" w:rsidP="003B6E3D">
            <w:pPr>
              <w:jc w:val="center"/>
              <w:rPr>
                <w:spacing w:val="-20"/>
                <w:sz w:val="20"/>
                <w:szCs w:val="20"/>
                <w:lang w:val="uk-UA"/>
              </w:rPr>
            </w:pPr>
            <w:r>
              <w:rPr>
                <w:spacing w:val="-20"/>
                <w:sz w:val="20"/>
                <w:szCs w:val="20"/>
                <w:lang w:val="uk-UA"/>
              </w:rPr>
              <w:t>З усклад</w:t>
            </w:r>
          </w:p>
          <w:p w:rsidR="00251EC8" w:rsidRDefault="00251EC8" w:rsidP="003B6E3D">
            <w:pPr>
              <w:jc w:val="center"/>
              <w:rPr>
                <w:spacing w:val="-20"/>
                <w:sz w:val="20"/>
                <w:szCs w:val="20"/>
                <w:lang w:val="uk-UA"/>
              </w:rPr>
            </w:pPr>
            <w:r>
              <w:rPr>
                <w:spacing w:val="-20"/>
                <w:sz w:val="20"/>
                <w:szCs w:val="20"/>
                <w:lang w:val="uk-UA"/>
              </w:rPr>
              <w:t>неннями</w:t>
            </w:r>
          </w:p>
        </w:tc>
        <w:tc>
          <w:tcPr>
            <w:tcW w:w="0" w:type="auto"/>
          </w:tcPr>
          <w:p w:rsidR="00251EC8" w:rsidRDefault="00251EC8" w:rsidP="003B6E3D">
            <w:pPr>
              <w:jc w:val="center"/>
              <w:rPr>
                <w:spacing w:val="-20"/>
                <w:sz w:val="20"/>
                <w:szCs w:val="20"/>
                <w:lang w:val="uk-UA"/>
              </w:rPr>
            </w:pPr>
            <w:r>
              <w:rPr>
                <w:spacing w:val="-20"/>
                <w:sz w:val="20"/>
                <w:szCs w:val="20"/>
                <w:lang w:val="uk-UA"/>
              </w:rPr>
              <w:t>Без усклад</w:t>
            </w:r>
          </w:p>
          <w:p w:rsidR="00251EC8" w:rsidRDefault="00251EC8" w:rsidP="003B6E3D">
            <w:pPr>
              <w:jc w:val="center"/>
              <w:rPr>
                <w:spacing w:val="-20"/>
                <w:sz w:val="20"/>
                <w:szCs w:val="20"/>
                <w:lang w:val="uk-UA"/>
              </w:rPr>
            </w:pPr>
            <w:r>
              <w:rPr>
                <w:spacing w:val="-20"/>
                <w:sz w:val="20"/>
                <w:szCs w:val="20"/>
                <w:lang w:val="uk-UA"/>
              </w:rPr>
              <w:t>нень</w:t>
            </w:r>
          </w:p>
        </w:tc>
        <w:tc>
          <w:tcPr>
            <w:tcW w:w="0" w:type="auto"/>
          </w:tcPr>
          <w:p w:rsidR="00251EC8" w:rsidRDefault="00251EC8" w:rsidP="003B6E3D">
            <w:pPr>
              <w:jc w:val="center"/>
              <w:rPr>
                <w:spacing w:val="-20"/>
                <w:sz w:val="20"/>
                <w:szCs w:val="20"/>
                <w:lang w:val="uk-UA"/>
              </w:rPr>
            </w:pPr>
            <w:r>
              <w:rPr>
                <w:spacing w:val="-20"/>
                <w:sz w:val="20"/>
                <w:szCs w:val="20"/>
                <w:lang w:val="uk-UA"/>
              </w:rPr>
              <w:t>З усклад</w:t>
            </w:r>
          </w:p>
          <w:p w:rsidR="00251EC8" w:rsidRDefault="00251EC8" w:rsidP="003B6E3D">
            <w:pPr>
              <w:jc w:val="center"/>
              <w:rPr>
                <w:spacing w:val="-20"/>
                <w:sz w:val="20"/>
                <w:szCs w:val="20"/>
                <w:lang w:val="uk-UA"/>
              </w:rPr>
            </w:pPr>
            <w:r>
              <w:rPr>
                <w:spacing w:val="-20"/>
                <w:sz w:val="20"/>
                <w:szCs w:val="20"/>
                <w:lang w:val="uk-UA"/>
              </w:rPr>
              <w:t>неннями</w:t>
            </w:r>
          </w:p>
        </w:tc>
      </w:tr>
      <w:tr w:rsidR="00251EC8" w:rsidTr="003B6E3D">
        <w:tc>
          <w:tcPr>
            <w:tcW w:w="0" w:type="auto"/>
          </w:tcPr>
          <w:p w:rsidR="00251EC8" w:rsidRDefault="00251EC8" w:rsidP="003B6E3D">
            <w:pPr>
              <w:jc w:val="center"/>
              <w:rPr>
                <w:spacing w:val="-20"/>
                <w:sz w:val="20"/>
                <w:szCs w:val="20"/>
                <w:lang w:val="uk-UA"/>
              </w:rPr>
            </w:pPr>
            <w:r>
              <w:rPr>
                <w:spacing w:val="-20"/>
                <w:sz w:val="20"/>
                <w:szCs w:val="20"/>
                <w:lang w:val="uk-UA"/>
              </w:rPr>
              <w:t>ЗХ</w:t>
            </w:r>
          </w:p>
        </w:tc>
        <w:tc>
          <w:tcPr>
            <w:tcW w:w="0" w:type="auto"/>
          </w:tcPr>
          <w:p w:rsidR="00251EC8" w:rsidRDefault="00251EC8" w:rsidP="003B6E3D">
            <w:pPr>
              <w:jc w:val="center"/>
              <w:rPr>
                <w:spacing w:val="-20"/>
                <w:sz w:val="20"/>
                <w:szCs w:val="20"/>
                <w:lang w:val="uk-UA"/>
              </w:rPr>
            </w:pPr>
            <w:r>
              <w:rPr>
                <w:spacing w:val="-20"/>
                <w:sz w:val="20"/>
                <w:szCs w:val="20"/>
                <w:lang w:val="uk-UA"/>
              </w:rPr>
              <w:t>4,84±0,19</w:t>
            </w:r>
          </w:p>
        </w:tc>
        <w:tc>
          <w:tcPr>
            <w:tcW w:w="0" w:type="auto"/>
          </w:tcPr>
          <w:p w:rsidR="00251EC8" w:rsidRDefault="00251EC8" w:rsidP="003B6E3D">
            <w:pPr>
              <w:jc w:val="center"/>
              <w:rPr>
                <w:spacing w:val="-20"/>
                <w:sz w:val="20"/>
                <w:szCs w:val="20"/>
                <w:lang w:val="uk-UA"/>
              </w:rPr>
            </w:pPr>
            <w:r>
              <w:rPr>
                <w:spacing w:val="-20"/>
                <w:sz w:val="20"/>
                <w:szCs w:val="20"/>
                <w:lang w:val="uk-UA"/>
              </w:rPr>
              <w:t>5,09±0,4</w:t>
            </w:r>
          </w:p>
        </w:tc>
        <w:tc>
          <w:tcPr>
            <w:tcW w:w="0" w:type="auto"/>
          </w:tcPr>
          <w:p w:rsidR="00251EC8" w:rsidRDefault="00251EC8" w:rsidP="003B6E3D">
            <w:pPr>
              <w:jc w:val="center"/>
              <w:rPr>
                <w:spacing w:val="-20"/>
                <w:sz w:val="20"/>
                <w:szCs w:val="20"/>
                <w:lang w:val="uk-UA"/>
              </w:rPr>
            </w:pPr>
            <w:r>
              <w:rPr>
                <w:spacing w:val="-20"/>
                <w:sz w:val="20"/>
                <w:szCs w:val="20"/>
                <w:lang w:val="uk-UA"/>
              </w:rPr>
              <w:t>4,56±0,16</w:t>
            </w:r>
          </w:p>
        </w:tc>
        <w:tc>
          <w:tcPr>
            <w:tcW w:w="0" w:type="auto"/>
          </w:tcPr>
          <w:p w:rsidR="00251EC8" w:rsidRDefault="00251EC8" w:rsidP="003B6E3D">
            <w:pPr>
              <w:jc w:val="center"/>
              <w:rPr>
                <w:spacing w:val="-20"/>
                <w:sz w:val="20"/>
                <w:szCs w:val="20"/>
                <w:lang w:val="uk-UA"/>
              </w:rPr>
            </w:pPr>
            <w:r>
              <w:rPr>
                <w:spacing w:val="-20"/>
                <w:sz w:val="20"/>
                <w:szCs w:val="20"/>
                <w:lang w:val="uk-UA"/>
              </w:rPr>
              <w:t>4,63±0,33</w:t>
            </w:r>
          </w:p>
        </w:tc>
        <w:tc>
          <w:tcPr>
            <w:tcW w:w="0" w:type="auto"/>
          </w:tcPr>
          <w:p w:rsidR="00251EC8" w:rsidRDefault="00251EC8" w:rsidP="003B6E3D">
            <w:pPr>
              <w:jc w:val="center"/>
              <w:rPr>
                <w:spacing w:val="-20"/>
                <w:sz w:val="20"/>
                <w:szCs w:val="20"/>
                <w:lang w:val="uk-UA"/>
              </w:rPr>
            </w:pPr>
            <w:r>
              <w:rPr>
                <w:spacing w:val="-20"/>
                <w:sz w:val="20"/>
                <w:szCs w:val="20"/>
                <w:lang w:val="uk-UA"/>
              </w:rPr>
              <w:t>4,56±0,12</w:t>
            </w:r>
          </w:p>
        </w:tc>
        <w:tc>
          <w:tcPr>
            <w:tcW w:w="0" w:type="auto"/>
          </w:tcPr>
          <w:p w:rsidR="00251EC8" w:rsidRDefault="00251EC8" w:rsidP="003B6E3D">
            <w:pPr>
              <w:jc w:val="center"/>
              <w:rPr>
                <w:spacing w:val="-20"/>
                <w:sz w:val="20"/>
                <w:szCs w:val="20"/>
                <w:lang w:val="uk-UA"/>
              </w:rPr>
            </w:pPr>
            <w:r>
              <w:rPr>
                <w:spacing w:val="-20"/>
                <w:sz w:val="20"/>
                <w:szCs w:val="20"/>
                <w:lang w:val="uk-UA"/>
              </w:rPr>
              <w:t>5,23±0,36**</w:t>
            </w:r>
          </w:p>
        </w:tc>
      </w:tr>
      <w:tr w:rsidR="00251EC8" w:rsidTr="003B6E3D">
        <w:tc>
          <w:tcPr>
            <w:tcW w:w="0" w:type="auto"/>
          </w:tcPr>
          <w:p w:rsidR="00251EC8" w:rsidRDefault="00251EC8" w:rsidP="003B6E3D">
            <w:pPr>
              <w:jc w:val="center"/>
              <w:rPr>
                <w:spacing w:val="-20"/>
                <w:sz w:val="20"/>
                <w:szCs w:val="20"/>
                <w:lang w:val="uk-UA"/>
              </w:rPr>
            </w:pPr>
            <w:r>
              <w:rPr>
                <w:spacing w:val="-20"/>
                <w:sz w:val="20"/>
                <w:szCs w:val="20"/>
                <w:lang w:val="uk-UA"/>
              </w:rPr>
              <w:t>ТГ</w:t>
            </w:r>
          </w:p>
        </w:tc>
        <w:tc>
          <w:tcPr>
            <w:tcW w:w="0" w:type="auto"/>
          </w:tcPr>
          <w:p w:rsidR="00251EC8" w:rsidRDefault="00251EC8" w:rsidP="003B6E3D">
            <w:pPr>
              <w:jc w:val="center"/>
              <w:rPr>
                <w:spacing w:val="-20"/>
                <w:sz w:val="20"/>
                <w:szCs w:val="20"/>
                <w:lang w:val="uk-UA"/>
              </w:rPr>
            </w:pPr>
            <w:r>
              <w:rPr>
                <w:spacing w:val="-20"/>
                <w:sz w:val="20"/>
                <w:szCs w:val="20"/>
                <w:lang w:val="uk-UA"/>
              </w:rPr>
              <w:t>1,51±0,10</w:t>
            </w:r>
          </w:p>
        </w:tc>
        <w:tc>
          <w:tcPr>
            <w:tcW w:w="0" w:type="auto"/>
          </w:tcPr>
          <w:p w:rsidR="00251EC8" w:rsidRDefault="00251EC8" w:rsidP="003B6E3D">
            <w:pPr>
              <w:jc w:val="center"/>
              <w:rPr>
                <w:spacing w:val="-20"/>
                <w:sz w:val="20"/>
                <w:szCs w:val="20"/>
                <w:lang w:val="uk-UA"/>
              </w:rPr>
            </w:pPr>
            <w:r>
              <w:rPr>
                <w:spacing w:val="-20"/>
                <w:sz w:val="20"/>
                <w:szCs w:val="20"/>
                <w:lang w:val="uk-UA"/>
              </w:rPr>
              <w:t>1,84±0,32</w:t>
            </w:r>
          </w:p>
        </w:tc>
        <w:tc>
          <w:tcPr>
            <w:tcW w:w="0" w:type="auto"/>
          </w:tcPr>
          <w:p w:rsidR="00251EC8" w:rsidRDefault="00251EC8" w:rsidP="003B6E3D">
            <w:pPr>
              <w:jc w:val="center"/>
              <w:rPr>
                <w:spacing w:val="-20"/>
                <w:sz w:val="20"/>
                <w:szCs w:val="20"/>
                <w:lang w:val="uk-UA"/>
              </w:rPr>
            </w:pPr>
            <w:r>
              <w:rPr>
                <w:spacing w:val="-20"/>
                <w:sz w:val="20"/>
                <w:szCs w:val="20"/>
                <w:lang w:val="uk-UA"/>
              </w:rPr>
              <w:t>1,78±0,15*</w:t>
            </w:r>
          </w:p>
        </w:tc>
        <w:tc>
          <w:tcPr>
            <w:tcW w:w="0" w:type="auto"/>
          </w:tcPr>
          <w:p w:rsidR="00251EC8" w:rsidRDefault="00251EC8" w:rsidP="003B6E3D">
            <w:pPr>
              <w:jc w:val="center"/>
              <w:rPr>
                <w:spacing w:val="-20"/>
                <w:sz w:val="20"/>
                <w:szCs w:val="20"/>
                <w:lang w:val="uk-UA"/>
              </w:rPr>
            </w:pPr>
            <w:r>
              <w:rPr>
                <w:spacing w:val="-20"/>
                <w:sz w:val="20"/>
                <w:szCs w:val="20"/>
                <w:lang w:val="uk-UA"/>
              </w:rPr>
              <w:t>1,72±0,25</w:t>
            </w:r>
          </w:p>
        </w:tc>
        <w:tc>
          <w:tcPr>
            <w:tcW w:w="0" w:type="auto"/>
          </w:tcPr>
          <w:p w:rsidR="00251EC8" w:rsidRDefault="00251EC8" w:rsidP="003B6E3D">
            <w:pPr>
              <w:jc w:val="center"/>
              <w:rPr>
                <w:spacing w:val="-20"/>
                <w:sz w:val="20"/>
                <w:szCs w:val="20"/>
                <w:lang w:val="uk-UA"/>
              </w:rPr>
            </w:pPr>
            <w:r>
              <w:rPr>
                <w:spacing w:val="-20"/>
                <w:sz w:val="20"/>
                <w:szCs w:val="20"/>
                <w:lang w:val="uk-UA"/>
              </w:rPr>
              <w:t>1,6±0,11</w:t>
            </w:r>
          </w:p>
        </w:tc>
        <w:tc>
          <w:tcPr>
            <w:tcW w:w="0" w:type="auto"/>
          </w:tcPr>
          <w:p w:rsidR="00251EC8" w:rsidRDefault="00251EC8" w:rsidP="003B6E3D">
            <w:pPr>
              <w:jc w:val="center"/>
              <w:rPr>
                <w:spacing w:val="-20"/>
                <w:sz w:val="20"/>
                <w:szCs w:val="20"/>
                <w:lang w:val="uk-UA"/>
              </w:rPr>
            </w:pPr>
            <w:r>
              <w:rPr>
                <w:spacing w:val="-20"/>
                <w:sz w:val="20"/>
                <w:szCs w:val="20"/>
                <w:lang w:val="uk-UA"/>
              </w:rPr>
              <w:t>1,62±0,25</w:t>
            </w:r>
          </w:p>
        </w:tc>
      </w:tr>
      <w:tr w:rsidR="00251EC8" w:rsidTr="003B6E3D">
        <w:tc>
          <w:tcPr>
            <w:tcW w:w="0" w:type="auto"/>
          </w:tcPr>
          <w:p w:rsidR="00251EC8" w:rsidRDefault="00251EC8" w:rsidP="003B6E3D">
            <w:pPr>
              <w:jc w:val="center"/>
              <w:rPr>
                <w:spacing w:val="-20"/>
                <w:sz w:val="20"/>
                <w:szCs w:val="20"/>
                <w:lang w:val="uk-UA"/>
              </w:rPr>
            </w:pPr>
            <w:r>
              <w:rPr>
                <w:spacing w:val="-20"/>
                <w:sz w:val="20"/>
                <w:szCs w:val="20"/>
                <w:lang w:val="uk-UA"/>
              </w:rPr>
              <w:t>ХС ЛВЩ</w:t>
            </w:r>
          </w:p>
        </w:tc>
        <w:tc>
          <w:tcPr>
            <w:tcW w:w="0" w:type="auto"/>
          </w:tcPr>
          <w:p w:rsidR="00251EC8" w:rsidRDefault="00251EC8" w:rsidP="003B6E3D">
            <w:pPr>
              <w:jc w:val="center"/>
              <w:rPr>
                <w:spacing w:val="-20"/>
                <w:sz w:val="20"/>
                <w:szCs w:val="20"/>
                <w:lang w:val="uk-UA"/>
              </w:rPr>
            </w:pPr>
            <w:r>
              <w:rPr>
                <w:spacing w:val="-20"/>
                <w:sz w:val="20"/>
                <w:szCs w:val="20"/>
                <w:lang w:val="uk-UA"/>
              </w:rPr>
              <w:t>1,18±0,05</w:t>
            </w:r>
          </w:p>
        </w:tc>
        <w:tc>
          <w:tcPr>
            <w:tcW w:w="0" w:type="auto"/>
          </w:tcPr>
          <w:p w:rsidR="00251EC8" w:rsidRDefault="00251EC8" w:rsidP="003B6E3D">
            <w:pPr>
              <w:jc w:val="center"/>
              <w:rPr>
                <w:spacing w:val="-20"/>
                <w:sz w:val="20"/>
                <w:szCs w:val="20"/>
                <w:lang w:val="uk-UA"/>
              </w:rPr>
            </w:pPr>
            <w:r>
              <w:rPr>
                <w:spacing w:val="-20"/>
                <w:sz w:val="20"/>
                <w:szCs w:val="20"/>
                <w:lang w:val="uk-UA"/>
              </w:rPr>
              <w:t>1,33±0,05**</w:t>
            </w:r>
          </w:p>
        </w:tc>
        <w:tc>
          <w:tcPr>
            <w:tcW w:w="0" w:type="auto"/>
          </w:tcPr>
          <w:p w:rsidR="00251EC8" w:rsidRDefault="00251EC8" w:rsidP="003B6E3D">
            <w:pPr>
              <w:jc w:val="center"/>
              <w:rPr>
                <w:spacing w:val="-20"/>
                <w:sz w:val="20"/>
                <w:szCs w:val="20"/>
                <w:lang w:val="uk-UA"/>
              </w:rPr>
            </w:pPr>
            <w:r>
              <w:rPr>
                <w:spacing w:val="-20"/>
                <w:sz w:val="20"/>
                <w:szCs w:val="20"/>
                <w:lang w:val="uk-UA"/>
              </w:rPr>
              <w:t>1,26±0,04</w:t>
            </w:r>
          </w:p>
        </w:tc>
        <w:tc>
          <w:tcPr>
            <w:tcW w:w="0" w:type="auto"/>
          </w:tcPr>
          <w:p w:rsidR="00251EC8" w:rsidRDefault="00251EC8" w:rsidP="003B6E3D">
            <w:pPr>
              <w:jc w:val="center"/>
              <w:rPr>
                <w:spacing w:val="-20"/>
                <w:sz w:val="20"/>
                <w:szCs w:val="20"/>
                <w:lang w:val="uk-UA"/>
              </w:rPr>
            </w:pPr>
            <w:r>
              <w:rPr>
                <w:spacing w:val="-20"/>
                <w:sz w:val="20"/>
                <w:szCs w:val="20"/>
                <w:lang w:val="uk-UA"/>
              </w:rPr>
              <w:t>1,41±0,10</w:t>
            </w:r>
          </w:p>
        </w:tc>
        <w:tc>
          <w:tcPr>
            <w:tcW w:w="0" w:type="auto"/>
          </w:tcPr>
          <w:p w:rsidR="00251EC8" w:rsidRDefault="00251EC8" w:rsidP="003B6E3D">
            <w:pPr>
              <w:jc w:val="center"/>
              <w:rPr>
                <w:spacing w:val="-20"/>
                <w:sz w:val="20"/>
                <w:szCs w:val="20"/>
                <w:lang w:val="uk-UA"/>
              </w:rPr>
            </w:pPr>
            <w:r>
              <w:rPr>
                <w:spacing w:val="-20"/>
                <w:sz w:val="20"/>
                <w:szCs w:val="20"/>
                <w:lang w:val="uk-UA"/>
              </w:rPr>
              <w:t>1,23±0,03</w:t>
            </w:r>
          </w:p>
        </w:tc>
        <w:tc>
          <w:tcPr>
            <w:tcW w:w="0" w:type="auto"/>
          </w:tcPr>
          <w:p w:rsidR="00251EC8" w:rsidRDefault="00251EC8" w:rsidP="003B6E3D">
            <w:pPr>
              <w:jc w:val="center"/>
              <w:rPr>
                <w:spacing w:val="-20"/>
                <w:sz w:val="20"/>
                <w:szCs w:val="20"/>
                <w:lang w:val="uk-UA"/>
              </w:rPr>
            </w:pPr>
            <w:r>
              <w:rPr>
                <w:spacing w:val="-20"/>
                <w:sz w:val="20"/>
                <w:szCs w:val="20"/>
                <w:lang w:val="uk-UA"/>
              </w:rPr>
              <w:t>1,34±0,10</w:t>
            </w:r>
          </w:p>
        </w:tc>
      </w:tr>
      <w:tr w:rsidR="00251EC8" w:rsidTr="003B6E3D">
        <w:tc>
          <w:tcPr>
            <w:tcW w:w="0" w:type="auto"/>
          </w:tcPr>
          <w:p w:rsidR="00251EC8" w:rsidRDefault="00251EC8" w:rsidP="003B6E3D">
            <w:pPr>
              <w:jc w:val="center"/>
              <w:rPr>
                <w:spacing w:val="-20"/>
                <w:sz w:val="20"/>
                <w:szCs w:val="20"/>
                <w:lang w:val="uk-UA"/>
              </w:rPr>
            </w:pPr>
            <w:r>
              <w:rPr>
                <w:spacing w:val="-20"/>
                <w:sz w:val="20"/>
                <w:szCs w:val="20"/>
                <w:lang w:val="uk-UA"/>
              </w:rPr>
              <w:t>ХС ЛНЩ</w:t>
            </w:r>
          </w:p>
        </w:tc>
        <w:tc>
          <w:tcPr>
            <w:tcW w:w="0" w:type="auto"/>
          </w:tcPr>
          <w:p w:rsidR="00251EC8" w:rsidRDefault="00251EC8" w:rsidP="003B6E3D">
            <w:pPr>
              <w:jc w:val="center"/>
              <w:rPr>
                <w:spacing w:val="-20"/>
                <w:sz w:val="20"/>
                <w:szCs w:val="20"/>
                <w:lang w:val="uk-UA"/>
              </w:rPr>
            </w:pPr>
            <w:r>
              <w:rPr>
                <w:spacing w:val="-20"/>
                <w:sz w:val="20"/>
                <w:szCs w:val="20"/>
                <w:lang w:val="uk-UA"/>
              </w:rPr>
              <w:t>2,98±0,19</w:t>
            </w:r>
          </w:p>
        </w:tc>
        <w:tc>
          <w:tcPr>
            <w:tcW w:w="0" w:type="auto"/>
          </w:tcPr>
          <w:p w:rsidR="00251EC8" w:rsidRDefault="00251EC8" w:rsidP="003B6E3D">
            <w:pPr>
              <w:jc w:val="center"/>
              <w:rPr>
                <w:spacing w:val="-20"/>
                <w:sz w:val="20"/>
                <w:szCs w:val="20"/>
                <w:lang w:val="uk-UA"/>
              </w:rPr>
            </w:pPr>
            <w:r>
              <w:rPr>
                <w:spacing w:val="-20"/>
                <w:sz w:val="20"/>
                <w:szCs w:val="20"/>
                <w:lang w:val="uk-UA"/>
              </w:rPr>
              <w:t>2,93±0,37</w:t>
            </w:r>
          </w:p>
        </w:tc>
        <w:tc>
          <w:tcPr>
            <w:tcW w:w="0" w:type="auto"/>
          </w:tcPr>
          <w:p w:rsidR="00251EC8" w:rsidRDefault="00251EC8" w:rsidP="003B6E3D">
            <w:pPr>
              <w:jc w:val="center"/>
              <w:rPr>
                <w:spacing w:val="-20"/>
                <w:sz w:val="20"/>
                <w:szCs w:val="20"/>
                <w:lang w:val="uk-UA"/>
              </w:rPr>
            </w:pPr>
            <w:r>
              <w:rPr>
                <w:spacing w:val="-20"/>
                <w:sz w:val="20"/>
                <w:szCs w:val="20"/>
                <w:lang w:val="uk-UA"/>
              </w:rPr>
              <w:t>2,5±0,14*</w:t>
            </w:r>
          </w:p>
        </w:tc>
        <w:tc>
          <w:tcPr>
            <w:tcW w:w="0" w:type="auto"/>
          </w:tcPr>
          <w:p w:rsidR="00251EC8" w:rsidRDefault="00251EC8" w:rsidP="003B6E3D">
            <w:pPr>
              <w:jc w:val="center"/>
              <w:rPr>
                <w:spacing w:val="-20"/>
                <w:sz w:val="20"/>
                <w:szCs w:val="20"/>
                <w:lang w:val="uk-UA"/>
              </w:rPr>
            </w:pPr>
            <w:r>
              <w:rPr>
                <w:spacing w:val="-20"/>
                <w:sz w:val="20"/>
                <w:szCs w:val="20"/>
                <w:lang w:val="uk-UA"/>
              </w:rPr>
              <w:t>2,44±0,24</w:t>
            </w:r>
          </w:p>
        </w:tc>
        <w:tc>
          <w:tcPr>
            <w:tcW w:w="0" w:type="auto"/>
          </w:tcPr>
          <w:p w:rsidR="00251EC8" w:rsidRDefault="00251EC8" w:rsidP="003B6E3D">
            <w:pPr>
              <w:jc w:val="center"/>
              <w:rPr>
                <w:spacing w:val="-20"/>
                <w:sz w:val="20"/>
                <w:szCs w:val="20"/>
                <w:lang w:val="uk-UA"/>
              </w:rPr>
            </w:pPr>
            <w:r>
              <w:rPr>
                <w:spacing w:val="-20"/>
                <w:sz w:val="20"/>
                <w:szCs w:val="20"/>
                <w:lang w:val="uk-UA"/>
              </w:rPr>
              <w:t>2,6±0,11</w:t>
            </w:r>
          </w:p>
        </w:tc>
        <w:tc>
          <w:tcPr>
            <w:tcW w:w="0" w:type="auto"/>
          </w:tcPr>
          <w:p w:rsidR="00251EC8" w:rsidRDefault="00251EC8" w:rsidP="003B6E3D">
            <w:pPr>
              <w:jc w:val="center"/>
              <w:rPr>
                <w:spacing w:val="-20"/>
                <w:sz w:val="20"/>
                <w:szCs w:val="20"/>
                <w:lang w:val="uk-UA"/>
              </w:rPr>
            </w:pPr>
            <w:r>
              <w:rPr>
                <w:spacing w:val="-20"/>
                <w:sz w:val="20"/>
                <w:szCs w:val="20"/>
                <w:lang w:val="uk-UA"/>
              </w:rPr>
              <w:t>3,15±0,29**</w:t>
            </w:r>
          </w:p>
        </w:tc>
      </w:tr>
      <w:tr w:rsidR="00251EC8" w:rsidTr="003B6E3D">
        <w:tc>
          <w:tcPr>
            <w:tcW w:w="0" w:type="auto"/>
          </w:tcPr>
          <w:p w:rsidR="00251EC8" w:rsidRDefault="00251EC8" w:rsidP="003B6E3D">
            <w:pPr>
              <w:jc w:val="center"/>
              <w:rPr>
                <w:spacing w:val="-20"/>
                <w:sz w:val="20"/>
                <w:szCs w:val="20"/>
                <w:lang w:val="uk-UA"/>
              </w:rPr>
            </w:pPr>
            <w:r>
              <w:rPr>
                <w:spacing w:val="-20"/>
                <w:sz w:val="20"/>
                <w:szCs w:val="20"/>
                <w:lang w:val="uk-UA"/>
              </w:rPr>
              <w:t>ІА</w:t>
            </w:r>
          </w:p>
        </w:tc>
        <w:tc>
          <w:tcPr>
            <w:tcW w:w="0" w:type="auto"/>
          </w:tcPr>
          <w:p w:rsidR="00251EC8" w:rsidRDefault="00251EC8" w:rsidP="003B6E3D">
            <w:pPr>
              <w:jc w:val="center"/>
              <w:rPr>
                <w:spacing w:val="-20"/>
                <w:sz w:val="20"/>
                <w:szCs w:val="20"/>
                <w:lang w:val="uk-UA"/>
              </w:rPr>
            </w:pPr>
            <w:r>
              <w:rPr>
                <w:spacing w:val="-20"/>
                <w:sz w:val="20"/>
                <w:szCs w:val="20"/>
                <w:lang w:val="uk-UA"/>
              </w:rPr>
              <w:t>3,45±0,28</w:t>
            </w:r>
          </w:p>
        </w:tc>
        <w:tc>
          <w:tcPr>
            <w:tcW w:w="0" w:type="auto"/>
          </w:tcPr>
          <w:p w:rsidR="00251EC8" w:rsidRDefault="00251EC8" w:rsidP="003B6E3D">
            <w:pPr>
              <w:jc w:val="center"/>
              <w:rPr>
                <w:spacing w:val="-20"/>
                <w:sz w:val="20"/>
                <w:szCs w:val="20"/>
                <w:lang w:val="uk-UA"/>
              </w:rPr>
            </w:pPr>
            <w:r>
              <w:rPr>
                <w:spacing w:val="-20"/>
                <w:sz w:val="20"/>
                <w:szCs w:val="20"/>
                <w:lang w:val="uk-UA"/>
              </w:rPr>
              <w:t>2,94±0,35</w:t>
            </w:r>
          </w:p>
        </w:tc>
        <w:tc>
          <w:tcPr>
            <w:tcW w:w="0" w:type="auto"/>
          </w:tcPr>
          <w:p w:rsidR="00251EC8" w:rsidRDefault="00251EC8" w:rsidP="003B6E3D">
            <w:pPr>
              <w:jc w:val="center"/>
              <w:rPr>
                <w:spacing w:val="-20"/>
                <w:sz w:val="20"/>
                <w:szCs w:val="20"/>
                <w:lang w:val="uk-UA"/>
              </w:rPr>
            </w:pPr>
            <w:r>
              <w:rPr>
                <w:spacing w:val="-20"/>
                <w:sz w:val="20"/>
                <w:szCs w:val="20"/>
                <w:lang w:val="uk-UA"/>
              </w:rPr>
              <w:t>2,79±0,18*</w:t>
            </w:r>
          </w:p>
        </w:tc>
        <w:tc>
          <w:tcPr>
            <w:tcW w:w="0" w:type="auto"/>
          </w:tcPr>
          <w:p w:rsidR="00251EC8" w:rsidRDefault="00251EC8" w:rsidP="003B6E3D">
            <w:pPr>
              <w:jc w:val="center"/>
              <w:rPr>
                <w:spacing w:val="-20"/>
                <w:sz w:val="20"/>
                <w:szCs w:val="20"/>
                <w:lang w:val="uk-UA"/>
              </w:rPr>
            </w:pPr>
            <w:r>
              <w:rPr>
                <w:spacing w:val="-20"/>
                <w:sz w:val="20"/>
                <w:szCs w:val="20"/>
                <w:lang w:val="uk-UA"/>
              </w:rPr>
              <w:t>2,35±0,20</w:t>
            </w:r>
          </w:p>
        </w:tc>
        <w:tc>
          <w:tcPr>
            <w:tcW w:w="0" w:type="auto"/>
          </w:tcPr>
          <w:p w:rsidR="00251EC8" w:rsidRDefault="00251EC8" w:rsidP="003B6E3D">
            <w:pPr>
              <w:jc w:val="center"/>
              <w:rPr>
                <w:spacing w:val="-20"/>
                <w:sz w:val="20"/>
                <w:szCs w:val="20"/>
                <w:lang w:val="uk-UA"/>
              </w:rPr>
            </w:pPr>
            <w:r>
              <w:rPr>
                <w:spacing w:val="-20"/>
                <w:sz w:val="20"/>
                <w:szCs w:val="20"/>
                <w:lang w:val="uk-UA"/>
              </w:rPr>
              <w:t>2,79±0,13</w:t>
            </w:r>
          </w:p>
        </w:tc>
        <w:tc>
          <w:tcPr>
            <w:tcW w:w="0" w:type="auto"/>
          </w:tcPr>
          <w:p w:rsidR="00251EC8" w:rsidRDefault="00251EC8" w:rsidP="003B6E3D">
            <w:pPr>
              <w:jc w:val="center"/>
              <w:rPr>
                <w:spacing w:val="-20"/>
                <w:sz w:val="20"/>
                <w:szCs w:val="20"/>
                <w:lang w:val="uk-UA"/>
              </w:rPr>
            </w:pPr>
            <w:r>
              <w:rPr>
                <w:spacing w:val="-20"/>
                <w:sz w:val="20"/>
                <w:szCs w:val="20"/>
                <w:lang w:val="uk-UA"/>
              </w:rPr>
              <w:t>3,1±0,41</w:t>
            </w:r>
          </w:p>
        </w:tc>
      </w:tr>
    </w:tbl>
    <w:p w:rsidR="00251EC8" w:rsidRDefault="00251EC8" w:rsidP="00251EC8">
      <w:pPr>
        <w:rPr>
          <w:sz w:val="20"/>
          <w:szCs w:val="20"/>
          <w:lang w:val="uk-UA"/>
        </w:rPr>
      </w:pPr>
      <w:r>
        <w:rPr>
          <w:sz w:val="20"/>
          <w:szCs w:val="20"/>
          <w:lang w:val="uk-UA"/>
        </w:rPr>
        <w:t>Примітки: *- (р&lt;0,05) порівняно з попереднім періодом,</w:t>
      </w:r>
    </w:p>
    <w:p w:rsidR="00251EC8" w:rsidRDefault="00251EC8" w:rsidP="00251EC8">
      <w:pPr>
        <w:rPr>
          <w:sz w:val="20"/>
          <w:szCs w:val="20"/>
          <w:lang w:val="uk-UA"/>
        </w:rPr>
      </w:pPr>
      <w:r>
        <w:rPr>
          <w:sz w:val="20"/>
          <w:szCs w:val="20"/>
          <w:lang w:val="uk-UA"/>
        </w:rPr>
        <w:tab/>
        <w:t xml:space="preserve">       **- (р&lt;0,05) в порівнянні між підгрупами.</w:t>
      </w:r>
    </w:p>
    <w:p w:rsidR="00251EC8" w:rsidRDefault="00251EC8" w:rsidP="00251EC8">
      <w:pPr>
        <w:tabs>
          <w:tab w:val="left" w:pos="1065"/>
        </w:tabs>
        <w:ind w:firstLine="540"/>
        <w:jc w:val="both"/>
        <w:rPr>
          <w:sz w:val="20"/>
          <w:szCs w:val="20"/>
          <w:lang w:val="uk-UA"/>
        </w:rPr>
      </w:pPr>
      <w:r>
        <w:rPr>
          <w:sz w:val="20"/>
          <w:szCs w:val="20"/>
          <w:lang w:val="uk-UA"/>
        </w:rPr>
        <w:t xml:space="preserve"> </w:t>
      </w:r>
    </w:p>
    <w:p w:rsidR="00251EC8" w:rsidRDefault="00251EC8" w:rsidP="00251EC8">
      <w:pPr>
        <w:tabs>
          <w:tab w:val="left" w:pos="1065"/>
        </w:tabs>
        <w:ind w:firstLine="540"/>
        <w:jc w:val="both"/>
        <w:rPr>
          <w:sz w:val="20"/>
          <w:szCs w:val="20"/>
          <w:lang w:val="uk-UA"/>
        </w:rPr>
      </w:pPr>
      <w:r>
        <w:rPr>
          <w:sz w:val="20"/>
          <w:szCs w:val="20"/>
          <w:lang w:val="uk-UA"/>
        </w:rPr>
        <w:t xml:space="preserve">Було проведено аналіз досягнення цільового рівня холестерину ЛНЩ у хворих обох груп. Відсоток хворих основної групи, підгрупи без кардіальних ускладнень, які досягли цільових рівнів холестерину ЛНЩ через 6 та 24 місяці, був більший (56% та 42% відповідно), ніж у підгрупі хворих з  кардіальними ускладненнями (50% та 33% відповідно). Отже, підвищення холестерину ЛНЩ є негативною прогностичною ознакою та асоціюється з підвищеним рівнем кардіальних ускладнень  у цих хворих. </w:t>
      </w:r>
    </w:p>
    <w:p w:rsidR="00251EC8" w:rsidRDefault="00251EC8" w:rsidP="00251EC8">
      <w:pPr>
        <w:ind w:firstLine="540"/>
        <w:jc w:val="both"/>
        <w:rPr>
          <w:sz w:val="20"/>
          <w:szCs w:val="20"/>
          <w:lang w:val="uk-UA"/>
        </w:rPr>
      </w:pPr>
      <w:r>
        <w:rPr>
          <w:sz w:val="20"/>
          <w:szCs w:val="20"/>
          <w:lang w:val="uk-UA"/>
        </w:rPr>
        <w:tab/>
        <w:t>При аналізі рівня ГЦ у хворих основної групи в залежності від наявності кардіальних ускладнень виявлено, що, як в підгрупі з кардіальними ускладненнями, так і в підгрупі без кардіальних ускладнень середній рівень ГЦ залишався в межах помірної гомоцистеїнемії.</w:t>
      </w:r>
    </w:p>
    <w:p w:rsidR="00251EC8" w:rsidRDefault="00251EC8" w:rsidP="00251EC8">
      <w:pPr>
        <w:ind w:firstLine="540"/>
        <w:jc w:val="both"/>
        <w:rPr>
          <w:sz w:val="20"/>
          <w:szCs w:val="20"/>
          <w:lang w:val="uk-UA"/>
        </w:rPr>
      </w:pPr>
      <w:r>
        <w:rPr>
          <w:sz w:val="20"/>
          <w:szCs w:val="20"/>
          <w:lang w:val="uk-UA"/>
        </w:rPr>
        <w:tab/>
        <w:t>Визначено, що у хворих на ІХС, які перенесли стентування коронарних артерій, показник КІМ загальних сонних артерій достовірно вище в підгрупі хворих з кардіальними ускладненнями (1,15±0,07 мм), ніж у хворих без кардіальних ускладнень (0,96±0,05 мм) (р&lt;0,05).  Достовірних змін КІМ в контрольний групі в залежності від наявності кардіальних ускладнень не встановлено. Показано, що в основній групі 2-річний період без кардіальних ускладнень пережили 92,9±6,9% хворих з КІМ&lt;0,9 мм проти 72,7±9,5% при КІМ&gt; 0,9мм. За критерієм Cox's F-Test (F-тест Кокса) –  F = 1,68; р&lt;0,05, середня тривалість життя без кардіальних ускладнень становить 22,36±1,58 міс. при КІМ&lt;0,9 мм проти 20,86±1,29 міс. при КІМ&gt; 0,9 мм.</w:t>
      </w:r>
    </w:p>
    <w:p w:rsidR="00251EC8" w:rsidRDefault="00251EC8" w:rsidP="00251EC8">
      <w:pPr>
        <w:ind w:firstLine="540"/>
        <w:jc w:val="both"/>
        <w:rPr>
          <w:sz w:val="20"/>
          <w:szCs w:val="20"/>
          <w:lang w:val="uk-UA"/>
        </w:rPr>
      </w:pPr>
      <w:r>
        <w:rPr>
          <w:sz w:val="20"/>
          <w:szCs w:val="20"/>
          <w:lang w:val="uk-UA"/>
        </w:rPr>
        <w:t xml:space="preserve">Було встановлено достовірну кореляцію між активністю АПФ та КІМ загальних сонних артерій з коефіцієнтом кореляції (r = - 0,53). Значенню показника КІМ загальних сонних артерій менше 0,9 мм  відповідає рівень активності АПФ&gt;54 мкмоль/хв/л. </w:t>
      </w:r>
    </w:p>
    <w:p w:rsidR="00251EC8" w:rsidRDefault="00251EC8" w:rsidP="00251EC8">
      <w:pPr>
        <w:ind w:firstLine="540"/>
        <w:jc w:val="both"/>
        <w:rPr>
          <w:sz w:val="20"/>
          <w:szCs w:val="20"/>
          <w:lang w:val="uk-UA"/>
        </w:rPr>
      </w:pPr>
      <w:r>
        <w:rPr>
          <w:sz w:val="20"/>
          <w:szCs w:val="20"/>
          <w:lang w:val="uk-UA"/>
        </w:rPr>
        <w:t>Збільшення показника КІМ загальних сонних артерій у хворих на ІХС більше, ніж 0,9 мм може мати прогностичне значення у хворих, які перенесли стентування коронарних артерій.</w:t>
      </w:r>
    </w:p>
    <w:p w:rsidR="00251EC8" w:rsidRDefault="00251EC8" w:rsidP="00251EC8">
      <w:pPr>
        <w:tabs>
          <w:tab w:val="center" w:pos="5457"/>
        </w:tabs>
        <w:ind w:firstLine="540"/>
        <w:jc w:val="both"/>
        <w:rPr>
          <w:sz w:val="20"/>
          <w:szCs w:val="20"/>
          <w:lang w:val="uk-UA"/>
        </w:rPr>
      </w:pPr>
      <w:r>
        <w:rPr>
          <w:sz w:val="20"/>
          <w:szCs w:val="20"/>
          <w:lang w:val="uk-UA"/>
        </w:rPr>
        <w:t xml:space="preserve">У хворих з ІХС після стентування коронарних артерій та наявністю кардіальних ускладнень за 24 місяці дослідження достовірно вище рівні холестерину ЛНЩ, загального  холестерину та КІМ загальних сонних артерій (табл.5). Коефіцієнти кореляції показників якості життя, ІМТ, загального холестерину, холестерину ЛНЩ, КІМ </w:t>
      </w:r>
      <w:r>
        <w:rPr>
          <w:sz w:val="20"/>
          <w:szCs w:val="20"/>
          <w:lang w:val="uk-UA"/>
        </w:rPr>
        <w:lastRenderedPageBreak/>
        <w:t>загальних сонних артерій з кардіальними ускладненнями у хворих після стентування коронарних артерій наведені у таблиці 6.</w:t>
      </w:r>
    </w:p>
    <w:p w:rsidR="00251EC8" w:rsidRDefault="00251EC8" w:rsidP="00251EC8">
      <w:pPr>
        <w:ind w:firstLine="540"/>
        <w:jc w:val="both"/>
        <w:rPr>
          <w:sz w:val="20"/>
          <w:szCs w:val="20"/>
          <w:lang w:val="uk-UA"/>
        </w:rPr>
      </w:pPr>
      <w:r>
        <w:rPr>
          <w:sz w:val="20"/>
          <w:szCs w:val="20"/>
          <w:lang w:val="uk-UA"/>
        </w:rPr>
        <w:t>Таким чином, чинниками ризику кардіальних подій у хворих на ІХС, що перенесли стентування коронарних артерій, є індекс маси тіла &gt; 25 кг/м2, рівень холестерину ЛНЩ, загального холестерину та показник КІМ загальних сонних артерій (табл.5, табл.6).</w:t>
      </w:r>
    </w:p>
    <w:p w:rsidR="00251EC8" w:rsidRDefault="00251EC8" w:rsidP="00251EC8">
      <w:pPr>
        <w:ind w:firstLine="540"/>
        <w:jc w:val="right"/>
        <w:rPr>
          <w:sz w:val="20"/>
          <w:szCs w:val="20"/>
          <w:lang w:val="uk-UA"/>
        </w:rPr>
      </w:pPr>
      <w:r>
        <w:rPr>
          <w:sz w:val="20"/>
          <w:szCs w:val="20"/>
          <w:lang w:val="uk-UA"/>
        </w:rPr>
        <w:t>Таблиця 5</w:t>
      </w:r>
    </w:p>
    <w:p w:rsidR="00251EC8" w:rsidRDefault="00251EC8" w:rsidP="00251EC8">
      <w:pPr>
        <w:ind w:firstLine="540"/>
        <w:jc w:val="right"/>
        <w:rPr>
          <w:sz w:val="20"/>
          <w:szCs w:val="20"/>
          <w:lang w:val="uk-UA"/>
        </w:rPr>
      </w:pPr>
    </w:p>
    <w:p w:rsidR="00251EC8" w:rsidRDefault="00251EC8" w:rsidP="00251EC8">
      <w:pPr>
        <w:tabs>
          <w:tab w:val="center" w:pos="5457"/>
        </w:tabs>
        <w:ind w:firstLine="540"/>
        <w:jc w:val="center"/>
        <w:rPr>
          <w:sz w:val="20"/>
          <w:szCs w:val="20"/>
          <w:lang w:val="uk-UA"/>
        </w:rPr>
      </w:pPr>
      <w:r>
        <w:rPr>
          <w:sz w:val="20"/>
          <w:szCs w:val="20"/>
          <w:lang w:val="uk-UA"/>
        </w:rPr>
        <w:t>Показники, які є чинниками ризику кардіальних ускладнень у хворих на ІХС після стентування коронарних артерій</w:t>
      </w:r>
    </w:p>
    <w:p w:rsidR="00251EC8" w:rsidRDefault="00251EC8" w:rsidP="00251EC8">
      <w:pPr>
        <w:tabs>
          <w:tab w:val="center" w:pos="5457"/>
        </w:tabs>
        <w:ind w:firstLine="5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5089"/>
        <w:gridCol w:w="1465"/>
        <w:gridCol w:w="1619"/>
        <w:gridCol w:w="675"/>
      </w:tblGrid>
      <w:tr w:rsidR="00251EC8" w:rsidTr="003B6E3D">
        <w:tc>
          <w:tcPr>
            <w:tcW w:w="0" w:type="auto"/>
            <w:vAlign w:val="center"/>
          </w:tcPr>
          <w:p w:rsidR="00251EC8" w:rsidRDefault="00251EC8" w:rsidP="003B6E3D">
            <w:pPr>
              <w:tabs>
                <w:tab w:val="center" w:pos="5457"/>
              </w:tabs>
              <w:jc w:val="center"/>
              <w:rPr>
                <w:sz w:val="20"/>
                <w:szCs w:val="20"/>
                <w:lang w:val="uk-UA"/>
              </w:rPr>
            </w:pPr>
            <w:r>
              <w:rPr>
                <w:sz w:val="20"/>
                <w:szCs w:val="20"/>
                <w:lang w:val="uk-UA"/>
              </w:rPr>
              <w:t>№</w:t>
            </w:r>
          </w:p>
        </w:tc>
        <w:tc>
          <w:tcPr>
            <w:tcW w:w="0" w:type="auto"/>
            <w:vAlign w:val="center"/>
          </w:tcPr>
          <w:p w:rsidR="00251EC8" w:rsidRDefault="00251EC8" w:rsidP="003B6E3D">
            <w:pPr>
              <w:tabs>
                <w:tab w:val="center" w:pos="5457"/>
              </w:tabs>
              <w:rPr>
                <w:sz w:val="20"/>
                <w:szCs w:val="20"/>
                <w:lang w:val="uk-UA"/>
              </w:rPr>
            </w:pPr>
            <w:r>
              <w:rPr>
                <w:sz w:val="20"/>
                <w:szCs w:val="20"/>
                <w:lang w:val="uk-UA"/>
              </w:rPr>
              <w:t>Показник</w:t>
            </w:r>
          </w:p>
        </w:tc>
        <w:tc>
          <w:tcPr>
            <w:tcW w:w="0" w:type="auto"/>
            <w:vAlign w:val="center"/>
          </w:tcPr>
          <w:p w:rsidR="00251EC8" w:rsidRDefault="00251EC8" w:rsidP="003B6E3D">
            <w:pPr>
              <w:tabs>
                <w:tab w:val="center" w:pos="5457"/>
              </w:tabs>
              <w:rPr>
                <w:sz w:val="20"/>
                <w:szCs w:val="20"/>
                <w:lang w:val="uk-UA"/>
              </w:rPr>
            </w:pPr>
            <w:r>
              <w:rPr>
                <w:sz w:val="20"/>
                <w:szCs w:val="20"/>
                <w:lang w:val="uk-UA"/>
              </w:rPr>
              <w:t>Без ускладнень</w:t>
            </w:r>
          </w:p>
        </w:tc>
        <w:tc>
          <w:tcPr>
            <w:tcW w:w="0" w:type="auto"/>
            <w:vAlign w:val="center"/>
          </w:tcPr>
          <w:p w:rsidR="00251EC8" w:rsidRDefault="00251EC8" w:rsidP="003B6E3D">
            <w:pPr>
              <w:tabs>
                <w:tab w:val="center" w:pos="5457"/>
              </w:tabs>
              <w:jc w:val="center"/>
              <w:rPr>
                <w:sz w:val="20"/>
                <w:szCs w:val="20"/>
                <w:lang w:val="uk-UA"/>
              </w:rPr>
            </w:pPr>
            <w:r>
              <w:rPr>
                <w:sz w:val="20"/>
                <w:szCs w:val="20"/>
                <w:lang w:val="uk-UA"/>
              </w:rPr>
              <w:t>З ускладненнями</w:t>
            </w:r>
          </w:p>
        </w:tc>
        <w:tc>
          <w:tcPr>
            <w:tcW w:w="0" w:type="auto"/>
            <w:vAlign w:val="center"/>
          </w:tcPr>
          <w:p w:rsidR="00251EC8" w:rsidRDefault="00251EC8" w:rsidP="003B6E3D">
            <w:pPr>
              <w:tabs>
                <w:tab w:val="center" w:pos="5457"/>
              </w:tabs>
              <w:ind w:firstLine="540"/>
              <w:rPr>
                <w:sz w:val="20"/>
                <w:szCs w:val="20"/>
                <w:lang w:val="uk-UA"/>
              </w:rPr>
            </w:pPr>
            <w:r>
              <w:rPr>
                <w:sz w:val="20"/>
                <w:szCs w:val="20"/>
                <w:lang w:val="uk-UA"/>
              </w:rPr>
              <w:t>р</w:t>
            </w:r>
          </w:p>
        </w:tc>
      </w:tr>
      <w:tr w:rsidR="00251EC8" w:rsidTr="003B6E3D">
        <w:tc>
          <w:tcPr>
            <w:tcW w:w="0" w:type="auto"/>
            <w:vAlign w:val="center"/>
          </w:tcPr>
          <w:p w:rsidR="00251EC8" w:rsidRDefault="00251EC8" w:rsidP="003B6E3D">
            <w:pPr>
              <w:tabs>
                <w:tab w:val="center" w:pos="5457"/>
              </w:tabs>
              <w:rPr>
                <w:sz w:val="20"/>
                <w:szCs w:val="20"/>
                <w:lang w:val="uk-UA"/>
              </w:rPr>
            </w:pPr>
            <w:r>
              <w:rPr>
                <w:sz w:val="20"/>
                <w:szCs w:val="20"/>
                <w:lang w:val="uk-UA"/>
              </w:rPr>
              <w:t>1</w:t>
            </w:r>
          </w:p>
        </w:tc>
        <w:tc>
          <w:tcPr>
            <w:tcW w:w="0" w:type="auto"/>
            <w:vAlign w:val="center"/>
          </w:tcPr>
          <w:p w:rsidR="00251EC8" w:rsidRDefault="00251EC8" w:rsidP="003B6E3D">
            <w:pPr>
              <w:tabs>
                <w:tab w:val="center" w:pos="5457"/>
              </w:tabs>
              <w:rPr>
                <w:sz w:val="20"/>
                <w:szCs w:val="20"/>
                <w:lang w:val="uk-UA"/>
              </w:rPr>
            </w:pPr>
            <w:r>
              <w:rPr>
                <w:sz w:val="20"/>
                <w:szCs w:val="20"/>
                <w:lang w:val="uk-UA"/>
              </w:rPr>
              <w:t>Холестерин ЛНЩ через 24 міс., ммоль/л</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2,6±0,11</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3,15±0,25</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&lt;0,05</w:t>
            </w:r>
          </w:p>
        </w:tc>
      </w:tr>
      <w:tr w:rsidR="00251EC8" w:rsidTr="003B6E3D">
        <w:tc>
          <w:tcPr>
            <w:tcW w:w="0" w:type="auto"/>
            <w:vAlign w:val="center"/>
          </w:tcPr>
          <w:p w:rsidR="00251EC8" w:rsidRDefault="00251EC8" w:rsidP="003B6E3D">
            <w:pPr>
              <w:tabs>
                <w:tab w:val="center" w:pos="5457"/>
              </w:tabs>
              <w:rPr>
                <w:sz w:val="20"/>
                <w:szCs w:val="20"/>
                <w:lang w:val="uk-UA"/>
              </w:rPr>
            </w:pPr>
            <w:r>
              <w:rPr>
                <w:sz w:val="20"/>
                <w:szCs w:val="20"/>
                <w:lang w:val="uk-UA"/>
              </w:rPr>
              <w:t>2</w:t>
            </w:r>
          </w:p>
        </w:tc>
        <w:tc>
          <w:tcPr>
            <w:tcW w:w="0" w:type="auto"/>
            <w:vAlign w:val="center"/>
          </w:tcPr>
          <w:p w:rsidR="00251EC8" w:rsidRDefault="00251EC8" w:rsidP="003B6E3D">
            <w:pPr>
              <w:tabs>
                <w:tab w:val="center" w:pos="5457"/>
              </w:tabs>
              <w:rPr>
                <w:sz w:val="20"/>
                <w:szCs w:val="20"/>
                <w:lang w:val="uk-UA"/>
              </w:rPr>
            </w:pPr>
            <w:r>
              <w:rPr>
                <w:sz w:val="20"/>
                <w:szCs w:val="20"/>
                <w:lang w:val="uk-UA"/>
              </w:rPr>
              <w:t>Загальний холестерин через 24 міс., ммоль/л</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4,56±0,12</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5,23±0,31</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&lt;0,05</w:t>
            </w:r>
          </w:p>
        </w:tc>
      </w:tr>
      <w:tr w:rsidR="00251EC8" w:rsidTr="003B6E3D">
        <w:tc>
          <w:tcPr>
            <w:tcW w:w="0" w:type="auto"/>
            <w:vAlign w:val="center"/>
          </w:tcPr>
          <w:p w:rsidR="00251EC8" w:rsidRDefault="00251EC8" w:rsidP="003B6E3D">
            <w:pPr>
              <w:tabs>
                <w:tab w:val="center" w:pos="5457"/>
              </w:tabs>
              <w:rPr>
                <w:sz w:val="20"/>
                <w:szCs w:val="20"/>
                <w:lang w:val="uk-UA"/>
              </w:rPr>
            </w:pPr>
            <w:r>
              <w:rPr>
                <w:sz w:val="20"/>
                <w:szCs w:val="20"/>
                <w:lang w:val="uk-UA"/>
              </w:rPr>
              <w:t>3</w:t>
            </w:r>
          </w:p>
        </w:tc>
        <w:tc>
          <w:tcPr>
            <w:tcW w:w="0" w:type="auto"/>
            <w:vAlign w:val="center"/>
          </w:tcPr>
          <w:p w:rsidR="00251EC8" w:rsidRDefault="00251EC8" w:rsidP="003B6E3D">
            <w:pPr>
              <w:tabs>
                <w:tab w:val="center" w:pos="5457"/>
              </w:tabs>
              <w:rPr>
                <w:sz w:val="20"/>
                <w:szCs w:val="20"/>
                <w:lang w:val="uk-UA"/>
              </w:rPr>
            </w:pPr>
            <w:r>
              <w:rPr>
                <w:sz w:val="20"/>
                <w:szCs w:val="20"/>
                <w:lang w:val="uk-UA"/>
              </w:rPr>
              <w:t>КІМ загальних сонних артерій на початку дослідження, мм</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0,96±0,05</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1,15±0,07</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&lt;0,05</w:t>
            </w:r>
          </w:p>
        </w:tc>
      </w:tr>
    </w:tbl>
    <w:p w:rsidR="00251EC8" w:rsidRDefault="00251EC8" w:rsidP="00251EC8">
      <w:pPr>
        <w:tabs>
          <w:tab w:val="center" w:pos="5457"/>
        </w:tabs>
        <w:ind w:firstLine="540"/>
        <w:jc w:val="both"/>
        <w:rPr>
          <w:sz w:val="20"/>
          <w:szCs w:val="20"/>
          <w:lang w:val="uk-UA"/>
        </w:rPr>
      </w:pPr>
    </w:p>
    <w:p w:rsidR="00251EC8" w:rsidRDefault="00251EC8" w:rsidP="00251EC8">
      <w:pPr>
        <w:ind w:firstLine="540"/>
        <w:jc w:val="right"/>
        <w:rPr>
          <w:sz w:val="20"/>
          <w:szCs w:val="20"/>
          <w:lang w:val="uk-UA"/>
        </w:rPr>
      </w:pPr>
    </w:p>
    <w:p w:rsidR="00251EC8" w:rsidRDefault="00251EC8" w:rsidP="00251EC8">
      <w:pPr>
        <w:ind w:firstLine="540"/>
        <w:jc w:val="right"/>
        <w:rPr>
          <w:sz w:val="20"/>
          <w:szCs w:val="20"/>
          <w:lang w:val="uk-UA"/>
        </w:rPr>
      </w:pPr>
      <w:r>
        <w:rPr>
          <w:sz w:val="20"/>
          <w:szCs w:val="20"/>
          <w:lang w:val="uk-UA"/>
        </w:rPr>
        <w:t>Таблиця 6</w:t>
      </w:r>
    </w:p>
    <w:p w:rsidR="00251EC8" w:rsidRDefault="00251EC8" w:rsidP="00251EC8">
      <w:pPr>
        <w:tabs>
          <w:tab w:val="center" w:pos="5457"/>
        </w:tabs>
        <w:ind w:firstLine="540"/>
        <w:jc w:val="right"/>
        <w:rPr>
          <w:sz w:val="20"/>
          <w:szCs w:val="20"/>
          <w:lang w:val="uk-UA"/>
        </w:rPr>
      </w:pPr>
    </w:p>
    <w:p w:rsidR="00251EC8" w:rsidRDefault="00251EC8" w:rsidP="00251EC8">
      <w:pPr>
        <w:tabs>
          <w:tab w:val="center" w:pos="5457"/>
        </w:tabs>
        <w:ind w:firstLine="540"/>
        <w:jc w:val="both"/>
        <w:rPr>
          <w:sz w:val="20"/>
          <w:szCs w:val="20"/>
          <w:lang w:val="uk-UA"/>
        </w:rPr>
      </w:pPr>
      <w:r>
        <w:rPr>
          <w:sz w:val="20"/>
          <w:szCs w:val="20"/>
          <w:lang w:val="uk-UA"/>
        </w:rPr>
        <w:t>Коефіцієнти кореляції показників якості життя, ІМТ, загального холестерину, холестерину ЛНЩ, КІМ загальних сонних артерій з кардіальними ускладненнями у хворих після стентування коронарних артерій</w:t>
      </w:r>
    </w:p>
    <w:p w:rsidR="00251EC8" w:rsidRDefault="00251EC8" w:rsidP="00251EC8">
      <w:pPr>
        <w:tabs>
          <w:tab w:val="center" w:pos="5457"/>
        </w:tabs>
        <w:ind w:firstLine="5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5089"/>
        <w:gridCol w:w="1966"/>
      </w:tblGrid>
      <w:tr w:rsidR="00251EC8" w:rsidTr="003B6E3D">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Показник</w:t>
            </w:r>
          </w:p>
        </w:tc>
        <w:tc>
          <w:tcPr>
            <w:tcW w:w="0" w:type="auto"/>
            <w:vAlign w:val="center"/>
          </w:tcPr>
          <w:p w:rsidR="00251EC8" w:rsidRDefault="00251EC8" w:rsidP="003B6E3D">
            <w:pPr>
              <w:tabs>
                <w:tab w:val="center" w:pos="5457"/>
              </w:tabs>
              <w:jc w:val="center"/>
              <w:rPr>
                <w:sz w:val="20"/>
                <w:szCs w:val="20"/>
                <w:lang w:val="uk-UA"/>
              </w:rPr>
            </w:pPr>
            <w:r>
              <w:rPr>
                <w:sz w:val="20"/>
                <w:szCs w:val="20"/>
                <w:lang w:val="uk-UA"/>
              </w:rPr>
              <w:t>Коефіцієнт кореляції</w:t>
            </w:r>
          </w:p>
        </w:tc>
      </w:tr>
      <w:tr w:rsidR="00251EC8" w:rsidTr="003B6E3D">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1</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Якість життя, %</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-0,36</w:t>
            </w:r>
          </w:p>
        </w:tc>
      </w:tr>
      <w:tr w:rsidR="00251EC8" w:rsidTr="003B6E3D">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2</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ІМТ, кг/м2.</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0,26</w:t>
            </w:r>
          </w:p>
        </w:tc>
      </w:tr>
      <w:tr w:rsidR="00251EC8" w:rsidTr="003B6E3D">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3</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Загальний холестерин, ммоль/л</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0,32</w:t>
            </w:r>
          </w:p>
        </w:tc>
      </w:tr>
      <w:tr w:rsidR="00251EC8" w:rsidTr="003B6E3D">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4</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Холестерин ЛНЩ, ммоль/л</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0,3</w:t>
            </w:r>
          </w:p>
        </w:tc>
      </w:tr>
      <w:tr w:rsidR="00251EC8" w:rsidTr="003B6E3D">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5</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КІМ загальних сонних артерій на початку дослідження, мм</w:t>
            </w:r>
          </w:p>
        </w:tc>
        <w:tc>
          <w:tcPr>
            <w:tcW w:w="0" w:type="auto"/>
            <w:vAlign w:val="center"/>
          </w:tcPr>
          <w:p w:rsidR="00251EC8" w:rsidRDefault="00251EC8" w:rsidP="003B6E3D">
            <w:pPr>
              <w:tabs>
                <w:tab w:val="center" w:pos="5457"/>
              </w:tabs>
              <w:ind w:firstLine="540"/>
              <w:jc w:val="center"/>
              <w:rPr>
                <w:sz w:val="20"/>
                <w:szCs w:val="20"/>
                <w:lang w:val="uk-UA"/>
              </w:rPr>
            </w:pPr>
            <w:r>
              <w:rPr>
                <w:sz w:val="20"/>
                <w:szCs w:val="20"/>
                <w:lang w:val="uk-UA"/>
              </w:rPr>
              <w:t>0,27</w:t>
            </w:r>
          </w:p>
        </w:tc>
      </w:tr>
    </w:tbl>
    <w:p w:rsidR="00251EC8" w:rsidRDefault="00251EC8" w:rsidP="00251EC8">
      <w:pPr>
        <w:tabs>
          <w:tab w:val="center" w:pos="5457"/>
        </w:tabs>
        <w:ind w:firstLine="540"/>
        <w:jc w:val="both"/>
        <w:rPr>
          <w:sz w:val="20"/>
          <w:szCs w:val="20"/>
          <w:lang w:val="uk-UA"/>
        </w:rPr>
      </w:pPr>
    </w:p>
    <w:p w:rsidR="00251EC8" w:rsidRDefault="00251EC8" w:rsidP="00251EC8">
      <w:pPr>
        <w:ind w:firstLine="540"/>
        <w:jc w:val="both"/>
        <w:rPr>
          <w:sz w:val="20"/>
          <w:szCs w:val="20"/>
          <w:lang w:val="uk-UA"/>
        </w:rPr>
      </w:pPr>
    </w:p>
    <w:p w:rsidR="00251EC8" w:rsidRDefault="00251EC8" w:rsidP="00251EC8">
      <w:pPr>
        <w:ind w:firstLine="540"/>
        <w:jc w:val="both"/>
        <w:rPr>
          <w:sz w:val="20"/>
          <w:szCs w:val="20"/>
          <w:lang w:val="uk-UA"/>
        </w:rPr>
      </w:pPr>
      <w:r>
        <w:rPr>
          <w:sz w:val="20"/>
          <w:szCs w:val="20"/>
          <w:lang w:val="uk-UA"/>
        </w:rPr>
        <w:t xml:space="preserve">Отримані результати в ході проведеного дослідження свідчать про необхідність поряд з  визначенням рівнів холестерину ЛВЩ, ЛНЩ, загального холестерину, індексу маси тіла визначати і показник КІМ загальних сонних артерій у хворих з ІХС, які перенесли стентування коронарних артерій. Показник КІМ загальних сонних артерій більше 0,9мм можна розглядати як чинник розвитку кардіальних ускладнень. </w:t>
      </w:r>
    </w:p>
    <w:p w:rsidR="00251EC8" w:rsidRDefault="00251EC8" w:rsidP="00251EC8">
      <w:pPr>
        <w:ind w:firstLine="540"/>
        <w:jc w:val="center"/>
        <w:rPr>
          <w:sz w:val="20"/>
          <w:szCs w:val="20"/>
          <w:lang w:val="uk-UA"/>
        </w:rPr>
      </w:pPr>
    </w:p>
    <w:p w:rsidR="00251EC8" w:rsidRDefault="00251EC8" w:rsidP="00251EC8">
      <w:pPr>
        <w:ind w:firstLine="540"/>
        <w:jc w:val="center"/>
        <w:rPr>
          <w:sz w:val="20"/>
          <w:szCs w:val="20"/>
          <w:lang w:val="uk-UA"/>
        </w:rPr>
      </w:pPr>
    </w:p>
    <w:p w:rsidR="00251EC8" w:rsidRDefault="00251EC8" w:rsidP="00251EC8">
      <w:pPr>
        <w:ind w:firstLine="540"/>
        <w:jc w:val="center"/>
        <w:rPr>
          <w:sz w:val="20"/>
          <w:szCs w:val="20"/>
          <w:lang w:val="uk-UA"/>
        </w:rPr>
      </w:pPr>
    </w:p>
    <w:p w:rsidR="00251EC8" w:rsidRDefault="00251EC8" w:rsidP="00251EC8">
      <w:pPr>
        <w:ind w:firstLine="540"/>
        <w:jc w:val="center"/>
        <w:rPr>
          <w:b/>
          <w:sz w:val="20"/>
          <w:szCs w:val="20"/>
          <w:lang w:val="uk-UA"/>
        </w:rPr>
      </w:pPr>
      <w:r>
        <w:rPr>
          <w:b/>
          <w:sz w:val="20"/>
          <w:szCs w:val="20"/>
          <w:lang w:val="uk-UA"/>
        </w:rPr>
        <w:t>ВИСНОВКИ</w:t>
      </w:r>
    </w:p>
    <w:p w:rsidR="00251EC8" w:rsidRDefault="00251EC8" w:rsidP="00251EC8">
      <w:pPr>
        <w:ind w:firstLine="540"/>
        <w:jc w:val="center"/>
        <w:rPr>
          <w:sz w:val="20"/>
          <w:szCs w:val="20"/>
          <w:lang w:val="uk-UA"/>
        </w:rPr>
      </w:pPr>
    </w:p>
    <w:p w:rsidR="00251EC8" w:rsidRDefault="00251EC8" w:rsidP="00251EC8">
      <w:pPr>
        <w:ind w:firstLine="540"/>
        <w:jc w:val="both"/>
        <w:rPr>
          <w:sz w:val="20"/>
          <w:szCs w:val="20"/>
          <w:lang w:val="uk-UA"/>
        </w:rPr>
      </w:pPr>
      <w:r>
        <w:rPr>
          <w:sz w:val="20"/>
          <w:szCs w:val="20"/>
          <w:lang w:val="uk-UA"/>
        </w:rPr>
        <w:t>У дисертаційній роботі доведено, що найбільш вагомими чинниками ризику розвитку кардіальних укладнень протягом 24 місяців у хворих на ІХС після стентування коронарних артерій є: індекс маси тіла більше 25 кг/м2, рівень холестерину ліпопротеїдів низької щільності, загального холестерину та показник комплексу інтима-медіа загальних сонних артерій. Вперше встановлено зв’язок між показником КІМ та активністю АПФ плазми крові, а також доведена необхідність досягнення цільових рівнів ЛНЩ у хворих на ІХС після стентування коронарних артерій для профілактики кардіальних ускладнень.</w:t>
      </w:r>
    </w:p>
    <w:p w:rsidR="00251EC8" w:rsidRDefault="00251EC8" w:rsidP="00251EC8">
      <w:pPr>
        <w:ind w:left="540" w:hanging="360"/>
        <w:jc w:val="both"/>
        <w:rPr>
          <w:sz w:val="20"/>
          <w:szCs w:val="20"/>
          <w:lang w:val="uk-UA"/>
        </w:rPr>
      </w:pPr>
      <w:r>
        <w:rPr>
          <w:sz w:val="20"/>
          <w:szCs w:val="20"/>
          <w:lang w:val="uk-UA"/>
        </w:rPr>
        <w:t>1.</w:t>
      </w:r>
      <w:r>
        <w:rPr>
          <w:sz w:val="20"/>
          <w:szCs w:val="20"/>
          <w:lang w:val="uk-UA"/>
        </w:rPr>
        <w:tab/>
        <w:t>У хворих на ІХС, які перенесли стентування коронарних артерій, протягом 24 місяців достовірно нижче частота нападів стенокардії, потреба в короткодіючому нітрогліцерині, менші кардіальні ускладнення, в тому числі фатальні, ніж у хворих на ІХС, яким реваскуляризація не проводилась.</w:t>
      </w:r>
      <w:r>
        <w:rPr>
          <w:sz w:val="20"/>
          <w:szCs w:val="20"/>
          <w:lang w:val="uk-UA"/>
        </w:rPr>
        <w:tab/>
      </w:r>
    </w:p>
    <w:p w:rsidR="00251EC8" w:rsidRDefault="00251EC8" w:rsidP="00251EC8">
      <w:pPr>
        <w:ind w:left="540" w:hanging="360"/>
        <w:jc w:val="both"/>
        <w:rPr>
          <w:sz w:val="20"/>
          <w:szCs w:val="20"/>
          <w:lang w:val="uk-UA"/>
        </w:rPr>
      </w:pPr>
      <w:r>
        <w:rPr>
          <w:sz w:val="20"/>
          <w:szCs w:val="20"/>
          <w:lang w:val="uk-UA"/>
        </w:rPr>
        <w:t>2.</w:t>
      </w:r>
      <w:r>
        <w:rPr>
          <w:sz w:val="20"/>
          <w:szCs w:val="20"/>
          <w:lang w:val="uk-UA"/>
        </w:rPr>
        <w:tab/>
        <w:t>Через 6 місяців після стентування коронарних артерій на фоні лікування статинами цільовий рівень холестерину ЛНЩ зберігається у 56% хворих без кардіальних ускладнень та у 50% хворих з кардіальними ускладненнями. Через 24 місяці цей показник погіршується і складає 42% та 33% відповідно.</w:t>
      </w:r>
    </w:p>
    <w:p w:rsidR="00251EC8" w:rsidRDefault="00251EC8" w:rsidP="00251EC8">
      <w:pPr>
        <w:ind w:left="540" w:hanging="360"/>
        <w:jc w:val="both"/>
        <w:rPr>
          <w:sz w:val="20"/>
          <w:szCs w:val="20"/>
          <w:lang w:val="uk-UA"/>
        </w:rPr>
      </w:pPr>
      <w:r>
        <w:rPr>
          <w:sz w:val="20"/>
          <w:szCs w:val="20"/>
          <w:lang w:val="uk-UA"/>
        </w:rPr>
        <w:t>3.</w:t>
      </w:r>
      <w:r>
        <w:rPr>
          <w:sz w:val="20"/>
          <w:szCs w:val="20"/>
          <w:lang w:val="uk-UA"/>
        </w:rPr>
        <w:tab/>
        <w:t>Встановлено, що у хворих на ІХС активність АПФ корелює з показником КІМ загальних сонних артерій з коефіцієнтом кореляції      r = -0,53 (р&lt;0,01).</w:t>
      </w:r>
    </w:p>
    <w:p w:rsidR="00251EC8" w:rsidRDefault="00251EC8" w:rsidP="00251EC8">
      <w:pPr>
        <w:ind w:left="540" w:hanging="360"/>
        <w:jc w:val="both"/>
        <w:rPr>
          <w:sz w:val="20"/>
          <w:szCs w:val="20"/>
          <w:lang w:val="uk-UA"/>
        </w:rPr>
      </w:pPr>
      <w:r>
        <w:rPr>
          <w:sz w:val="20"/>
          <w:szCs w:val="20"/>
          <w:lang w:val="uk-UA"/>
        </w:rPr>
        <w:t>4.</w:t>
      </w:r>
      <w:r>
        <w:rPr>
          <w:sz w:val="20"/>
          <w:szCs w:val="20"/>
          <w:lang w:val="uk-UA"/>
        </w:rPr>
        <w:tab/>
        <w:t>Тривалість життя хворих без кардіальних ускладнень  вище (р&lt;0,05) у хворих на ІХС, які перенесли стентування коронарних артерій та мали значення  КІМ загальних сонних артерій менше 0,9мм.</w:t>
      </w:r>
    </w:p>
    <w:p w:rsidR="00251EC8" w:rsidRDefault="00251EC8" w:rsidP="00251EC8">
      <w:pPr>
        <w:ind w:left="540" w:hanging="360"/>
        <w:jc w:val="both"/>
        <w:rPr>
          <w:sz w:val="20"/>
          <w:szCs w:val="20"/>
          <w:lang w:val="uk-UA"/>
        </w:rPr>
      </w:pPr>
      <w:r>
        <w:rPr>
          <w:sz w:val="20"/>
          <w:szCs w:val="20"/>
          <w:lang w:val="uk-UA"/>
        </w:rPr>
        <w:t>5.</w:t>
      </w:r>
      <w:r>
        <w:rPr>
          <w:sz w:val="20"/>
          <w:szCs w:val="20"/>
          <w:lang w:val="uk-UA"/>
        </w:rPr>
        <w:tab/>
        <w:t>Показник якості життя у хворих на ІХС без кардіальних ускладнень, які перенесли стентування коронарних артерій, на початку дослідження та через 24 місяці спостереження достовірно вище, ніж у хворих контрольної групи.</w:t>
      </w:r>
    </w:p>
    <w:p w:rsidR="00251EC8" w:rsidRDefault="00251EC8" w:rsidP="00251EC8">
      <w:pPr>
        <w:ind w:left="540" w:hanging="360"/>
        <w:jc w:val="both"/>
        <w:rPr>
          <w:sz w:val="20"/>
          <w:szCs w:val="20"/>
          <w:lang w:val="uk-UA"/>
        </w:rPr>
      </w:pPr>
      <w:r>
        <w:rPr>
          <w:sz w:val="20"/>
          <w:szCs w:val="20"/>
          <w:lang w:val="uk-UA"/>
        </w:rPr>
        <w:t>6.</w:t>
      </w:r>
      <w:r>
        <w:rPr>
          <w:sz w:val="20"/>
          <w:szCs w:val="20"/>
          <w:lang w:val="uk-UA"/>
        </w:rPr>
        <w:tab/>
        <w:t>На виникнення кардіальних ускладнень у хворих після стентування коронарних артерій впливають: багатосудинне ураження коронарних артерій, супутня артеріальна гіпертензія, індекс маси тіла більше 25 кг/м2.</w:t>
      </w:r>
    </w:p>
    <w:p w:rsidR="00251EC8" w:rsidRDefault="00251EC8" w:rsidP="00251EC8">
      <w:pPr>
        <w:ind w:firstLine="540"/>
        <w:jc w:val="center"/>
        <w:rPr>
          <w:sz w:val="20"/>
          <w:szCs w:val="20"/>
          <w:lang w:val="uk-UA"/>
        </w:rPr>
      </w:pPr>
    </w:p>
    <w:p w:rsidR="00251EC8" w:rsidRDefault="00251EC8" w:rsidP="00251EC8">
      <w:pPr>
        <w:ind w:firstLine="540"/>
        <w:jc w:val="center"/>
        <w:rPr>
          <w:b/>
          <w:sz w:val="20"/>
          <w:szCs w:val="20"/>
          <w:lang w:val="uk-UA"/>
        </w:rPr>
      </w:pPr>
      <w:r>
        <w:rPr>
          <w:b/>
          <w:sz w:val="20"/>
          <w:szCs w:val="20"/>
          <w:lang w:val="uk-UA"/>
        </w:rPr>
        <w:t xml:space="preserve"> ПРАКТИЧНІ РЕКОМЕНДАЦІЇ</w:t>
      </w:r>
    </w:p>
    <w:p w:rsidR="00251EC8" w:rsidRDefault="00251EC8" w:rsidP="00251EC8">
      <w:pPr>
        <w:ind w:left="540" w:hanging="360"/>
        <w:jc w:val="both"/>
        <w:rPr>
          <w:sz w:val="20"/>
          <w:szCs w:val="20"/>
          <w:lang w:val="uk-UA"/>
        </w:rPr>
      </w:pPr>
      <w:r>
        <w:rPr>
          <w:sz w:val="20"/>
          <w:szCs w:val="20"/>
          <w:lang w:val="uk-UA"/>
        </w:rPr>
        <w:t xml:space="preserve">1. </w:t>
      </w:r>
      <w:r>
        <w:rPr>
          <w:sz w:val="20"/>
          <w:szCs w:val="20"/>
          <w:lang w:val="uk-UA"/>
        </w:rPr>
        <w:tab/>
        <w:t>Проведення ендоваскулярних втручань з імплантацією  стентів та терапія статинами дозволяють підвищити якість життя, знизити частоту нападів стенокардії, застосування короткодіючого нітрогліцерину та знизити ризик кардіальних ускладнень у хворих на ІХС за 24 місяці спостереження.</w:t>
      </w:r>
    </w:p>
    <w:p w:rsidR="00251EC8" w:rsidRDefault="00251EC8" w:rsidP="00251EC8">
      <w:pPr>
        <w:ind w:left="540" w:hanging="360"/>
        <w:jc w:val="both"/>
        <w:rPr>
          <w:sz w:val="20"/>
          <w:szCs w:val="20"/>
          <w:lang w:val="uk-UA"/>
        </w:rPr>
      </w:pPr>
      <w:r>
        <w:rPr>
          <w:sz w:val="20"/>
          <w:szCs w:val="20"/>
          <w:lang w:val="uk-UA"/>
        </w:rPr>
        <w:t xml:space="preserve">2. </w:t>
      </w:r>
      <w:r>
        <w:rPr>
          <w:sz w:val="20"/>
          <w:szCs w:val="20"/>
          <w:lang w:val="uk-UA"/>
        </w:rPr>
        <w:tab/>
        <w:t>Доцільно визначати показник КІМ загальних сонних артерій у  хворих  на ІХС, що перенесли стентування коронарних артерій, для попередження кардіальних ускладнень. При КІМ більше 0,9мм збільшується ризик кардіальних ускладнень.</w:t>
      </w:r>
    </w:p>
    <w:p w:rsidR="00251EC8" w:rsidRDefault="00251EC8" w:rsidP="00251EC8">
      <w:pPr>
        <w:ind w:left="540" w:hanging="360"/>
        <w:jc w:val="both"/>
        <w:rPr>
          <w:sz w:val="20"/>
          <w:szCs w:val="20"/>
          <w:lang w:val="uk-UA"/>
        </w:rPr>
      </w:pPr>
      <w:r>
        <w:rPr>
          <w:sz w:val="20"/>
          <w:szCs w:val="20"/>
          <w:lang w:val="uk-UA"/>
        </w:rPr>
        <w:t>3.</w:t>
      </w:r>
      <w:r>
        <w:rPr>
          <w:sz w:val="20"/>
          <w:szCs w:val="20"/>
          <w:lang w:val="uk-UA"/>
        </w:rPr>
        <w:tab/>
        <w:t>Хворі на ІХС після стентування коронарних артерій потребують агресивної  терапії статинами з обов’язковим досягненням цільового рівня холестерину ЛНЩ&lt;2,5 ммоль/л для зменшення ризику кардіальних ускладнень.</w:t>
      </w:r>
    </w:p>
    <w:p w:rsidR="00251EC8" w:rsidRDefault="00251EC8" w:rsidP="00251EC8">
      <w:pPr>
        <w:ind w:firstLine="540"/>
        <w:jc w:val="both"/>
        <w:rPr>
          <w:sz w:val="20"/>
          <w:szCs w:val="20"/>
          <w:lang w:val="uk-UA"/>
        </w:rPr>
      </w:pPr>
    </w:p>
    <w:p w:rsidR="00251EC8" w:rsidRDefault="00251EC8" w:rsidP="00251EC8">
      <w:pPr>
        <w:jc w:val="center"/>
        <w:rPr>
          <w:b/>
          <w:sz w:val="20"/>
          <w:szCs w:val="20"/>
          <w:lang w:val="uk-UA"/>
        </w:rPr>
      </w:pPr>
      <w:r>
        <w:rPr>
          <w:b/>
          <w:sz w:val="20"/>
          <w:szCs w:val="20"/>
          <w:lang w:val="uk-UA"/>
        </w:rPr>
        <w:t>СПИСОК НАУКОВИХ ПРАЦЬ, ОПУБЛІКОВАНИХ ЗА ТЕМОЮ ДИСЕРТАЦІЇ</w:t>
      </w:r>
    </w:p>
    <w:p w:rsidR="00251EC8" w:rsidRDefault="00251EC8" w:rsidP="00251EC8">
      <w:pPr>
        <w:ind w:left="360"/>
        <w:rPr>
          <w:sz w:val="20"/>
          <w:szCs w:val="20"/>
          <w:lang w:val="uk-UA"/>
        </w:rPr>
      </w:pPr>
    </w:p>
    <w:p w:rsidR="00251EC8" w:rsidRDefault="00251EC8" w:rsidP="00251EC8">
      <w:pPr>
        <w:ind w:left="540" w:hanging="360"/>
        <w:jc w:val="both"/>
        <w:rPr>
          <w:sz w:val="20"/>
          <w:szCs w:val="20"/>
          <w:lang w:val="uk-UA"/>
        </w:rPr>
      </w:pPr>
      <w:r>
        <w:rPr>
          <w:sz w:val="20"/>
          <w:szCs w:val="20"/>
          <w:lang w:val="uk-UA"/>
        </w:rPr>
        <w:t>1.</w:t>
      </w:r>
      <w:r>
        <w:rPr>
          <w:sz w:val="20"/>
          <w:szCs w:val="20"/>
          <w:lang w:val="uk-UA"/>
        </w:rPr>
        <w:tab/>
        <w:t>Хорсун А.Т. Результати комбинированной антиагрегантной терапии «Клопидогрель+Аспирин» пациентов с ИБС, перенесших стентирование коронарных артерий// Актуальні питання фармацевтичної та медичної науки та практики: Зб. наук. статей.– Запоріжжя, 2007. – Вип.XIX, Т.1. – С. 109–114.</w:t>
      </w:r>
    </w:p>
    <w:p w:rsidR="00251EC8" w:rsidRDefault="00251EC8" w:rsidP="00251EC8">
      <w:pPr>
        <w:ind w:left="540" w:hanging="360"/>
        <w:jc w:val="both"/>
        <w:rPr>
          <w:sz w:val="20"/>
          <w:szCs w:val="20"/>
          <w:lang w:val="uk-UA"/>
        </w:rPr>
      </w:pPr>
      <w:r>
        <w:rPr>
          <w:sz w:val="20"/>
          <w:szCs w:val="20"/>
          <w:lang w:val="uk-UA"/>
        </w:rPr>
        <w:t>2.</w:t>
      </w:r>
      <w:r>
        <w:rPr>
          <w:sz w:val="20"/>
          <w:szCs w:val="20"/>
          <w:lang w:val="uk-UA"/>
        </w:rPr>
        <w:tab/>
        <w:t>Хорсун А.Т. Оцінка та аналіз якості життя у хворих з ішемічною хворобою серця, яким було проведено стентування коронарних артерій // Здобутки клінічної і експериментальної медицини: Збірник матеріалів.-Тернопіль, 2007. - С.58-59.</w:t>
      </w:r>
    </w:p>
    <w:p w:rsidR="00251EC8" w:rsidRDefault="00251EC8" w:rsidP="00251EC8">
      <w:pPr>
        <w:ind w:left="540" w:hanging="360"/>
        <w:jc w:val="both"/>
        <w:rPr>
          <w:sz w:val="20"/>
          <w:szCs w:val="20"/>
          <w:lang w:val="uk-UA"/>
        </w:rPr>
      </w:pPr>
      <w:r>
        <w:rPr>
          <w:sz w:val="20"/>
          <w:szCs w:val="20"/>
          <w:lang w:val="uk-UA"/>
        </w:rPr>
        <w:t>3.</w:t>
      </w:r>
      <w:r>
        <w:rPr>
          <w:sz w:val="20"/>
          <w:szCs w:val="20"/>
          <w:lang w:val="uk-UA"/>
        </w:rPr>
        <w:tab/>
        <w:t>Хорсун А.Т. Аналіз причин кардіальних ускладнень у хворих з із хрон</w:t>
      </w:r>
      <w:r>
        <w:rPr>
          <w:sz w:val="20"/>
          <w:szCs w:val="20"/>
          <w:lang w:val="uk-UA"/>
        </w:rPr>
        <w:t>і</w:t>
      </w:r>
      <w:r>
        <w:rPr>
          <w:sz w:val="20"/>
          <w:szCs w:val="20"/>
          <w:lang w:val="uk-UA"/>
        </w:rPr>
        <w:t>чною       формою ІХС після стентування коронарних артерій // Мед. персп</w:t>
      </w:r>
      <w:r>
        <w:rPr>
          <w:sz w:val="20"/>
          <w:szCs w:val="20"/>
          <w:lang w:val="uk-UA"/>
        </w:rPr>
        <w:t>е</w:t>
      </w:r>
      <w:r>
        <w:rPr>
          <w:sz w:val="20"/>
          <w:szCs w:val="20"/>
          <w:lang w:val="uk-UA"/>
        </w:rPr>
        <w:t>ктиви. - 2007. – Т.XІІ, №4. – С. 25–30.</w:t>
      </w:r>
    </w:p>
    <w:p w:rsidR="00251EC8" w:rsidRDefault="00251EC8" w:rsidP="00251EC8">
      <w:pPr>
        <w:ind w:left="540" w:hanging="360"/>
        <w:jc w:val="both"/>
        <w:rPr>
          <w:sz w:val="20"/>
          <w:szCs w:val="20"/>
          <w:lang w:val="uk-UA"/>
        </w:rPr>
      </w:pPr>
      <w:r>
        <w:rPr>
          <w:sz w:val="20"/>
          <w:szCs w:val="20"/>
          <w:lang w:val="uk-UA"/>
        </w:rPr>
        <w:t>4.</w:t>
      </w:r>
      <w:r>
        <w:rPr>
          <w:sz w:val="20"/>
          <w:szCs w:val="20"/>
          <w:lang w:val="uk-UA"/>
        </w:rPr>
        <w:tab/>
        <w:t>Эффективность кардоната в комплексной терапии пациентов с ИБС со стенокардией II-III функционального класса / Г.В.  Дзяк, Л.И. Васильева, А.Т.Хорсун, С.В. Литвекова // Укр. мед. часопис. -  2004. –№3 (41). -  С.46-48. (Автором проведено добір тематичних хворих, їх клінічне та функціональне обстеження, статистична обробка отриманих даних).</w:t>
      </w:r>
    </w:p>
    <w:p w:rsidR="00251EC8" w:rsidRDefault="00251EC8" w:rsidP="00251EC8">
      <w:pPr>
        <w:ind w:left="540" w:hanging="360"/>
        <w:jc w:val="both"/>
        <w:rPr>
          <w:sz w:val="20"/>
          <w:szCs w:val="20"/>
          <w:lang w:val="uk-UA"/>
        </w:rPr>
      </w:pPr>
      <w:r>
        <w:rPr>
          <w:sz w:val="20"/>
          <w:szCs w:val="20"/>
          <w:lang w:val="uk-UA"/>
        </w:rPr>
        <w:t>5.</w:t>
      </w:r>
      <w:r>
        <w:rPr>
          <w:sz w:val="20"/>
          <w:szCs w:val="20"/>
          <w:lang w:val="uk-UA"/>
        </w:rPr>
        <w:tab/>
        <w:t>Досвід використання аторвастатину в лікуванні пацієнтів із ішемічною хворобою серця / Г.В.Дзяк, О.А.Ханюков, Л.І.Васильєва, А.Т.Хорсун // Ліки України. – 2005. - №6. – С. 73-75. (Автор здійснила набір клінічного матеріалу, підготувала статтю до друку).</w:t>
      </w:r>
    </w:p>
    <w:p w:rsidR="00251EC8" w:rsidRDefault="00251EC8" w:rsidP="00251EC8">
      <w:pPr>
        <w:ind w:left="540" w:hanging="360"/>
        <w:jc w:val="both"/>
        <w:rPr>
          <w:sz w:val="20"/>
          <w:szCs w:val="20"/>
          <w:lang w:val="uk-UA"/>
        </w:rPr>
      </w:pPr>
      <w:r>
        <w:rPr>
          <w:sz w:val="20"/>
          <w:szCs w:val="20"/>
          <w:lang w:val="uk-UA"/>
        </w:rPr>
        <w:t>6.</w:t>
      </w:r>
      <w:r>
        <w:rPr>
          <w:sz w:val="20"/>
          <w:szCs w:val="20"/>
          <w:lang w:val="uk-UA"/>
        </w:rPr>
        <w:tab/>
        <w:t>Відкрите клінічне дослідження ефективності і безпеки дженеріку аторвастатину - Торвадаку у лікуванні хворих із коронарною хворобою серця, що перенесли процедуру реваскуляризації міокарда / Г.В. Дзяк, Л.І.Васильєва, А.Т.Хорсун, Т.Ю.Белозерова, В.Г.Петренко // Мед. перспективи. - 2005. – Т.X, №4. – С. 21–26. (Автору належить ідея статті, особисто проведений добір та обстеження хворих, статистична обробка отриманих даних).</w:t>
      </w:r>
    </w:p>
    <w:p w:rsidR="00251EC8" w:rsidRDefault="00251EC8" w:rsidP="00251EC8">
      <w:pPr>
        <w:ind w:left="540" w:hanging="360"/>
        <w:jc w:val="both"/>
        <w:rPr>
          <w:sz w:val="20"/>
          <w:szCs w:val="20"/>
          <w:lang w:val="uk-UA"/>
        </w:rPr>
      </w:pPr>
      <w:r>
        <w:rPr>
          <w:sz w:val="20"/>
          <w:szCs w:val="20"/>
          <w:lang w:val="uk-UA"/>
        </w:rPr>
        <w:t>7.</w:t>
      </w:r>
      <w:r>
        <w:rPr>
          <w:sz w:val="20"/>
          <w:szCs w:val="20"/>
          <w:lang w:val="uk-UA"/>
        </w:rPr>
        <w:tab/>
        <w:t>Хорсун А.Т., Петрик Н.А. Вариабельность дисперсии QT (QTD) в отдалённые сроки после проведения стентирования коронарных артерий//Весна наукова: Матеріали 76-ї підсумкової наук. конф. студ. та молодих учених. – Дніпропетровськ, 2005. – С.54 – 55. (Автором проведено добір тематичних хворих, їх клінічне та функціональне обстеження, підготувала тези до друку).</w:t>
      </w:r>
    </w:p>
    <w:p w:rsidR="00251EC8" w:rsidRDefault="00251EC8" w:rsidP="00251EC8">
      <w:pPr>
        <w:ind w:left="540" w:hanging="360"/>
        <w:jc w:val="both"/>
        <w:rPr>
          <w:sz w:val="20"/>
          <w:szCs w:val="20"/>
          <w:lang w:val="uk-UA"/>
        </w:rPr>
      </w:pPr>
      <w:r>
        <w:rPr>
          <w:sz w:val="20"/>
          <w:szCs w:val="20"/>
          <w:lang w:val="uk-UA"/>
        </w:rPr>
        <w:t>8.</w:t>
      </w:r>
      <w:r>
        <w:rPr>
          <w:sz w:val="20"/>
          <w:szCs w:val="20"/>
          <w:lang w:val="uk-UA"/>
        </w:rPr>
        <w:tab/>
        <w:t>Кутовая В.А., Хорсун А.Т. Влияние терапии статинами на липидный спектр крови у больних с ИБС после операции по реваскуляризации миокарда//Весна наукова: Матеріали 76-ї підсумкової наук. конф. студ. та молодих учених. – Дніпропетровськ, 2005. – С.55-56. (Автор проводила добір тематичних хворих, їх клінічне обстеження, підготувала тези до друку).</w:t>
      </w:r>
    </w:p>
    <w:p w:rsidR="00251EC8" w:rsidRDefault="00251EC8" w:rsidP="00251EC8">
      <w:pPr>
        <w:jc w:val="center"/>
        <w:rPr>
          <w:sz w:val="20"/>
          <w:szCs w:val="20"/>
          <w:lang w:val="uk-UA"/>
        </w:rPr>
      </w:pPr>
    </w:p>
    <w:p w:rsidR="00251EC8" w:rsidRDefault="00251EC8" w:rsidP="00251EC8">
      <w:pPr>
        <w:jc w:val="center"/>
        <w:rPr>
          <w:b/>
          <w:sz w:val="20"/>
          <w:szCs w:val="20"/>
          <w:lang w:val="uk-UA"/>
        </w:rPr>
      </w:pPr>
    </w:p>
    <w:p w:rsidR="00251EC8" w:rsidRDefault="00251EC8" w:rsidP="00251EC8">
      <w:pPr>
        <w:jc w:val="center"/>
        <w:rPr>
          <w:b/>
          <w:sz w:val="20"/>
          <w:szCs w:val="20"/>
          <w:lang w:val="uk-UA"/>
        </w:rPr>
      </w:pPr>
    </w:p>
    <w:p w:rsidR="00251EC8" w:rsidRDefault="00251EC8" w:rsidP="00251EC8">
      <w:pPr>
        <w:jc w:val="center"/>
        <w:rPr>
          <w:b/>
          <w:sz w:val="20"/>
          <w:szCs w:val="20"/>
          <w:lang w:val="uk-UA"/>
        </w:rPr>
      </w:pPr>
      <w:r>
        <w:rPr>
          <w:b/>
          <w:sz w:val="20"/>
          <w:szCs w:val="20"/>
          <w:lang w:val="uk-UA"/>
        </w:rPr>
        <w:t>АНОТАЦІЯ</w:t>
      </w:r>
    </w:p>
    <w:p w:rsidR="00251EC8" w:rsidRDefault="00251EC8" w:rsidP="00251EC8">
      <w:pPr>
        <w:ind w:firstLine="540"/>
        <w:jc w:val="both"/>
        <w:rPr>
          <w:b/>
          <w:sz w:val="20"/>
          <w:szCs w:val="20"/>
          <w:lang w:val="uk-UA"/>
        </w:rPr>
      </w:pPr>
      <w:r>
        <w:rPr>
          <w:b/>
          <w:sz w:val="20"/>
          <w:szCs w:val="20"/>
          <w:lang w:val="uk-UA"/>
        </w:rPr>
        <w:tab/>
        <w:t>Хорсун А.Т. Особливості перебігу ішемічної хвороби серця у хворих після стентування коронарних артерій. – Рукопис.</w:t>
      </w:r>
    </w:p>
    <w:p w:rsidR="00251EC8" w:rsidRDefault="00251EC8" w:rsidP="00251EC8">
      <w:pPr>
        <w:ind w:firstLine="709"/>
        <w:jc w:val="both"/>
        <w:rPr>
          <w:sz w:val="20"/>
          <w:szCs w:val="20"/>
          <w:lang w:val="uk-UA"/>
        </w:rPr>
      </w:pPr>
      <w:r>
        <w:rPr>
          <w:sz w:val="20"/>
          <w:szCs w:val="20"/>
          <w:lang w:val="uk-UA"/>
        </w:rPr>
        <w:t>Дисертація на здобуття наукового ступеня кандидата медичних наук за спеціальністю 14.01.11 - кардіологія. – Запорізький державний медичний університет МОЗ України, Запоріжжя, 2008.</w:t>
      </w:r>
    </w:p>
    <w:p w:rsidR="00251EC8" w:rsidRDefault="00251EC8" w:rsidP="00251EC8">
      <w:pPr>
        <w:ind w:firstLine="540"/>
        <w:jc w:val="both"/>
        <w:rPr>
          <w:sz w:val="20"/>
          <w:szCs w:val="20"/>
          <w:lang w:val="uk-UA"/>
        </w:rPr>
      </w:pPr>
      <w:r>
        <w:rPr>
          <w:sz w:val="20"/>
          <w:szCs w:val="20"/>
          <w:lang w:val="uk-UA"/>
        </w:rPr>
        <w:tab/>
        <w:t xml:space="preserve">Дисертація присвячена встановленню особливостей перебігу ІХС у хворих після стентування коронарних артерій. Мета роботи: на підставі спостереження протягом 24 місяців хворих з ІХС після стентування коронарних артерій вивчити особливості перебігу ІХС та встановити чинники несприятливого прогнозу в залежності від зміни показників рівня гомоцистеїна сироватки крові, ліпідного спектру крові, активності ангіотензинперетворюючого ферменту плазми крові, а також структурно-функціональних змін загальних сонних артерій. </w:t>
      </w:r>
    </w:p>
    <w:p w:rsidR="00251EC8" w:rsidRDefault="00251EC8" w:rsidP="00251EC8">
      <w:pPr>
        <w:ind w:firstLine="540"/>
        <w:jc w:val="both"/>
        <w:rPr>
          <w:sz w:val="20"/>
          <w:szCs w:val="20"/>
          <w:lang w:val="uk-UA"/>
        </w:rPr>
      </w:pPr>
      <w:r>
        <w:rPr>
          <w:sz w:val="20"/>
          <w:szCs w:val="20"/>
          <w:lang w:val="uk-UA"/>
        </w:rPr>
        <w:t>Було обстежено 102 хворих на ІХС, з них 55 хворих перенесли стентування коронарних артерій, та 47 хворих, які лікувались медикаментозно. Обстеження проводили на початку, через 6 та 24 місяці дослідження. Всі хворі отримували медикаментозне лікування: статини, β-блокатори, ıАПФ, аспірин, нітрогліцерин за потребою. Хворі після стентування коронарних артерій отримували подвійну антиагрегантну терапію (аспірин + клопідогрел).  Достовірними показниками, які впливали на кількість кардіальних ускладнень у хворих з ІХС після стентування коронарних артерій, можна вважати значення  КІМ загальних сонних артерій більше 0,9мм., підвищення рівня загального холестерину, холестерину ЛНЩ та ІМТ&gt;25 кг/м2.</w:t>
      </w:r>
    </w:p>
    <w:p w:rsidR="00251EC8" w:rsidRDefault="00251EC8" w:rsidP="00251EC8">
      <w:pPr>
        <w:ind w:firstLine="540"/>
        <w:jc w:val="both"/>
        <w:rPr>
          <w:sz w:val="20"/>
          <w:szCs w:val="20"/>
          <w:lang w:val="uk-UA"/>
        </w:rPr>
      </w:pPr>
      <w:r>
        <w:rPr>
          <w:sz w:val="20"/>
          <w:szCs w:val="20"/>
          <w:lang w:val="uk-UA"/>
        </w:rPr>
        <w:t xml:space="preserve">Таким чином, в роботі доведена можливість застосування визначення КІМ загальних сонних артерій як фактора, що погіршує прогноз ІХС після стентування коронарних артерій. Вперше встановлено зв’язок між </w:t>
      </w:r>
      <w:r>
        <w:rPr>
          <w:sz w:val="20"/>
          <w:szCs w:val="20"/>
          <w:lang w:val="uk-UA"/>
        </w:rPr>
        <w:lastRenderedPageBreak/>
        <w:t>показником КІМ та активністю АПФ плазми крові, а також доведена необхідність досягнення цільових рівнів ЛНЩ у хворих на ІХС після стентування коронарних артерій для профілактики кардіальних ускладнень.</w:t>
      </w:r>
    </w:p>
    <w:p w:rsidR="00251EC8" w:rsidRDefault="00251EC8" w:rsidP="00251EC8">
      <w:pPr>
        <w:ind w:firstLine="540"/>
        <w:jc w:val="both"/>
        <w:rPr>
          <w:sz w:val="20"/>
          <w:szCs w:val="20"/>
          <w:lang w:val="uk-UA"/>
        </w:rPr>
      </w:pPr>
      <w:r>
        <w:rPr>
          <w:sz w:val="20"/>
          <w:szCs w:val="20"/>
          <w:lang w:val="uk-UA"/>
        </w:rPr>
        <w:t xml:space="preserve"> </w:t>
      </w:r>
      <w:r>
        <w:rPr>
          <w:b/>
          <w:sz w:val="20"/>
          <w:szCs w:val="20"/>
          <w:lang w:val="uk-UA"/>
        </w:rPr>
        <w:t>Ключові слова:</w:t>
      </w:r>
      <w:r>
        <w:rPr>
          <w:sz w:val="20"/>
          <w:szCs w:val="20"/>
          <w:lang w:val="uk-UA"/>
        </w:rPr>
        <w:t xml:space="preserve"> ішемічна хвороба серця, стентування коронарних артерій, кардіальні ускладнення.</w:t>
      </w:r>
    </w:p>
    <w:p w:rsidR="00251EC8" w:rsidRDefault="00251EC8" w:rsidP="00251EC8">
      <w:pPr>
        <w:ind w:firstLine="540"/>
        <w:jc w:val="both"/>
        <w:rPr>
          <w:sz w:val="20"/>
          <w:szCs w:val="20"/>
          <w:lang w:val="uk-UA"/>
        </w:rPr>
      </w:pPr>
    </w:p>
    <w:p w:rsidR="00251EC8" w:rsidRDefault="00251EC8" w:rsidP="00251EC8">
      <w:pPr>
        <w:jc w:val="center"/>
        <w:rPr>
          <w:b/>
          <w:sz w:val="20"/>
          <w:szCs w:val="20"/>
          <w:lang w:val="uk-UA"/>
        </w:rPr>
      </w:pPr>
      <w:r>
        <w:rPr>
          <w:b/>
          <w:sz w:val="20"/>
          <w:szCs w:val="20"/>
          <w:lang w:val="uk-UA"/>
        </w:rPr>
        <w:t>АННОТАЦИЯ</w:t>
      </w:r>
    </w:p>
    <w:p w:rsidR="00251EC8" w:rsidRDefault="00251EC8" w:rsidP="00251EC8">
      <w:pPr>
        <w:ind w:firstLine="539"/>
        <w:jc w:val="both"/>
        <w:rPr>
          <w:b/>
          <w:sz w:val="20"/>
          <w:szCs w:val="20"/>
          <w:lang w:val="uk-UA"/>
        </w:rPr>
      </w:pPr>
      <w:r>
        <w:rPr>
          <w:sz w:val="20"/>
          <w:szCs w:val="20"/>
          <w:lang w:val="uk-UA"/>
        </w:rPr>
        <w:tab/>
      </w:r>
      <w:r>
        <w:rPr>
          <w:b/>
          <w:sz w:val="20"/>
          <w:szCs w:val="20"/>
          <w:lang w:val="uk-UA"/>
        </w:rPr>
        <w:t>Хорсун А.Т.  Особенности течения ишемической болезни сердца у больных после стентирования коронарных артерий. - Рукопись.</w:t>
      </w:r>
    </w:p>
    <w:p w:rsidR="00251EC8" w:rsidRDefault="00251EC8" w:rsidP="00251EC8">
      <w:pPr>
        <w:ind w:firstLine="540"/>
        <w:jc w:val="both"/>
        <w:rPr>
          <w:sz w:val="20"/>
          <w:szCs w:val="20"/>
          <w:lang w:val="uk-UA"/>
        </w:rPr>
      </w:pPr>
      <w:r>
        <w:rPr>
          <w:sz w:val="20"/>
          <w:szCs w:val="20"/>
          <w:lang w:val="uk-UA"/>
        </w:rPr>
        <w:tab/>
        <w:t>Диссертация на соискание научной степени кандидата медицинских наук по специальности 14.01.11 - кардиология. – Запорожский  государственный медицинский университет МЗ Украины, Запорожье, 2008.</w:t>
      </w:r>
    </w:p>
    <w:p w:rsidR="00251EC8" w:rsidRDefault="00251EC8" w:rsidP="00251EC8">
      <w:pPr>
        <w:ind w:firstLine="539"/>
        <w:jc w:val="both"/>
        <w:rPr>
          <w:sz w:val="20"/>
          <w:szCs w:val="20"/>
          <w:lang w:val="uk-UA"/>
        </w:rPr>
      </w:pPr>
      <w:r>
        <w:rPr>
          <w:sz w:val="20"/>
          <w:szCs w:val="20"/>
          <w:lang w:val="uk-UA"/>
        </w:rPr>
        <w:tab/>
        <w:t>Диссертация посвящена особенностям течения ИБС у больных после стентирования коронарных артерий с определением качества жизни, уровня гомоцистеина сыворотки крови, липидного спектра крови, активности ангиотензинпревращающего фермента плазмы крови, комплекса интимы-медии общих сонных артерий.</w:t>
      </w:r>
    </w:p>
    <w:p w:rsidR="00251EC8" w:rsidRDefault="00251EC8" w:rsidP="00251EC8">
      <w:pPr>
        <w:ind w:firstLine="539"/>
        <w:jc w:val="both"/>
        <w:rPr>
          <w:sz w:val="20"/>
          <w:szCs w:val="20"/>
          <w:lang w:val="uk-UA"/>
        </w:rPr>
      </w:pPr>
      <w:r>
        <w:rPr>
          <w:sz w:val="20"/>
          <w:szCs w:val="20"/>
          <w:lang w:val="uk-UA"/>
        </w:rPr>
        <w:t xml:space="preserve"> Было обследовано 102 больных ИБС, из них 55 больных перенесли стентирование коронарных артерий, и 47 больных, которые лечились медикаментозно. Исследования проводили в начале, через 6 и 24 месяца наблюдения. Все больные находились на медикаментозном лечении: статины, β-блокаторы, іАПФ, аспирин, нитроглицерин при необходимости. Больные после стентирования коронарных артерий получали двойную антиагрегантную терапию (аспирин + клопидогрел). </w:t>
      </w:r>
    </w:p>
    <w:p w:rsidR="00251EC8" w:rsidRDefault="00251EC8" w:rsidP="00251EC8">
      <w:pPr>
        <w:ind w:firstLine="539"/>
        <w:jc w:val="both"/>
        <w:rPr>
          <w:sz w:val="20"/>
          <w:szCs w:val="20"/>
          <w:lang w:val="uk-UA"/>
        </w:rPr>
      </w:pPr>
      <w:r>
        <w:rPr>
          <w:sz w:val="20"/>
          <w:szCs w:val="20"/>
          <w:lang w:val="uk-UA"/>
        </w:rPr>
        <w:t xml:space="preserve">Количество кардиальных осложнений у больных ИБС, которые перенесли стентирование коронарных артерий, было значительно меньше, чем у больных, которые лечились только медикаментозно (42% та 81% соответственно). Наиболее частым кардиальным осложнением у больных основной и контрольной групп была госпитализация по поводу возобновления стенокардии, при чем это осложнение наиболее часто возникало через 6 месяцев наблюдения, что связано с прогрессированием атеросклеротического процесса. </w:t>
      </w:r>
    </w:p>
    <w:p w:rsidR="00251EC8" w:rsidRDefault="00251EC8" w:rsidP="00251EC8">
      <w:pPr>
        <w:ind w:firstLine="539"/>
        <w:jc w:val="both"/>
        <w:rPr>
          <w:sz w:val="20"/>
          <w:szCs w:val="20"/>
          <w:lang w:val="uk-UA"/>
        </w:rPr>
      </w:pPr>
      <w:r>
        <w:rPr>
          <w:sz w:val="20"/>
          <w:szCs w:val="20"/>
          <w:lang w:val="uk-UA"/>
        </w:rPr>
        <w:t>Установлено, что у больных, которые перенесли стентирование коронарных артерий, достоверно ниже частота приступов стенокардии, потребность в короткодействующем нитроглицерине, меньше кардиальных осложнений, в том числе фатальных, чем у больных ИБС, которым реваскуляризация не проводилась. Показатель качества жизни у больних ИБС, которые перенесли стентирование коронарных артерий, достоверно выше, чем у больных контрольной группы. На фоне лечения статинами через 6 месяцев после стентирования коронарных артерий сохраняется целевой уровень холестерина ЛНП у 56% больных без кардиальных осложнений и у 50% больных с кардиальными осложнениями, через 24 месяца этот показатель составил 42% та 33% соответственно.</w:t>
      </w:r>
    </w:p>
    <w:p w:rsidR="00251EC8" w:rsidRDefault="00251EC8" w:rsidP="00251EC8">
      <w:pPr>
        <w:ind w:firstLine="539"/>
        <w:jc w:val="both"/>
        <w:rPr>
          <w:sz w:val="20"/>
          <w:szCs w:val="20"/>
          <w:lang w:val="uk-UA"/>
        </w:rPr>
      </w:pPr>
      <w:r>
        <w:rPr>
          <w:sz w:val="20"/>
          <w:szCs w:val="20"/>
          <w:lang w:val="uk-UA"/>
        </w:rPr>
        <w:t xml:space="preserve">Длительность жизни без кардиальных осложнений достоверно выше у больных ИБС, которые перенесли стентирование коронарных артерий и имели значение показателя КИМ общих сонных артерий менее 0,9мм. </w:t>
      </w:r>
    </w:p>
    <w:p w:rsidR="00251EC8" w:rsidRDefault="00251EC8" w:rsidP="00251EC8">
      <w:pPr>
        <w:ind w:firstLine="539"/>
        <w:jc w:val="both"/>
        <w:rPr>
          <w:sz w:val="20"/>
          <w:szCs w:val="20"/>
          <w:lang w:val="uk-UA"/>
        </w:rPr>
      </w:pPr>
      <w:r>
        <w:rPr>
          <w:sz w:val="20"/>
          <w:szCs w:val="20"/>
          <w:lang w:val="uk-UA"/>
        </w:rPr>
        <w:t xml:space="preserve"> Наиболее существенными и достоверными показателями, которые влияли на количество кардиальных осложнений у больных ИБС после стентирования коронарных артерий, можно считать значение  КИМ общих сонных артерий более 0,9мм., повышение уровня общего холестерина, холестерина ЛНП и ИМТ&gt;25 кг/м2. </w:t>
      </w:r>
    </w:p>
    <w:p w:rsidR="00251EC8" w:rsidRDefault="00251EC8" w:rsidP="00251EC8">
      <w:pPr>
        <w:ind w:firstLine="539"/>
        <w:jc w:val="both"/>
        <w:rPr>
          <w:sz w:val="20"/>
          <w:szCs w:val="20"/>
          <w:lang w:val="uk-UA"/>
        </w:rPr>
      </w:pPr>
      <w:r>
        <w:rPr>
          <w:sz w:val="20"/>
          <w:szCs w:val="20"/>
          <w:lang w:val="uk-UA"/>
        </w:rPr>
        <w:t xml:space="preserve">Таким образом, в работе доказана возможность определения КИМ общих сонных артерий как фактора, который ухудшает прогноз ИБС после стентирования коронарных артерий. Впервые установлена связь между показателем КИМ и активностью АПФ плазмы крови, а также доказана необходимость достижения целевых уровней ЛНП у больных ИБС после стентирования коронарных артерий для профилактики кардиальных осложнений.  </w:t>
      </w:r>
    </w:p>
    <w:p w:rsidR="00251EC8" w:rsidRDefault="00251EC8" w:rsidP="00251EC8">
      <w:pPr>
        <w:ind w:firstLine="539"/>
        <w:jc w:val="both"/>
        <w:rPr>
          <w:sz w:val="20"/>
          <w:szCs w:val="20"/>
          <w:lang w:val="uk-UA"/>
        </w:rPr>
      </w:pPr>
      <w:r>
        <w:rPr>
          <w:b/>
          <w:sz w:val="20"/>
          <w:szCs w:val="20"/>
          <w:lang w:val="uk-UA"/>
        </w:rPr>
        <w:t>Ключевые слова:</w:t>
      </w:r>
      <w:r>
        <w:rPr>
          <w:sz w:val="20"/>
          <w:szCs w:val="20"/>
          <w:lang w:val="uk-UA"/>
        </w:rPr>
        <w:t xml:space="preserve"> ишемическая болезнь сердца, стентирование коронарных артерий, кардиальные осложнения.</w:t>
      </w:r>
    </w:p>
    <w:p w:rsidR="00251EC8" w:rsidRDefault="00251EC8" w:rsidP="00251EC8">
      <w:pPr>
        <w:ind w:firstLine="540"/>
        <w:jc w:val="center"/>
        <w:rPr>
          <w:sz w:val="20"/>
          <w:szCs w:val="20"/>
          <w:lang w:val="uk-UA"/>
        </w:rPr>
      </w:pPr>
    </w:p>
    <w:p w:rsidR="00251EC8" w:rsidRDefault="00251EC8" w:rsidP="00251EC8">
      <w:pPr>
        <w:tabs>
          <w:tab w:val="center" w:pos="4818"/>
        </w:tabs>
        <w:jc w:val="center"/>
        <w:rPr>
          <w:b/>
          <w:sz w:val="20"/>
          <w:szCs w:val="20"/>
          <w:lang w:val="uk-UA"/>
        </w:rPr>
      </w:pPr>
      <w:r>
        <w:rPr>
          <w:b/>
          <w:sz w:val="20"/>
          <w:szCs w:val="20"/>
          <w:lang w:val="uk-UA"/>
        </w:rPr>
        <w:t>SUMMARY</w:t>
      </w:r>
    </w:p>
    <w:p w:rsidR="00251EC8" w:rsidRDefault="00251EC8" w:rsidP="00251EC8">
      <w:pPr>
        <w:tabs>
          <w:tab w:val="center" w:pos="4818"/>
        </w:tabs>
        <w:rPr>
          <w:b/>
          <w:sz w:val="20"/>
          <w:szCs w:val="20"/>
          <w:lang w:val="uk-UA"/>
        </w:rPr>
      </w:pPr>
      <w:r>
        <w:rPr>
          <w:sz w:val="20"/>
          <w:szCs w:val="20"/>
          <w:lang w:val="uk-UA"/>
        </w:rPr>
        <w:tab/>
      </w:r>
      <w:r>
        <w:rPr>
          <w:b/>
          <w:sz w:val="20"/>
          <w:szCs w:val="20"/>
          <w:lang w:val="uk-UA"/>
        </w:rPr>
        <w:t>Khorsun A.T. Peculiarities of ischemic heart disease course in patients after stenting of coronary arteries. - Manuscript.</w:t>
      </w:r>
    </w:p>
    <w:p w:rsidR="00251EC8" w:rsidRDefault="00251EC8" w:rsidP="00251EC8">
      <w:pPr>
        <w:ind w:firstLine="300"/>
        <w:jc w:val="both"/>
        <w:rPr>
          <w:sz w:val="20"/>
          <w:szCs w:val="20"/>
          <w:lang w:val="uk-UA"/>
        </w:rPr>
      </w:pPr>
      <w:r>
        <w:rPr>
          <w:sz w:val="20"/>
          <w:szCs w:val="20"/>
          <w:lang w:val="uk-UA"/>
        </w:rPr>
        <w:t>Dissertation to obtain a scientific degree of candidate of medical sciences on speciality 14.01.11 - cardiology.– Zaporozhye State Medical University of Ministry of Health of Ukraine, Zaporozhye, 2008.</w:t>
      </w:r>
    </w:p>
    <w:p w:rsidR="00251EC8" w:rsidRDefault="00251EC8" w:rsidP="00251EC8">
      <w:pPr>
        <w:ind w:firstLine="300"/>
        <w:jc w:val="both"/>
        <w:rPr>
          <w:sz w:val="20"/>
          <w:szCs w:val="20"/>
          <w:lang w:val="uk-UA"/>
        </w:rPr>
      </w:pPr>
      <w:r>
        <w:rPr>
          <w:sz w:val="20"/>
          <w:szCs w:val="20"/>
          <w:lang w:val="uk-UA"/>
        </w:rPr>
        <w:t>Dissertation is devoted to peculiarities of ischemic heart disease course in patients after stenting of coronary arteria. The aim of the work was to establish dependence of life quality changes, level of blood serum homocystein, lipid spectrum of blood, activity of angiotensin-converting enzyme (ACE) in blood plasma as well as structural-functional changes of general carotid arteria with peculiarities of IHD course in patients who underwent stenting of coronary arteria.</w:t>
      </w:r>
    </w:p>
    <w:p w:rsidR="00251EC8" w:rsidRDefault="00251EC8" w:rsidP="00251EC8">
      <w:pPr>
        <w:ind w:firstLine="300"/>
        <w:jc w:val="both"/>
        <w:rPr>
          <w:sz w:val="20"/>
          <w:szCs w:val="20"/>
          <w:lang w:val="uk-UA"/>
        </w:rPr>
      </w:pPr>
      <w:r>
        <w:rPr>
          <w:sz w:val="20"/>
          <w:szCs w:val="20"/>
          <w:lang w:val="uk-UA"/>
        </w:rPr>
        <w:t xml:space="preserve">There were examined 102 patients with IHD, 55 of them underwent stenting of coronary arteria, and 47 patients who were on medication. The patients were examined at the onset of treatment, in 6 months and 24 months after treatment. All patients received statins, </w:t>
      </w:r>
      <w:r>
        <w:rPr>
          <w:sz w:val="20"/>
          <w:szCs w:val="20"/>
          <w:lang w:val="uk-UA"/>
        </w:rPr>
        <w:sym w:font="Symbol" w:char="F062"/>
      </w:r>
      <w:r>
        <w:rPr>
          <w:sz w:val="20"/>
          <w:szCs w:val="20"/>
          <w:lang w:val="uk-UA"/>
        </w:rPr>
        <w:t xml:space="preserve">-blockers, ACE ingibition, aspirin, nitroglycerin if needed. After stenting of coronary arteria the patients received anti-aggregant therapy (aspirin+ klopidogrel). </w:t>
      </w:r>
    </w:p>
    <w:p w:rsidR="00251EC8" w:rsidRDefault="00251EC8" w:rsidP="00251EC8">
      <w:pPr>
        <w:ind w:firstLine="300"/>
        <w:jc w:val="both"/>
        <w:rPr>
          <w:sz w:val="20"/>
          <w:szCs w:val="20"/>
          <w:lang w:val="uk-UA"/>
        </w:rPr>
      </w:pPr>
      <w:r>
        <w:rPr>
          <w:sz w:val="20"/>
          <w:szCs w:val="20"/>
          <w:lang w:val="uk-UA"/>
        </w:rPr>
        <w:t>It may be considered that the most essential and authentic findings which influenced  the number of cardiac complications in IHD patients after surgery are: the meaning of carotid intima-media thickness (CIMT) more than 0,9 mm, rise of total cholesterol level, LDL cholesterol and BMI &gt; than 25 kg/m2.</w:t>
      </w:r>
    </w:p>
    <w:p w:rsidR="00251EC8" w:rsidRDefault="00251EC8" w:rsidP="00251EC8">
      <w:pPr>
        <w:ind w:firstLine="300"/>
        <w:jc w:val="both"/>
        <w:rPr>
          <w:sz w:val="20"/>
          <w:szCs w:val="20"/>
          <w:lang w:val="uk-UA"/>
        </w:rPr>
      </w:pPr>
      <w:r>
        <w:rPr>
          <w:sz w:val="20"/>
          <w:szCs w:val="20"/>
          <w:lang w:val="uk-UA"/>
        </w:rPr>
        <w:t>So, in the work the possibility of usage of the meaning of carotid intima-media thickness as a factor which worsens IHD prognosis after performed surgery is proved. For the first time the link between CIMT finding and activity of blood plasma ACE as well as necessity of achieving target levels of LDL in IHD patients after the surgery for prophylaxis of cardiac complication was established.</w:t>
      </w:r>
    </w:p>
    <w:p w:rsidR="00251EC8" w:rsidRDefault="00251EC8" w:rsidP="00251EC8">
      <w:pPr>
        <w:ind w:firstLine="300"/>
        <w:jc w:val="both"/>
        <w:rPr>
          <w:sz w:val="20"/>
          <w:szCs w:val="20"/>
          <w:lang w:val="uk-UA"/>
        </w:rPr>
      </w:pPr>
      <w:r>
        <w:rPr>
          <w:b/>
          <w:sz w:val="20"/>
          <w:szCs w:val="20"/>
          <w:lang w:val="uk-UA"/>
        </w:rPr>
        <w:t>Key words:</w:t>
      </w:r>
      <w:r>
        <w:rPr>
          <w:sz w:val="20"/>
          <w:szCs w:val="20"/>
          <w:lang w:val="uk-UA"/>
        </w:rPr>
        <w:t xml:space="preserve"> ischemic heart disease, stenting of coronary arteria, cardiac complications.</w:t>
      </w:r>
    </w:p>
    <w:p w:rsidR="00251EC8" w:rsidRDefault="00251EC8" w:rsidP="00251EC8">
      <w:pPr>
        <w:ind w:firstLine="540"/>
        <w:jc w:val="both"/>
        <w:rPr>
          <w:sz w:val="20"/>
          <w:szCs w:val="20"/>
          <w:lang w:val="uk-UA"/>
        </w:rPr>
      </w:pPr>
    </w:p>
    <w:p w:rsidR="00251EC8" w:rsidRDefault="00251EC8" w:rsidP="00251EC8">
      <w:pPr>
        <w:ind w:firstLine="540"/>
        <w:jc w:val="both"/>
        <w:rPr>
          <w:sz w:val="20"/>
          <w:szCs w:val="20"/>
          <w:lang w:val="uk-UA"/>
        </w:rPr>
      </w:pPr>
    </w:p>
    <w:p w:rsidR="00251EC8" w:rsidRDefault="00251EC8" w:rsidP="00251EC8">
      <w:pPr>
        <w:ind w:firstLine="540"/>
        <w:jc w:val="center"/>
        <w:rPr>
          <w:b/>
          <w:sz w:val="20"/>
          <w:szCs w:val="20"/>
          <w:lang w:val="uk-UA"/>
        </w:rPr>
      </w:pPr>
    </w:p>
    <w:p w:rsidR="00251EC8" w:rsidRDefault="00251EC8" w:rsidP="00251EC8">
      <w:pPr>
        <w:ind w:firstLine="540"/>
        <w:jc w:val="center"/>
        <w:rPr>
          <w:b/>
          <w:sz w:val="20"/>
          <w:szCs w:val="20"/>
          <w:lang w:val="uk-UA"/>
        </w:rPr>
      </w:pPr>
    </w:p>
    <w:p w:rsidR="00251EC8" w:rsidRDefault="00251EC8" w:rsidP="00251EC8">
      <w:pPr>
        <w:ind w:firstLine="540"/>
        <w:jc w:val="center"/>
        <w:rPr>
          <w:b/>
          <w:sz w:val="20"/>
          <w:szCs w:val="20"/>
          <w:lang w:val="uk-UA"/>
        </w:rPr>
      </w:pPr>
      <w:r>
        <w:rPr>
          <w:b/>
          <w:sz w:val="20"/>
          <w:szCs w:val="20"/>
          <w:lang w:val="uk-UA"/>
        </w:rPr>
        <w:t>ПЕРЕЛІК УМОВНИХ СКОРОЧЕНЬ</w:t>
      </w:r>
    </w:p>
    <w:p w:rsidR="00251EC8" w:rsidRDefault="00251EC8" w:rsidP="00251EC8">
      <w:pPr>
        <w:jc w:val="both"/>
        <w:rPr>
          <w:sz w:val="20"/>
          <w:szCs w:val="20"/>
          <w:lang w:val="uk-UA"/>
        </w:rPr>
      </w:pPr>
      <w:r>
        <w:rPr>
          <w:sz w:val="20"/>
          <w:szCs w:val="20"/>
          <w:lang w:val="uk-UA"/>
        </w:rPr>
        <w:t>АПФ</w:t>
      </w:r>
      <w:r>
        <w:rPr>
          <w:sz w:val="20"/>
          <w:szCs w:val="20"/>
          <w:lang w:val="uk-UA"/>
        </w:rPr>
        <w:tab/>
      </w:r>
      <w:r>
        <w:rPr>
          <w:sz w:val="20"/>
          <w:szCs w:val="20"/>
          <w:lang w:val="uk-UA"/>
        </w:rPr>
        <w:tab/>
        <w:t xml:space="preserve"> – ангіотензинперетворюючий фермент,</w:t>
      </w:r>
    </w:p>
    <w:p w:rsidR="00251EC8" w:rsidRDefault="00251EC8" w:rsidP="00251EC8">
      <w:pPr>
        <w:jc w:val="both"/>
        <w:rPr>
          <w:sz w:val="20"/>
          <w:szCs w:val="20"/>
          <w:lang w:val="uk-UA"/>
        </w:rPr>
      </w:pPr>
      <w:r>
        <w:rPr>
          <w:sz w:val="20"/>
          <w:szCs w:val="20"/>
          <w:lang w:val="uk-UA"/>
        </w:rPr>
        <w:t>АГ</w:t>
      </w:r>
      <w:r>
        <w:rPr>
          <w:sz w:val="20"/>
          <w:szCs w:val="20"/>
          <w:lang w:val="uk-UA"/>
        </w:rPr>
        <w:tab/>
      </w:r>
      <w:r>
        <w:rPr>
          <w:sz w:val="20"/>
          <w:szCs w:val="20"/>
          <w:lang w:val="uk-UA"/>
        </w:rPr>
        <w:tab/>
        <w:t>- артеріальна гіпертензія,</w:t>
      </w:r>
    </w:p>
    <w:p w:rsidR="00251EC8" w:rsidRDefault="00251EC8" w:rsidP="00251EC8">
      <w:pPr>
        <w:jc w:val="both"/>
        <w:rPr>
          <w:sz w:val="20"/>
          <w:szCs w:val="20"/>
          <w:lang w:val="uk-UA"/>
        </w:rPr>
      </w:pPr>
      <w:r>
        <w:rPr>
          <w:sz w:val="20"/>
          <w:szCs w:val="20"/>
          <w:lang w:val="uk-UA"/>
        </w:rPr>
        <w:t xml:space="preserve">ГЦ </w:t>
      </w:r>
      <w:r>
        <w:rPr>
          <w:sz w:val="20"/>
          <w:szCs w:val="20"/>
          <w:lang w:val="uk-UA"/>
        </w:rPr>
        <w:tab/>
      </w:r>
      <w:r>
        <w:rPr>
          <w:sz w:val="20"/>
          <w:szCs w:val="20"/>
          <w:lang w:val="uk-UA"/>
        </w:rPr>
        <w:tab/>
        <w:t>– гомоцистеїн,</w:t>
      </w:r>
    </w:p>
    <w:p w:rsidR="00251EC8" w:rsidRDefault="00251EC8" w:rsidP="00251EC8">
      <w:pPr>
        <w:jc w:val="both"/>
        <w:rPr>
          <w:sz w:val="20"/>
          <w:szCs w:val="20"/>
          <w:lang w:val="uk-UA"/>
        </w:rPr>
      </w:pPr>
      <w:r>
        <w:rPr>
          <w:sz w:val="20"/>
          <w:szCs w:val="20"/>
          <w:lang w:val="uk-UA"/>
        </w:rPr>
        <w:t xml:space="preserve">ЗХ </w:t>
      </w:r>
      <w:r>
        <w:rPr>
          <w:sz w:val="20"/>
          <w:szCs w:val="20"/>
          <w:lang w:val="uk-UA"/>
        </w:rPr>
        <w:tab/>
      </w:r>
      <w:r>
        <w:rPr>
          <w:sz w:val="20"/>
          <w:szCs w:val="20"/>
          <w:lang w:val="uk-UA"/>
        </w:rPr>
        <w:tab/>
        <w:t>– загальний холестерин,</w:t>
      </w:r>
    </w:p>
    <w:p w:rsidR="00251EC8" w:rsidRDefault="00251EC8" w:rsidP="00251EC8">
      <w:pPr>
        <w:jc w:val="both"/>
        <w:rPr>
          <w:sz w:val="20"/>
          <w:szCs w:val="20"/>
          <w:lang w:val="uk-UA"/>
        </w:rPr>
      </w:pPr>
      <w:r>
        <w:rPr>
          <w:sz w:val="20"/>
          <w:szCs w:val="20"/>
          <w:lang w:val="uk-UA"/>
        </w:rPr>
        <w:t>ІАПФ</w:t>
      </w:r>
      <w:r>
        <w:rPr>
          <w:sz w:val="20"/>
          <w:szCs w:val="20"/>
          <w:lang w:val="uk-UA"/>
        </w:rPr>
        <w:tab/>
        <w:t xml:space="preserve"> </w:t>
      </w:r>
      <w:r>
        <w:rPr>
          <w:sz w:val="20"/>
          <w:szCs w:val="20"/>
          <w:lang w:val="uk-UA"/>
        </w:rPr>
        <w:tab/>
        <w:t>– інгібітори ангіотензинперетворюючого ферменту,</w:t>
      </w:r>
    </w:p>
    <w:p w:rsidR="00251EC8" w:rsidRDefault="00251EC8" w:rsidP="00251EC8">
      <w:pPr>
        <w:jc w:val="both"/>
        <w:rPr>
          <w:sz w:val="20"/>
          <w:szCs w:val="20"/>
          <w:lang w:val="uk-UA"/>
        </w:rPr>
      </w:pPr>
      <w:r>
        <w:rPr>
          <w:sz w:val="20"/>
          <w:szCs w:val="20"/>
          <w:lang w:val="uk-UA"/>
        </w:rPr>
        <w:t>ІА</w:t>
      </w:r>
      <w:r>
        <w:rPr>
          <w:sz w:val="20"/>
          <w:szCs w:val="20"/>
          <w:lang w:val="uk-UA"/>
        </w:rPr>
        <w:tab/>
      </w:r>
      <w:r>
        <w:rPr>
          <w:sz w:val="20"/>
          <w:szCs w:val="20"/>
          <w:lang w:val="uk-UA"/>
        </w:rPr>
        <w:tab/>
        <w:t>- індекс атерогенності,</w:t>
      </w:r>
    </w:p>
    <w:p w:rsidR="00251EC8" w:rsidRDefault="00251EC8" w:rsidP="00251EC8">
      <w:pPr>
        <w:jc w:val="both"/>
        <w:rPr>
          <w:sz w:val="20"/>
          <w:szCs w:val="20"/>
          <w:lang w:val="uk-UA"/>
        </w:rPr>
      </w:pPr>
      <w:r>
        <w:rPr>
          <w:sz w:val="20"/>
          <w:szCs w:val="20"/>
          <w:lang w:val="uk-UA"/>
        </w:rPr>
        <w:t xml:space="preserve">ІФА </w:t>
      </w:r>
      <w:r>
        <w:rPr>
          <w:sz w:val="20"/>
          <w:szCs w:val="20"/>
          <w:lang w:val="uk-UA"/>
        </w:rPr>
        <w:tab/>
      </w:r>
      <w:r>
        <w:rPr>
          <w:sz w:val="20"/>
          <w:szCs w:val="20"/>
          <w:lang w:val="uk-UA"/>
        </w:rPr>
        <w:tab/>
        <w:t>– імуно-ферментний аналіз,</w:t>
      </w:r>
    </w:p>
    <w:p w:rsidR="00251EC8" w:rsidRDefault="00251EC8" w:rsidP="00251EC8">
      <w:pPr>
        <w:jc w:val="both"/>
        <w:rPr>
          <w:sz w:val="20"/>
          <w:szCs w:val="20"/>
          <w:lang w:val="uk-UA"/>
        </w:rPr>
      </w:pPr>
      <w:r>
        <w:rPr>
          <w:sz w:val="20"/>
          <w:szCs w:val="20"/>
          <w:lang w:val="uk-UA"/>
        </w:rPr>
        <w:t xml:space="preserve">ІХС </w:t>
      </w:r>
      <w:r>
        <w:rPr>
          <w:sz w:val="20"/>
          <w:szCs w:val="20"/>
          <w:lang w:val="uk-UA"/>
        </w:rPr>
        <w:tab/>
      </w:r>
      <w:r>
        <w:rPr>
          <w:sz w:val="20"/>
          <w:szCs w:val="20"/>
          <w:lang w:val="uk-UA"/>
        </w:rPr>
        <w:tab/>
        <w:t>– ішемічна хвороба серця,</w:t>
      </w:r>
    </w:p>
    <w:p w:rsidR="00251EC8" w:rsidRDefault="00251EC8" w:rsidP="00251EC8">
      <w:pPr>
        <w:jc w:val="both"/>
        <w:rPr>
          <w:sz w:val="20"/>
          <w:szCs w:val="20"/>
          <w:lang w:val="uk-UA"/>
        </w:rPr>
      </w:pPr>
      <w:r>
        <w:rPr>
          <w:sz w:val="20"/>
          <w:szCs w:val="20"/>
          <w:lang w:val="uk-UA"/>
        </w:rPr>
        <w:t xml:space="preserve">ІМТ </w:t>
      </w:r>
      <w:r>
        <w:rPr>
          <w:sz w:val="20"/>
          <w:szCs w:val="20"/>
          <w:lang w:val="uk-UA"/>
        </w:rPr>
        <w:tab/>
      </w:r>
      <w:r>
        <w:rPr>
          <w:sz w:val="20"/>
          <w:szCs w:val="20"/>
          <w:lang w:val="uk-UA"/>
        </w:rPr>
        <w:tab/>
        <w:t>– індекс маси тіла,</w:t>
      </w:r>
    </w:p>
    <w:p w:rsidR="00251EC8" w:rsidRDefault="00251EC8" w:rsidP="00251EC8">
      <w:pPr>
        <w:jc w:val="both"/>
        <w:rPr>
          <w:sz w:val="20"/>
          <w:szCs w:val="20"/>
          <w:lang w:val="uk-UA"/>
        </w:rPr>
      </w:pPr>
      <w:r>
        <w:rPr>
          <w:sz w:val="20"/>
          <w:szCs w:val="20"/>
          <w:lang w:val="uk-UA"/>
        </w:rPr>
        <w:t xml:space="preserve">КІМ </w:t>
      </w:r>
      <w:r>
        <w:rPr>
          <w:sz w:val="20"/>
          <w:szCs w:val="20"/>
          <w:lang w:val="uk-UA"/>
        </w:rPr>
        <w:tab/>
      </w:r>
      <w:r>
        <w:rPr>
          <w:sz w:val="20"/>
          <w:szCs w:val="20"/>
          <w:lang w:val="uk-UA"/>
        </w:rPr>
        <w:tab/>
        <w:t>– комплекс інтима-медіа,</w:t>
      </w:r>
    </w:p>
    <w:p w:rsidR="00251EC8" w:rsidRDefault="00251EC8" w:rsidP="00251EC8">
      <w:pPr>
        <w:jc w:val="both"/>
        <w:rPr>
          <w:sz w:val="20"/>
          <w:szCs w:val="20"/>
          <w:lang w:val="uk-UA"/>
        </w:rPr>
      </w:pPr>
      <w:r>
        <w:rPr>
          <w:sz w:val="20"/>
          <w:szCs w:val="20"/>
          <w:lang w:val="uk-UA"/>
        </w:rPr>
        <w:t xml:space="preserve">ЛНЩ </w:t>
      </w:r>
      <w:r>
        <w:rPr>
          <w:sz w:val="20"/>
          <w:szCs w:val="20"/>
          <w:lang w:val="uk-UA"/>
        </w:rPr>
        <w:tab/>
      </w:r>
      <w:r>
        <w:rPr>
          <w:sz w:val="20"/>
          <w:szCs w:val="20"/>
          <w:lang w:val="uk-UA"/>
        </w:rPr>
        <w:tab/>
        <w:t>– ліпопротеїди низької щільності,</w:t>
      </w:r>
    </w:p>
    <w:p w:rsidR="00251EC8" w:rsidRDefault="00251EC8" w:rsidP="00251EC8">
      <w:pPr>
        <w:jc w:val="both"/>
        <w:rPr>
          <w:sz w:val="20"/>
          <w:szCs w:val="20"/>
          <w:lang w:val="uk-UA"/>
        </w:rPr>
      </w:pPr>
      <w:r>
        <w:rPr>
          <w:sz w:val="20"/>
          <w:szCs w:val="20"/>
          <w:lang w:val="uk-UA"/>
        </w:rPr>
        <w:t xml:space="preserve">ЛВЩ </w:t>
      </w:r>
      <w:r>
        <w:rPr>
          <w:sz w:val="20"/>
          <w:szCs w:val="20"/>
          <w:lang w:val="uk-UA"/>
        </w:rPr>
        <w:tab/>
      </w:r>
      <w:r>
        <w:rPr>
          <w:sz w:val="20"/>
          <w:szCs w:val="20"/>
          <w:lang w:val="uk-UA"/>
        </w:rPr>
        <w:tab/>
        <w:t>– ліпопротеїди високої щільності,</w:t>
      </w:r>
    </w:p>
    <w:p w:rsidR="00251EC8" w:rsidRDefault="00251EC8" w:rsidP="00251EC8">
      <w:pPr>
        <w:jc w:val="both"/>
        <w:rPr>
          <w:sz w:val="20"/>
          <w:szCs w:val="20"/>
          <w:lang w:val="uk-UA"/>
        </w:rPr>
      </w:pPr>
      <w:r>
        <w:rPr>
          <w:sz w:val="20"/>
          <w:szCs w:val="20"/>
          <w:lang w:val="uk-UA"/>
        </w:rPr>
        <w:t xml:space="preserve">ТГ </w:t>
      </w:r>
      <w:r>
        <w:rPr>
          <w:sz w:val="20"/>
          <w:szCs w:val="20"/>
          <w:lang w:val="uk-UA"/>
        </w:rPr>
        <w:tab/>
      </w:r>
      <w:r>
        <w:rPr>
          <w:sz w:val="20"/>
          <w:szCs w:val="20"/>
          <w:lang w:val="uk-UA"/>
        </w:rPr>
        <w:tab/>
        <w:t>– тригліцериди,</w:t>
      </w:r>
    </w:p>
    <w:p w:rsidR="00251EC8" w:rsidRDefault="00251EC8" w:rsidP="00251EC8">
      <w:pPr>
        <w:jc w:val="both"/>
        <w:rPr>
          <w:sz w:val="20"/>
          <w:szCs w:val="20"/>
          <w:lang w:val="uk-UA"/>
        </w:rPr>
      </w:pPr>
      <w:r>
        <w:rPr>
          <w:sz w:val="20"/>
          <w:szCs w:val="20"/>
          <w:lang w:val="uk-UA"/>
        </w:rPr>
        <w:t xml:space="preserve">ФК </w:t>
      </w:r>
      <w:r>
        <w:rPr>
          <w:sz w:val="20"/>
          <w:szCs w:val="20"/>
          <w:lang w:val="uk-UA"/>
        </w:rPr>
        <w:tab/>
      </w:r>
      <w:r>
        <w:rPr>
          <w:sz w:val="20"/>
          <w:szCs w:val="20"/>
          <w:lang w:val="uk-UA"/>
        </w:rPr>
        <w:tab/>
        <w:t>– функціональний клас,</w:t>
      </w:r>
    </w:p>
    <w:p w:rsidR="00251EC8" w:rsidRDefault="00251EC8" w:rsidP="00251EC8">
      <w:pPr>
        <w:jc w:val="both"/>
        <w:rPr>
          <w:sz w:val="20"/>
          <w:szCs w:val="20"/>
          <w:lang w:val="uk-UA"/>
        </w:rPr>
      </w:pPr>
      <w:r>
        <w:rPr>
          <w:sz w:val="20"/>
          <w:szCs w:val="20"/>
          <w:lang w:val="uk-UA"/>
        </w:rPr>
        <w:t>ХСН</w:t>
      </w:r>
      <w:r>
        <w:rPr>
          <w:sz w:val="20"/>
          <w:szCs w:val="20"/>
          <w:lang w:val="uk-UA"/>
        </w:rPr>
        <w:tab/>
      </w:r>
      <w:r>
        <w:rPr>
          <w:sz w:val="20"/>
          <w:szCs w:val="20"/>
          <w:lang w:val="uk-UA"/>
        </w:rPr>
        <w:tab/>
        <w:t>- хронічна серцева недостатність,</w:t>
      </w:r>
    </w:p>
    <w:p w:rsidR="00251EC8" w:rsidRDefault="00251EC8" w:rsidP="00251EC8">
      <w:pPr>
        <w:jc w:val="both"/>
        <w:rPr>
          <w:sz w:val="20"/>
          <w:szCs w:val="20"/>
          <w:lang w:val="uk-UA"/>
        </w:rPr>
      </w:pPr>
      <w:r>
        <w:rPr>
          <w:sz w:val="20"/>
          <w:szCs w:val="20"/>
          <w:lang w:val="uk-UA"/>
        </w:rPr>
        <w:t xml:space="preserve">ХС </w:t>
      </w:r>
      <w:r>
        <w:rPr>
          <w:sz w:val="20"/>
          <w:szCs w:val="20"/>
          <w:lang w:val="uk-UA"/>
        </w:rPr>
        <w:tab/>
      </w:r>
      <w:r>
        <w:rPr>
          <w:sz w:val="20"/>
          <w:szCs w:val="20"/>
          <w:lang w:val="uk-UA"/>
        </w:rPr>
        <w:tab/>
        <w:t>– холестерин,</w:t>
      </w:r>
    </w:p>
    <w:p w:rsidR="00251EC8" w:rsidRDefault="00251EC8" w:rsidP="00251EC8">
      <w:pPr>
        <w:jc w:val="both"/>
        <w:rPr>
          <w:sz w:val="20"/>
          <w:szCs w:val="20"/>
          <w:lang w:val="uk-UA"/>
        </w:rPr>
      </w:pPr>
      <w:r>
        <w:rPr>
          <w:sz w:val="20"/>
          <w:szCs w:val="20"/>
          <w:lang w:val="uk-UA"/>
        </w:rPr>
        <w:t xml:space="preserve">ЕКГ </w:t>
      </w:r>
      <w:r>
        <w:rPr>
          <w:sz w:val="20"/>
          <w:szCs w:val="20"/>
          <w:lang w:val="uk-UA"/>
        </w:rPr>
        <w:tab/>
      </w:r>
      <w:r>
        <w:rPr>
          <w:sz w:val="20"/>
          <w:szCs w:val="20"/>
          <w:lang w:val="uk-UA"/>
        </w:rPr>
        <w:tab/>
        <w:t>– електрокардіографія,</w:t>
      </w:r>
    </w:p>
    <w:p w:rsidR="00251EC8" w:rsidRDefault="00251EC8" w:rsidP="00251EC8">
      <w:pPr>
        <w:jc w:val="both"/>
        <w:rPr>
          <w:sz w:val="20"/>
          <w:szCs w:val="20"/>
          <w:lang w:val="uk-UA"/>
        </w:rPr>
      </w:pPr>
      <w:r>
        <w:rPr>
          <w:sz w:val="20"/>
          <w:szCs w:val="20"/>
          <w:lang w:val="uk-UA"/>
        </w:rPr>
        <w:t xml:space="preserve">NYHA </w:t>
      </w:r>
      <w:r>
        <w:rPr>
          <w:sz w:val="20"/>
          <w:szCs w:val="20"/>
          <w:lang w:val="uk-UA"/>
        </w:rPr>
        <w:tab/>
      </w:r>
      <w:r>
        <w:rPr>
          <w:sz w:val="20"/>
          <w:szCs w:val="20"/>
          <w:lang w:val="uk-UA"/>
        </w:rPr>
        <w:tab/>
        <w:t>– Нью-Йоркська асоціація серця.</w:t>
      </w:r>
    </w:p>
    <w:p w:rsidR="00251EC8" w:rsidRDefault="00251EC8" w:rsidP="00251EC8">
      <w:pPr>
        <w:spacing w:line="300" w:lineRule="auto"/>
        <w:ind w:firstLine="540"/>
        <w:jc w:val="both"/>
        <w:rPr>
          <w:sz w:val="20"/>
          <w:szCs w:val="20"/>
          <w:lang w:val="uk-UA"/>
        </w:rPr>
      </w:pPr>
    </w:p>
    <w:p w:rsidR="0068362D" w:rsidRPr="00031E5A" w:rsidRDefault="0068362D" w:rsidP="004A6532">
      <w:pPr>
        <w:pStyle w:val="1"/>
        <w:keepNext w:val="0"/>
        <w:spacing w:before="0" w:after="0" w:line="360" w:lineRule="auto"/>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1"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13" w:rsidRDefault="00822213">
      <w:r>
        <w:separator/>
      </w:r>
    </w:p>
  </w:endnote>
  <w:endnote w:type="continuationSeparator" w:id="0">
    <w:p w:rsidR="00822213" w:rsidRDefault="0082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13" w:rsidRDefault="00822213">
      <w:r>
        <w:separator/>
      </w:r>
    </w:p>
  </w:footnote>
  <w:footnote w:type="continuationSeparator" w:id="0">
    <w:p w:rsidR="00822213" w:rsidRDefault="0082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213"/>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3FD0-F64B-45A2-878E-EC9B88FF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11</Pages>
  <Words>6242</Words>
  <Characters>35583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638</cp:revision>
  <cp:lastPrinted>2009-02-06T08:36:00Z</cp:lastPrinted>
  <dcterms:created xsi:type="dcterms:W3CDTF">2015-03-22T11:10:00Z</dcterms:created>
  <dcterms:modified xsi:type="dcterms:W3CDTF">2015-09-03T10:02:00Z</dcterms:modified>
</cp:coreProperties>
</file>