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FE1EF6" w:rsidRDefault="00FE1EF6" w:rsidP="00FE1EF6">
      <w:pPr>
        <w:pStyle w:val="affffffff"/>
        <w:spacing w:line="350" w:lineRule="exact"/>
        <w:ind w:firstLine="709"/>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0;width:487.6pt;height:724.45pt;z-index:251681792" o:allowincell="f">
            <v:imagedata r:id="rId10" o:title=""/>
            <w10:wrap type="topAndBottom"/>
          </v:shape>
          <o:OLEObject Type="Embed" ProgID="Word.Document.8" ShapeID="_x0000_s1053" DrawAspect="Content" ObjectID="_1518258208" r:id="rId11">
            <o:FieldCodes>\s</o:FieldCodes>
          </o:OLEObject>
        </w:pict>
      </w:r>
    </w:p>
    <w:p w:rsidR="00FE1EF6" w:rsidRDefault="00FE1EF6" w:rsidP="00FE1EF6">
      <w:pPr>
        <w:pStyle w:val="afffffffb"/>
        <w:spacing w:line="350" w:lineRule="exact"/>
        <w:jc w:val="both"/>
        <w:rPr>
          <w:b/>
        </w:rPr>
      </w:pPr>
      <w:r>
        <w:rPr>
          <w:b/>
        </w:rPr>
        <w:lastRenderedPageBreak/>
        <w:t>Дисертацією є рукопис.</w:t>
      </w:r>
    </w:p>
    <w:p w:rsidR="00FE1EF6" w:rsidRDefault="00FE1EF6" w:rsidP="00FE1EF6">
      <w:pPr>
        <w:pStyle w:val="afffffffb"/>
        <w:spacing w:line="350" w:lineRule="exact"/>
        <w:jc w:val="both"/>
        <w:rPr>
          <w:b/>
        </w:rPr>
      </w:pPr>
      <w:r>
        <w:rPr>
          <w:b/>
        </w:rPr>
        <w:t>Робота виконана в Білоцерківському державному аграрному університ</w:t>
      </w:r>
      <w:r>
        <w:rPr>
          <w:b/>
        </w:rPr>
        <w:t>е</w:t>
      </w:r>
      <w:r>
        <w:rPr>
          <w:b/>
        </w:rPr>
        <w:t>ті</w:t>
      </w:r>
    </w:p>
    <w:p w:rsidR="00FE1EF6" w:rsidRDefault="00FE1EF6" w:rsidP="00FE1EF6">
      <w:pPr>
        <w:pStyle w:val="afffffffb"/>
        <w:spacing w:line="350" w:lineRule="exact"/>
        <w:jc w:val="both"/>
        <w:rPr>
          <w:b/>
        </w:rPr>
      </w:pPr>
      <w:r>
        <w:rPr>
          <w:b/>
        </w:rPr>
        <w:t>Міністерства аграрної політики України.</w:t>
      </w:r>
    </w:p>
    <w:p w:rsidR="00FE1EF6" w:rsidRDefault="00FE1EF6" w:rsidP="00FE1EF6">
      <w:pPr>
        <w:pStyle w:val="afffffffb"/>
        <w:spacing w:line="350" w:lineRule="exact"/>
        <w:jc w:val="both"/>
        <w:rPr>
          <w:b/>
        </w:rPr>
      </w:pPr>
    </w:p>
    <w:p w:rsidR="00FE1EF6" w:rsidRDefault="00FE1EF6" w:rsidP="00FE1EF6">
      <w:pPr>
        <w:pStyle w:val="afffffffb"/>
        <w:tabs>
          <w:tab w:val="left" w:pos="3261"/>
        </w:tabs>
        <w:spacing w:line="350" w:lineRule="exact"/>
        <w:ind w:left="3261" w:hanging="3261"/>
        <w:jc w:val="both"/>
        <w:rPr>
          <w:b/>
        </w:rPr>
      </w:pPr>
      <w:r>
        <w:t>Науковий консультант:</w:t>
      </w:r>
      <w:r>
        <w:rPr>
          <w:b/>
        </w:rPr>
        <w:t xml:space="preserve">  доктор ветеринарних наук, професор </w:t>
      </w:r>
      <w:r>
        <w:t>ІЗДЕПСЬКИЙ Віталій Йосипович</w:t>
      </w:r>
      <w:r>
        <w:rPr>
          <w:b/>
        </w:rPr>
        <w:t>, Полтавська державна аграрна академія, завідувач кафедри хірургії і акуше</w:t>
      </w:r>
      <w:r>
        <w:rPr>
          <w:b/>
        </w:rPr>
        <w:t>р</w:t>
      </w:r>
      <w:r>
        <w:rPr>
          <w:b/>
        </w:rPr>
        <w:t>ства</w:t>
      </w:r>
    </w:p>
    <w:p w:rsidR="00FE1EF6" w:rsidRDefault="00FE1EF6" w:rsidP="00FE1EF6">
      <w:pPr>
        <w:pStyle w:val="afffffffb"/>
        <w:spacing w:line="350" w:lineRule="exact"/>
        <w:ind w:left="3261" w:hanging="142"/>
        <w:jc w:val="both"/>
        <w:rPr>
          <w:b/>
        </w:rPr>
      </w:pPr>
    </w:p>
    <w:p w:rsidR="00FE1EF6" w:rsidRDefault="00FE1EF6" w:rsidP="00FE1EF6">
      <w:pPr>
        <w:pStyle w:val="afffffffb"/>
        <w:spacing w:line="350" w:lineRule="exact"/>
        <w:ind w:left="3261" w:hanging="3261"/>
        <w:jc w:val="both"/>
        <w:rPr>
          <w:b/>
        </w:rPr>
      </w:pPr>
      <w:r>
        <w:t>Офіційні опоненти:</w:t>
      </w:r>
      <w:r>
        <w:rPr>
          <w:b/>
        </w:rPr>
        <w:t xml:space="preserve">        доктор ветеринарних наук, професор </w:t>
      </w:r>
      <w:r>
        <w:t xml:space="preserve">БОРИСЕВИЧ Володимир Борисович, </w:t>
      </w:r>
      <w:r>
        <w:rPr>
          <w:b/>
        </w:rPr>
        <w:t>Національний аграрний ун</w:t>
      </w:r>
      <w:r>
        <w:rPr>
          <w:b/>
        </w:rPr>
        <w:t>і</w:t>
      </w:r>
      <w:r>
        <w:rPr>
          <w:b/>
        </w:rPr>
        <w:t>верситет, кафедра хірургії ім. академіка УАСГН І.О.Поваженка;</w:t>
      </w:r>
    </w:p>
    <w:p w:rsidR="00FE1EF6" w:rsidRDefault="00FE1EF6" w:rsidP="00FE1EF6">
      <w:pPr>
        <w:pStyle w:val="afffffffb"/>
        <w:spacing w:line="350" w:lineRule="exact"/>
        <w:ind w:left="3261" w:hanging="3261"/>
        <w:jc w:val="both"/>
        <w:rPr>
          <w:b/>
        </w:rPr>
      </w:pPr>
    </w:p>
    <w:p w:rsidR="00FE1EF6" w:rsidRDefault="00FE1EF6" w:rsidP="00FE1EF6">
      <w:pPr>
        <w:pStyle w:val="afffffffb"/>
        <w:spacing w:line="350" w:lineRule="exact"/>
        <w:ind w:left="3261"/>
        <w:jc w:val="both"/>
        <w:rPr>
          <w:b/>
        </w:rPr>
      </w:pPr>
      <w:r>
        <w:rPr>
          <w:b/>
        </w:rPr>
        <w:t xml:space="preserve">доктор ветеринарних наук, професор </w:t>
      </w:r>
    </w:p>
    <w:p w:rsidR="00FE1EF6" w:rsidRDefault="00FE1EF6" w:rsidP="00FE1EF6">
      <w:pPr>
        <w:pStyle w:val="afffffffb"/>
        <w:spacing w:line="350" w:lineRule="exact"/>
        <w:ind w:left="3261"/>
        <w:jc w:val="both"/>
        <w:rPr>
          <w:b/>
        </w:rPr>
      </w:pPr>
      <w:r>
        <w:t>ЛУК’ЯНОВСЬКИЙ</w:t>
      </w:r>
      <w:r>
        <w:rPr>
          <w:b/>
        </w:rPr>
        <w:t xml:space="preserve"> </w:t>
      </w:r>
      <w:r>
        <w:t xml:space="preserve">В’ячеслав Олександрович, </w:t>
      </w:r>
      <w:r>
        <w:rPr>
          <w:b/>
        </w:rPr>
        <w:t>Московська державна академія ветеринарної медиц</w:t>
      </w:r>
      <w:r>
        <w:rPr>
          <w:b/>
        </w:rPr>
        <w:t>и</w:t>
      </w:r>
      <w:r>
        <w:rPr>
          <w:b/>
        </w:rPr>
        <w:t>ни і біотехнології ім. К.І.Скрябіна, Росія, кафедра х</w:t>
      </w:r>
      <w:r>
        <w:rPr>
          <w:b/>
        </w:rPr>
        <w:t>і</w:t>
      </w:r>
      <w:r>
        <w:rPr>
          <w:b/>
        </w:rPr>
        <w:t>рургії;</w:t>
      </w:r>
    </w:p>
    <w:p w:rsidR="00FE1EF6" w:rsidRDefault="00FE1EF6" w:rsidP="00FE1EF6">
      <w:pPr>
        <w:pStyle w:val="afffffffb"/>
        <w:spacing w:line="350" w:lineRule="exact"/>
        <w:ind w:left="3261"/>
        <w:jc w:val="both"/>
        <w:rPr>
          <w:b/>
        </w:rPr>
      </w:pPr>
    </w:p>
    <w:p w:rsidR="00FE1EF6" w:rsidRDefault="00FE1EF6" w:rsidP="00FE1EF6">
      <w:pPr>
        <w:pStyle w:val="afffffffb"/>
        <w:tabs>
          <w:tab w:val="left" w:pos="851"/>
        </w:tabs>
        <w:spacing w:line="350" w:lineRule="exact"/>
        <w:ind w:left="3261"/>
        <w:jc w:val="both"/>
        <w:rPr>
          <w:b/>
        </w:rPr>
      </w:pPr>
      <w:r>
        <w:rPr>
          <w:b/>
        </w:rPr>
        <w:t xml:space="preserve">доктор ветеринарних наук, професор </w:t>
      </w:r>
      <w:r>
        <w:t>ЗАВІРЮХА В</w:t>
      </w:r>
      <w:r>
        <w:t>о</w:t>
      </w:r>
      <w:r>
        <w:t xml:space="preserve">лодимир Іванович, </w:t>
      </w:r>
      <w:r>
        <w:rPr>
          <w:b/>
        </w:rPr>
        <w:t>Львівська державна академія в</w:t>
      </w:r>
      <w:r>
        <w:rPr>
          <w:b/>
        </w:rPr>
        <w:t>е</w:t>
      </w:r>
      <w:r>
        <w:rPr>
          <w:b/>
        </w:rPr>
        <w:t>теринарної медицини ім. С.З. Гжицького, кафедра х</w:t>
      </w:r>
      <w:r>
        <w:rPr>
          <w:b/>
        </w:rPr>
        <w:t>і</w:t>
      </w:r>
      <w:r>
        <w:rPr>
          <w:b/>
        </w:rPr>
        <w:t>рургії</w:t>
      </w:r>
    </w:p>
    <w:p w:rsidR="00FE1EF6" w:rsidRDefault="00FE1EF6" w:rsidP="00FE1EF6">
      <w:pPr>
        <w:pStyle w:val="afffffffb"/>
        <w:tabs>
          <w:tab w:val="left" w:pos="851"/>
        </w:tabs>
        <w:spacing w:line="350" w:lineRule="exact"/>
        <w:ind w:left="3261"/>
        <w:jc w:val="both"/>
        <w:rPr>
          <w:b/>
        </w:rPr>
      </w:pPr>
    </w:p>
    <w:p w:rsidR="00FE1EF6" w:rsidRDefault="00FE1EF6" w:rsidP="00FE1EF6">
      <w:pPr>
        <w:pStyle w:val="afffffffb"/>
        <w:tabs>
          <w:tab w:val="left" w:pos="851"/>
        </w:tabs>
        <w:spacing w:line="350" w:lineRule="exact"/>
        <w:ind w:left="3261" w:hanging="3261"/>
        <w:jc w:val="both"/>
        <w:rPr>
          <w:b/>
        </w:rPr>
      </w:pPr>
      <w:r>
        <w:t xml:space="preserve">Провідна установа:          </w:t>
      </w:r>
      <w:r>
        <w:rPr>
          <w:b/>
          <w:spacing w:val="-2"/>
        </w:rPr>
        <w:t xml:space="preserve">Харківська державна зооветеринарна академія </w:t>
      </w:r>
      <w:r>
        <w:rPr>
          <w:b/>
        </w:rPr>
        <w:t>Міні</w:t>
      </w:r>
      <w:r>
        <w:rPr>
          <w:b/>
        </w:rPr>
        <w:t>с</w:t>
      </w:r>
      <w:r>
        <w:rPr>
          <w:b/>
        </w:rPr>
        <w:t xml:space="preserve">терства аграрної політики України, </w:t>
      </w:r>
      <w:r>
        <w:rPr>
          <w:b/>
          <w:spacing w:val="-2"/>
        </w:rPr>
        <w:t>кафедра</w:t>
      </w:r>
      <w:r>
        <w:rPr>
          <w:b/>
        </w:rPr>
        <w:t xml:space="preserve"> хірургії, м.Харків</w:t>
      </w:r>
    </w:p>
    <w:p w:rsidR="00FE1EF6" w:rsidRDefault="00FE1EF6" w:rsidP="00FE1EF6">
      <w:pPr>
        <w:pStyle w:val="afffffffb"/>
        <w:tabs>
          <w:tab w:val="left" w:pos="851"/>
        </w:tabs>
        <w:spacing w:line="350" w:lineRule="exact"/>
        <w:jc w:val="both"/>
        <w:rPr>
          <w:b/>
        </w:rPr>
      </w:pPr>
    </w:p>
    <w:p w:rsidR="00FE1EF6" w:rsidRDefault="00FE1EF6" w:rsidP="00FE1EF6">
      <w:pPr>
        <w:pStyle w:val="afffffffb"/>
        <w:tabs>
          <w:tab w:val="left" w:pos="851"/>
        </w:tabs>
        <w:spacing w:line="350" w:lineRule="exact"/>
        <w:jc w:val="both"/>
        <w:rPr>
          <w:b/>
        </w:rPr>
      </w:pPr>
      <w:r>
        <w:rPr>
          <w:b/>
        </w:rPr>
        <w:t>Захист дисертації відбудеться “ 26 ” грудня 2002 р. о 12 годині на засіданні спец</w:t>
      </w:r>
      <w:r>
        <w:rPr>
          <w:b/>
        </w:rPr>
        <w:t>і</w:t>
      </w:r>
      <w:r>
        <w:rPr>
          <w:b/>
        </w:rPr>
        <w:t>алізованої вченої ради Д 27.821.02 при Білоцерківському державному аграрному університеті за адресою: 09111, м. Біла Церква, вул Ставищенська, 126; навчал</w:t>
      </w:r>
      <w:r>
        <w:rPr>
          <w:b/>
        </w:rPr>
        <w:t>ь</w:t>
      </w:r>
      <w:r>
        <w:rPr>
          <w:b/>
        </w:rPr>
        <w:t>ний корпус №8, ауд.№1.</w:t>
      </w:r>
    </w:p>
    <w:p w:rsidR="00FE1EF6" w:rsidRDefault="00FE1EF6" w:rsidP="00FE1EF6">
      <w:pPr>
        <w:pStyle w:val="afffffffb"/>
        <w:tabs>
          <w:tab w:val="left" w:pos="851"/>
        </w:tabs>
        <w:spacing w:line="350" w:lineRule="exact"/>
        <w:ind w:firstLine="709"/>
        <w:jc w:val="both"/>
        <w:rPr>
          <w:b/>
        </w:rPr>
      </w:pPr>
    </w:p>
    <w:p w:rsidR="00FE1EF6" w:rsidRDefault="00FE1EF6" w:rsidP="00FE1EF6">
      <w:pPr>
        <w:pStyle w:val="afffffffb"/>
        <w:tabs>
          <w:tab w:val="left" w:pos="851"/>
        </w:tabs>
        <w:spacing w:line="350" w:lineRule="exact"/>
        <w:ind w:firstLine="709"/>
        <w:jc w:val="both"/>
        <w:rPr>
          <w:b/>
        </w:rPr>
      </w:pPr>
      <w:r>
        <w:rPr>
          <w:b/>
        </w:rPr>
        <w:lastRenderedPageBreak/>
        <w:t>З дисертацією можна ознайомитись у бібліотеці Білоцерківського держа</w:t>
      </w:r>
      <w:r>
        <w:rPr>
          <w:b/>
        </w:rPr>
        <w:t>в</w:t>
      </w:r>
      <w:r>
        <w:rPr>
          <w:b/>
        </w:rPr>
        <w:t>ного аграрного університету за адресою: м. Біла Церква, Соборна площа, 8/1.</w:t>
      </w:r>
    </w:p>
    <w:p w:rsidR="00FE1EF6" w:rsidRDefault="00FE1EF6" w:rsidP="00FE1EF6">
      <w:pPr>
        <w:pStyle w:val="afffffffb"/>
        <w:tabs>
          <w:tab w:val="left" w:pos="851"/>
        </w:tabs>
        <w:spacing w:line="350" w:lineRule="exact"/>
        <w:ind w:firstLine="709"/>
        <w:jc w:val="both"/>
        <w:rPr>
          <w:b/>
        </w:rPr>
      </w:pPr>
    </w:p>
    <w:p w:rsidR="00FE1EF6" w:rsidRDefault="00FE1EF6" w:rsidP="00FE1EF6">
      <w:pPr>
        <w:pStyle w:val="afffffffb"/>
        <w:tabs>
          <w:tab w:val="left" w:pos="851"/>
        </w:tabs>
        <w:spacing w:line="350" w:lineRule="exact"/>
        <w:ind w:firstLine="709"/>
        <w:jc w:val="both"/>
        <w:rPr>
          <w:b/>
        </w:rPr>
      </w:pPr>
      <w:r>
        <w:rPr>
          <w:b/>
        </w:rPr>
        <w:t>Автореферат розісланий “ 22” листопада 2002 року.</w:t>
      </w:r>
    </w:p>
    <w:p w:rsidR="00FE1EF6" w:rsidRDefault="00FE1EF6" w:rsidP="00FE1EF6">
      <w:pPr>
        <w:pStyle w:val="affffffff"/>
        <w:spacing w:line="350" w:lineRule="exact"/>
        <w:ind w:firstLine="709"/>
      </w:pPr>
    </w:p>
    <w:p w:rsidR="00FE1EF6" w:rsidRDefault="00FE1EF6" w:rsidP="00FE1EF6">
      <w:pPr>
        <w:pStyle w:val="affffffff"/>
        <w:spacing w:line="350" w:lineRule="exact"/>
        <w:ind w:firstLine="709"/>
      </w:pPr>
    </w:p>
    <w:p w:rsidR="00FE1EF6" w:rsidRDefault="00FE1EF6" w:rsidP="00FE1EF6">
      <w:pPr>
        <w:pStyle w:val="affffffff"/>
        <w:spacing w:line="350" w:lineRule="exact"/>
        <w:ind w:firstLine="709"/>
      </w:pPr>
    </w:p>
    <w:p w:rsidR="00FE1EF6" w:rsidRDefault="00FE1EF6" w:rsidP="00FE1EF6">
      <w:pPr>
        <w:pStyle w:val="affffffff"/>
        <w:spacing w:line="350" w:lineRule="exact"/>
        <w:ind w:firstLine="709"/>
      </w:pPr>
      <w:r>
        <w:t>ЗАГАЛЬНА ХАРАКТЕРИСТИКА РОБОТИ</w:t>
      </w:r>
    </w:p>
    <w:p w:rsidR="00FE1EF6" w:rsidRDefault="00FE1EF6" w:rsidP="00FE1EF6">
      <w:pPr>
        <w:pStyle w:val="affffffff"/>
        <w:spacing w:line="350" w:lineRule="exact"/>
        <w:ind w:firstLine="709"/>
        <w:jc w:val="both"/>
      </w:pPr>
    </w:p>
    <w:p w:rsidR="00FE1EF6" w:rsidRDefault="00FE1EF6" w:rsidP="00FE1EF6">
      <w:pPr>
        <w:pStyle w:val="afffffffb"/>
        <w:spacing w:line="350" w:lineRule="exact"/>
        <w:ind w:firstLine="709"/>
        <w:jc w:val="both"/>
        <w:rPr>
          <w:b/>
        </w:rPr>
      </w:pPr>
      <w:r>
        <w:t>Актуальність теми.</w:t>
      </w:r>
      <w:r>
        <w:rPr>
          <w:b/>
        </w:rPr>
        <w:t xml:space="preserve"> Серед хвороб неінфекційної патології у свиней важл</w:t>
      </w:r>
      <w:r>
        <w:rPr>
          <w:b/>
        </w:rPr>
        <w:t>и</w:t>
      </w:r>
      <w:r>
        <w:rPr>
          <w:b/>
        </w:rPr>
        <w:t>ве місце займають травми та їхні різноманітні ускладнення (2–28%), що супров</w:t>
      </w:r>
      <w:r>
        <w:rPr>
          <w:b/>
        </w:rPr>
        <w:t>о</w:t>
      </w:r>
      <w:r>
        <w:rPr>
          <w:b/>
        </w:rPr>
        <w:t>джуються розвитком хірургічної інфекції. Цій проблемі присвячені праці баг</w:t>
      </w:r>
      <w:r>
        <w:rPr>
          <w:b/>
        </w:rPr>
        <w:t>а</w:t>
      </w:r>
      <w:r>
        <w:rPr>
          <w:b/>
        </w:rPr>
        <w:t>тьох учених (Бурденюк А.Ф.,1961; Перегуд Н.Л.,1968; Мастыко Г.С.,1985; Рейд-ла К.А., 1987; Плахотин М.В., Лукьяновский В.А., 1990; Козий В.И.,1990; Влас</w:t>
      </w:r>
      <w:r>
        <w:rPr>
          <w:b/>
        </w:rPr>
        <w:t>е</w:t>
      </w:r>
      <w:r>
        <w:rPr>
          <w:b/>
        </w:rPr>
        <w:t>нко В.М., 1996; Елисеев А.Н., Дугин А.В., 1997; Рубленко М.В., 2000), вона по</w:t>
      </w:r>
      <w:r>
        <w:rPr>
          <w:b/>
        </w:rPr>
        <w:t>с</w:t>
      </w:r>
      <w:r>
        <w:rPr>
          <w:b/>
        </w:rPr>
        <w:t>тійно обговорюється на міжнародних конференціях з питань ветеринарної хіру</w:t>
      </w:r>
      <w:r>
        <w:rPr>
          <w:b/>
        </w:rPr>
        <w:t>р</w:t>
      </w:r>
      <w:r>
        <w:rPr>
          <w:b/>
        </w:rPr>
        <w:t>гії (Рубленко М.В., 1995; Шевченко Ю.М. та ін., 1997; Виденин В.Н., 1998; Пан</w:t>
      </w:r>
      <w:r>
        <w:rPr>
          <w:b/>
        </w:rPr>
        <w:t>ь</w:t>
      </w:r>
      <w:r>
        <w:rPr>
          <w:b/>
        </w:rPr>
        <w:t>ко І.С., 1998). Особлива увага до хірургічної інфекції зумовлена складністю її п</w:t>
      </w:r>
      <w:r>
        <w:rPr>
          <w:b/>
        </w:rPr>
        <w:t>е</w:t>
      </w:r>
      <w:r>
        <w:rPr>
          <w:b/>
        </w:rPr>
        <w:t>ребігу, нерідко з несприятливим прогнозом, що призводить до економічних збитків (Ба</w:t>
      </w:r>
      <w:r>
        <w:rPr>
          <w:b/>
        </w:rPr>
        <w:t>х</w:t>
      </w:r>
      <w:r>
        <w:rPr>
          <w:b/>
        </w:rPr>
        <w:t xml:space="preserve">турин А.Я. та ін., 1988; Петухов В.В., 2000; </w:t>
      </w:r>
      <w:r>
        <w:rPr>
          <w:b/>
          <w:lang w:val="en-US"/>
        </w:rPr>
        <w:t>Mouttotou</w:t>
      </w:r>
      <w:r w:rsidRPr="00FE1EF6">
        <w:rPr>
          <w:b/>
        </w:rPr>
        <w:t xml:space="preserve"> </w:t>
      </w:r>
      <w:r>
        <w:rPr>
          <w:b/>
          <w:lang w:val="en-US"/>
        </w:rPr>
        <w:t>N</w:t>
      </w:r>
      <w:r w:rsidRPr="00FE1EF6">
        <w:rPr>
          <w:b/>
        </w:rPr>
        <w:t xml:space="preserve">. </w:t>
      </w:r>
      <w:r>
        <w:rPr>
          <w:b/>
          <w:lang w:val="en-US"/>
        </w:rPr>
        <w:t>et</w:t>
      </w:r>
      <w:r w:rsidRPr="00FE1EF6">
        <w:rPr>
          <w:b/>
        </w:rPr>
        <w:t xml:space="preserve"> </w:t>
      </w:r>
      <w:r>
        <w:rPr>
          <w:b/>
          <w:lang w:val="en-US"/>
        </w:rPr>
        <w:t>al</w:t>
      </w:r>
      <w:r w:rsidRPr="00FE1EF6">
        <w:rPr>
          <w:b/>
        </w:rPr>
        <w:t>., 1997</w:t>
      </w:r>
      <w:r>
        <w:rPr>
          <w:b/>
        </w:rPr>
        <w:t>).</w:t>
      </w:r>
    </w:p>
    <w:p w:rsidR="00FE1EF6" w:rsidRDefault="00FE1EF6" w:rsidP="00FE1EF6">
      <w:pPr>
        <w:pStyle w:val="afffffffb"/>
        <w:spacing w:line="350" w:lineRule="exact"/>
        <w:ind w:firstLine="709"/>
        <w:jc w:val="both"/>
      </w:pPr>
      <w:r>
        <w:rPr>
          <w:b/>
        </w:rPr>
        <w:t>Причиною виникнення хірургічної інфекції є високий ступінь травматизму при сучасних технологіях утримання свиней, зниження їхньої імунної реактивн</w:t>
      </w:r>
      <w:r>
        <w:rPr>
          <w:b/>
        </w:rPr>
        <w:t>о</w:t>
      </w:r>
      <w:r>
        <w:rPr>
          <w:b/>
        </w:rPr>
        <w:t>сті, наявність поліінфекції, недотримання правил асептики-антисептики та умов їх утримання (Рубленко М.В., Ільніцький М.Г.,1998). Саме тому необхідною є р</w:t>
      </w:r>
      <w:r>
        <w:rPr>
          <w:b/>
        </w:rPr>
        <w:t>о</w:t>
      </w:r>
      <w:r>
        <w:rPr>
          <w:b/>
        </w:rPr>
        <w:t>зробка сучасних засобів і методів лікування відкритих пошкоджень м’яких тк</w:t>
      </w:r>
      <w:r>
        <w:rPr>
          <w:b/>
        </w:rPr>
        <w:t>а</w:t>
      </w:r>
      <w:r>
        <w:rPr>
          <w:b/>
        </w:rPr>
        <w:t xml:space="preserve">нин у свиней.  </w:t>
      </w:r>
    </w:p>
    <w:p w:rsidR="00FE1EF6" w:rsidRDefault="00FE1EF6" w:rsidP="00FE1EF6">
      <w:pPr>
        <w:spacing w:line="350" w:lineRule="exact"/>
        <w:ind w:firstLine="709"/>
        <w:jc w:val="both"/>
      </w:pPr>
      <w:r>
        <w:t>У патогенезі запальної реакції у тварин вивчені її видові клініко-морфологічні особливості, деякі аспекти імунологічної реактивності у тварин із травмами, стан гемостазу, фібринолізу і калікреїн-кінінової системи, проте поза увагою залишається патогенетична роль ендотоксикозу в розвитку хірургічної інфекції та перебігу ранового процесу у тварин. Тому вивчення патогенетичної ролі детоксикаційних систем організму в рановому процесі, обґрунтування зас</w:t>
      </w:r>
      <w:r>
        <w:t>о</w:t>
      </w:r>
      <w:r>
        <w:t>бів детоксикаційної терапії, розробка аплікаційних сорбентів є актуальною проб- лемою, вирішення якої спрямоване на підв</w:t>
      </w:r>
      <w:r>
        <w:t>и</w:t>
      </w:r>
      <w:r>
        <w:t>щення ефективності лікувально-профілактичної роботи при хірургічній патології у свиней та економічної резул</w:t>
      </w:r>
      <w:r>
        <w:t>ь</w:t>
      </w:r>
      <w:r>
        <w:t>тативності свинарської галузі в Україні.</w:t>
      </w:r>
    </w:p>
    <w:p w:rsidR="00FE1EF6" w:rsidRDefault="00FE1EF6" w:rsidP="00FE1EF6">
      <w:pPr>
        <w:spacing w:line="350" w:lineRule="exact"/>
        <w:ind w:firstLine="709"/>
        <w:jc w:val="both"/>
      </w:pPr>
      <w:r>
        <w:rPr>
          <w:b/>
        </w:rPr>
        <w:lastRenderedPageBreak/>
        <w:t>Зв’язок роботи з науковими програмами, планами, темами.</w:t>
      </w:r>
      <w:r>
        <w:t xml:space="preserve"> Дисерт</w:t>
      </w:r>
      <w:r>
        <w:t>а</w:t>
      </w:r>
      <w:r>
        <w:t xml:space="preserve">ційна робота </w:t>
      </w:r>
      <w:r>
        <w:rPr>
          <w:spacing w:val="-4"/>
        </w:rPr>
        <w:t>виконувалася згідно з науковою програмою за завданням Державного департаменту ветеринарної</w:t>
      </w:r>
      <w:r>
        <w:t xml:space="preserve"> медицини Мінагрополітики України (державний р</w:t>
      </w:r>
      <w:r>
        <w:t>е</w:t>
      </w:r>
      <w:r>
        <w:t>єстраційний номер 0196U007678), держбюджетною темою № 02.12 ВТ (1997 – 1999 рр.) і програмою підготовки спеціалістів вищої кваліфікації через доктора</w:t>
      </w:r>
      <w:r>
        <w:t>н</w:t>
      </w:r>
      <w:r>
        <w:t>туру при кафедрі хірургії Білоцерківського державного аграрного ун</w:t>
      </w:r>
      <w:r>
        <w:t>і</w:t>
      </w:r>
      <w:r>
        <w:t>верситету.</w:t>
      </w:r>
    </w:p>
    <w:p w:rsidR="00FE1EF6" w:rsidRDefault="00FE1EF6" w:rsidP="00FE1EF6">
      <w:pPr>
        <w:pStyle w:val="afffffffb"/>
        <w:spacing w:line="350" w:lineRule="exact"/>
        <w:ind w:firstLine="709"/>
        <w:jc w:val="both"/>
        <w:rPr>
          <w:b/>
        </w:rPr>
      </w:pPr>
      <w:r>
        <w:rPr>
          <w:spacing w:val="-6"/>
        </w:rPr>
        <w:t xml:space="preserve">Мета і задачі дослідження </w:t>
      </w:r>
      <w:r>
        <w:rPr>
          <w:b/>
          <w:spacing w:val="-6"/>
        </w:rPr>
        <w:t>полягали в клініко-експериментальному обґрун</w:t>
      </w:r>
      <w:r>
        <w:rPr>
          <w:b/>
        </w:rPr>
        <w:t>т</w:t>
      </w:r>
      <w:r>
        <w:rPr>
          <w:b/>
        </w:rPr>
        <w:t>у</w:t>
      </w:r>
      <w:r>
        <w:rPr>
          <w:b/>
        </w:rPr>
        <w:t>ванні сорбційної і детоксикаційної терапії при гнійно-запальних процесах у св</w:t>
      </w:r>
      <w:r>
        <w:rPr>
          <w:b/>
        </w:rPr>
        <w:t>и</w:t>
      </w:r>
      <w:r>
        <w:rPr>
          <w:b/>
        </w:rPr>
        <w:t>ней, розробці на цій основі та впровадженні у ветеринарну медицину сорбці</w:t>
      </w:r>
      <w:r>
        <w:rPr>
          <w:b/>
        </w:rPr>
        <w:t>й</w:t>
      </w:r>
      <w:r>
        <w:rPr>
          <w:b/>
        </w:rPr>
        <w:t>но-антибактеріального препарату “Песил” на кремнієорганічній основі і детоксик</w:t>
      </w:r>
      <w:r>
        <w:rPr>
          <w:b/>
        </w:rPr>
        <w:t>а</w:t>
      </w:r>
      <w:r>
        <w:rPr>
          <w:b/>
        </w:rPr>
        <w:t>ційного засобу вірутрициду для лікування ран та профілактики хірургічної інф</w:t>
      </w:r>
      <w:r>
        <w:rPr>
          <w:b/>
        </w:rPr>
        <w:t>е</w:t>
      </w:r>
      <w:r>
        <w:rPr>
          <w:b/>
        </w:rPr>
        <w:t>кції.</w:t>
      </w:r>
    </w:p>
    <w:p w:rsidR="00FE1EF6" w:rsidRDefault="00FE1EF6" w:rsidP="00FE1EF6">
      <w:pPr>
        <w:spacing w:line="350" w:lineRule="exact"/>
        <w:ind w:firstLine="709"/>
        <w:jc w:val="both"/>
      </w:pPr>
      <w:r>
        <w:t xml:space="preserve">Для досягнення мети необхідно було вирішити наступні </w:t>
      </w:r>
      <w:r>
        <w:rPr>
          <w:b/>
        </w:rPr>
        <w:t xml:space="preserve">завдання: </w:t>
      </w:r>
      <w:r>
        <w:t>1) в</w:t>
      </w:r>
      <w:r>
        <w:t>и</w:t>
      </w:r>
      <w:r>
        <w:t>вчити рівень ендотоксикозу та його патогенетичне значення у свиней із гнійними ранами; 2) вивчити стан детоксикаційних систем організму у свиней із ранами, ускладненими хірургічною інфекцією; 3) створити комплексний сорбційно-антибактеріальний препарат “Песил” на основі кремнієорганічного сорбенту п</w:t>
      </w:r>
      <w:r>
        <w:t>о</w:t>
      </w:r>
      <w:r>
        <w:t>ліметилсилоксану; 4) дослідити фізико-хімічні властивості препарату “Песил”; 5) провести доклінічне дослідження песилу на лабораторних тваринах; 6) провести клінічні, мікробіологічні і гістологічні дослідження при загоєнні гнійних ран під впливом песилу; 7) провести патогенетичне обґрунтування лікувального ефекту препарату “Песил” при гнійних  ранах у свиней; 8) розробити метод ультразвук</w:t>
      </w:r>
      <w:r>
        <w:t>о</w:t>
      </w:r>
      <w:r>
        <w:t>вої діагностики (УЗД) для контролю за перебігом ранового процесу та ранньої д</w:t>
      </w:r>
      <w:r>
        <w:t>і</w:t>
      </w:r>
      <w:r>
        <w:t>агностики післяопераційних ускладнень у свиней; 9) провести клініко-експериментальне обґрунтування профілактичної дії препарату “Песил” і комб</w:t>
      </w:r>
      <w:r>
        <w:t>і</w:t>
      </w:r>
      <w:r>
        <w:t>нації вірутрицид-трициліну щодо післяопераційних ускладнень у свиней; 10) ро</w:t>
      </w:r>
      <w:r>
        <w:t>з</w:t>
      </w:r>
      <w:r>
        <w:t>робити технічні умови на виробництво песилу; 11) розробити настанову щодо застосування препарату песил у ветеринарній медиц</w:t>
      </w:r>
      <w:r>
        <w:t>и</w:t>
      </w:r>
      <w:r>
        <w:t>ні.</w:t>
      </w:r>
    </w:p>
    <w:p w:rsidR="00FE1EF6" w:rsidRDefault="00FE1EF6" w:rsidP="00FE1EF6">
      <w:pPr>
        <w:spacing w:line="350" w:lineRule="exact"/>
        <w:ind w:firstLine="709"/>
        <w:jc w:val="both"/>
      </w:pPr>
      <w:r>
        <w:rPr>
          <w:i/>
        </w:rPr>
        <w:t xml:space="preserve">Об’єкт дослідження – </w:t>
      </w:r>
      <w:r>
        <w:t>свині, миші, щурі, кролі, с</w:t>
      </w:r>
      <w:r>
        <w:t>о</w:t>
      </w:r>
      <w:r>
        <w:t>баки.</w:t>
      </w:r>
    </w:p>
    <w:p w:rsidR="00FE1EF6" w:rsidRDefault="00FE1EF6" w:rsidP="00FE1EF6">
      <w:pPr>
        <w:spacing w:line="350" w:lineRule="exact"/>
        <w:ind w:firstLine="709"/>
        <w:jc w:val="both"/>
        <w:rPr>
          <w:i/>
        </w:rPr>
      </w:pPr>
      <w:r>
        <w:rPr>
          <w:i/>
        </w:rPr>
        <w:t xml:space="preserve">Предмет дослідження – </w:t>
      </w:r>
      <w:r>
        <w:t>препарати “Песил” і “Вірутрицид”, рановий екс</w:t>
      </w:r>
      <w:r>
        <w:t>у</w:t>
      </w:r>
      <w:r>
        <w:t>дат, кров, м’які тканини тварин, ранова мікрофлора, клінічні та біохімічні пока</w:t>
      </w:r>
      <w:r>
        <w:t>з</w:t>
      </w:r>
      <w:r>
        <w:t>ники, розробка лікарської форми та її випробува</w:t>
      </w:r>
      <w:r>
        <w:t>н</w:t>
      </w:r>
      <w:r>
        <w:t>ня.</w:t>
      </w:r>
    </w:p>
    <w:p w:rsidR="00FE1EF6" w:rsidRDefault="00FE1EF6" w:rsidP="00FE1EF6">
      <w:pPr>
        <w:spacing w:line="350" w:lineRule="exact"/>
        <w:ind w:firstLine="709"/>
        <w:jc w:val="both"/>
        <w:rPr>
          <w:i/>
        </w:rPr>
      </w:pPr>
      <w:r>
        <w:rPr>
          <w:i/>
        </w:rPr>
        <w:t xml:space="preserve">Методи дослідження – </w:t>
      </w:r>
      <w:r>
        <w:t>клінічні, хімічні, біохімічні, токсикологічні, елек</w:t>
      </w:r>
      <w:r>
        <w:t>т</w:t>
      </w:r>
      <w:r>
        <w:t>ронно-мікроскопічні, гістоморфологічні, атомно-абсорбційної спектрофотометрії, мас-спектрометричні, мікробіологічні, соно</w:t>
      </w:r>
      <w:r>
        <w:t>г</w:t>
      </w:r>
      <w:r>
        <w:t>рафічні.</w:t>
      </w:r>
    </w:p>
    <w:p w:rsidR="00FE1EF6" w:rsidRDefault="00FE1EF6" w:rsidP="00FE1EF6">
      <w:pPr>
        <w:spacing w:line="350" w:lineRule="exact"/>
        <w:ind w:firstLine="709"/>
        <w:jc w:val="both"/>
      </w:pPr>
      <w:r>
        <w:rPr>
          <w:b/>
        </w:rPr>
        <w:t>Наукова новизна одержаних результатів</w:t>
      </w:r>
      <w:r>
        <w:t xml:space="preserve"> полягає в тому, що вперше у ветеринарній хірургії теоретично і клініко-експериментально вивчено патогенети</w:t>
      </w:r>
      <w:r>
        <w:t>ч</w:t>
      </w:r>
      <w:r>
        <w:t>ну роль ендотоксикозу, детоксикаційних і антиоксидантної систем організму в розвитку хірургічної інфекції та перебігу ранового процесу у свиней, на основі чого обґрунтована  необхідність використання методів місцевої і загальної дето</w:t>
      </w:r>
      <w:r>
        <w:t>к</w:t>
      </w:r>
      <w:r>
        <w:t>сикаційної терапії у цього виду тварин при хірургічній патології застосуванням новоствореного комплексного препарату “Песил” на основі кремнієорганічного сорбенту поліметилсилоксану і комбінованого використання  вірутрициду з порошком трициліну. При ць</w:t>
      </w:r>
      <w:r>
        <w:t>о</w:t>
      </w:r>
      <w:r>
        <w:t>му:</w:t>
      </w:r>
    </w:p>
    <w:p w:rsidR="00FE1EF6" w:rsidRDefault="00FE1EF6" w:rsidP="00FE1EF6">
      <w:pPr>
        <w:spacing w:line="350" w:lineRule="exact"/>
        <w:ind w:firstLine="709"/>
        <w:jc w:val="both"/>
      </w:pPr>
      <w:r>
        <w:lastRenderedPageBreak/>
        <w:t>вперше вивчено рівень ендотоксикозу у свиней із ранами, ускладненими гнійною інфекцією. Встановлено, що з розвитком гнійно-запальних процесів у крові накопичується багато продуктів проміжного обміну – молекул середньої маси, що негативно впливають на обмінні процеси в організмі і мають гепатопошк</w:t>
      </w:r>
      <w:r>
        <w:t>о</w:t>
      </w:r>
      <w:r>
        <w:t>джувальну дію;</w:t>
      </w:r>
    </w:p>
    <w:p w:rsidR="00FE1EF6" w:rsidRDefault="00FE1EF6" w:rsidP="00FE1EF6">
      <w:pPr>
        <w:spacing w:line="350" w:lineRule="exact"/>
        <w:ind w:firstLine="709"/>
        <w:jc w:val="both"/>
      </w:pPr>
      <w:r>
        <w:t>вперше проведено комплексне дослідження стану трьох захисних детокс</w:t>
      </w:r>
      <w:r>
        <w:t>и</w:t>
      </w:r>
      <w:r>
        <w:t>каційних систем організму у свиней із хірургічною інфекцією – функціональний стан печінки, видільної та імунної систем. Встановлено, що у відповідь на травму і розвиток гнійної інфекції у тканинах під впливом ендогенних токсинів різного походження печінка, сечовидільна та імунна системи реагують істотним збіл</w:t>
      </w:r>
      <w:r>
        <w:t>ь</w:t>
      </w:r>
      <w:r>
        <w:t>шенням у крові активності трансаміназ, рівня креатиніну і сечовини та зниже</w:t>
      </w:r>
      <w:r>
        <w:t>н</w:t>
      </w:r>
      <w:r>
        <w:t>ням рівня імуноглобулінів класів G i A. Виявлено пряму залежність індикаторних показників цих систем від наявн</w:t>
      </w:r>
      <w:r>
        <w:t>о</w:t>
      </w:r>
      <w:r>
        <w:t>сті в організмі гнійно-запального процесу;</w:t>
      </w:r>
    </w:p>
    <w:p w:rsidR="00FE1EF6" w:rsidRDefault="00FE1EF6" w:rsidP="00FE1EF6">
      <w:pPr>
        <w:spacing w:line="350" w:lineRule="exact"/>
        <w:ind w:firstLine="709"/>
        <w:jc w:val="both"/>
      </w:pPr>
      <w:r>
        <w:t>вперше досліджено механізми участі ферментів (супероксиддисмутази, к</w:t>
      </w:r>
      <w:r>
        <w:t>а</w:t>
      </w:r>
      <w:r>
        <w:t>талази), білків (фібронектину, феритину) і мікроелементів (Fe, Cu, Zn), системи антиоксидантного захисту в перебігу запального процесу у свиней. У більшості складових цієї системи, за винятком супероксиддисмутази і феритину, виявлено зменшення їх активації і рівня під впливом запальної реакції, що має діагности</w:t>
      </w:r>
      <w:r>
        <w:t>ч</w:t>
      </w:r>
      <w:r>
        <w:t>но-прогностичне значення як при оцінці ступеня ендотоксикозу, так і активності репаративних процесів у пошкоджених тк</w:t>
      </w:r>
      <w:r>
        <w:t>а</w:t>
      </w:r>
      <w:r>
        <w:t>нинах;</w:t>
      </w:r>
    </w:p>
    <w:p w:rsidR="00FE1EF6" w:rsidRDefault="00FE1EF6" w:rsidP="00FE1EF6">
      <w:pPr>
        <w:spacing w:line="350" w:lineRule="exact"/>
        <w:ind w:firstLine="709"/>
        <w:jc w:val="both"/>
      </w:pPr>
      <w:r>
        <w:t>вперше при гнійному запаленні у свиней вивчено стан деяких ліпідів, що входять до складу клітинних мембран. Методом мас-спектрометрії встановлено, що на вершині розвитку запальної реакції інтенсивність піків квазімолекулярних іонів залишків виділених ліпідів – пальмітинової і олеїнової кислот, стеаринової і олеїнової кислот, двох залишків пальмітинової кислоти і холестеролу – збільш</w:t>
      </w:r>
      <w:r>
        <w:t>у</w:t>
      </w:r>
      <w:r>
        <w:t>ється більше ніж у два рази. Виявлено залежність ступеня активації зазначених залишків ліпідів від рівня середньомолекулярних пептидів у крові, характеру перебігу ранов</w:t>
      </w:r>
      <w:r>
        <w:t>о</w:t>
      </w:r>
      <w:r>
        <w:t>го процесу і методів лікування ран;</w:t>
      </w:r>
    </w:p>
    <w:p w:rsidR="00FE1EF6" w:rsidRDefault="00FE1EF6" w:rsidP="00FE1EF6">
      <w:pPr>
        <w:spacing w:line="350" w:lineRule="exact"/>
        <w:ind w:firstLine="709"/>
        <w:jc w:val="both"/>
      </w:pPr>
      <w:r>
        <w:t>вперше в комплексі досліджено участь білків гострої фази в розвитку гні</w:t>
      </w:r>
      <w:r>
        <w:t>й</w:t>
      </w:r>
      <w:r>
        <w:t xml:space="preserve">но-запальних процесів </w:t>
      </w:r>
      <w:r>
        <w:rPr>
          <w:spacing w:val="-6"/>
        </w:rPr>
        <w:t>у свиней. Доведено, що при гострозапальному процесі збіл</w:t>
      </w:r>
      <w:r>
        <w:rPr>
          <w:spacing w:val="-6"/>
        </w:rPr>
        <w:t>ь</w:t>
      </w:r>
      <w:r>
        <w:rPr>
          <w:spacing w:val="-6"/>
        </w:rPr>
        <w:t>шується</w:t>
      </w:r>
      <w:r>
        <w:t xml:space="preserve"> рівень білків “гострої” фази – церулоплазміну і гаптоглобіну, за виня</w:t>
      </w:r>
      <w:r>
        <w:t>т</w:t>
      </w:r>
      <w:r>
        <w:t>ком трансферину, що може бути використано як індикатор інтенсивності запал</w:t>
      </w:r>
      <w:r>
        <w:t>ь</w:t>
      </w:r>
      <w:r>
        <w:t>ної реакції при хірургічній патології в організмі тв</w:t>
      </w:r>
      <w:r>
        <w:t>а</w:t>
      </w:r>
      <w:r>
        <w:t>рин.</w:t>
      </w:r>
    </w:p>
    <w:p w:rsidR="00FE1EF6" w:rsidRDefault="00FE1EF6" w:rsidP="00FE1EF6">
      <w:pPr>
        <w:spacing w:line="350" w:lineRule="exact"/>
        <w:ind w:firstLine="709"/>
        <w:jc w:val="both"/>
      </w:pPr>
      <w:r>
        <w:rPr>
          <w:b/>
        </w:rPr>
        <w:t xml:space="preserve">Практичне значення одержаних результатів </w:t>
      </w:r>
      <w:r>
        <w:t>полягає у використанні з</w:t>
      </w:r>
      <w:r>
        <w:t>а</w:t>
      </w:r>
      <w:r>
        <w:t>пропонованих діагностично-прогностичних критеріїв перебігу репаративних процесів і стану детоксикаційних та антиоксидантних систем, методів лікування гнійних ран і профілактики хірургічної інфекції у свиней на фермах усіх форм власності. Розроблений метод вульнеросорбції застосуванням песилу є патоген</w:t>
      </w:r>
      <w:r>
        <w:t>е</w:t>
      </w:r>
      <w:r>
        <w:t>тично обґрунтованим, принципово новим при лікуванні гнійних ран і профіла</w:t>
      </w:r>
      <w:r>
        <w:t>к</w:t>
      </w:r>
      <w:r>
        <w:t>тиці хірургічної інфекції у свиней, простим у застосуванні і має достатньо високу лікувально-профілактичну дію завдяки своїм фізико-хімічним властивостям.</w:t>
      </w:r>
    </w:p>
    <w:p w:rsidR="00FE1EF6" w:rsidRDefault="00FE1EF6" w:rsidP="00FE1EF6">
      <w:pPr>
        <w:spacing w:line="350" w:lineRule="exact"/>
        <w:ind w:firstLine="709"/>
        <w:jc w:val="both"/>
      </w:pPr>
      <w:r>
        <w:t>Вперше для оцінки перебігу ранового процесу у свиней, як діагностично-прогностичний тест застосовано метод ультразвукової діагностики. Встановлено, що ехосонографія тканин ран є об’єктивним, швидким та інформативним інстр</w:t>
      </w:r>
      <w:r>
        <w:t>у</w:t>
      </w:r>
      <w:r>
        <w:t xml:space="preserve">ментальним </w:t>
      </w:r>
      <w:r>
        <w:lastRenderedPageBreak/>
        <w:t>методом діагностики, що дозволяє візуалізувати поширення запал</w:t>
      </w:r>
      <w:r>
        <w:t>ь</w:t>
      </w:r>
      <w:r>
        <w:t>ного інфільтрату в тканинах та виявити гнійні ускладнення на ранніх етапах їх розви</w:t>
      </w:r>
      <w:r>
        <w:t>т</w:t>
      </w:r>
      <w:r>
        <w:t>ку.</w:t>
      </w:r>
    </w:p>
    <w:p w:rsidR="00FE1EF6" w:rsidRDefault="00FE1EF6" w:rsidP="00FE1EF6">
      <w:pPr>
        <w:pStyle w:val="affffffff2"/>
        <w:spacing w:line="350" w:lineRule="exact"/>
        <w:ind w:firstLine="709"/>
      </w:pPr>
      <w:r>
        <w:t>На основі кремнієорганічного сорбенту поліметилсилоксану вперше ств</w:t>
      </w:r>
      <w:r>
        <w:t>о</w:t>
      </w:r>
      <w:r>
        <w:t>рено методом іммобілізації на його поверхні комплексний аплікаційний, сорбці</w:t>
      </w:r>
      <w:r>
        <w:t>й</w:t>
      </w:r>
      <w:r>
        <w:t>но-антибактеріальний препарат “Песил” для лікування ран і профілактики хіру</w:t>
      </w:r>
      <w:r>
        <w:t>р</w:t>
      </w:r>
      <w:r>
        <w:t>гічної інфекції у тварин, досліджені його фізико-хімічні властивості і проведені доклінічні випробува</w:t>
      </w:r>
      <w:r>
        <w:t>н</w:t>
      </w:r>
      <w:r>
        <w:t>ня.</w:t>
      </w:r>
    </w:p>
    <w:p w:rsidR="00FE1EF6" w:rsidRDefault="00FE1EF6" w:rsidP="00FE1EF6">
      <w:pPr>
        <w:spacing w:line="350" w:lineRule="exact"/>
        <w:ind w:firstLine="709"/>
        <w:jc w:val="both"/>
      </w:pPr>
      <w:r>
        <w:t>Препарат “Песил” апробовано і впроваджено у ветеринарну практику, ро</w:t>
      </w:r>
      <w:r>
        <w:t>з</w:t>
      </w:r>
      <w:r>
        <w:t>роблені і затверджені технічні умови на його виробництво (ТУ У 46. 15. 544 – 2000) та настанова щодо його застосування у ветеринарній хірургії (№ 15–14/244 від 20.11.2000 р.). Доведено, що препарат має високу селективну адсорбційну, протизапальну та антимікробну дію щодо ранового вмісту при лікуванні і проф</w:t>
      </w:r>
      <w:r>
        <w:t>і</w:t>
      </w:r>
      <w:r>
        <w:t>лактиці гнійно-запальних процесів у сільськогосподарських тв</w:t>
      </w:r>
      <w:r>
        <w:t>а</w:t>
      </w:r>
      <w:r>
        <w:t xml:space="preserve">рин. </w:t>
      </w:r>
    </w:p>
    <w:p w:rsidR="00FE1EF6" w:rsidRDefault="00FE1EF6" w:rsidP="00FE1EF6">
      <w:pPr>
        <w:spacing w:line="350" w:lineRule="exact"/>
        <w:ind w:firstLine="709"/>
        <w:jc w:val="both"/>
      </w:pPr>
      <w:r>
        <w:t>Розроблено метод профілактики хірургічної інфекції у свиней шляхом ко</w:t>
      </w:r>
      <w:r>
        <w:t>м</w:t>
      </w:r>
      <w:r>
        <w:t>бінованого застосування вірутрициду з порошком трициліну, що позитивно  впливає на стан детоксикаційних і антиоксидантної систем організму та забезп</w:t>
      </w:r>
      <w:r>
        <w:t>е</w:t>
      </w:r>
      <w:r>
        <w:t>чує істотне зменшення післяопераційних ускла</w:t>
      </w:r>
      <w:r>
        <w:t>д</w:t>
      </w:r>
      <w:r>
        <w:t>нень.</w:t>
      </w:r>
    </w:p>
    <w:p w:rsidR="00FE1EF6" w:rsidRDefault="00FE1EF6" w:rsidP="00FE1EF6">
      <w:pPr>
        <w:spacing w:line="350" w:lineRule="exact"/>
        <w:ind w:firstLine="709"/>
        <w:jc w:val="both"/>
      </w:pPr>
      <w:r>
        <w:t>Матеріали дисертаційної роботи увійшли до підручника “Загальна ветер</w:t>
      </w:r>
      <w:r>
        <w:t>и</w:t>
      </w:r>
      <w:r>
        <w:t>нарна хірургія (Біла Церква: БДАУ, 1998)”, “Довідника з ветеринарної хірургії (Біла Церква: БДАУ, 2001)” та “Рекомендацій щодо використання ентеросгелю та комплексних препаратів на його основі в практиці ветеринарної медицини”, які затверджені науково-технічною радою Головного управління ветеринарної мед</w:t>
      </w:r>
      <w:r>
        <w:t>и</w:t>
      </w:r>
      <w:r>
        <w:t>цини з державною ветеринарною інспекцією Мінсільгосппроду України 23 грудня 1997 року (пр</w:t>
      </w:r>
      <w:r>
        <w:t>о</w:t>
      </w:r>
      <w:r>
        <w:t xml:space="preserve">токол № 3) і видруковані масовим тиражем. </w:t>
      </w:r>
    </w:p>
    <w:p w:rsidR="00FE1EF6" w:rsidRDefault="00FE1EF6" w:rsidP="00FE1EF6">
      <w:pPr>
        <w:spacing w:line="350" w:lineRule="exact"/>
        <w:ind w:firstLine="709"/>
        <w:jc w:val="both"/>
      </w:pPr>
      <w:r>
        <w:rPr>
          <w:b/>
        </w:rPr>
        <w:t>Особистий внесок здобувача.</w:t>
      </w:r>
      <w:r>
        <w:t xml:space="preserve"> Автором самостійно виконано, проаналіз</w:t>
      </w:r>
      <w:r>
        <w:t>о</w:t>
      </w:r>
      <w:r>
        <w:t>вано та узагальнено весь обсяг експериментальних досліджень. Мікробіологічні дослідження проведено на кафедрі лабораторної діагностики інфекційних хвороб тварин Інституту післядипломного навчання керівників і спеціалістів ветерина</w:t>
      </w:r>
      <w:r>
        <w:t>р</w:t>
      </w:r>
      <w:r>
        <w:t>ної медицини при Білоцерківському державному аграрному університеті (зав. к</w:t>
      </w:r>
      <w:r>
        <w:t>а</w:t>
      </w:r>
      <w:r>
        <w:t>федри професор В.М.Івченко). Ряд спеціальних досліджень при створенні преп</w:t>
      </w:r>
      <w:r>
        <w:t>а</w:t>
      </w:r>
      <w:r>
        <w:t>рату “Песил” та аналізі його фізико-хімічних властивостей було проведено в л</w:t>
      </w:r>
      <w:r>
        <w:t>а</w:t>
      </w:r>
      <w:r>
        <w:t xml:space="preserve">бораторії боровмісних комплексних сполук Інституту фізичної хімії ім. Л.В.Писаржевського НАН України і контрольно-аналітичній лабораторії ЗАТ “Екологоохоронна фірма </w:t>
      </w:r>
      <w:r>
        <w:rPr>
          <w:spacing w:val="-6"/>
        </w:rPr>
        <w:t>“Креома–Фарм” (м.Київ) під керівництвом доктора хіміч</w:t>
      </w:r>
      <w:r>
        <w:t>-них наук Ю.М.Шевченко. Фракційний склад ліпідів сироватки крові свиней до</w:t>
      </w:r>
      <w:r>
        <w:t>с</w:t>
      </w:r>
      <w:r>
        <w:t>ліджено методом мас-спектрометрії на біохімічному мас-спектрометрі МСБХ ВАТ “SELMI” (м.Суми, Україна) з методичною допомогою доцента В.Д.Чіванова на кафедрі захисту рослин Сумського національного аграрн</w:t>
      </w:r>
      <w:r>
        <w:t>о</w:t>
      </w:r>
      <w:r>
        <w:t xml:space="preserve">го університету. </w:t>
      </w:r>
    </w:p>
    <w:p w:rsidR="00FE1EF6" w:rsidRDefault="00FE1EF6" w:rsidP="00FE1EF6">
      <w:pPr>
        <w:spacing w:line="350" w:lineRule="exact"/>
        <w:ind w:firstLine="709"/>
        <w:jc w:val="both"/>
      </w:pPr>
      <w:r>
        <w:rPr>
          <w:b/>
        </w:rPr>
        <w:t>Апробація результатів дисертації.</w:t>
      </w:r>
      <w:r>
        <w:t xml:space="preserve"> Результати досліджень доповідалися</w:t>
      </w:r>
      <w:r>
        <w:rPr>
          <w:b/>
        </w:rPr>
        <w:t xml:space="preserve"> </w:t>
      </w:r>
      <w:r>
        <w:t xml:space="preserve">на міжнародних конференціях: “Новые фармакологические средства в ветеринарии” (г. Санкт-Петербург, 1993), “Современные проблемы ветеринарной хирургии” </w:t>
      </w:r>
    </w:p>
    <w:p w:rsidR="00FE1EF6" w:rsidRDefault="00FE1EF6" w:rsidP="00FE1EF6">
      <w:pPr>
        <w:spacing w:line="350" w:lineRule="exact"/>
        <w:jc w:val="both"/>
      </w:pPr>
      <w:r>
        <w:lastRenderedPageBreak/>
        <w:t>(г. Харьков, 1994), Першому конгресі світової федерації українських фармаце</w:t>
      </w:r>
      <w:r>
        <w:t>в</w:t>
      </w:r>
      <w:r>
        <w:t xml:space="preserve">тичних товариств (м. Львів, 1994), “Проблеми ветеринарного обслуговування дрібних домашніх тварин” (м. Київ, 1997), “Проблеми неінфекційної патології </w:t>
      </w:r>
      <w:r>
        <w:rPr>
          <w:spacing w:val="-4"/>
        </w:rPr>
        <w:t>тварин” (м. Біла Церква, 1995, 1998, 2000), “Стан та перспективи розвитку ветер</w:t>
      </w:r>
      <w:r>
        <w:rPr>
          <w:spacing w:val="-4"/>
        </w:rPr>
        <w:t>и</w:t>
      </w:r>
      <w:r>
        <w:rPr>
          <w:spacing w:val="-4"/>
        </w:rPr>
        <w:t>нарної</w:t>
      </w:r>
      <w:r>
        <w:t xml:space="preserve"> науки” (м. Харків, 1999), “Исследования молодых ученых в решении проб- лем животноводства” (г. Витебск, 2001), “Міжнародна науково-практична конф</w:t>
      </w:r>
      <w:r>
        <w:t>е</w:t>
      </w:r>
      <w:r>
        <w:t xml:space="preserve">ренція присвячена 100 -річчю від дня народження академіка І.О. Поваженка” </w:t>
      </w:r>
    </w:p>
    <w:p w:rsidR="00FE1EF6" w:rsidRDefault="00FE1EF6" w:rsidP="00FE1EF6">
      <w:pPr>
        <w:spacing w:line="350" w:lineRule="exact"/>
        <w:jc w:val="both"/>
      </w:pPr>
      <w:r>
        <w:t xml:space="preserve">(м. Київ, 2001), </w:t>
      </w:r>
      <w:r>
        <w:rPr>
          <w:spacing w:val="6"/>
        </w:rPr>
        <w:t>“Молоді вчені у вирішенні проблем аграрної науки і практики” (м. Львів, 2002)</w:t>
      </w:r>
      <w:r>
        <w:t>; на науково-практичних конференціях: “Збереження молодняку сільськогосподарських тварин – запорука розвитку тваринництва України”</w:t>
      </w:r>
    </w:p>
    <w:p w:rsidR="00FE1EF6" w:rsidRDefault="00FE1EF6" w:rsidP="00FE1EF6">
      <w:pPr>
        <w:spacing w:line="350" w:lineRule="exact"/>
        <w:jc w:val="both"/>
      </w:pPr>
      <w:r>
        <w:t xml:space="preserve"> (м. Харків, 1994), “Вчені Білоцерківського державного сільськогосподарського інституту – виробництву” (м. Біла Церква, 1994), “Сучасні проблеми ветерина</w:t>
      </w:r>
      <w:r>
        <w:t>р</w:t>
      </w:r>
      <w:r>
        <w:t xml:space="preserve">ної медицини” </w:t>
      </w:r>
      <w:r>
        <w:rPr>
          <w:spacing w:val="-4"/>
        </w:rPr>
        <w:t>(м. Київ, 1994), “Наукове забезпечення агропромислового комплек</w:t>
      </w:r>
      <w:r>
        <w:t>-су України в сучасних умовах” (м. Біла Церква, 1995) та наукових конференціях професорсько-викладацького складу Білоцерківського ДАУ (1994–2000 рр.).</w:t>
      </w:r>
    </w:p>
    <w:p w:rsidR="00FE1EF6" w:rsidRDefault="00FE1EF6" w:rsidP="00FE1EF6">
      <w:pPr>
        <w:spacing w:line="350" w:lineRule="exact"/>
        <w:ind w:firstLine="709"/>
        <w:jc w:val="both"/>
      </w:pPr>
      <w:r>
        <w:rPr>
          <w:b/>
        </w:rPr>
        <w:t>Публікації.</w:t>
      </w:r>
      <w:r>
        <w:t xml:space="preserve"> Результати досліджень представлені у 45 наукових працях: у підручниках для викладачів і студентів факультетів ветеринарної медицини в</w:t>
      </w:r>
      <w:r>
        <w:t>и</w:t>
      </w:r>
      <w:r>
        <w:t>щих навчальних закладів (2); у статтях, опублікованих у вітчизняних (7) і заруб</w:t>
      </w:r>
      <w:r>
        <w:t>і</w:t>
      </w:r>
      <w:r>
        <w:t>жних (1) профільних журналах, фахових збірниках наукових праць (17), матері</w:t>
      </w:r>
      <w:r>
        <w:t>а</w:t>
      </w:r>
      <w:r>
        <w:t>лах (10) і тезах (5) конференцій, технічних умовах (1) та методичних рекоменд</w:t>
      </w:r>
      <w:r>
        <w:t>а</w:t>
      </w:r>
      <w:r>
        <w:t>ціях (2).</w:t>
      </w:r>
    </w:p>
    <w:p w:rsidR="00FE1EF6" w:rsidRDefault="00FE1EF6" w:rsidP="00FE1EF6">
      <w:pPr>
        <w:spacing w:line="350" w:lineRule="exact"/>
        <w:ind w:firstLine="709"/>
        <w:jc w:val="both"/>
        <w:rPr>
          <w:spacing w:val="-4"/>
        </w:rPr>
      </w:pPr>
      <w:r>
        <w:rPr>
          <w:b/>
        </w:rPr>
        <w:t>Структура та обсяг дисертації.</w:t>
      </w:r>
      <w:r>
        <w:t xml:space="preserve"> Робота викладена на 321 сторінці комп’ютерного тексту, ілюстрована 27 таблицями, 59 рисунками, включає вступ, </w:t>
      </w:r>
      <w:r>
        <w:rPr>
          <w:spacing w:val="-4"/>
        </w:rPr>
        <w:t>огляд літератури, власні дослідження (6 розділів), їх аналіз і узагальнення, виснов</w:t>
      </w:r>
      <w:r>
        <w:t xml:space="preserve">ки та рекомендації виробництву, список </w:t>
      </w:r>
      <w:r>
        <w:rPr>
          <w:spacing w:val="-4"/>
        </w:rPr>
        <w:t>використаної літератури (містить 565 джерел, у тому числі 84 із далекого зарубіжжя) і 5 дод</w:t>
      </w:r>
      <w:r>
        <w:rPr>
          <w:spacing w:val="-4"/>
        </w:rPr>
        <w:t>а</w:t>
      </w:r>
      <w:r>
        <w:rPr>
          <w:spacing w:val="-4"/>
        </w:rPr>
        <w:t>тків.</w:t>
      </w:r>
    </w:p>
    <w:p w:rsidR="00FE1EF6" w:rsidRDefault="00FE1EF6" w:rsidP="00FE1EF6">
      <w:pPr>
        <w:spacing w:line="350" w:lineRule="exact"/>
        <w:ind w:firstLine="709"/>
        <w:jc w:val="both"/>
      </w:pPr>
    </w:p>
    <w:p w:rsidR="00FE1EF6" w:rsidRDefault="00FE1EF6" w:rsidP="00FE1EF6">
      <w:pPr>
        <w:pStyle w:val="20"/>
        <w:tabs>
          <w:tab w:val="left" w:pos="709"/>
        </w:tabs>
        <w:spacing w:line="350" w:lineRule="exact"/>
        <w:ind w:firstLine="709"/>
        <w:jc w:val="center"/>
      </w:pPr>
      <w:r>
        <w:t>ВИБІР НАПРЯМІВ ДОСЛІДЖЕНЬ</w:t>
      </w:r>
      <w:r>
        <w:rPr>
          <w:b w:val="0"/>
        </w:rPr>
        <w:t xml:space="preserve">, </w:t>
      </w:r>
      <w:r>
        <w:t>МАТЕРІАЛ ТА МЕТОДИ</w:t>
      </w:r>
    </w:p>
    <w:p w:rsidR="00FE1EF6" w:rsidRDefault="00FE1EF6" w:rsidP="00FE1EF6">
      <w:pPr>
        <w:pStyle w:val="20"/>
        <w:tabs>
          <w:tab w:val="left" w:pos="709"/>
        </w:tabs>
        <w:spacing w:line="350" w:lineRule="exact"/>
        <w:jc w:val="center"/>
      </w:pPr>
      <w:r>
        <w:t>ВИКОНАННЯ РОБОТИ</w:t>
      </w:r>
    </w:p>
    <w:p w:rsidR="00FE1EF6" w:rsidRDefault="00FE1EF6" w:rsidP="00FE1EF6">
      <w:pPr>
        <w:pStyle w:val="25"/>
        <w:spacing w:line="350" w:lineRule="exact"/>
      </w:pPr>
      <w:r>
        <w:t>Дослідження проведені протягом 1992–2002 рр. в умовах кафедри хірургії Білоцерківського державного аграрного університету. Матеріалом для виконання дисертаційної роботи були свині великої білої породи віком 2–4 міс. із КСП “Н</w:t>
      </w:r>
      <w:r>
        <w:t>и</w:t>
      </w:r>
      <w:r>
        <w:t>ва” і “Маяк” Білоцерківського району, агрофірми “Надія” Фастівського рай</w:t>
      </w:r>
      <w:r>
        <w:t>о</w:t>
      </w:r>
      <w:r>
        <w:t xml:space="preserve">ну Київської області, навчально-дослідного господарства Білоцерківського ДАУ та агрофірми “Мрія” Козятинського району Вінницької області. </w:t>
      </w:r>
    </w:p>
    <w:p w:rsidR="00FE1EF6" w:rsidRDefault="00FE1EF6" w:rsidP="00FE1EF6">
      <w:pPr>
        <w:spacing w:line="350" w:lineRule="exact"/>
        <w:ind w:firstLine="709"/>
        <w:jc w:val="both"/>
      </w:pPr>
      <w:r>
        <w:t>На першому етапі досліджень у вищезгаданих господарствах Вінницької і Київської областей  вивчали поширення хірургічної патології у свиней. За р</w:t>
      </w:r>
      <w:r>
        <w:t>е</w:t>
      </w:r>
      <w:r>
        <w:t>зультатами проведеної диспансеризації виявилося, що основну питому вагу серед хірургічної патології складають абсцеси, рани і флегмонозні процеси (Рублен-</w:t>
      </w:r>
    </w:p>
    <w:p w:rsidR="00FE1EF6" w:rsidRDefault="00FE1EF6" w:rsidP="00FE1EF6">
      <w:pPr>
        <w:spacing w:line="350" w:lineRule="exact"/>
        <w:jc w:val="both"/>
      </w:pPr>
      <w:r>
        <w:lastRenderedPageBreak/>
        <w:t xml:space="preserve">ко М.В., Ільніцький М.Г.,1994). </w:t>
      </w:r>
    </w:p>
    <w:p w:rsidR="00FE1EF6" w:rsidRDefault="00FE1EF6" w:rsidP="00FE1EF6">
      <w:pPr>
        <w:pStyle w:val="afffffffb"/>
        <w:spacing w:line="350" w:lineRule="exact"/>
        <w:ind w:firstLine="709"/>
        <w:jc w:val="both"/>
        <w:rPr>
          <w:b/>
        </w:rPr>
      </w:pPr>
      <w:r>
        <w:rPr>
          <w:b/>
          <w:spacing w:val="-4"/>
        </w:rPr>
        <w:t>Другий етап досліджень базувався на результатах попереднього і виконував-</w:t>
      </w:r>
      <w:r>
        <w:rPr>
          <w:b/>
        </w:rPr>
        <w:t xml:space="preserve"> ся в рамках держбюджетного замовлення Міністерства аграрної політики України (№ 02.12 ВТ)  у 1997–1999 рр.: “Розробка та впровадження препаратів, вигото</w:t>
      </w:r>
      <w:r>
        <w:rPr>
          <w:b/>
        </w:rPr>
        <w:t>в</w:t>
      </w:r>
      <w:r>
        <w:rPr>
          <w:b/>
        </w:rPr>
        <w:t>лених на основі кремнієорганічних сорбентів, для лікування і профілактики хв</w:t>
      </w:r>
      <w:r>
        <w:rPr>
          <w:b/>
        </w:rPr>
        <w:t>о</w:t>
      </w:r>
      <w:r>
        <w:rPr>
          <w:b/>
        </w:rPr>
        <w:t>роб сільськогосподарських тварин”. Зокрема, на цьому етапі був створений сор</w:t>
      </w:r>
      <w:r>
        <w:rPr>
          <w:b/>
        </w:rPr>
        <w:t>б</w:t>
      </w:r>
      <w:r>
        <w:rPr>
          <w:b/>
        </w:rPr>
        <w:t>ційно-антибактеріальний препарат “Песил”, розроблені схеми його профілакти</w:t>
      </w:r>
      <w:r>
        <w:rPr>
          <w:b/>
        </w:rPr>
        <w:t>ч</w:t>
      </w:r>
      <w:r>
        <w:rPr>
          <w:b/>
        </w:rPr>
        <w:t>ного і лікувального застосування при різних нозологічних формах хірургічної і</w:t>
      </w:r>
      <w:r>
        <w:rPr>
          <w:b/>
        </w:rPr>
        <w:t>н</w:t>
      </w:r>
      <w:r>
        <w:rPr>
          <w:b/>
        </w:rPr>
        <w:t>фекції у свиней із вивченням його впливу на детоксикаційні системи організму, а також вивчено детоксикаційні властивості препарату “Віру</w:t>
      </w:r>
      <w:r>
        <w:rPr>
          <w:b/>
        </w:rPr>
        <w:t>т</w:t>
      </w:r>
      <w:r>
        <w:rPr>
          <w:b/>
        </w:rPr>
        <w:t>рицид”.</w:t>
      </w:r>
    </w:p>
    <w:p w:rsidR="00FE1EF6" w:rsidRDefault="00FE1EF6" w:rsidP="00FE1EF6">
      <w:pPr>
        <w:pStyle w:val="afffffffb"/>
        <w:spacing w:line="350" w:lineRule="exact"/>
        <w:ind w:firstLine="709"/>
        <w:jc w:val="both"/>
        <w:rPr>
          <w:b/>
        </w:rPr>
      </w:pPr>
      <w:r>
        <w:rPr>
          <w:b/>
        </w:rPr>
        <w:t>Третій етап досліджень включав державні виробничі випробування преп</w:t>
      </w:r>
      <w:r>
        <w:rPr>
          <w:b/>
        </w:rPr>
        <w:t>а</w:t>
      </w:r>
      <w:r>
        <w:rPr>
          <w:b/>
        </w:rPr>
        <w:t xml:space="preserve">рату “Песил”, розробку та затвердження нормативно-технічної документації на його виробництво та застосування. </w:t>
      </w:r>
    </w:p>
    <w:p w:rsidR="00FE1EF6" w:rsidRDefault="00FE1EF6" w:rsidP="00FE1EF6">
      <w:pPr>
        <w:pStyle w:val="afffffffb"/>
        <w:spacing w:line="350" w:lineRule="exact"/>
        <w:ind w:firstLine="709"/>
        <w:jc w:val="both"/>
        <w:rPr>
          <w:b/>
        </w:rPr>
      </w:pPr>
      <w:r>
        <w:rPr>
          <w:b/>
        </w:rPr>
        <w:t>Доклінічне дослідження песилу було проведене на лабораторних тваринах: щурах, мишах, кролях і собаках згідно з методичними рекомендаціями щодо то</w:t>
      </w:r>
      <w:r>
        <w:rPr>
          <w:b/>
        </w:rPr>
        <w:t>к</w:t>
      </w:r>
      <w:r>
        <w:rPr>
          <w:b/>
        </w:rPr>
        <w:t>сикологічного контролю нових засобів захисту тварин. При цьому проводили клініко-гематологічні, біохімічні і гістологічні дослідження. Кількість еритроц</w:t>
      </w:r>
      <w:r>
        <w:rPr>
          <w:b/>
        </w:rPr>
        <w:t>и</w:t>
      </w:r>
      <w:r>
        <w:rPr>
          <w:b/>
        </w:rPr>
        <w:t>тів і лейкоцитів визначали гемоцитометром ГЦМК–3, а гемоглобін і лейкограму – загальноприйнятими методами. Крім цього, у лабораторних тварин – щурів (20 гол.), кролів (4 гол.), собак (5 гол.) – за допомогою уніфікованих методів (Мен</w:t>
      </w:r>
      <w:r>
        <w:rPr>
          <w:b/>
        </w:rPr>
        <w:t>ь</w:t>
      </w:r>
      <w:r>
        <w:rPr>
          <w:b/>
        </w:rPr>
        <w:t xml:space="preserve">шиков В.В.та ін., 1987) досліджували вплив песилу на стан гемостазу. </w:t>
      </w:r>
    </w:p>
    <w:p w:rsidR="00FE1EF6" w:rsidRDefault="00FE1EF6" w:rsidP="00FE1EF6">
      <w:pPr>
        <w:spacing w:line="350" w:lineRule="exact"/>
        <w:ind w:firstLine="709"/>
        <w:jc w:val="both"/>
      </w:pPr>
      <w:r>
        <w:t>Патогенетичну роль ендотоксикозу та детоксикаційних систем організму в розвитку ранової інфекції вивчали на свинях (40 гол.) з модельованими інфіков</w:t>
      </w:r>
      <w:r>
        <w:t>а</w:t>
      </w:r>
      <w:r>
        <w:t>ними ранами. На третю добу ранового процесу тварин розділили на дві групи – контрольну і дослідну. Після первинної хірургічної обробки в рани дослідних тварин одноразово протягом двох днів аплікували комплексний сорбційний пр</w:t>
      </w:r>
      <w:r>
        <w:t>е</w:t>
      </w:r>
      <w:r>
        <w:t>парат “Песил” з наступним накладанням провізорних швів, а контрольним твар</w:t>
      </w:r>
      <w:r>
        <w:t>и</w:t>
      </w:r>
      <w:r>
        <w:t xml:space="preserve">нам застосовували дренаж із лініментом Вишневського. На 3-ю, 7-у і 10-у добу від часу нанесення ран проводили гематологічні та біохімічні дослідження крові, </w:t>
      </w:r>
      <w:r>
        <w:rPr>
          <w:spacing w:val="-2"/>
        </w:rPr>
        <w:t>ультразвукову діагностику стінок ран та їх біопсію з наступним фарбуванням гіс-</w:t>
      </w:r>
      <w:r>
        <w:t xml:space="preserve"> тозрізів гематоксиліном та е</w:t>
      </w:r>
      <w:r>
        <w:t>о</w:t>
      </w:r>
      <w:r>
        <w:t>зином.</w:t>
      </w:r>
    </w:p>
    <w:p w:rsidR="00FE1EF6" w:rsidRDefault="00FE1EF6" w:rsidP="00FE1EF6">
      <w:pPr>
        <w:spacing w:line="350" w:lineRule="exact"/>
        <w:ind w:firstLine="709"/>
        <w:jc w:val="both"/>
      </w:pPr>
      <w:r>
        <w:t>У плазмі крові методом Л.І.Андреєвої та ін. (1988) визначали рівень мол</w:t>
      </w:r>
      <w:r>
        <w:t>е</w:t>
      </w:r>
      <w:r>
        <w:t>кул середньої маси (МСМ) і недоокиснений продукт перекисного окиснення ліп</w:t>
      </w:r>
      <w:r>
        <w:t>і</w:t>
      </w:r>
      <w:r>
        <w:t xml:space="preserve">дів (ПОЛ) – малоновий діальдегід. </w:t>
      </w:r>
      <w:r>
        <w:rPr>
          <w:spacing w:val="6"/>
        </w:rPr>
        <w:t xml:space="preserve"> Кількість</w:t>
      </w:r>
      <w:r>
        <w:t xml:space="preserve"> </w:t>
      </w:r>
      <w:r>
        <w:rPr>
          <w:spacing w:val="6"/>
        </w:rPr>
        <w:t xml:space="preserve">металів – Fe, Cu i Zn – </w:t>
      </w:r>
      <w:r>
        <w:t>у сироватці крові визначали методом атомно-абсорбційної спектрометрії на приладі ААS-30 (Німеччина), а кількість залізовмісного білка феритину – імуноферментним мет</w:t>
      </w:r>
      <w:r>
        <w:t>о</w:t>
      </w:r>
      <w:r>
        <w:t>дом за допомогою тест-системи “ИФА-ФР” (“Імунотех”, Росія) у вигл</w:t>
      </w:r>
      <w:r>
        <w:t>я</w:t>
      </w:r>
      <w:r>
        <w:t xml:space="preserve">ді 96-лункового полістиролового планшета, покритого моноклональними  до </w:t>
      </w:r>
      <w:r>
        <w:lastRenderedPageBreak/>
        <w:t xml:space="preserve">феритину антитілами. Зчитування результатів проводили спектрофотометрично на ридері моделі ОКИ-1 (Росія) при </w:t>
      </w:r>
      <w:r>
        <w:sym w:font="Symbol" w:char="F06C"/>
      </w:r>
      <w:r>
        <w:t>=492 нм.</w:t>
      </w:r>
    </w:p>
    <w:p w:rsidR="00FE1EF6" w:rsidRDefault="00FE1EF6" w:rsidP="00FE1EF6">
      <w:pPr>
        <w:spacing w:line="350" w:lineRule="exact"/>
        <w:ind w:firstLine="709"/>
        <w:jc w:val="both"/>
      </w:pPr>
      <w:r>
        <w:t>Загальний білок сироватки крові визначали рефрактометрично на приладі RL-3 (Польща), а його фракційний склад – методом диск-електрофорезу у верт</w:t>
      </w:r>
      <w:r>
        <w:t>и</w:t>
      </w:r>
      <w:r>
        <w:t xml:space="preserve">кальному 7%-ному поліакриламідному гелі (ПААГ) методом </w:t>
      </w:r>
      <w:r>
        <w:rPr>
          <w:lang w:val="en-US"/>
        </w:rPr>
        <w:t>K.U.</w:t>
      </w:r>
      <w:r>
        <w:t>Lemli (1970). При підготовці роздільного гелю використали буферну сис</w:t>
      </w:r>
      <w:r>
        <w:softHyphen/>
        <w:t>тему з рН 8,9. Денс</w:t>
      </w:r>
      <w:r>
        <w:t>и</w:t>
      </w:r>
      <w:r>
        <w:t>тометрію відмитих зразків фореграм проводили на приладі  АФ-1 (Україна). “Г</w:t>
      </w:r>
      <w:r>
        <w:t>о</w:t>
      </w:r>
      <w:r>
        <w:t>строфазний” білок фібронектин у плазмі крові свиней вивчали методом імуноф</w:t>
      </w:r>
      <w:r>
        <w:t>е</w:t>
      </w:r>
      <w:r>
        <w:t>рментного аналізу (“Імунотех”, Росія).</w:t>
      </w:r>
    </w:p>
    <w:p w:rsidR="00FE1EF6" w:rsidRDefault="00FE1EF6" w:rsidP="00FE1EF6">
      <w:pPr>
        <w:spacing w:line="350" w:lineRule="exact"/>
        <w:ind w:firstLine="709"/>
        <w:jc w:val="both"/>
      </w:pPr>
      <w:r>
        <w:t>Кількість креатиніну в сироватці крові досліджували за допомогою тест-набору фірми “Лахема”, а сечовини – ферментативним мет</w:t>
      </w:r>
      <w:r>
        <w:t>о</w:t>
      </w:r>
      <w:r>
        <w:t>дом.</w:t>
      </w:r>
    </w:p>
    <w:p w:rsidR="00FE1EF6" w:rsidRDefault="00FE1EF6" w:rsidP="00FE1EF6">
      <w:pPr>
        <w:spacing w:line="350" w:lineRule="exact"/>
        <w:ind w:firstLine="709"/>
        <w:jc w:val="both"/>
      </w:pPr>
      <w:r>
        <w:t>Визначення активності трансаміназ (АлАТ і АсАТ) проводили в сироватці крові методом Райтмана-Френкеля (Меньшиков В.В., 1997). Контроль за антио</w:t>
      </w:r>
      <w:r>
        <w:t>к</w:t>
      </w:r>
      <w:r>
        <w:t>сидантною</w:t>
      </w:r>
      <w:r>
        <w:rPr>
          <w:spacing w:val="-4"/>
        </w:rPr>
        <w:t xml:space="preserve"> системою здійснювали шляхом визначення в сироватці крові активності </w:t>
      </w:r>
      <w:r>
        <w:t>супероксиддисмутази (СОД) – методом О.С.Брусова та ін. (1978), а каталази –  методом, описаним О.Г.Архиповою (1988).</w:t>
      </w:r>
    </w:p>
    <w:p w:rsidR="00FE1EF6" w:rsidRDefault="00FE1EF6" w:rsidP="00FE1EF6">
      <w:pPr>
        <w:spacing w:line="350" w:lineRule="exact"/>
        <w:ind w:firstLine="709"/>
        <w:jc w:val="both"/>
      </w:pPr>
      <w:r>
        <w:t>Фракційний склад ліпідів у сироватці крові свиней із гнійно-запальними процесами визначали методом плазмово-десорбційної мас-спектрометрії на бі</w:t>
      </w:r>
      <w:r>
        <w:t>о</w:t>
      </w:r>
      <w:r>
        <w:t>хімічному мас-спектрометрі МСБХ-01 виробництва ВАТ “SELMI” (м.Суми, Україна) методом R.D.Macfarlane et al.(1990). Для лабораторної оцінки перебігу ранового процесу використали планіметричний метод дослідження, що ґрунт</w:t>
      </w:r>
      <w:r>
        <w:t>у</w:t>
      </w:r>
      <w:r>
        <w:t>ється на визначенні площі ранової поверхні шляхом целофанографії методом Т.Д.Зирян</w:t>
      </w:r>
      <w:r>
        <w:t>о</w:t>
      </w:r>
      <w:r>
        <w:t>вої та ін. (1977).</w:t>
      </w:r>
    </w:p>
    <w:p w:rsidR="00FE1EF6" w:rsidRDefault="00FE1EF6" w:rsidP="00FE1EF6">
      <w:pPr>
        <w:spacing w:line="350" w:lineRule="exact"/>
        <w:ind w:firstLine="709"/>
        <w:jc w:val="both"/>
      </w:pPr>
      <w:r>
        <w:t>Інструментальну діагностику перебігу ранового процесу проводили у 13-и свиней приладом для ультразвукової діагностики (УЗД) “Sкanner 100S” (Голла</w:t>
      </w:r>
      <w:r>
        <w:t>н</w:t>
      </w:r>
      <w:r>
        <w:t>дія) із секторним датчиком і част</w:t>
      </w:r>
      <w:r>
        <w:t>о</w:t>
      </w:r>
      <w:r>
        <w:t xml:space="preserve">тою 7,5 МГц. </w:t>
      </w:r>
    </w:p>
    <w:p w:rsidR="00FE1EF6" w:rsidRDefault="00FE1EF6" w:rsidP="00FE1EF6">
      <w:pPr>
        <w:pStyle w:val="25"/>
        <w:spacing w:line="350" w:lineRule="exact"/>
      </w:pPr>
      <w:r>
        <w:t>При проведенні бактеріологічних досліджень визначали видовий склад мі</w:t>
      </w:r>
      <w:r>
        <w:t>к</w:t>
      </w:r>
      <w:r>
        <w:t>рофлори гнійних ран та його зміни при лікуванні препаратом “Песил” і лініме</w:t>
      </w:r>
      <w:r>
        <w:t>н</w:t>
      </w:r>
      <w:r>
        <w:t>том за Вишневським, чутливість мікрофлори до антибактеріальних препаратів та кількість мікроорганізмів в 1 мл е</w:t>
      </w:r>
      <w:r>
        <w:t>к</w:t>
      </w:r>
      <w:r>
        <w:t xml:space="preserve">судату. </w:t>
      </w:r>
    </w:p>
    <w:p w:rsidR="00FE1EF6" w:rsidRDefault="00FE1EF6" w:rsidP="00FE1EF6">
      <w:pPr>
        <w:spacing w:line="350" w:lineRule="exact"/>
        <w:ind w:firstLine="709"/>
        <w:jc w:val="both"/>
      </w:pPr>
      <w:r>
        <w:t>Для зменшення рівня ендотоксикозу застосовували і вірутрицид (реєстр</w:t>
      </w:r>
      <w:r>
        <w:t>а</w:t>
      </w:r>
      <w:r>
        <w:t>ційний № 15–9,1/19 від 4.12.1991 р.). Препарат є 1 %-ним розчином тіотриазоліну і має протизапальні, імуностимулювальні та антиоксидантні властивості. Для клініко-експериментального обґрунтування профілактичного застосування пес</w:t>
      </w:r>
      <w:r>
        <w:t>и</w:t>
      </w:r>
      <w:r>
        <w:t>лу і вірутрициду щодо розвитку хірургічної інфекції в умовах виробництва було створено контрольну і дві д</w:t>
      </w:r>
      <w:r>
        <w:t>о</w:t>
      </w:r>
      <w:r>
        <w:t>слідні групи тварин.</w:t>
      </w:r>
    </w:p>
    <w:p w:rsidR="00FE1EF6" w:rsidRDefault="00FE1EF6" w:rsidP="00FE1EF6">
      <w:pPr>
        <w:spacing w:line="350" w:lineRule="exact"/>
        <w:ind w:firstLine="709"/>
        <w:jc w:val="both"/>
      </w:pPr>
      <w:r>
        <w:t>У вищезазначених господарствах кнурців віком 2–3 міс. кастрували відкр</w:t>
      </w:r>
      <w:r>
        <w:t>и</w:t>
      </w:r>
      <w:r>
        <w:t>тим методом “на лігатуру”. У рани контрольних тварин (120 гол.) засипали ант</w:t>
      </w:r>
      <w:r>
        <w:t>и</w:t>
      </w:r>
      <w:r>
        <w:t>бактеріальний препарат трицилін, першої дослідної групи (63 гол.) – трицилін і додатково внутрішньом’язово одноразово ін’єктували вірутрицид (4 мг/кг), а другої дослідної групи (134 гол.) – аплікували одноразово песил (0,4 г/гол). Лаб</w:t>
      </w:r>
      <w:r>
        <w:t>о</w:t>
      </w:r>
      <w:r>
        <w:t>раторні дослідження крові (загальний білок і його фракції, креатинін і сечовина, м</w:t>
      </w:r>
      <w:r>
        <w:t>і</w:t>
      </w:r>
      <w:r>
        <w:t>кроелементи, феритин і фібронектин) проводили до операції та на 3-ю, 8-у і 16-у добу після операції.</w:t>
      </w:r>
    </w:p>
    <w:p w:rsidR="00FE1EF6" w:rsidRDefault="00FE1EF6" w:rsidP="00FE1EF6">
      <w:pPr>
        <w:spacing w:line="350" w:lineRule="exact"/>
        <w:ind w:firstLine="709"/>
        <w:jc w:val="both"/>
      </w:pPr>
      <w:r>
        <w:lastRenderedPageBreak/>
        <w:t>Отримані дані піддавали варіаційному статистичному аналізу на програм</w:t>
      </w:r>
      <w:r>
        <w:t>у</w:t>
      </w:r>
      <w:r>
        <w:t>вальному мікрокалькуляторі “SHARP- EL-506 P” за програмами, складеними И.Д.Соколовым (1987), з викори</w:t>
      </w:r>
      <w:r>
        <w:t>с</w:t>
      </w:r>
      <w:r>
        <w:t xml:space="preserve">танням параметричного t - критерію Стьюдента. </w:t>
      </w:r>
    </w:p>
    <w:p w:rsidR="00FE1EF6" w:rsidRDefault="00FE1EF6" w:rsidP="00FE1EF6">
      <w:pPr>
        <w:spacing w:line="350" w:lineRule="exact"/>
        <w:ind w:firstLine="709"/>
        <w:jc w:val="both"/>
      </w:pPr>
    </w:p>
    <w:p w:rsidR="00FE1EF6" w:rsidRDefault="00FE1EF6" w:rsidP="00FE1EF6">
      <w:pPr>
        <w:pStyle w:val="1"/>
        <w:spacing w:line="350" w:lineRule="exact"/>
        <w:ind w:firstLine="709"/>
      </w:pPr>
      <w:r>
        <w:t>РЕЗУЛЬТАТИ ДОСЛІДЖЕНЬ ТА ЇХ АНАЛІЗ</w:t>
      </w:r>
    </w:p>
    <w:p w:rsidR="00FE1EF6" w:rsidRDefault="00FE1EF6" w:rsidP="00FE1EF6">
      <w:pPr>
        <w:pStyle w:val="4"/>
        <w:spacing w:line="350" w:lineRule="exact"/>
        <w:ind w:firstLine="709"/>
      </w:pPr>
      <w:r>
        <w:t xml:space="preserve">Патогенетична роль детоксикаційних систем організму в розвитку </w:t>
      </w:r>
    </w:p>
    <w:p w:rsidR="00FE1EF6" w:rsidRDefault="00FE1EF6" w:rsidP="00FE1EF6">
      <w:pPr>
        <w:pStyle w:val="4"/>
        <w:spacing w:line="350" w:lineRule="exact"/>
      </w:pPr>
      <w:r>
        <w:t>хірургічної інфекції у свиней.  Клінічна характеристика ранового пр</w:t>
      </w:r>
      <w:r>
        <w:t>о</w:t>
      </w:r>
      <w:r>
        <w:t>цесу</w:t>
      </w:r>
    </w:p>
    <w:p w:rsidR="00FE1EF6" w:rsidRDefault="00FE1EF6" w:rsidP="00FE1EF6">
      <w:pPr>
        <w:spacing w:line="350" w:lineRule="exact"/>
        <w:ind w:firstLine="709"/>
        <w:jc w:val="both"/>
      </w:pPr>
      <w:r>
        <w:t>До початку лікування рани у свиней мали виражені симптоми гнійного з</w:t>
      </w:r>
      <w:r>
        <w:t>а</w:t>
      </w:r>
      <w:r>
        <w:t>палення. На дні їх виявляли ділянки некрозу, вкриті гнійним ексудатом. Початк</w:t>
      </w:r>
      <w:r>
        <w:t>о</w:t>
      </w:r>
      <w:r>
        <w:t>ва площа ранової поверхні не перевищувала 22,3±2,29 см</w:t>
      </w:r>
      <w:r>
        <w:rPr>
          <w:vertAlign w:val="superscript"/>
        </w:rPr>
        <w:t>2</w:t>
      </w:r>
      <w:r>
        <w:t>. За результатами мі</w:t>
      </w:r>
      <w:r>
        <w:t>к</w:t>
      </w:r>
      <w:r>
        <w:t>робіологічних досліджень встановлено високий рівень мікробного обсіменіння ран – 10</w:t>
      </w:r>
      <w:r>
        <w:rPr>
          <w:vertAlign w:val="superscript"/>
        </w:rPr>
        <w:t>7</w:t>
      </w:r>
      <w:r>
        <w:t>–10</w:t>
      </w:r>
      <w:r>
        <w:rPr>
          <w:vertAlign w:val="superscript"/>
        </w:rPr>
        <w:t xml:space="preserve">9 </w:t>
      </w:r>
      <w:r>
        <w:t xml:space="preserve">клітин в 1 мл ранового ексудату. Мікробний пейзаж мав полімікроб- ний характер, але представлений здебільшого </w:t>
      </w:r>
      <w:r>
        <w:rPr>
          <w:i/>
        </w:rPr>
        <w:t>E. coli, B. mycoides і S.epidermidis</w:t>
      </w:r>
      <w:r>
        <w:t xml:space="preserve">.  </w:t>
      </w:r>
    </w:p>
    <w:p w:rsidR="00FE1EF6" w:rsidRDefault="00FE1EF6" w:rsidP="00FE1EF6">
      <w:pPr>
        <w:pStyle w:val="37"/>
        <w:spacing w:line="350" w:lineRule="exact"/>
      </w:pPr>
      <w:r>
        <w:t>Гістологічними дослідженнями встановлено, що біля країв стінок ран є дві зони, які послідовно переходять одна в іншу. Перша зона безпосередньо приляг</w:t>
      </w:r>
      <w:r>
        <w:t>а</w:t>
      </w:r>
      <w:r>
        <w:t>ла до порожнини гнійної рани й утворювала гнійно-некротичний шар, який від</w:t>
      </w:r>
      <w:r>
        <w:t>о</w:t>
      </w:r>
      <w:r>
        <w:t>кремлювався від живої тканини добре вираженою демаркаційною зоною; друга (демаркаційна), містила значну кількість поліморфноядерних лейкоцитів, поод</w:t>
      </w:r>
      <w:r>
        <w:t>и</w:t>
      </w:r>
      <w:r>
        <w:t>нокі еозинофіли, макрофаги і молоді клітини сполучної тканини типу пол</w:t>
      </w:r>
      <w:r>
        <w:t>і</w:t>
      </w:r>
      <w:r>
        <w:t xml:space="preserve">бластів. </w:t>
      </w:r>
    </w:p>
    <w:p w:rsidR="00FE1EF6" w:rsidRDefault="00FE1EF6" w:rsidP="00FE1EF6">
      <w:pPr>
        <w:spacing w:line="350" w:lineRule="exact"/>
        <w:ind w:firstLine="709"/>
        <w:jc w:val="both"/>
      </w:pPr>
      <w:r>
        <w:t>Інформативним методом дослідження перебігу ранового процесу виявилася ехографія, яка істотно доповнює традиційні методи і дозволяє візуалізувати на екрані монітора поширення запальної реакції в глибині м’яких тк</w:t>
      </w:r>
      <w:r>
        <w:t>а</w:t>
      </w:r>
      <w:r>
        <w:t xml:space="preserve">нин. </w:t>
      </w:r>
    </w:p>
    <w:p w:rsidR="00FE1EF6" w:rsidRDefault="00FE1EF6" w:rsidP="00FE1EF6">
      <w:pPr>
        <w:pStyle w:val="37"/>
        <w:spacing w:line="350" w:lineRule="exact"/>
      </w:pPr>
      <w:r>
        <w:t>Нами опрацьована наступна методика УЗД ран. Тварину фіксують у леж</w:t>
      </w:r>
      <w:r>
        <w:t>а</w:t>
      </w:r>
      <w:r>
        <w:t>чому положенні, видаляють волосяний покрив у ділянці дослідження та змащ</w:t>
      </w:r>
      <w:r>
        <w:t>у</w:t>
      </w:r>
      <w:r>
        <w:t>ють шкіру спеціальним контактним гелем. Головку зонда встановлюють на краї рани перпендикулярно до поверхні шкіри і проводять сканування впоперек сті</w:t>
      </w:r>
      <w:r>
        <w:t>н</w:t>
      </w:r>
      <w:r>
        <w:t>ки рани. При цьому було виявлено, що на ехограмах зона запального інфільтрату, порівняно з безінфільтратною, істотно світліша. Запальний інфільтрат м’яких тканин на екрані візуалізувався у вигляді ділянки з підвищеною ехогенністю з дещо розмитим на кордоні контуром. Він поширювався в м’яких тканинах (м’язи, фасції, підшкірна клітковина) на глибину 2,66±0,03 см, а площа поширення (S) в радіусі 1 см від центру випромінювання датч</w:t>
      </w:r>
      <w:r>
        <w:t>и</w:t>
      </w:r>
      <w:r>
        <w:t>ком становила 6,38±0,06 см</w:t>
      </w:r>
      <w:r>
        <w:rPr>
          <w:vertAlign w:val="superscript"/>
        </w:rPr>
        <w:t>2</w:t>
      </w:r>
      <w:r>
        <w:t xml:space="preserve">. </w:t>
      </w:r>
    </w:p>
    <w:p w:rsidR="00FE1EF6" w:rsidRDefault="00FE1EF6" w:rsidP="00FE1EF6">
      <w:pPr>
        <w:pStyle w:val="30"/>
      </w:pPr>
      <w:r>
        <w:t>Стан антиоксидантних систем при рановому процесі у свиней</w:t>
      </w:r>
    </w:p>
    <w:p w:rsidR="00FE1EF6" w:rsidRDefault="00FE1EF6" w:rsidP="00FE1EF6">
      <w:pPr>
        <w:spacing w:line="350" w:lineRule="exact"/>
        <w:ind w:firstLine="709"/>
        <w:jc w:val="both"/>
      </w:pPr>
      <w:r>
        <w:t xml:space="preserve">Виявлено, що у свиней із гнійними ранами на 3-ю добу ранового процесу в сироватці крові кількість малонового діальдегіду не відрізнялася від його рівня у клінічно здорових свиней (12,23±0,84 мкмоль/л; р&lt;0,2). Проте концентрація в плазмі крові молекул середньої </w:t>
      </w:r>
      <w:r>
        <w:lastRenderedPageBreak/>
        <w:t xml:space="preserve">маси (МСМ), як маркера ендогенної інтоксикації, </w:t>
      </w:r>
      <w:r>
        <w:rPr>
          <w:spacing w:val="-4"/>
        </w:rPr>
        <w:t>збільшилась у 3,6 рази – з 0,79± 0,04 од. до 2,87±0,08 од.(р&lt;0,001). Вивчаючи спек-</w:t>
      </w:r>
      <w:r>
        <w:t xml:space="preserve"> тральний склад МСМ при </w:t>
      </w:r>
      <w:r>
        <w:rPr>
          <w:position w:val="-6"/>
        </w:rPr>
        <w:object w:dxaOrig="220" w:dyaOrig="279">
          <v:shape id="_x0000_i1025" type="#_x0000_t75" style="width:10.7pt;height:14.25pt" o:ole="" fillcolor="window">
            <v:imagedata r:id="rId12" o:title=""/>
          </v:shape>
          <o:OLEObject Type="Embed" ProgID="Equation.3" ShapeID="_x0000_i1025" DrawAspect="Content" ObjectID="_1518258188" r:id="rId13"/>
        </w:object>
      </w:r>
      <w:r>
        <w:t xml:space="preserve">=280 і </w:t>
      </w:r>
      <w:r>
        <w:rPr>
          <w:position w:val="-6"/>
        </w:rPr>
        <w:object w:dxaOrig="220" w:dyaOrig="279">
          <v:shape id="_x0000_i1026" type="#_x0000_t75" style="width:10.7pt;height:14.25pt" o:ole="" fillcolor="window">
            <v:imagedata r:id="rId12" o:title=""/>
          </v:shape>
          <o:OLEObject Type="Embed" ProgID="Equation.3" ShapeID="_x0000_i1026" DrawAspect="Content" ObjectID="_1518258189" r:id="rId14"/>
        </w:object>
      </w:r>
      <w:r>
        <w:t>=254, виявили, що концентрація МСМ</w:t>
      </w:r>
      <w:r>
        <w:rPr>
          <w:vertAlign w:val="subscript"/>
        </w:rPr>
        <w:t>280</w:t>
      </w:r>
      <w:r>
        <w:t xml:space="preserve"> у клінічно здорових тварин становила 0,079±0,001 од., тоді як у свиней із ранами вона збільшувалася на 16% (р&lt;0,001). Крім того, збільшувалась і концентрація МСМ</w:t>
      </w:r>
      <w:r>
        <w:rPr>
          <w:vertAlign w:val="subscript"/>
        </w:rPr>
        <w:t xml:space="preserve">254 </w:t>
      </w:r>
      <w:r>
        <w:t xml:space="preserve">на 13,3% (р&lt;0,001) – з 0,262±0,002 од. до 0,297±0,003 од. </w:t>
      </w:r>
    </w:p>
    <w:p w:rsidR="00FE1EF6" w:rsidRDefault="00FE1EF6" w:rsidP="00FE1EF6">
      <w:pPr>
        <w:spacing w:line="350" w:lineRule="exact"/>
        <w:ind w:firstLine="709"/>
        <w:jc w:val="both"/>
      </w:pPr>
      <w:r>
        <w:t>Отже, рановий процес у свиней у стадії розвитку гнійного запалення супр</w:t>
      </w:r>
      <w:r>
        <w:t>о</w:t>
      </w:r>
      <w:r>
        <w:t>воджується істотним накопиченням у крові продуктів проміжного обміну, що, очевидно, негативно впливає на обмінні процеси в організмі, а отже й на реген</w:t>
      </w:r>
      <w:r>
        <w:t>е</w:t>
      </w:r>
      <w:r>
        <w:t xml:space="preserve">рацію тканин у рані. </w:t>
      </w:r>
    </w:p>
    <w:p w:rsidR="00FE1EF6" w:rsidRDefault="00FE1EF6" w:rsidP="00FE1EF6">
      <w:pPr>
        <w:spacing w:line="350" w:lineRule="exact"/>
        <w:ind w:firstLine="709"/>
        <w:jc w:val="both"/>
      </w:pPr>
      <w:r>
        <w:t xml:space="preserve">Визначення активності трансфераз печінки показало, що рівень АлАТ і АсАТ у сироватці крові здорових поросят становив відповідно 0,27± 0,01 і 0,37±0,007 </w:t>
      </w:r>
      <w:r>
        <w:rPr>
          <w:spacing w:val="-6"/>
        </w:rPr>
        <w:t>мккат/л. На 3-ю добу ранового процесу під впливом продуктів проміж-</w:t>
      </w:r>
      <w:r>
        <w:t xml:space="preserve"> ного обміну та патогенної мікрофлори він вірогідно збільшувався: аланінаміно</w:t>
      </w:r>
      <w:r>
        <w:t>т</w:t>
      </w:r>
      <w:r>
        <w:t>рансферази – на 29,6% (р&lt;0,001), а аспартатамінотрансферази – на 18,9% (р&lt;0,001).</w:t>
      </w:r>
    </w:p>
    <w:p w:rsidR="00FE1EF6" w:rsidRDefault="00FE1EF6" w:rsidP="00FE1EF6">
      <w:pPr>
        <w:pStyle w:val="25"/>
        <w:spacing w:line="350" w:lineRule="exact"/>
        <w:rPr>
          <w:b/>
        </w:rPr>
      </w:pPr>
      <w:r>
        <w:t>Дослідження показників функціонального стану нирок – креатиніну і сеч</w:t>
      </w:r>
      <w:r>
        <w:t>о</w:t>
      </w:r>
      <w:r>
        <w:t>вини – засвідчило, що у свиней із ранами, порівняно із здоровими, їх рівень у с</w:t>
      </w:r>
      <w:r>
        <w:t>и</w:t>
      </w:r>
      <w:r>
        <w:t>роватці крові істотно вищий: креатиніну – в 1,9 (р&lt;0,001), а сечовини – у 4,9 рази (р&lt;0,001).</w:t>
      </w:r>
    </w:p>
    <w:p w:rsidR="00FE1EF6" w:rsidRDefault="00FE1EF6" w:rsidP="00FE1EF6">
      <w:pPr>
        <w:pStyle w:val="25"/>
        <w:spacing w:line="350" w:lineRule="exact"/>
      </w:pPr>
      <w:r>
        <w:t>Дослідження ферментів системи антиоксидантного захисту показало, що у крові клінічно здорових свиней кількість супероксиддисмутази становить 0,17±0,01 од. Під впливом гнійно-запального процесу вона підвищилася на 76,5% – до 0,30±0,01 од. (р&lt;0,001). Однак активність каталази в цей період зменшилась в 1,3 рази і становила 2,12± 0,02 од. проти 2,83±0,02 од. (р&lt;0,001) у клінічно здорових тв</w:t>
      </w:r>
      <w:r>
        <w:t>а</w:t>
      </w:r>
      <w:r>
        <w:t>рин.</w:t>
      </w:r>
    </w:p>
    <w:p w:rsidR="00FE1EF6" w:rsidRDefault="00FE1EF6" w:rsidP="00FE1EF6">
      <w:pPr>
        <w:spacing w:line="350" w:lineRule="exact"/>
        <w:ind w:firstLine="709"/>
        <w:jc w:val="both"/>
      </w:pPr>
      <w:r>
        <w:t>Отже, в умовах розвитку гнійної інфекції у свиней істотно змінюється функціональний стан печінки та нирок з накопиченням в організмі токсичних мет</w:t>
      </w:r>
      <w:r>
        <w:t>а</w:t>
      </w:r>
      <w:r>
        <w:t>болітів. При цьому підвищується активність ферменту антиоксидантної системи супероксиддисмутази, але зменшується активність каталази. Ці зміни можуть  свідчити про розвиток у свиней при рановому процесі компенсованого ендотоксик</w:t>
      </w:r>
      <w:r>
        <w:t>о</w:t>
      </w:r>
      <w:r>
        <w:t xml:space="preserve">зу. </w:t>
      </w:r>
    </w:p>
    <w:p w:rsidR="00FE1EF6" w:rsidRDefault="00FE1EF6" w:rsidP="00FE1EF6">
      <w:pPr>
        <w:pStyle w:val="25"/>
        <w:spacing w:line="350" w:lineRule="exact"/>
      </w:pPr>
      <w:r>
        <w:t>Важливу роль у процесі запалення, зокрема ранового, відіграє адгезивний білок фібронектин. Проведеними дослідженнями встановлено, що його рівень знижувався на 61,9% (р&lt;0,001): з 104,8±7,1 нг/мл у клінічно здорових до 64,9±1,33 нг/мл у хв</w:t>
      </w:r>
      <w:r>
        <w:t>о</w:t>
      </w:r>
      <w:r>
        <w:t xml:space="preserve">рих тварин. </w:t>
      </w:r>
    </w:p>
    <w:p w:rsidR="00FE1EF6" w:rsidRDefault="00FE1EF6" w:rsidP="00FE1EF6">
      <w:pPr>
        <w:spacing w:line="350" w:lineRule="exact"/>
        <w:ind w:firstLine="709"/>
        <w:jc w:val="both"/>
      </w:pPr>
      <w:r>
        <w:t>Вивчення рівня в сироватці крові феритину (залізовмісного білка) показало, що під впливом гострогнійного запалення у фазі гідратації (3-я доба) його кіл</w:t>
      </w:r>
      <w:r>
        <w:t>ь</w:t>
      </w:r>
      <w:r>
        <w:t>кість збільшується у 2,2 рази і становить 14,2</w:t>
      </w:r>
      <w:r>
        <w:rPr>
          <w:position w:val="-4"/>
        </w:rPr>
        <w:object w:dxaOrig="220" w:dyaOrig="240">
          <v:shape id="_x0000_i1027" type="#_x0000_t75" style="width:10.7pt;height:12.1pt" o:ole="" fillcolor="window">
            <v:imagedata r:id="rId15" o:title=""/>
          </v:shape>
          <o:OLEObject Type="Embed" ProgID="Equation.3" ShapeID="_x0000_i1027" DrawAspect="Content" ObjectID="_1518258190" r:id="rId16"/>
        </w:object>
      </w:r>
      <w:r>
        <w:t>2,1 нг/мл проти 6,34</w:t>
      </w:r>
      <w:r>
        <w:rPr>
          <w:position w:val="-4"/>
        </w:rPr>
        <w:object w:dxaOrig="220" w:dyaOrig="240">
          <v:shape id="_x0000_i1028" type="#_x0000_t75" style="width:10.7pt;height:12.1pt" o:ole="" fillcolor="window">
            <v:imagedata r:id="rId15" o:title=""/>
          </v:shape>
          <o:OLEObject Type="Embed" ProgID="Equation.3" ShapeID="_x0000_i1028" DrawAspect="Content" ObjectID="_1518258191" r:id="rId17"/>
        </w:object>
      </w:r>
      <w:r>
        <w:t>0,17 нг/мл у клінічно здорових тварин (р&lt;0,001). На цьому фоні виявлено зменшення в 1,5 р</w:t>
      </w:r>
      <w:r>
        <w:t>а</w:t>
      </w:r>
      <w:r>
        <w:t>зи кількості заліза, вміст якого у контрольних тварин становив 21,3</w:t>
      </w:r>
      <w:r>
        <w:rPr>
          <w:position w:val="-4"/>
        </w:rPr>
        <w:object w:dxaOrig="220" w:dyaOrig="240">
          <v:shape id="_x0000_i1029" type="#_x0000_t75" style="width:10.7pt;height:12.1pt" o:ole="" fillcolor="window">
            <v:imagedata r:id="rId15" o:title=""/>
          </v:shape>
          <o:OLEObject Type="Embed" ProgID="Equation.3" ShapeID="_x0000_i1029" DrawAspect="Content" ObjectID="_1518258192" r:id="rId18"/>
        </w:object>
      </w:r>
      <w:r>
        <w:t>0,38 мкмоль/л (p&lt;0,05). Уміст міді залишався без змін і становив 15,9</w:t>
      </w:r>
      <w:r>
        <w:rPr>
          <w:position w:val="-4"/>
        </w:rPr>
        <w:object w:dxaOrig="220" w:dyaOrig="240">
          <v:shape id="_x0000_i1030" type="#_x0000_t75" style="width:10.7pt;height:12.1pt" o:ole="" fillcolor="window">
            <v:imagedata r:id="rId19" o:title=""/>
          </v:shape>
          <o:OLEObject Type="Embed" ProgID="Equation.3" ShapeID="_x0000_i1030" DrawAspect="Content" ObjectID="_1518258193" r:id="rId20"/>
        </w:object>
      </w:r>
      <w:r>
        <w:t>0,52 мкмоль/л (p&lt;0,1), а цинку – зменшився на 16,4% і складав 13,4</w:t>
      </w:r>
      <w:r>
        <w:rPr>
          <w:position w:val="-4"/>
        </w:rPr>
        <w:object w:dxaOrig="220" w:dyaOrig="240">
          <v:shape id="_x0000_i1031" type="#_x0000_t75" style="width:10.7pt;height:12.1pt" o:ole="" fillcolor="window">
            <v:imagedata r:id="rId19" o:title=""/>
          </v:shape>
          <o:OLEObject Type="Embed" ProgID="Equation.3" ShapeID="_x0000_i1031" DrawAspect="Content" ObjectID="_1518258194" r:id="rId21"/>
        </w:object>
      </w:r>
      <w:r>
        <w:t xml:space="preserve">0,54 мкмоль/л (p&lt;0,02). </w:t>
      </w:r>
    </w:p>
    <w:p w:rsidR="00FE1EF6" w:rsidRDefault="00FE1EF6" w:rsidP="00FE1EF6">
      <w:pPr>
        <w:pStyle w:val="BodyText20"/>
        <w:spacing w:line="350" w:lineRule="exact"/>
        <w:ind w:firstLine="709"/>
        <w:rPr>
          <w:lang w:val="uk-UA"/>
        </w:rPr>
      </w:pPr>
      <w:r>
        <w:rPr>
          <w:lang w:val="uk-UA"/>
        </w:rPr>
        <w:lastRenderedPageBreak/>
        <w:t>Дослідженням ряду показників ліпідного обміну в організмі свиней виявл</w:t>
      </w:r>
      <w:r>
        <w:rPr>
          <w:lang w:val="uk-UA"/>
        </w:rPr>
        <w:t>е</w:t>
      </w:r>
      <w:r>
        <w:rPr>
          <w:lang w:val="uk-UA"/>
        </w:rPr>
        <w:t>но, що плазма крові клінічно здорових тварин містила типові мас-спектри зразків залишків ліпідів КМІ (квазімолекулярні іони) пальмітинової і олеїнової кислот, стеаринової і олеїнової кислот, двох залишків пальмітинової кислоти та холест</w:t>
      </w:r>
      <w:r>
        <w:rPr>
          <w:lang w:val="uk-UA"/>
        </w:rPr>
        <w:t>е</w:t>
      </w:r>
      <w:r>
        <w:rPr>
          <w:lang w:val="uk-UA"/>
        </w:rPr>
        <w:t>ролу. При ускладненні ранового процесу гнійною інфекцією в розпал запальної реакції було виявлено підвищення інтенсивності піків КМІ виділених ліпідів більш ніж удвічі, що свідчить про істотне пошкодження структури клітинних мембран.</w:t>
      </w:r>
    </w:p>
    <w:p w:rsidR="00FE1EF6" w:rsidRDefault="00FE1EF6" w:rsidP="00FE1EF6">
      <w:pPr>
        <w:spacing w:line="350" w:lineRule="exact"/>
        <w:ind w:firstLine="709"/>
        <w:jc w:val="both"/>
      </w:pPr>
      <w:r>
        <w:t>Важливе патогенетичне і діагностичне значення у тварин відіграє метаб</w:t>
      </w:r>
      <w:r>
        <w:t>о</w:t>
      </w:r>
      <w:r>
        <w:t>лізм білків крові. Встановлено, що під дією гострогнійного процесу кількість з</w:t>
      </w:r>
      <w:r>
        <w:t>а</w:t>
      </w:r>
      <w:r>
        <w:t>гального білка в сироватці крові поросят зменшується з 65,1</w:t>
      </w:r>
      <w:r>
        <w:rPr>
          <w:position w:val="-4"/>
        </w:rPr>
        <w:object w:dxaOrig="220" w:dyaOrig="240">
          <v:shape id="_x0000_i1032" type="#_x0000_t75" style="width:10.7pt;height:12.1pt" o:ole="" fillcolor="window">
            <v:imagedata r:id="rId15" o:title=""/>
          </v:shape>
          <o:OLEObject Type="Embed" ProgID="Equation.3" ShapeID="_x0000_i1032" DrawAspect="Content" ObjectID="_1518258195" r:id="rId22"/>
        </w:object>
      </w:r>
      <w:r>
        <w:t>0,23, до 62,4</w:t>
      </w:r>
      <w:r>
        <w:rPr>
          <w:position w:val="-4"/>
        </w:rPr>
        <w:object w:dxaOrig="220" w:dyaOrig="240">
          <v:shape id="_x0000_i1033" type="#_x0000_t75" style="width:10.7pt;height:12.1pt" o:ole="" fillcolor="window">
            <v:imagedata r:id="rId15" o:title=""/>
          </v:shape>
          <o:OLEObject Type="Embed" ProgID="Equation.3" ShapeID="_x0000_i1033" DrawAspect="Content" ObjectID="_1518258196" r:id="rId23"/>
        </w:object>
      </w:r>
      <w:r>
        <w:t>0,23 г/л ( p&lt;0,001). Електрофоретичне дослідження його фракційного складу показало, що в сироватці крові клінічно здорових поросят преальбумінів міститься 3,0</w:t>
      </w:r>
      <w:r>
        <w:rPr>
          <w:position w:val="-4"/>
        </w:rPr>
        <w:object w:dxaOrig="220" w:dyaOrig="240">
          <v:shape id="_x0000_i1034" type="#_x0000_t75" style="width:10.7pt;height:12.1pt" o:ole="" fillcolor="window">
            <v:imagedata r:id="rId15" o:title=""/>
          </v:shape>
          <o:OLEObject Type="Embed" ProgID="Equation.3" ShapeID="_x0000_i1034" DrawAspect="Content" ObjectID="_1518258197" r:id="rId24"/>
        </w:object>
      </w:r>
      <w:r>
        <w:t>0,06 %, альбумінів – 41,0</w:t>
      </w:r>
      <w:r>
        <w:rPr>
          <w:position w:val="-4"/>
        </w:rPr>
        <w:object w:dxaOrig="220" w:dyaOrig="240">
          <v:shape id="_x0000_i1035" type="#_x0000_t75" style="width:10.7pt;height:12.1pt" o:ole="" fillcolor="window">
            <v:imagedata r:id="rId15" o:title=""/>
          </v:shape>
          <o:OLEObject Type="Embed" ProgID="Equation.3" ShapeID="_x0000_i1035" DrawAspect="Content" ObjectID="_1518258198" r:id="rId25"/>
        </w:object>
      </w:r>
      <w:r>
        <w:t>0,23, постальбумінів – 3,99</w:t>
      </w:r>
      <w:r>
        <w:rPr>
          <w:position w:val="-4"/>
        </w:rPr>
        <w:object w:dxaOrig="220" w:dyaOrig="240">
          <v:shape id="_x0000_i1036" type="#_x0000_t75" style="width:10.7pt;height:12.1pt" o:ole="" fillcolor="window">
            <v:imagedata r:id="rId15" o:title=""/>
          </v:shape>
          <o:OLEObject Type="Embed" ProgID="Equation.3" ShapeID="_x0000_i1036" DrawAspect="Content" ObjectID="_1518258199" r:id="rId26"/>
        </w:object>
      </w:r>
      <w:r>
        <w:t>0,14, церулоплазміну – 5,42</w:t>
      </w:r>
      <w:r>
        <w:rPr>
          <w:position w:val="-4"/>
        </w:rPr>
        <w:object w:dxaOrig="220" w:dyaOrig="240">
          <v:shape id="_x0000_i1037" type="#_x0000_t75" style="width:10.7pt;height:12.1pt" o:ole="" fillcolor="window">
            <v:imagedata r:id="rId15" o:title=""/>
          </v:shape>
          <o:OLEObject Type="Embed" ProgID="Equation.3" ShapeID="_x0000_i1037" DrawAspect="Content" ObjectID="_1518258200" r:id="rId27"/>
        </w:object>
      </w:r>
      <w:r>
        <w:t>0,14, трансферинів – 4,66</w:t>
      </w:r>
      <w:r>
        <w:rPr>
          <w:position w:val="-4"/>
        </w:rPr>
        <w:object w:dxaOrig="220" w:dyaOrig="240">
          <v:shape id="_x0000_i1038" type="#_x0000_t75" style="width:10.7pt;height:12.1pt" o:ole="" fillcolor="window">
            <v:imagedata r:id="rId15" o:title=""/>
          </v:shape>
          <o:OLEObject Type="Embed" ProgID="Equation.3" ShapeID="_x0000_i1038" DrawAspect="Content" ObjectID="_1518258201" r:id="rId28"/>
        </w:object>
      </w:r>
      <w:r>
        <w:t>0,08, гаптоглобіну – 4,33</w:t>
      </w:r>
      <w:r>
        <w:rPr>
          <w:position w:val="-4"/>
        </w:rPr>
        <w:object w:dxaOrig="220" w:dyaOrig="240">
          <v:shape id="_x0000_i1039" type="#_x0000_t75" style="width:10.7pt;height:12.1pt" o:ole="" fillcolor="window">
            <v:imagedata r:id="rId15" o:title=""/>
          </v:shape>
          <o:OLEObject Type="Embed" ProgID="Equation.3" ShapeID="_x0000_i1039" DrawAspect="Content" ObjectID="_1518258202" r:id="rId29"/>
        </w:object>
      </w:r>
      <w:r>
        <w:t>0,08, імуноглобуліну G – 25,4</w:t>
      </w:r>
      <w:r>
        <w:rPr>
          <w:position w:val="-4"/>
        </w:rPr>
        <w:object w:dxaOrig="220" w:dyaOrig="240">
          <v:shape id="_x0000_i1040" type="#_x0000_t75" style="width:10.7pt;height:12.1pt" o:ole="" fillcolor="window">
            <v:imagedata r:id="rId15" o:title=""/>
          </v:shape>
          <o:OLEObject Type="Embed" ProgID="Equation.3" ShapeID="_x0000_i1040" DrawAspect="Content" ObjectID="_1518258203" r:id="rId30"/>
        </w:object>
      </w:r>
      <w:r>
        <w:t>0,13, IgА – 4,35</w:t>
      </w:r>
      <w:r>
        <w:rPr>
          <w:position w:val="-4"/>
        </w:rPr>
        <w:object w:dxaOrig="220" w:dyaOrig="240">
          <v:shape id="_x0000_i1041" type="#_x0000_t75" style="width:10.7pt;height:12.1pt" o:ole="" fillcolor="window">
            <v:imagedata r:id="rId15" o:title=""/>
          </v:shape>
          <o:OLEObject Type="Embed" ProgID="Equation.3" ShapeID="_x0000_i1041" DrawAspect="Content" ObjectID="_1518258204" r:id="rId31"/>
        </w:object>
      </w:r>
      <w:r>
        <w:t>0,13 та білків S-фракції  – 7,36</w:t>
      </w:r>
      <w:r>
        <w:rPr>
          <w:position w:val="-4"/>
        </w:rPr>
        <w:object w:dxaOrig="220" w:dyaOrig="240">
          <v:shape id="_x0000_i1042" type="#_x0000_t75" style="width:10.7pt;height:12.1pt" o:ole="" fillcolor="window">
            <v:imagedata r:id="rId15" o:title=""/>
          </v:shape>
          <o:OLEObject Type="Embed" ProgID="Equation.3" ShapeID="_x0000_i1042" DrawAspect="Content" ObjectID="_1518258205" r:id="rId32"/>
        </w:object>
      </w:r>
      <w:r>
        <w:t>0,08 %. Під впливом токсичних продуктів проміжного обміну та продуктів життєдіяльності мікрофл</w:t>
      </w:r>
      <w:r>
        <w:t>о</w:t>
      </w:r>
      <w:r>
        <w:t>ри у свиней із гнійними ранами кількість преальбуміну зменшилась в 1,3 рази, альбуміну – в 1,6 рази (p&lt;0,001), тоді як постальбуміну значно підвищилася – у 3,3 рази (p&lt;0,001).</w:t>
      </w:r>
    </w:p>
    <w:p w:rsidR="00FE1EF6" w:rsidRDefault="00FE1EF6" w:rsidP="00FE1EF6">
      <w:pPr>
        <w:spacing w:line="350" w:lineRule="exact"/>
        <w:ind w:firstLine="709"/>
        <w:jc w:val="both"/>
      </w:pPr>
      <w:r>
        <w:t>Церулоплазмін належить до білків гострої фази. Його рівень також збіл</w:t>
      </w:r>
      <w:r>
        <w:t>ь</w:t>
      </w:r>
      <w:r>
        <w:t>шився у 2,7 рази. Однак рівень іншого металовмісного білка гострої фази (тран</w:t>
      </w:r>
      <w:r>
        <w:t>с</w:t>
      </w:r>
      <w:r>
        <w:t xml:space="preserve">ферину) залишився без змін (p&lt;0,2). Ще один індикатор запальної реакції – білок гаптоглобін – у цей період збільшився в 1,3 рази (p&lt;0,001). </w:t>
      </w:r>
    </w:p>
    <w:p w:rsidR="00FE1EF6" w:rsidRDefault="00FE1EF6" w:rsidP="00FE1EF6">
      <w:pPr>
        <w:spacing w:line="350" w:lineRule="exact"/>
        <w:ind w:firstLine="709"/>
        <w:jc w:val="both"/>
      </w:pPr>
      <w:r>
        <w:t xml:space="preserve">Крім того, нами доведено, що гострий гнійний процес у свиней зумовлює  зменшення рівня імуноглобулінів класів G і А на 1,7% (p&lt;0,001). Аналізуючи зміни S-фракції, до складу якої входять різноманітні білки – Ig M, </w:t>
      </w:r>
      <w:r>
        <w:sym w:font="Symbol" w:char="F062"/>
      </w:r>
      <w:r>
        <w:t>-ліпопротеїди, в</w:t>
      </w:r>
      <w:r>
        <w:t>и</w:t>
      </w:r>
      <w:r>
        <w:t>явили, що їх кількість також зменшилася на 0,6 % (p&lt;0,001).</w:t>
      </w:r>
    </w:p>
    <w:p w:rsidR="00FE1EF6" w:rsidRDefault="00FE1EF6" w:rsidP="00FE1EF6">
      <w:pPr>
        <w:spacing w:line="350" w:lineRule="exact"/>
        <w:ind w:firstLine="709"/>
        <w:jc w:val="both"/>
      </w:pPr>
      <w:r>
        <w:t>Отже, результати проведених досліджень показали, що у свиней із гнійн</w:t>
      </w:r>
      <w:r>
        <w:t>и</w:t>
      </w:r>
      <w:r>
        <w:t>ми ранами на піку інфекційно-запальних процесів  розвивається стан компенс</w:t>
      </w:r>
      <w:r>
        <w:t>о</w:t>
      </w:r>
      <w:r>
        <w:t xml:space="preserve">ваної </w:t>
      </w:r>
      <w:r>
        <w:rPr>
          <w:spacing w:val="-6"/>
        </w:rPr>
        <w:t>ендогенної інтоксикації. На цьому фоні знижується антиоксидантний потен</w:t>
      </w:r>
      <w:r>
        <w:t>ціал крові. Тому для лікування і профілактики цих ускладнень необхідно використ</w:t>
      </w:r>
      <w:r>
        <w:t>о</w:t>
      </w:r>
      <w:r>
        <w:t>вувати засоби детоксикаційної та імуностимулювальної т</w:t>
      </w:r>
      <w:r>
        <w:t>е</w:t>
      </w:r>
      <w:r>
        <w:t xml:space="preserve">рапії. </w:t>
      </w:r>
    </w:p>
    <w:p w:rsidR="00FE1EF6" w:rsidRDefault="00FE1EF6" w:rsidP="00FE1EF6">
      <w:pPr>
        <w:pStyle w:val="1"/>
        <w:spacing w:line="350" w:lineRule="exact"/>
        <w:ind w:firstLine="709"/>
        <w:jc w:val="both"/>
      </w:pPr>
    </w:p>
    <w:p w:rsidR="00FE1EF6" w:rsidRDefault="00FE1EF6" w:rsidP="00FE1EF6">
      <w:pPr>
        <w:pStyle w:val="1"/>
        <w:spacing w:line="350" w:lineRule="exact"/>
        <w:ind w:firstLine="709"/>
      </w:pPr>
      <w:r>
        <w:t>Розробка сорбційно-антибактеріального препарату  “Песил” для</w:t>
      </w:r>
    </w:p>
    <w:p w:rsidR="00FE1EF6" w:rsidRDefault="00FE1EF6" w:rsidP="00FE1EF6">
      <w:pPr>
        <w:pStyle w:val="1"/>
        <w:spacing w:line="350" w:lineRule="exact"/>
        <w:ind w:firstLine="709"/>
      </w:pPr>
      <w:r>
        <w:t>лікування ран і профілактики хірургічної інфе</w:t>
      </w:r>
      <w:r>
        <w:t>к</w:t>
      </w:r>
      <w:r>
        <w:t>ції</w:t>
      </w:r>
    </w:p>
    <w:p w:rsidR="00FE1EF6" w:rsidRDefault="00FE1EF6" w:rsidP="00FE1EF6">
      <w:pPr>
        <w:pStyle w:val="1"/>
        <w:spacing w:line="350" w:lineRule="exact"/>
        <w:ind w:firstLine="709"/>
        <w:jc w:val="both"/>
        <w:rPr>
          <w:b w:val="0"/>
        </w:rPr>
      </w:pPr>
      <w:r>
        <w:t xml:space="preserve">Методи синтезу комплексного препарату “Песил”. </w:t>
      </w:r>
      <w:r>
        <w:rPr>
          <w:b w:val="0"/>
        </w:rPr>
        <w:t>Одним із ефективних антисептиків широкого застосування у вет</w:t>
      </w:r>
      <w:r>
        <w:rPr>
          <w:b w:val="0"/>
        </w:rPr>
        <w:t>е</w:t>
      </w:r>
      <w:r>
        <w:rPr>
          <w:b w:val="0"/>
        </w:rPr>
        <w:t>ринарній практиці при гнійно-запальних інфекціях є етоній. Причому, такі сорбційні препарати, як гідро- та ксерогель метилкремнієвої кислоти активно сорбують токсини різного пох</w:t>
      </w:r>
      <w:r>
        <w:rPr>
          <w:b w:val="0"/>
        </w:rPr>
        <w:t>о</w:t>
      </w:r>
      <w:r>
        <w:rPr>
          <w:b w:val="0"/>
        </w:rPr>
        <w:t>дження. Це й зумовило вибір етонію та ксерогелю метилкремнієвої кислоти як компонентів для створення нового комплексного препарату антимікробної дії – “Песилу”. Згідно з ФС 42-1599 – 87, етоній легко розчиняється у воді</w:t>
      </w:r>
      <w:r>
        <w:t xml:space="preserve"> </w:t>
      </w:r>
      <w:r>
        <w:rPr>
          <w:b w:val="0"/>
        </w:rPr>
        <w:t>та 95 % -ному етиловому спирті, тому при одержанні комплексного препарату було в</w:t>
      </w:r>
      <w:r>
        <w:rPr>
          <w:b w:val="0"/>
        </w:rPr>
        <w:t>и</w:t>
      </w:r>
      <w:r>
        <w:rPr>
          <w:b w:val="0"/>
        </w:rPr>
        <w:t>пробувано два шляхи його си</w:t>
      </w:r>
      <w:r>
        <w:rPr>
          <w:b w:val="0"/>
        </w:rPr>
        <w:t>н</w:t>
      </w:r>
      <w:r>
        <w:rPr>
          <w:b w:val="0"/>
        </w:rPr>
        <w:t>тезу.</w:t>
      </w:r>
    </w:p>
    <w:p w:rsidR="00FE1EF6" w:rsidRDefault="00FE1EF6" w:rsidP="00FE1EF6">
      <w:pPr>
        <w:spacing w:line="350" w:lineRule="exact"/>
        <w:ind w:firstLine="709"/>
        <w:jc w:val="both"/>
      </w:pPr>
      <w:r>
        <w:t>Лікувальна концентрація етонію у водних або спиртових розчинах найча</w:t>
      </w:r>
      <w:r>
        <w:t>с</w:t>
      </w:r>
      <w:r>
        <w:t>тіше становить 2%. Виходячи з цього, формувалися пасти ентеросгелю (гідрог</w:t>
      </w:r>
      <w:r>
        <w:t>е</w:t>
      </w:r>
      <w:r>
        <w:t xml:space="preserve">лю метилкремнієвої кислоти) із водними або спиртовими розчинами. Загальна методика лабораторного синтезу препарату “Песил” обома способами полягає в наступному: 0,040 </w:t>
      </w:r>
      <w:r>
        <w:rPr>
          <w:spacing w:val="-6"/>
        </w:rPr>
        <w:t>г етонію розчиняють у 4 мл спирту або дистильованої води, піс</w:t>
      </w:r>
      <w:r>
        <w:t>ля чого до одержаного розчину додають 20,0 г ентеросгелю, ретельно перемішують і одержують густу пасту. З метою досягнення остаточної сорбції етонію ентеро</w:t>
      </w:r>
      <w:r>
        <w:t>с</w:t>
      </w:r>
      <w:r>
        <w:t xml:space="preserve">гелем, її відстоюють протягом 60 хв. Після </w:t>
      </w:r>
      <w:r>
        <w:lastRenderedPageBreak/>
        <w:t>цього пасту висушують у термошафі при температурі 110°С до постійної маси. Далі одержаний порошок розтирають у сту</w:t>
      </w:r>
      <w:r>
        <w:t>п</w:t>
      </w:r>
      <w:r>
        <w:t>ці.</w:t>
      </w:r>
    </w:p>
    <w:p w:rsidR="00FE1EF6" w:rsidRDefault="00FE1EF6" w:rsidP="00FE1EF6">
      <w:pPr>
        <w:spacing w:line="350" w:lineRule="exact"/>
        <w:ind w:left="40" w:firstLine="709"/>
        <w:jc w:val="both"/>
      </w:pPr>
      <w:r>
        <w:t>Для використання у технологічному процесі придатні обидві методики, проте ми надали перевагу методиці водного синтезу, як найбільш технологічно бе</w:t>
      </w:r>
      <w:r>
        <w:t>з</w:t>
      </w:r>
      <w:r>
        <w:t>печній.</w:t>
      </w:r>
    </w:p>
    <w:p w:rsidR="00FE1EF6" w:rsidRDefault="00FE1EF6" w:rsidP="00FE1EF6">
      <w:pPr>
        <w:spacing w:line="350" w:lineRule="exact"/>
        <w:ind w:firstLine="709"/>
        <w:jc w:val="both"/>
      </w:pPr>
      <w:r>
        <w:t>У фізико-хімічному відношенні після іммобілізації препарат являє собою просторовозшиту кремнієорганічну сполуку, що має глобулярну структуру, утв</w:t>
      </w:r>
      <w:r>
        <w:t>о</w:t>
      </w:r>
      <w:r>
        <w:t>рену за рахунок внутрішньоглобулярних і міжглобулярних силоксанових зв'язків</w:t>
      </w:r>
      <w:r>
        <w:rPr>
          <w:b/>
        </w:rPr>
        <w:t xml:space="preserve"> </w:t>
      </w:r>
      <w:r>
        <w:rPr>
          <w:b/>
        </w:rPr>
        <w:sym w:font="Symbol" w:char="F0BA"/>
      </w:r>
      <w:r>
        <w:t>Sі -0- Sі</w:t>
      </w:r>
      <w:r>
        <w:sym w:font="Symbol" w:char="F0BA"/>
      </w:r>
      <w:r>
        <w:t>,</w:t>
      </w:r>
      <w:r>
        <w:rPr>
          <w:b/>
        </w:rPr>
        <w:t xml:space="preserve"> </w:t>
      </w:r>
      <w:r>
        <w:t>на поверхні якої іммобілізовано антисептичний препарат “Етоній”. Гідрофобну природу поверхні глобул переважно визначають кінцеві метильні групи, що забезпечують високу їх спорідненість з органічними речовинами. При зрощенні глобул між собою за рахунок поліконденсації поверхневих гідроксил</w:t>
      </w:r>
      <w:r>
        <w:t>ь</w:t>
      </w:r>
      <w:r>
        <w:t xml:space="preserve">них груп утворюються вільні порожнини (пори), поверхня яких має органофільну природу. </w:t>
      </w:r>
    </w:p>
    <w:p w:rsidR="00FE1EF6" w:rsidRDefault="00FE1EF6" w:rsidP="00FE1EF6">
      <w:pPr>
        <w:spacing w:line="350" w:lineRule="exact"/>
        <w:ind w:firstLine="709"/>
        <w:jc w:val="both"/>
        <w:rPr>
          <w:b/>
        </w:rPr>
      </w:pPr>
      <w:r>
        <w:rPr>
          <w:b/>
        </w:rPr>
        <w:t>Дослідження фізико-хімічних властивостей  препарату “Песил”</w:t>
      </w:r>
    </w:p>
    <w:p w:rsidR="00FE1EF6" w:rsidRDefault="00FE1EF6" w:rsidP="00FE1EF6">
      <w:pPr>
        <w:spacing w:line="350" w:lineRule="exact"/>
        <w:ind w:firstLine="709"/>
        <w:jc w:val="both"/>
      </w:pPr>
      <w:r>
        <w:t>Ефективність адсорбційних процесів визначається фізико-хімічними вла</w:t>
      </w:r>
      <w:r>
        <w:t>с</w:t>
      </w:r>
      <w:r>
        <w:t>тивостями сорбційного препарату, передусім селективністю його дії щодо певних то</w:t>
      </w:r>
      <w:r>
        <w:t>к</w:t>
      </w:r>
      <w:r>
        <w:t xml:space="preserve">сичних речовин, які утворюються в рані в першій фазі ранового процесу. </w:t>
      </w:r>
    </w:p>
    <w:p w:rsidR="00FE1EF6" w:rsidRDefault="00FE1EF6" w:rsidP="00FE1EF6">
      <w:pPr>
        <w:spacing w:line="350" w:lineRule="exact"/>
        <w:ind w:firstLine="709"/>
        <w:jc w:val="both"/>
      </w:pPr>
      <w:r>
        <w:t>“Песил” (ТУ У 46.15.544–2000) – це аморфний високодисперсний порошок ксерогелю поліметилсилоксану з іммобілізованим на ньому препаратом “Етон</w:t>
      </w:r>
      <w:r>
        <w:t>і</w:t>
      </w:r>
      <w:r>
        <w:t>єм”. Він білого кольору зі специфічним запахом, призначений для лікування і профілактики хірургічної інфекції та ран у тварин. У 100 г цього препарату мі</w:t>
      </w:r>
      <w:r>
        <w:t>с</w:t>
      </w:r>
      <w:r>
        <w:t>титься 98,0 г поліметилсилоксану і 2,0 г етонію. Внаслідок постійної порці</w:t>
      </w:r>
      <w:r>
        <w:t>й</w:t>
      </w:r>
      <w:r>
        <w:t>ної десорбції етонію з песилу досягається місцевий антибактеріальний ефект. Преп</w:t>
      </w:r>
      <w:r>
        <w:t>а</w:t>
      </w:r>
      <w:r>
        <w:t xml:space="preserve">рат виявляє адсорбційно-евакуаторну активність щодо ранового ексудату, </w:t>
      </w:r>
      <w:r>
        <w:rPr>
          <w:spacing w:val="-4"/>
        </w:rPr>
        <w:t>та со</w:t>
      </w:r>
      <w:r>
        <w:rPr>
          <w:spacing w:val="-4"/>
        </w:rPr>
        <w:t>р</w:t>
      </w:r>
      <w:r>
        <w:rPr>
          <w:spacing w:val="-4"/>
        </w:rPr>
        <w:t>бційну активність щодо продуктів життєдіяльності мікроорганізмів. Контактуючи</w:t>
      </w:r>
      <w:r>
        <w:t xml:space="preserve"> з основою препарату, рідина ранового ексудату “дренується” через капіл</w:t>
      </w:r>
      <w:r>
        <w:t>я</w:t>
      </w:r>
      <w:r>
        <w:t>рну сітку поліметилсилоксану, а речовини органічної природи сорбуються на його повер</w:t>
      </w:r>
      <w:r>
        <w:t>х</w:t>
      </w:r>
      <w:r>
        <w:t xml:space="preserve">ні. Таким чином забезпечуються протинабряковий і протизапальний ефекти. У міру загоєння рани ксерогель метилкремнієвої кислоти видаляється з рановим умістом. </w:t>
      </w:r>
    </w:p>
    <w:p w:rsidR="00FE1EF6" w:rsidRDefault="00FE1EF6" w:rsidP="00FE1EF6">
      <w:pPr>
        <w:spacing w:line="350" w:lineRule="exact"/>
        <w:ind w:firstLine="709"/>
        <w:jc w:val="both"/>
      </w:pPr>
      <w:r>
        <w:t>Для визначення співвідношення  “</w:t>
      </w:r>
      <w:r>
        <w:rPr>
          <w:b/>
        </w:rPr>
        <w:t>матриця : етоній”</w:t>
      </w:r>
      <w:r>
        <w:t xml:space="preserve"> вивчено процес сор</w:t>
      </w:r>
      <w:r>
        <w:t>б</w:t>
      </w:r>
      <w:r>
        <w:t>ції-десорбції останнього з водних розчинів різної концентрації. Якісний аналіз етонію в екстракті проводили згідно з ФС 42-1599–87. Встановлено, що за першу годину десорбується майже половина іммобілізованого етонію, тоді як подальша десорбція уповільнена через наявність у пористій структурі ПМС капілярної складової (мікропор). Ксерогель, що залишився після десорбції етонію, висуш</w:t>
      </w:r>
      <w:r>
        <w:t>у</w:t>
      </w:r>
      <w:r>
        <w:t xml:space="preserve">вали при 120°С до постійної маси для визначення вмісту кремнію та сорбційного об’єму пор. </w:t>
      </w:r>
    </w:p>
    <w:p w:rsidR="00FE1EF6" w:rsidRDefault="00FE1EF6" w:rsidP="00FE1EF6">
      <w:pPr>
        <w:pStyle w:val="25"/>
        <w:spacing w:before="20" w:line="350" w:lineRule="exact"/>
      </w:pPr>
      <w:r>
        <w:t>При вивченні сорбційного об’єму пор дослідили також параметри пористої структури ПМС (основної характеристики сорбенту), що відтворюють адсор</w:t>
      </w:r>
      <w:r>
        <w:t>б</w:t>
      </w:r>
      <w:r>
        <w:t>ційні властивості препарату щодо ранових метаболітів при аплікаційному лік</w:t>
      </w:r>
      <w:r>
        <w:t>у</w:t>
      </w:r>
      <w:r>
        <w:t>ванні гнійних ран різної етіології.</w:t>
      </w:r>
    </w:p>
    <w:p w:rsidR="00FE1EF6" w:rsidRDefault="00FE1EF6" w:rsidP="00FE1EF6">
      <w:pPr>
        <w:spacing w:line="350" w:lineRule="exact"/>
        <w:ind w:firstLine="709"/>
        <w:jc w:val="both"/>
      </w:pPr>
      <w:r>
        <w:t>Пориста структура визначалася за адсорбцією порошку ПМС, що утвор</w:t>
      </w:r>
      <w:r>
        <w:t>ю</w:t>
      </w:r>
      <w:r>
        <w:t xml:space="preserve">вався після десорбції етонію та сушіння при 120°С. В основу методики покладено класичний метод визначення сорбційного об’єму пор адсорбенту за адсорбцією зразком пари рідини. Як </w:t>
      </w:r>
      <w:r>
        <w:lastRenderedPageBreak/>
        <w:t>адсорбтив вибрано бензол, що адсорбується на поверхні виключно за рахунок фізичної сорбції. Сумарний сорбційний об’єм пор (у см</w:t>
      </w:r>
      <w:r>
        <w:rPr>
          <w:vertAlign w:val="superscript"/>
        </w:rPr>
        <w:t>3</w:t>
      </w:r>
      <w:r>
        <w:t>/г) визначали за приростом ваги адсорбенту після визначення адсорбційної рівнов</w:t>
      </w:r>
      <w:r>
        <w:t>а</w:t>
      </w:r>
      <w:r>
        <w:t xml:space="preserve">ги в системі “адсорбент–пари бензолу”. Сорбційний об’єм пор ПМС повинен становити від 0,80 до 1,30 см </w:t>
      </w:r>
      <w:r>
        <w:rPr>
          <w:vertAlign w:val="superscript"/>
        </w:rPr>
        <w:t>3</w:t>
      </w:r>
      <w:r>
        <w:t>/г.</w:t>
      </w:r>
    </w:p>
    <w:p w:rsidR="00FE1EF6" w:rsidRDefault="00FE1EF6" w:rsidP="00FE1EF6">
      <w:pPr>
        <w:spacing w:line="350" w:lineRule="exact"/>
        <w:ind w:firstLine="709"/>
        <w:jc w:val="both"/>
      </w:pPr>
      <w:r>
        <w:t>Подрібненість є основною характеристикою покривної здатності сорбці</w:t>
      </w:r>
      <w:r>
        <w:t>й</w:t>
      </w:r>
      <w:r>
        <w:t xml:space="preserve">них препаратів для аплікаційного застосування, тому після подрібнення песилу в полі зору мікроскопа мають бути відсутніми часточки, розмір яких перевищує 100 мкм. </w:t>
      </w:r>
    </w:p>
    <w:p w:rsidR="00FE1EF6" w:rsidRDefault="00FE1EF6" w:rsidP="00FE1EF6">
      <w:pPr>
        <w:spacing w:line="350" w:lineRule="exact"/>
        <w:ind w:firstLine="709"/>
        <w:jc w:val="both"/>
      </w:pPr>
      <w:r>
        <w:rPr>
          <w:b/>
        </w:rPr>
        <w:t xml:space="preserve">Експериментальні дослідження щодо гострої токсичності  препарату “Песил”. </w:t>
      </w:r>
      <w:r>
        <w:t>Гостру токсичність песилу вивчали на мишах і щурах. У першій серії дослідів 10-ти мишам з масою тіла 18–20 г внутрішньоочеревинно вводили по 5 мг препарату. Ця доза ві</w:t>
      </w:r>
      <w:r>
        <w:t>д</w:t>
      </w:r>
      <w:r>
        <w:t>повідає ЛД</w:t>
      </w:r>
      <w:r>
        <w:rPr>
          <w:vertAlign w:val="subscript"/>
        </w:rPr>
        <w:t>50</w:t>
      </w:r>
      <w:r>
        <w:t xml:space="preserve"> – 55 мг/кг етонію для мишей.</w:t>
      </w:r>
    </w:p>
    <w:p w:rsidR="00FE1EF6" w:rsidRDefault="00FE1EF6" w:rsidP="00FE1EF6">
      <w:pPr>
        <w:spacing w:before="100" w:line="350" w:lineRule="exact"/>
        <w:ind w:firstLine="709"/>
        <w:jc w:val="both"/>
      </w:pPr>
      <w:r>
        <w:t>Протягом години після</w:t>
      </w:r>
      <w:r>
        <w:rPr>
          <w:b/>
        </w:rPr>
        <w:t xml:space="preserve"> </w:t>
      </w:r>
      <w:r>
        <w:t>введення песилу на фоні клонічних конвульсій  з</w:t>
      </w:r>
      <w:r>
        <w:t>а</w:t>
      </w:r>
      <w:r>
        <w:t>гинули 3 миші. Решту</w:t>
      </w:r>
      <w:r>
        <w:rPr>
          <w:b/>
        </w:rPr>
        <w:t xml:space="preserve"> </w:t>
      </w:r>
      <w:r>
        <w:t>(7 тварин) забили через 10 днів. При їх патолого-анатомічному розтині суттєвих змін з боку внутрішніх органів не було виявлен</w:t>
      </w:r>
      <w:r>
        <w:t>о</w:t>
      </w:r>
      <w:r>
        <w:t>.</w:t>
      </w:r>
    </w:p>
    <w:p w:rsidR="00FE1EF6" w:rsidRDefault="00FE1EF6" w:rsidP="00FE1EF6">
      <w:pPr>
        <w:spacing w:line="350" w:lineRule="exact"/>
        <w:ind w:firstLine="709"/>
        <w:jc w:val="both"/>
        <w:rPr>
          <w:b/>
        </w:rPr>
      </w:pPr>
      <w:r>
        <w:t>У другій серії дослідів песил вводили внутрішньооче</w:t>
      </w:r>
      <w:r>
        <w:softHyphen/>
        <w:t>ревинно 10-ти білим щурам з масою тіла 150–200 г із розрахунку 130 мг/гол. Доза етонію відповідала ЛД</w:t>
      </w:r>
      <w:r>
        <w:rPr>
          <w:vertAlign w:val="subscript"/>
        </w:rPr>
        <w:t xml:space="preserve">50 </w:t>
      </w:r>
      <w:r>
        <w:t>– 130 мг/кг для щурів при внутрішньоочеревинному введенні. Протягом го</w:t>
      </w:r>
      <w:r>
        <w:softHyphen/>
        <w:t>дини після введення загинуло 3 щурі, через 24 год – ще 1 щур. Решта тварин були забиті через 10 днів. При дослідженні внутрішніх органів патологічні зміни не були виявлені.</w:t>
      </w:r>
    </w:p>
    <w:p w:rsidR="00FE1EF6" w:rsidRDefault="00FE1EF6" w:rsidP="00FE1EF6">
      <w:pPr>
        <w:spacing w:line="350" w:lineRule="exact"/>
        <w:ind w:firstLine="709"/>
        <w:jc w:val="both"/>
      </w:pPr>
      <w:r>
        <w:t>У третій серії дослідів іммобілізований на ПМС етоній у дозі 130 мг/гол вводили підшкірно 10-ти білим щурам з масою тіла 150–200 г. Протягом години загинуло 3 щурі. Решта тварин були забиті через 10 днів після введення препар</w:t>
      </w:r>
      <w:r>
        <w:t>а</w:t>
      </w:r>
      <w:r>
        <w:t>ту. При макро-і мікроскопічному дослідженні забитих тварин суттєвих змін вну</w:t>
      </w:r>
      <w:r>
        <w:t>т</w:t>
      </w:r>
      <w:r>
        <w:t>рішніх органів не було виявлено</w:t>
      </w:r>
      <w:r>
        <w:rPr>
          <w:b/>
        </w:rPr>
        <w:t>.</w:t>
      </w:r>
    </w:p>
    <w:p w:rsidR="00FE1EF6" w:rsidRDefault="00FE1EF6" w:rsidP="00FE1EF6">
      <w:pPr>
        <w:pStyle w:val="afffffffb"/>
        <w:spacing w:line="350" w:lineRule="exact"/>
        <w:ind w:firstLine="709"/>
        <w:jc w:val="center"/>
      </w:pPr>
      <w:r>
        <w:t>Випробування песилу на пір</w:t>
      </w:r>
      <w:r>
        <w:t>о</w:t>
      </w:r>
      <w:r>
        <w:t>генність</w:t>
      </w:r>
    </w:p>
    <w:p w:rsidR="00FE1EF6" w:rsidRDefault="00FE1EF6" w:rsidP="00FE1EF6">
      <w:pPr>
        <w:pStyle w:val="BodyText20"/>
        <w:spacing w:line="350" w:lineRule="exact"/>
        <w:ind w:firstLine="709"/>
        <w:rPr>
          <w:lang w:val="uk-UA"/>
        </w:rPr>
      </w:pPr>
      <w:r>
        <w:rPr>
          <w:lang w:val="uk-UA"/>
        </w:rPr>
        <w:t>Пірогенні властивості препарату вивчали на 10 кролях породи “Шиншила” з масою тіла 2,3–3 кг. Для цього песил змішували з 200 мл стерильного ізотоні</w:t>
      </w:r>
      <w:r>
        <w:rPr>
          <w:lang w:val="uk-UA"/>
        </w:rPr>
        <w:t>ч</w:t>
      </w:r>
      <w:r>
        <w:rPr>
          <w:lang w:val="uk-UA"/>
        </w:rPr>
        <w:t>ного розчину натрію хлориду, інкубували протягом трьох діб при кімнатній те</w:t>
      </w:r>
      <w:r>
        <w:rPr>
          <w:lang w:val="uk-UA"/>
        </w:rPr>
        <w:t>м</w:t>
      </w:r>
      <w:r>
        <w:rPr>
          <w:lang w:val="uk-UA"/>
        </w:rPr>
        <w:t>пературі, центрифугували і надосадову рідину, підігріту до 37°С, в об’ємі 20 мл вводили у вену вуха кролів. Препарат вважали апірогенним, якщо після введення розчину в жодного з них ні при одному вимірюванні температури тіла протягом перших чотирьох годин та через 24 год після введення препарату вона не підв</w:t>
      </w:r>
      <w:r>
        <w:rPr>
          <w:lang w:val="uk-UA"/>
        </w:rPr>
        <w:t>и</w:t>
      </w:r>
      <w:r>
        <w:rPr>
          <w:lang w:val="uk-UA"/>
        </w:rPr>
        <w:t>щувалася більше ніж на 0,6°С. При аутопсії забитих тварин через 11 діб змін з боку внутрішніх органів не було виявлено.</w:t>
      </w:r>
    </w:p>
    <w:p w:rsidR="00FE1EF6" w:rsidRDefault="00FE1EF6" w:rsidP="00FE1EF6">
      <w:pPr>
        <w:pStyle w:val="affffffff2"/>
        <w:spacing w:line="350" w:lineRule="exact"/>
        <w:ind w:firstLine="709"/>
      </w:pPr>
      <w:r>
        <w:t>Таким чином, проведені дослідження показали, що препарат “Песил” пір</w:t>
      </w:r>
      <w:r>
        <w:t>о</w:t>
      </w:r>
      <w:r>
        <w:t>генних властивостей не має.</w:t>
      </w:r>
    </w:p>
    <w:p w:rsidR="00FE1EF6" w:rsidRDefault="00FE1EF6" w:rsidP="00FE1EF6">
      <w:pPr>
        <w:pStyle w:val="5"/>
        <w:spacing w:line="350" w:lineRule="exact"/>
        <w:ind w:firstLine="709"/>
        <w:jc w:val="center"/>
      </w:pPr>
      <w:r>
        <w:lastRenderedPageBreak/>
        <w:t>Дослідження хронічної токсичності песилу</w:t>
      </w:r>
    </w:p>
    <w:p w:rsidR="00FE1EF6" w:rsidRDefault="00FE1EF6" w:rsidP="00FE1EF6">
      <w:pPr>
        <w:spacing w:line="350" w:lineRule="exact"/>
        <w:ind w:firstLine="709"/>
        <w:jc w:val="both"/>
      </w:pPr>
      <w:r>
        <w:t>Визначення хронічної токсичності песилу проводили на 20-ти  білих щурах з масою тіла 150–220 г, 5-ти безпородних собаках з масою тіла 10–14 кг і 5-ти кролях з масою 2–3 кг. При цьому звертали увагу на їх загальний стан, поведінку, наявність та характер виділень із слизової оболонки носа і кон’юнктиви, стан в</w:t>
      </w:r>
      <w:r>
        <w:t>о</w:t>
      </w:r>
      <w:r>
        <w:t>лосяного покриву, наявність апетиту, зміну маси тіла.</w:t>
      </w:r>
    </w:p>
    <w:p w:rsidR="00FE1EF6" w:rsidRDefault="00FE1EF6" w:rsidP="00FE1EF6">
      <w:pPr>
        <w:spacing w:line="350" w:lineRule="exact"/>
        <w:ind w:firstLine="709"/>
        <w:jc w:val="both"/>
      </w:pPr>
      <w:r>
        <w:t>Враховуючи те, що песил призначений для місцевого використан</w:t>
      </w:r>
      <w:r>
        <w:softHyphen/>
        <w:t>ня  прот</w:t>
      </w:r>
      <w:r>
        <w:t>я</w:t>
      </w:r>
      <w:r>
        <w:t>гом 1–4-х діб, його вводили тваринам щодня упродовж 7 днів: щурам першого дня – внутрішньоочеревинно, у наступні дні  – по 5 мг/кг маси за етонієм у під</w:t>
      </w:r>
      <w:r>
        <w:t>ш</w:t>
      </w:r>
      <w:r>
        <w:t>кірні кармани, утворені після ліній</w:t>
      </w:r>
      <w:r>
        <w:softHyphen/>
        <w:t>ного розрізу шкіри довжиною 1,5 см; соб</w:t>
      </w:r>
      <w:r>
        <w:t>а</w:t>
      </w:r>
      <w:r>
        <w:t>кам і кролям – по 10 мг/кг маси. Після досліду тварин забивали і проводили пат</w:t>
      </w:r>
      <w:r>
        <w:t>о</w:t>
      </w:r>
      <w:r>
        <w:t xml:space="preserve">лого-анатомічний </w:t>
      </w:r>
      <w:r>
        <w:rPr>
          <w:spacing w:val="-4"/>
        </w:rPr>
        <w:t xml:space="preserve">розтин, вивчали гістологічні препарати печінки, нирок, селезінки, </w:t>
      </w:r>
      <w:r>
        <w:t>л</w:t>
      </w:r>
      <w:r>
        <w:t>е</w:t>
      </w:r>
      <w:r>
        <w:t>гень.</w:t>
      </w:r>
    </w:p>
    <w:p w:rsidR="00FE1EF6" w:rsidRDefault="00FE1EF6" w:rsidP="00FE1EF6">
      <w:pPr>
        <w:spacing w:line="350" w:lineRule="exact"/>
        <w:ind w:firstLine="709"/>
        <w:jc w:val="both"/>
      </w:pPr>
      <w:r>
        <w:t>У процесі експерименту, що тривав 90 діб, не загинула жодна тварина. Не виявлено істотних змін волосяного покриву, слизових оболонок, поведінки тв</w:t>
      </w:r>
      <w:r>
        <w:t>а</w:t>
      </w:r>
      <w:r>
        <w:t>рин. Усі вони були активними, добре поїдали корм і не мали порушень з боку шлунково-кишкового тракту. У цей період тварин 5 раз зважували. Маса тіла к</w:t>
      </w:r>
      <w:r>
        <w:t>о</w:t>
      </w:r>
      <w:r>
        <w:t>ливалась у незначних</w:t>
      </w:r>
      <w:r>
        <w:rPr>
          <w:b/>
        </w:rPr>
        <w:t xml:space="preserve"> </w:t>
      </w:r>
      <w:r>
        <w:t xml:space="preserve">межах: у дрібних тварин –1–3 г, у кролів збільшилася на 20–40 г і практично не змінилася в собак. </w:t>
      </w:r>
    </w:p>
    <w:p w:rsidR="00FE1EF6" w:rsidRDefault="00FE1EF6" w:rsidP="00FE1EF6">
      <w:pPr>
        <w:pStyle w:val="affffffff2"/>
        <w:spacing w:line="350" w:lineRule="exact"/>
        <w:ind w:firstLine="709"/>
      </w:pPr>
      <w:r>
        <w:t>Вивчення впливу песилу на периферичну кров проводили на щурах і соб</w:t>
      </w:r>
      <w:r>
        <w:t>а</w:t>
      </w:r>
      <w:r>
        <w:t>ках. Кров для досліджень брали з вени на 20-ту добу. Встановлено, що песил у застосованих дозах не</w:t>
      </w:r>
      <w:r>
        <w:rPr>
          <w:b/>
        </w:rPr>
        <w:t xml:space="preserve"> </w:t>
      </w:r>
      <w:r>
        <w:t>мав негативної дії на гематологічні показники, показники системи гемокоагуляції (у кролів і собак), функціональний стан печінки (у кролів та собак), а також на рівень у крові сечовини та креатиніну.</w:t>
      </w:r>
      <w:r>
        <w:tab/>
      </w:r>
    </w:p>
    <w:p w:rsidR="00FE1EF6" w:rsidRDefault="00FE1EF6" w:rsidP="00FE1EF6">
      <w:pPr>
        <w:spacing w:line="350" w:lineRule="exact"/>
        <w:ind w:firstLine="709"/>
        <w:jc w:val="both"/>
      </w:pPr>
      <w:r>
        <w:t>Патоморфологічні дослідження тварин були проведені через 30, 60 і 90 діб після одноразового внутрішньоочеревинного введення препарату.У всіх тварин рани загоїлися первинним натя</w:t>
      </w:r>
      <w:r>
        <w:softHyphen/>
        <w:t>гом. При розтині забитих тварин, незалежно від терміну спостереження, будь-яких макроскопічних змін з боку внутрішніх орг</w:t>
      </w:r>
      <w:r>
        <w:t>а</w:t>
      </w:r>
      <w:r>
        <w:t>нів не спостерігалось. У черевній порожнині через 30 і більше діб після введення песилу ознак запалення очеревини не було. Введений препарат осідав на поверхні печінки, селезінки, шлунка або між петлями кишечнику, утворюючи невеликі конгломерати, вкриті тонкою прозорою</w:t>
      </w:r>
      <w:r>
        <w:rPr>
          <w:b/>
        </w:rPr>
        <w:t xml:space="preserve"> </w:t>
      </w:r>
      <w:r>
        <w:t>капсулою і прикріплені до вісцерального листка очеревини без види</w:t>
      </w:r>
      <w:r>
        <w:softHyphen/>
        <w:t>мих зап</w:t>
      </w:r>
      <w:r>
        <w:t>а</w:t>
      </w:r>
      <w:r>
        <w:t>льних змін.</w:t>
      </w:r>
    </w:p>
    <w:p w:rsidR="00FE1EF6" w:rsidRDefault="00FE1EF6" w:rsidP="00FE1EF6">
      <w:pPr>
        <w:pStyle w:val="25"/>
        <w:spacing w:line="350" w:lineRule="exact"/>
      </w:pPr>
      <w:r>
        <w:t>Таким чином, проведеними патолого-анатомічними і гістологічними досл</w:t>
      </w:r>
      <w:r>
        <w:t>і</w:t>
      </w:r>
      <w:r>
        <w:t>дженнями встановлено, що песил не викликає істотних змін з боку внутрішніх органів і не проявляє токсичних властиво</w:t>
      </w:r>
      <w:r>
        <w:t>с</w:t>
      </w:r>
      <w:r>
        <w:t xml:space="preserve">тей. </w:t>
      </w:r>
    </w:p>
    <w:p w:rsidR="00FE1EF6" w:rsidRDefault="00FE1EF6" w:rsidP="00FE1EF6">
      <w:pPr>
        <w:spacing w:line="350" w:lineRule="exact"/>
        <w:ind w:firstLine="709"/>
        <w:jc w:val="both"/>
      </w:pPr>
      <w:r>
        <w:t>При дослідженні шкірно-резорбтивної і подразнювальної дії, проведеному на п’яти кро</w:t>
      </w:r>
      <w:r>
        <w:softHyphen/>
        <w:t xml:space="preserve">лях, було виявлено, що песил не викликає побічної дії. </w:t>
      </w:r>
    </w:p>
    <w:p w:rsidR="00FE1EF6" w:rsidRDefault="00FE1EF6" w:rsidP="00FE1EF6">
      <w:pPr>
        <w:spacing w:line="350" w:lineRule="exact"/>
        <w:ind w:firstLine="709"/>
        <w:jc w:val="both"/>
      </w:pPr>
    </w:p>
    <w:p w:rsidR="00FE1EF6" w:rsidRDefault="00FE1EF6" w:rsidP="00FE1EF6">
      <w:pPr>
        <w:pStyle w:val="7"/>
        <w:spacing w:line="350" w:lineRule="exact"/>
      </w:pPr>
      <w:r>
        <w:t xml:space="preserve">КЛІНІКО-МОРФОЛОГІЧНІ ДОСЛІДЖЕННЯ ПРИ ЛІКУВАННІ     </w:t>
      </w:r>
    </w:p>
    <w:p w:rsidR="00FE1EF6" w:rsidRDefault="00FE1EF6" w:rsidP="00FE1EF6">
      <w:pPr>
        <w:pStyle w:val="7"/>
        <w:spacing w:line="350" w:lineRule="exact"/>
        <w:jc w:val="center"/>
        <w:rPr>
          <w:b/>
        </w:rPr>
      </w:pPr>
      <w:r>
        <w:lastRenderedPageBreak/>
        <w:t>ГНІЙНИХ РАН</w:t>
      </w:r>
    </w:p>
    <w:p w:rsidR="00FE1EF6" w:rsidRDefault="00FE1EF6" w:rsidP="00FE1EF6">
      <w:pPr>
        <w:pStyle w:val="37"/>
        <w:spacing w:line="350" w:lineRule="exact"/>
      </w:pPr>
      <w:r>
        <w:rPr>
          <w:b/>
        </w:rPr>
        <w:t>Вплив препарату “Песил” на перебіг ранового процесу у свиней з</w:t>
      </w:r>
      <w:r>
        <w:t xml:space="preserve"> </w:t>
      </w:r>
      <w:r>
        <w:rPr>
          <w:b/>
        </w:rPr>
        <w:t>інф</w:t>
      </w:r>
      <w:r>
        <w:rPr>
          <w:b/>
        </w:rPr>
        <w:t>і</w:t>
      </w:r>
      <w:r>
        <w:rPr>
          <w:b/>
        </w:rPr>
        <w:t xml:space="preserve">кованими ранами. </w:t>
      </w:r>
      <w:r>
        <w:t>Досліди проведено на поросятах 2,5–3,5-місячного віку з гнійними ранами. Тварин розділили на дві групи – контрольну (24 гол.) і до</w:t>
      </w:r>
      <w:r>
        <w:t>с</w:t>
      </w:r>
      <w:r>
        <w:t>лідну (33 гол). Слід зазначити, що вже після дворазової обробки ран сорбці</w:t>
      </w:r>
      <w:r>
        <w:t>й</w:t>
      </w:r>
      <w:r>
        <w:t>ним препаратом істотно покращувався загальний стан дослідних тварин. Те</w:t>
      </w:r>
      <w:r>
        <w:t>м</w:t>
      </w:r>
      <w:r>
        <w:t>пература тіла була в межах норми. Почали зменшуватись гіперемія, н</w:t>
      </w:r>
      <w:r>
        <w:t>а</w:t>
      </w:r>
      <w:r>
        <w:t>бряк тканин і, відповідно, зяяння ран.</w:t>
      </w:r>
    </w:p>
    <w:p w:rsidR="00FE1EF6" w:rsidRDefault="00FE1EF6" w:rsidP="00FE1EF6">
      <w:pPr>
        <w:pStyle w:val="2ffffc"/>
        <w:spacing w:line="350" w:lineRule="exact"/>
        <w:ind w:firstLine="709"/>
        <w:jc w:val="both"/>
        <w:rPr>
          <w:b/>
        </w:rPr>
      </w:pPr>
      <w:r>
        <w:rPr>
          <w:b/>
        </w:rPr>
        <w:t>На 4–5-ту добу помітно зменшилася кількість ранового ексудату. Рани інтенсивно очищалися від залишків некротизованих тканин. Характерною особливістю було те, що фібрино-тканинна маса ставала дещо зволоженою, кашоподі</w:t>
      </w:r>
      <w:r>
        <w:rPr>
          <w:b/>
        </w:rPr>
        <w:t>б</w:t>
      </w:r>
      <w:r>
        <w:rPr>
          <w:b/>
        </w:rPr>
        <w:t>ної консистенції і легко видалялася. Кількість густого гнійного ексудату біло-жовтого кольору була невеликою. Такий характер очищення гнійних ран є яскравим проявом дренажно-евакуаторних властивостей песилу та свідченням акти</w:t>
      </w:r>
      <w:r>
        <w:rPr>
          <w:b/>
        </w:rPr>
        <w:t>в</w:t>
      </w:r>
      <w:r>
        <w:rPr>
          <w:b/>
        </w:rPr>
        <w:t xml:space="preserve">них репаративних процесів за рахунок покращання мікроциркуляції.         </w:t>
      </w:r>
    </w:p>
    <w:p w:rsidR="00FE1EF6" w:rsidRDefault="00FE1EF6" w:rsidP="00FE1EF6">
      <w:pPr>
        <w:pStyle w:val="2ffffc"/>
        <w:spacing w:line="350" w:lineRule="exact"/>
        <w:ind w:firstLine="709"/>
        <w:jc w:val="both"/>
        <w:rPr>
          <w:b/>
        </w:rPr>
      </w:pPr>
      <w:r>
        <w:rPr>
          <w:b/>
        </w:rPr>
        <w:t>На 7-му добу рани тварин дослідної групи майже очистились від девітал</w:t>
      </w:r>
      <w:r>
        <w:rPr>
          <w:b/>
        </w:rPr>
        <w:t>і</w:t>
      </w:r>
      <w:r>
        <w:rPr>
          <w:b/>
        </w:rPr>
        <w:t>зованих тканин, мали незначну припухлість країв, а тому були закриті ранніми вторинними вузлик</w:t>
      </w:r>
      <w:r>
        <w:rPr>
          <w:b/>
        </w:rPr>
        <w:t>о</w:t>
      </w:r>
      <w:r>
        <w:rPr>
          <w:b/>
        </w:rPr>
        <w:t xml:space="preserve">вими швами. </w:t>
      </w:r>
    </w:p>
    <w:p w:rsidR="00FE1EF6" w:rsidRDefault="00FE1EF6" w:rsidP="00FE1EF6">
      <w:pPr>
        <w:pStyle w:val="25"/>
        <w:spacing w:line="350" w:lineRule="exact"/>
      </w:pPr>
      <w:r>
        <w:t>Тваринам контрольної групи, починаючи з 3-ї доби ранового процесу, пр</w:t>
      </w:r>
      <w:r>
        <w:t>о</w:t>
      </w:r>
      <w:r>
        <w:t>водили дренаж із лініментом Вишневського. У них краї і стінки ран були покриті фібрино-тканинним струпом, який був щільним, а його відшарування від стінок ран було утрудненим і супроводжувалось ерозивною капілярною кровот</w:t>
      </w:r>
      <w:r>
        <w:t>е</w:t>
      </w:r>
      <w:r>
        <w:t>чею.</w:t>
      </w:r>
    </w:p>
    <w:p w:rsidR="00FE1EF6" w:rsidRDefault="00FE1EF6" w:rsidP="00FE1EF6">
      <w:pPr>
        <w:spacing w:line="350" w:lineRule="exact"/>
        <w:ind w:firstLine="709"/>
        <w:jc w:val="both"/>
      </w:pPr>
      <w:r>
        <w:t>На 7-му добу ранового процесу рани контрольних тварин не мали показань до закриття їх швами. При пальпації країв ран з їх порожнин виділялась невелика кількість гнійного ексудату сірого кольору з н</w:t>
      </w:r>
      <w:r>
        <w:t>е</w:t>
      </w:r>
      <w:r>
        <w:t>приємним запахом.</w:t>
      </w:r>
    </w:p>
    <w:p w:rsidR="00FE1EF6" w:rsidRDefault="00FE1EF6" w:rsidP="00FE1EF6">
      <w:pPr>
        <w:spacing w:line="350" w:lineRule="exact"/>
        <w:ind w:firstLine="709"/>
        <w:jc w:val="both"/>
      </w:pPr>
      <w:r>
        <w:t>На 10-ту добу майже у всіх дослідних тварин, внаслідок закриття ран шв</w:t>
      </w:r>
      <w:r>
        <w:t>а</w:t>
      </w:r>
      <w:r>
        <w:t>ми, утворились спайки між краями кутів. Поверхня країв була покрита фібрин</w:t>
      </w:r>
      <w:r>
        <w:t>о</w:t>
      </w:r>
      <w:r>
        <w:t>вим струпом коричневого кольору, який був щільно зв’язаний із нижчерозташ</w:t>
      </w:r>
      <w:r>
        <w:t>о</w:t>
      </w:r>
      <w:r>
        <w:t xml:space="preserve">ваними тканинами.У цей період у контрольних свиней, порівняно із 7-ою добою, запальний набряк тканин помітно зменшився. Рани мали незначне зяяння. Стінки і дно ран були нерівними і мілкими за рахунок виповнення його грануляційною тканиною, переважно з боку стінок ран. </w:t>
      </w:r>
    </w:p>
    <w:p w:rsidR="00FE1EF6" w:rsidRDefault="00FE1EF6" w:rsidP="00FE1EF6">
      <w:pPr>
        <w:spacing w:line="350" w:lineRule="exact"/>
        <w:ind w:firstLine="709"/>
        <w:jc w:val="both"/>
      </w:pPr>
      <w:r>
        <w:t>Гістологічне дослідження біоптатів країв ран показало, що на 5-ту добу л</w:t>
      </w:r>
      <w:r>
        <w:t>і</w:t>
      </w:r>
      <w:r>
        <w:t>кування песилом з’являлась значна кількість грануляційної тканини. Остання б</w:t>
      </w:r>
      <w:r>
        <w:t>у</w:t>
      </w:r>
      <w:r>
        <w:t>ла представлена переважно молодими клітинами пухкої волокнистої сполучної тканини різного ступеня диференціації – від полібластів до фібробластів. По кр</w:t>
      </w:r>
      <w:r>
        <w:t>а</w:t>
      </w:r>
      <w:r>
        <w:t>ях ран відбувалося нашарування епітелію на регенеровану дерму. Сама гранул</w:t>
      </w:r>
      <w:r>
        <w:t>я</w:t>
      </w:r>
      <w:r>
        <w:t>ційна тканина містила кровоносні судини, спрямовані вертикально до поверхні рани.</w:t>
      </w:r>
    </w:p>
    <w:p w:rsidR="00FE1EF6" w:rsidRDefault="00FE1EF6" w:rsidP="00FE1EF6">
      <w:pPr>
        <w:spacing w:line="350" w:lineRule="exact"/>
        <w:ind w:firstLine="709"/>
        <w:jc w:val="both"/>
      </w:pPr>
      <w:r>
        <w:t xml:space="preserve">Дослідження біоптатів країв ран контрольних свиней показало, що вони мали певну кількість безструктурної некротизованої тканини. Поверхня ран була покрита незначною кількістю грануляційної тканини, у якій чітко виділялися петлі кровоносних судин. На межі з </w:t>
      </w:r>
      <w:r>
        <w:lastRenderedPageBreak/>
        <w:t>рановою поверхнею епітеліальний шар був значно потовщений і гребенями глибоко прон</w:t>
      </w:r>
      <w:r>
        <w:t>и</w:t>
      </w:r>
      <w:r>
        <w:t xml:space="preserve">кав у дерму. </w:t>
      </w:r>
    </w:p>
    <w:p w:rsidR="00FE1EF6" w:rsidRDefault="00FE1EF6" w:rsidP="00FE1EF6">
      <w:pPr>
        <w:spacing w:line="350" w:lineRule="exact"/>
        <w:ind w:firstLine="709"/>
        <w:jc w:val="both"/>
      </w:pPr>
      <w:r>
        <w:t>На 7-у  добу в дослідних свиней по обидві сторони від зближених країв ран відбувалось розмноження клітин сполучної тканини різного ступеня зрілості. Р</w:t>
      </w:r>
      <w:r>
        <w:t>а</w:t>
      </w:r>
      <w:r>
        <w:t>нова поверхня контрольних свиней у цей період мало чим відрізнялася від поп</w:t>
      </w:r>
      <w:r>
        <w:t>е</w:t>
      </w:r>
      <w:r>
        <w:t>реднього терміну дослідження. У зоні судинних петель грануляційної тканини виявлялися нейтрофільні лейкоцити і молоді клітини сполучної тканини типу п</w:t>
      </w:r>
      <w:r>
        <w:t>о</w:t>
      </w:r>
      <w:r>
        <w:t xml:space="preserve">лібластів, фібробластів і лімфоїдних клітин. </w:t>
      </w:r>
    </w:p>
    <w:p w:rsidR="00FE1EF6" w:rsidRDefault="00FE1EF6" w:rsidP="00FE1EF6">
      <w:pPr>
        <w:spacing w:line="350" w:lineRule="exact"/>
        <w:ind w:firstLine="709"/>
        <w:jc w:val="both"/>
      </w:pPr>
      <w:r>
        <w:t xml:space="preserve">На 15-у добу ранового процесу в дослідній групі свиней рани загоїлися пов- ністю, </w:t>
      </w:r>
      <w:r>
        <w:rPr>
          <w:spacing w:val="-4"/>
        </w:rPr>
        <w:t>свідченням чого була завершена епітелізація. У контрольних свиней порож</w:t>
      </w:r>
      <w:r>
        <w:t>-нина рани ще не була вщерть заповнена грануляційною тканиною і покрита епітел</w:t>
      </w:r>
      <w:r>
        <w:t>і</w:t>
      </w:r>
      <w:r>
        <w:t xml:space="preserve">єм. </w:t>
      </w:r>
    </w:p>
    <w:p w:rsidR="00FE1EF6" w:rsidRDefault="00FE1EF6" w:rsidP="00FE1EF6">
      <w:pPr>
        <w:spacing w:line="350" w:lineRule="exact"/>
        <w:ind w:firstLine="709"/>
        <w:jc w:val="both"/>
      </w:pPr>
      <w:r>
        <w:t xml:space="preserve">Планіметричні дослідження показали, що на 7-у добу ранового процесу площа ран в обох групах тварин істотно зменшилась: у дослідних свиней – у 3,9 рази </w:t>
      </w:r>
      <w:r>
        <w:rPr>
          <w:spacing w:val="-4"/>
        </w:rPr>
        <w:t>і становила 5,63±0,25 см</w:t>
      </w:r>
      <w:r>
        <w:rPr>
          <w:spacing w:val="-4"/>
          <w:vertAlign w:val="superscript"/>
        </w:rPr>
        <w:t xml:space="preserve">2 </w:t>
      </w:r>
      <w:r>
        <w:rPr>
          <w:spacing w:val="-4"/>
        </w:rPr>
        <w:t>проти 22,3±2,29 см</w:t>
      </w:r>
      <w:r>
        <w:rPr>
          <w:spacing w:val="-4"/>
          <w:vertAlign w:val="superscript"/>
        </w:rPr>
        <w:t>2</w:t>
      </w:r>
      <w:r>
        <w:rPr>
          <w:spacing w:val="-4"/>
        </w:rPr>
        <w:t xml:space="preserve"> (р&lt;0,001) до лікування, а в кон- </w:t>
      </w:r>
      <w:r>
        <w:t>трольних – 10,8±0,25 см</w:t>
      </w:r>
      <w:r>
        <w:rPr>
          <w:vertAlign w:val="superscript"/>
        </w:rPr>
        <w:t>2</w:t>
      </w:r>
      <w:r>
        <w:t>, тобто зме</w:t>
      </w:r>
      <w:r>
        <w:t>н</w:t>
      </w:r>
      <w:r>
        <w:t xml:space="preserve">шилася  лише у 2 рази (р&lt;0,001). </w:t>
      </w:r>
    </w:p>
    <w:p w:rsidR="00FE1EF6" w:rsidRDefault="00FE1EF6" w:rsidP="00FE1EF6">
      <w:pPr>
        <w:spacing w:line="350" w:lineRule="exact"/>
        <w:ind w:firstLine="709"/>
        <w:jc w:val="both"/>
      </w:pPr>
      <w:r>
        <w:t>На 10-у добу площа ран у контрольних свиней становила 3,81±0,11см</w:t>
      </w:r>
      <w:r>
        <w:rPr>
          <w:vertAlign w:val="superscript"/>
        </w:rPr>
        <w:t>2</w:t>
      </w:r>
      <w:r>
        <w:t>, а порівняно з днем, коли розпочалось лікування (3-а доба), зменшилась у 2,8 рази (р&lt;0,001).</w:t>
      </w:r>
    </w:p>
    <w:p w:rsidR="00FE1EF6" w:rsidRDefault="00FE1EF6" w:rsidP="00FE1EF6">
      <w:pPr>
        <w:spacing w:line="350" w:lineRule="exact"/>
        <w:ind w:firstLine="709"/>
        <w:jc w:val="both"/>
      </w:pPr>
      <w:r>
        <w:t>У результаті проведеного лікування рани тварин дослідної групи, за виня</w:t>
      </w:r>
      <w:r>
        <w:t>т</w:t>
      </w:r>
      <w:r>
        <w:t>ком 2-х поросят, загоїлись первинним натягом за 15±0,5 днів, тоді як у контрол</w:t>
      </w:r>
      <w:r>
        <w:t>ь</w:t>
      </w:r>
      <w:r>
        <w:t>ній – за 24±1,2 дні. До того ж 7 контрольних тварин мали ускладнення у вигляді а</w:t>
      </w:r>
      <w:r>
        <w:t>б</w:t>
      </w:r>
      <w:r>
        <w:t xml:space="preserve">сцесів, що локалізувалися в ділянках, анатомічно близьких до ран.  </w:t>
      </w:r>
    </w:p>
    <w:p w:rsidR="00FE1EF6" w:rsidRDefault="00FE1EF6" w:rsidP="00FE1EF6">
      <w:pPr>
        <w:pStyle w:val="6"/>
        <w:spacing w:line="350" w:lineRule="exact"/>
      </w:pPr>
      <w:r>
        <w:t>Вплив песилу на ранову мікрофлору у св</w:t>
      </w:r>
      <w:r>
        <w:t>и</w:t>
      </w:r>
      <w:r>
        <w:t>ней</w:t>
      </w:r>
    </w:p>
    <w:p w:rsidR="00FE1EF6" w:rsidRDefault="00FE1EF6" w:rsidP="00FE1EF6">
      <w:pPr>
        <w:pStyle w:val="37"/>
        <w:spacing w:line="350" w:lineRule="exact"/>
      </w:pPr>
      <w:r>
        <w:t>При проведенні бактеріологічних досліджень ранового ексудату (22 гол.) гнійних ран ми виявили істотні відмінності у видовому складі мікрофлори та її чутливості до антибактеріальних зас</w:t>
      </w:r>
      <w:r>
        <w:t>о</w:t>
      </w:r>
      <w:r>
        <w:t>бів, залежно від методу лікування.</w:t>
      </w:r>
    </w:p>
    <w:p w:rsidR="00FE1EF6" w:rsidRDefault="00FE1EF6" w:rsidP="00FE1EF6">
      <w:pPr>
        <w:pStyle w:val="2ffffc"/>
        <w:spacing w:line="350" w:lineRule="exact"/>
        <w:ind w:firstLine="709"/>
        <w:jc w:val="both"/>
        <w:rPr>
          <w:b/>
        </w:rPr>
      </w:pPr>
      <w:r>
        <w:rPr>
          <w:b/>
        </w:rPr>
        <w:t>Після застосування песилу на 4-у добу лікування з ран були висіяні асоці</w:t>
      </w:r>
      <w:r>
        <w:rPr>
          <w:b/>
        </w:rPr>
        <w:t>а</w:t>
      </w:r>
      <w:r>
        <w:rPr>
          <w:b/>
        </w:rPr>
        <w:t xml:space="preserve">ції мікробів, як тих, що були в них до використання препарату, так і нові. Останні складалися з </w:t>
      </w:r>
      <w:r>
        <w:rPr>
          <w:b/>
          <w:i/>
        </w:rPr>
        <w:t>Ps. aeruginosa , P. vulgaris, Staph. aureus, E. coli</w:t>
      </w:r>
      <w:r>
        <w:rPr>
          <w:b/>
        </w:rPr>
        <w:t>. При цьому 25% штамів, виділених із ран тварин дослідної групи, були резистентні лише до ери</w:t>
      </w:r>
      <w:r>
        <w:rPr>
          <w:b/>
        </w:rPr>
        <w:t>т</w:t>
      </w:r>
      <w:r>
        <w:rPr>
          <w:b/>
        </w:rPr>
        <w:t>роміцину, тоді як у контрольній групі було вже 50% штамів, резистентних до п’яти антибіотиків. Крім того, кількість мікробних клітин</w:t>
      </w:r>
      <w:r>
        <w:t xml:space="preserve"> </w:t>
      </w:r>
      <w:r>
        <w:rPr>
          <w:b/>
        </w:rPr>
        <w:t>в 1 мл ексудату під д</w:t>
      </w:r>
      <w:r>
        <w:rPr>
          <w:b/>
        </w:rPr>
        <w:t>і</w:t>
      </w:r>
      <w:r>
        <w:rPr>
          <w:b/>
        </w:rPr>
        <w:t>єю препарату зменшилася нижче критичного рівня – до 10</w:t>
      </w:r>
      <w:r>
        <w:rPr>
          <w:b/>
          <w:vertAlign w:val="superscript"/>
        </w:rPr>
        <w:t>4</w:t>
      </w:r>
      <w:r>
        <w:rPr>
          <w:b/>
        </w:rPr>
        <w:t xml:space="preserve"> , а при традиційному л</w:t>
      </w:r>
      <w:r>
        <w:rPr>
          <w:b/>
        </w:rPr>
        <w:t>і</w:t>
      </w:r>
      <w:r>
        <w:rPr>
          <w:b/>
        </w:rPr>
        <w:t>куванні становила 10</w:t>
      </w:r>
      <w:r>
        <w:rPr>
          <w:b/>
          <w:vertAlign w:val="superscript"/>
        </w:rPr>
        <w:t>6</w:t>
      </w:r>
      <w:r>
        <w:rPr>
          <w:b/>
        </w:rPr>
        <w:t xml:space="preserve">. </w:t>
      </w:r>
    </w:p>
    <w:p w:rsidR="00FE1EF6" w:rsidRDefault="00FE1EF6" w:rsidP="00FE1EF6">
      <w:pPr>
        <w:pStyle w:val="25"/>
        <w:spacing w:line="350" w:lineRule="exact"/>
      </w:pPr>
      <w:r>
        <w:t xml:space="preserve">У другій фазі ранового процесу чутливість мікроорганізмів до антибіотиків у дослідній групі була  вищою, ніж у контрольній. І хоч у цей період в асоціації бактерій були наявні </w:t>
      </w:r>
      <w:r>
        <w:rPr>
          <w:i/>
        </w:rPr>
        <w:t>Ps. aeruginosa i P. vulgaris</w:t>
      </w:r>
      <w:r>
        <w:t>, токсигенність усієї асоціації, ймов</w:t>
      </w:r>
      <w:r>
        <w:t>і</w:t>
      </w:r>
      <w:r>
        <w:t xml:space="preserve">рно, була знижена за рахунок сорбційної дії песилу. </w:t>
      </w:r>
    </w:p>
    <w:p w:rsidR="00FE1EF6" w:rsidRDefault="00FE1EF6" w:rsidP="00FE1EF6">
      <w:pPr>
        <w:pStyle w:val="30"/>
      </w:pPr>
      <w:r>
        <w:lastRenderedPageBreak/>
        <w:t>Ультрасонографія в динаміці загоєння інфікованих ран у св</w:t>
      </w:r>
      <w:r>
        <w:t>и</w:t>
      </w:r>
      <w:r>
        <w:t>ней</w:t>
      </w:r>
    </w:p>
    <w:p w:rsidR="00FE1EF6" w:rsidRDefault="00FE1EF6" w:rsidP="00FE1EF6">
      <w:pPr>
        <w:pStyle w:val="25"/>
        <w:spacing w:line="350" w:lineRule="exact"/>
      </w:pPr>
      <w:r>
        <w:rPr>
          <w:spacing w:val="-4"/>
        </w:rPr>
        <w:t>На 7-у добу ранового процесу були виявлені істотні відмінності між дослі</w:t>
      </w:r>
      <w:r>
        <w:rPr>
          <w:spacing w:val="-4"/>
        </w:rPr>
        <w:t>д</w:t>
      </w:r>
      <w:r>
        <w:rPr>
          <w:spacing w:val="-4"/>
        </w:rPr>
        <w:t>ною</w:t>
      </w:r>
      <w:r>
        <w:t xml:space="preserve"> і контрольною групою щодо поширення зони запального інфільтрату. Так, у дослідних тварин вона вірогідно зменшилася до 2,56±0,08 см, а її площа – до 6,02±0,12см</w:t>
      </w:r>
      <w:r>
        <w:rPr>
          <w:vertAlign w:val="superscript"/>
        </w:rPr>
        <w:t>2</w:t>
      </w:r>
      <w:r>
        <w:t xml:space="preserve"> проти 3,17±0,11 см ( р&lt;0,01) і 8,33 ± 0, 39см</w:t>
      </w:r>
      <w:r>
        <w:rPr>
          <w:vertAlign w:val="superscript"/>
        </w:rPr>
        <w:t xml:space="preserve">2 </w:t>
      </w:r>
      <w:r>
        <w:t>(р&lt;0,001) у контрол</w:t>
      </w:r>
      <w:r>
        <w:t>ь</w:t>
      </w:r>
      <w:r>
        <w:t>них.</w:t>
      </w:r>
    </w:p>
    <w:p w:rsidR="00FE1EF6" w:rsidRDefault="00FE1EF6" w:rsidP="00FE1EF6">
      <w:pPr>
        <w:spacing w:line="350" w:lineRule="exact"/>
        <w:ind w:firstLine="709"/>
        <w:jc w:val="both"/>
      </w:pPr>
      <w:r>
        <w:t>На 10-у добу ранового процесу в дослідних свиней зона запального інфіл</w:t>
      </w:r>
      <w:r>
        <w:t>ь</w:t>
      </w:r>
      <w:r>
        <w:t>трату в тканинах продовжувала інтенсивно зменшуватися до 2,09±0,04 см, проти  2,91±0,07 см у контрольних (р&lt;0,001). Площа інфільтрату, відповідно, становила 5,23±0,13 см</w:t>
      </w:r>
      <w:r>
        <w:rPr>
          <w:vertAlign w:val="superscript"/>
        </w:rPr>
        <w:t xml:space="preserve">2 </w:t>
      </w:r>
      <w:r>
        <w:t>проти 7,17±0,17 см</w:t>
      </w:r>
      <w:r>
        <w:rPr>
          <w:vertAlign w:val="superscript"/>
        </w:rPr>
        <w:t xml:space="preserve">2 </w:t>
      </w:r>
      <w:r>
        <w:t>(р&lt;0,001).</w:t>
      </w:r>
    </w:p>
    <w:p w:rsidR="00FE1EF6" w:rsidRDefault="00FE1EF6" w:rsidP="00FE1EF6">
      <w:pPr>
        <w:spacing w:line="350" w:lineRule="exact"/>
        <w:ind w:firstLine="709"/>
        <w:jc w:val="both"/>
      </w:pPr>
      <w:r>
        <w:rPr>
          <w:spacing w:val="-4"/>
        </w:rPr>
        <w:t>Порівняно з 3-ю добою ранового процесу, дослідні тварини мали зону запал</w:t>
      </w:r>
      <w:r>
        <w:rPr>
          <w:spacing w:val="-4"/>
        </w:rPr>
        <w:t>ь</w:t>
      </w:r>
      <w:r>
        <w:rPr>
          <w:spacing w:val="-4"/>
        </w:rPr>
        <w:t>ного</w:t>
      </w:r>
      <w:r>
        <w:t xml:space="preserve"> інфільтрату на 21,4 % меншу (р&lt;0,001), тоді як у контрольних вона була б</w:t>
      </w:r>
      <w:r>
        <w:t>і</w:t>
      </w:r>
      <w:r>
        <w:t>льшою на 9,4 % (р&lt;0,001). Подібні зміни виявлялись і при визначенні площі зап</w:t>
      </w:r>
      <w:r>
        <w:t>а</w:t>
      </w:r>
      <w:r>
        <w:t xml:space="preserve">льного інфільтрату. </w:t>
      </w:r>
    </w:p>
    <w:p w:rsidR="00FE1EF6" w:rsidRDefault="00FE1EF6" w:rsidP="00FE1EF6">
      <w:pPr>
        <w:pStyle w:val="25"/>
        <w:spacing w:line="350" w:lineRule="exact"/>
        <w:rPr>
          <w:b/>
        </w:rPr>
      </w:pPr>
      <w:r>
        <w:t>Слід зазначити, що ехографічне дослідження дає надзвичайно важливу ді</w:t>
      </w:r>
      <w:r>
        <w:t>а</w:t>
      </w:r>
      <w:r>
        <w:t>гностично-прогностичну інформацію щодо ускладненого перебігу ранового пр</w:t>
      </w:r>
      <w:r>
        <w:t>о</w:t>
      </w:r>
      <w:r>
        <w:t>цесу. Так, у двох поросят контрольної групи через 1–1,5 тижні після загоєння ран були виявлені ехонегативні включення – глибокі абсцеси різних розмірів, які діагностув</w:t>
      </w:r>
      <w:r>
        <w:t>а</w:t>
      </w:r>
      <w:r>
        <w:t xml:space="preserve">лись пізніше і підтвердилися  при  виконанні пункцій. </w:t>
      </w:r>
    </w:p>
    <w:p w:rsidR="00FE1EF6" w:rsidRDefault="00FE1EF6" w:rsidP="00FE1EF6">
      <w:pPr>
        <w:pStyle w:val="9"/>
        <w:spacing w:line="350" w:lineRule="exact"/>
        <w:jc w:val="center"/>
      </w:pPr>
      <w:r>
        <w:t>Вплив песилу на детоксикаційні системи організму свиней із гнійними ранами</w:t>
      </w:r>
    </w:p>
    <w:p w:rsidR="00FE1EF6" w:rsidRDefault="00FE1EF6" w:rsidP="00FE1EF6">
      <w:pPr>
        <w:spacing w:line="350" w:lineRule="exact"/>
        <w:ind w:firstLine="709"/>
        <w:jc w:val="both"/>
      </w:pPr>
      <w:r>
        <w:rPr>
          <w:b/>
          <w:i/>
        </w:rPr>
        <w:t>Рівень ендотоксикозу у свиней при лікуванні гнійних ран песилом</w:t>
      </w:r>
      <w:r>
        <w:rPr>
          <w:b/>
        </w:rPr>
        <w:t xml:space="preserve">. </w:t>
      </w:r>
      <w:r>
        <w:t>Вст</w:t>
      </w:r>
      <w:r>
        <w:t>а</w:t>
      </w:r>
      <w:r>
        <w:t>новлено, що на 4-у добу лікування у тварин обох груп рівень продуктів ПОЛ (м</w:t>
      </w:r>
      <w:r>
        <w:t>а</w:t>
      </w:r>
      <w:r>
        <w:t>лоновий діальдегід) не відрізнявся від такого показника у свиней до лікування і становив у дослідній групі 11,99±0,53 мкмоль/л (р&lt;0,5), контрольній – 10,2</w:t>
      </w:r>
      <w:r>
        <w:sym w:font="Symbol" w:char="F0B1"/>
      </w:r>
      <w:r>
        <w:t>0,30 мкмоль/л (р&lt;0,1). З 8-ї доби лікування свиней рівень МДА почав істотно зниж</w:t>
      </w:r>
      <w:r>
        <w:t>у</w:t>
      </w:r>
      <w:r>
        <w:t>ватися – до 8,53±0,37 мкмоль/л. Саме в цей період були наявні всі показання до накл</w:t>
      </w:r>
      <w:r>
        <w:t>а</w:t>
      </w:r>
      <w:r>
        <w:t>дання ранніх вторинних швів.</w:t>
      </w:r>
    </w:p>
    <w:p w:rsidR="00FE1EF6" w:rsidRDefault="00FE1EF6" w:rsidP="00FE1EF6">
      <w:pPr>
        <w:spacing w:line="350" w:lineRule="exact"/>
        <w:ind w:firstLine="709"/>
        <w:jc w:val="both"/>
      </w:pPr>
      <w:r>
        <w:t>У свиней же контрольної групи на 8-у добу рівень малонового діальдегіду, навпаки, підвищувався і досяг 14,89</w:t>
      </w:r>
      <w:r>
        <w:sym w:font="Symbol" w:char="F0B1"/>
      </w:r>
      <w:r>
        <w:t>1,55 мкмоль/л. Така динаміка цього токсичного метаболіту є яскр</w:t>
      </w:r>
      <w:r>
        <w:t>а</w:t>
      </w:r>
      <w:r>
        <w:t>вим свідченням детоксикаційної дії песилу.</w:t>
      </w:r>
    </w:p>
    <w:p w:rsidR="00FE1EF6" w:rsidRDefault="00FE1EF6" w:rsidP="00FE1EF6">
      <w:pPr>
        <w:pStyle w:val="25"/>
        <w:tabs>
          <w:tab w:val="left" w:pos="709"/>
        </w:tabs>
        <w:spacing w:line="350" w:lineRule="exact"/>
      </w:pPr>
      <w:r>
        <w:t>Крім того, після дворазової аплікації у гнійні рани песилу у тварин в 1,8 р</w:t>
      </w:r>
      <w:r>
        <w:t>а</w:t>
      </w:r>
      <w:r>
        <w:t>зи (р</w:t>
      </w:r>
      <w:r>
        <w:sym w:font="Symbol" w:char="F03C"/>
      </w:r>
      <w:r>
        <w:t xml:space="preserve"> 0,001) </w:t>
      </w:r>
      <w:r>
        <w:rPr>
          <w:spacing w:val="-4"/>
        </w:rPr>
        <w:t>зменшилася загальна кількість МСМ. На 7-у добу лікування в дослі</w:t>
      </w:r>
      <w:r>
        <w:rPr>
          <w:spacing w:val="-4"/>
        </w:rPr>
        <w:t>д</w:t>
      </w:r>
      <w:r>
        <w:rPr>
          <w:spacing w:val="-4"/>
        </w:rPr>
        <w:t xml:space="preserve">них </w:t>
      </w:r>
      <w:r>
        <w:t>свиней рівень МСМ нормалізувався, тоді як у контрольних був у 2,1 рази в</w:t>
      </w:r>
      <w:r>
        <w:t>и</w:t>
      </w:r>
      <w:r>
        <w:t>щим за показник клінічно здорових тварин. Це вказує на суттєве зниження рівня середньомолекулярних олігопептидів у крові за рахунок місцевої детоксикації прод</w:t>
      </w:r>
      <w:r>
        <w:t>у</w:t>
      </w:r>
      <w:r>
        <w:t>ктів аутолізу препаратом “Песил”.</w:t>
      </w:r>
    </w:p>
    <w:p w:rsidR="00FE1EF6" w:rsidRDefault="00FE1EF6" w:rsidP="00FE1EF6">
      <w:pPr>
        <w:pStyle w:val="2ffffc"/>
        <w:tabs>
          <w:tab w:val="left" w:pos="709"/>
        </w:tabs>
        <w:spacing w:line="350" w:lineRule="exact"/>
        <w:ind w:firstLine="709"/>
        <w:jc w:val="both"/>
        <w:rPr>
          <w:b/>
        </w:rPr>
      </w:pPr>
      <w:r>
        <w:rPr>
          <w:b/>
        </w:rPr>
        <w:lastRenderedPageBreak/>
        <w:t>Дослідження складових МСМ показали, що вони (а це середньомолекуля</w:t>
      </w:r>
      <w:r>
        <w:rPr>
          <w:b/>
        </w:rPr>
        <w:t>р</w:t>
      </w:r>
      <w:r>
        <w:rPr>
          <w:b/>
        </w:rPr>
        <w:t xml:space="preserve">ні пептиди, які визначаються при довжині хвилі </w:t>
      </w:r>
      <w:r>
        <w:rPr>
          <w:b/>
        </w:rPr>
        <w:sym w:font="Symbol" w:char="F06C"/>
      </w:r>
      <w:r>
        <w:rPr>
          <w:b/>
        </w:rPr>
        <w:t xml:space="preserve"> =280 нм) протягом усього пер</w:t>
      </w:r>
      <w:r>
        <w:rPr>
          <w:b/>
        </w:rPr>
        <w:t>і</w:t>
      </w:r>
      <w:r>
        <w:rPr>
          <w:b/>
        </w:rPr>
        <w:t>оду репаративних процесів в обох групах утримувалися в середньому на рівні, який був на початку лікування (0,092</w:t>
      </w:r>
      <w:r>
        <w:rPr>
          <w:b/>
        </w:rPr>
        <w:sym w:font="Symbol" w:char="F0B1"/>
      </w:r>
      <w:r>
        <w:rPr>
          <w:b/>
        </w:rPr>
        <w:t>0,002 од.</w:t>
      </w:r>
      <w:r>
        <w:t>)</w:t>
      </w:r>
      <w:r>
        <w:rPr>
          <w:b/>
        </w:rPr>
        <w:t xml:space="preserve">. </w:t>
      </w:r>
    </w:p>
    <w:p w:rsidR="00FE1EF6" w:rsidRDefault="00FE1EF6" w:rsidP="00FE1EF6">
      <w:pPr>
        <w:tabs>
          <w:tab w:val="left" w:pos="0"/>
        </w:tabs>
        <w:spacing w:line="350" w:lineRule="exact"/>
        <w:ind w:firstLine="709"/>
        <w:jc w:val="both"/>
      </w:pPr>
      <w:r>
        <w:t xml:space="preserve">Дослідження середньомолекулярних сполук при довжині хвилі </w:t>
      </w:r>
      <w:r>
        <w:sym w:font="Symbol" w:char="F06C"/>
      </w:r>
      <w:r>
        <w:t>=254 пок</w:t>
      </w:r>
      <w:r>
        <w:t>а</w:t>
      </w:r>
      <w:r>
        <w:t>зало, що на 7-у добу ранового процесу в контрольних свиней МСМ</w:t>
      </w:r>
      <w:r>
        <w:rPr>
          <w:vertAlign w:val="subscript"/>
        </w:rPr>
        <w:t>254</w:t>
      </w:r>
      <w:r>
        <w:t xml:space="preserve"> у крові  зменшився на 11,2% (р</w:t>
      </w:r>
      <w:r>
        <w:sym w:font="Symbol" w:char="F03C"/>
      </w:r>
      <w:r>
        <w:t>0,001), порівняно з показником до початку лікування. У дослідній групі цей показник залишався без змін, хоч і мав тенденцію до збіл</w:t>
      </w:r>
      <w:r>
        <w:t>ь</w:t>
      </w:r>
      <w:r>
        <w:t>шення (р</w:t>
      </w:r>
      <w:r>
        <w:sym w:font="Symbol" w:char="F03C"/>
      </w:r>
      <w:r>
        <w:t>0,1). Проте, порівняно з контролем, він був в 1,2 раза вищим і становив 0,315</w:t>
      </w:r>
      <w:r>
        <w:sym w:font="Symbol" w:char="F0B1"/>
      </w:r>
      <w:r>
        <w:t>0,01 од. проти 0,267</w:t>
      </w:r>
      <w:r>
        <w:sym w:font="Symbol" w:char="F0B1"/>
      </w:r>
      <w:r>
        <w:t>0,003 од. (р</w:t>
      </w:r>
      <w:r>
        <w:sym w:font="Symbol" w:char="F03C"/>
      </w:r>
      <w:r>
        <w:t>0,001).</w:t>
      </w:r>
    </w:p>
    <w:p w:rsidR="00FE1EF6" w:rsidRDefault="00FE1EF6" w:rsidP="00FE1EF6">
      <w:pPr>
        <w:tabs>
          <w:tab w:val="left" w:pos="709"/>
        </w:tabs>
        <w:spacing w:line="350" w:lineRule="exact"/>
        <w:ind w:firstLine="709"/>
        <w:jc w:val="both"/>
      </w:pPr>
      <w:r>
        <w:t>На 10-у добу в дослідній групі рівень МСМ</w:t>
      </w:r>
      <w:r>
        <w:rPr>
          <w:vertAlign w:val="subscript"/>
        </w:rPr>
        <w:t xml:space="preserve">254  </w:t>
      </w:r>
      <w:r>
        <w:t>не відрізнявся від показника сьомої доби і становив 0,312</w:t>
      </w:r>
      <w:r>
        <w:sym w:font="Symbol" w:char="F0B1"/>
      </w:r>
      <w:r>
        <w:t>0,004 од. (р</w:t>
      </w:r>
      <w:r>
        <w:sym w:font="Symbol" w:char="F03E"/>
      </w:r>
      <w:r>
        <w:t xml:space="preserve">0,5). </w:t>
      </w:r>
    </w:p>
    <w:p w:rsidR="00FE1EF6" w:rsidRDefault="00FE1EF6" w:rsidP="00FE1EF6">
      <w:pPr>
        <w:tabs>
          <w:tab w:val="left" w:pos="709"/>
        </w:tabs>
        <w:spacing w:line="350" w:lineRule="exact"/>
        <w:ind w:firstLine="709"/>
        <w:jc w:val="both"/>
      </w:pPr>
      <w:r>
        <w:rPr>
          <w:spacing w:val="-4"/>
        </w:rPr>
        <w:t>У контрольній групі цей показник, на противагу дослідним тваринам, збіл</w:t>
      </w:r>
      <w:r>
        <w:rPr>
          <w:spacing w:val="-4"/>
        </w:rPr>
        <w:t>ь</w:t>
      </w:r>
      <w:r>
        <w:rPr>
          <w:spacing w:val="-4"/>
        </w:rPr>
        <w:t>шився</w:t>
      </w:r>
      <w:r>
        <w:t xml:space="preserve"> до 0,333</w:t>
      </w:r>
      <w:r>
        <w:sym w:font="Symbol" w:char="F0B1"/>
      </w:r>
      <w:r>
        <w:t>0,01 од. і був вищим за показник 7-ї доби на 24,7% (р</w:t>
      </w:r>
      <w:r>
        <w:sym w:font="Symbol" w:char="F03C"/>
      </w:r>
      <w:r>
        <w:t xml:space="preserve">0,001). </w:t>
      </w:r>
    </w:p>
    <w:p w:rsidR="00FE1EF6" w:rsidRDefault="00FE1EF6" w:rsidP="00FE1EF6">
      <w:pPr>
        <w:tabs>
          <w:tab w:val="left" w:pos="709"/>
        </w:tabs>
        <w:spacing w:line="350" w:lineRule="exact"/>
        <w:ind w:firstLine="709"/>
        <w:jc w:val="both"/>
      </w:pPr>
      <w:r>
        <w:rPr>
          <w:b/>
          <w:i/>
        </w:rPr>
        <w:t xml:space="preserve">Вплив препарату “Песил” на функціональний стан нирок при лікуванні ран у свиней. </w:t>
      </w:r>
      <w:r>
        <w:t>Дослідження видільної функції нирок у свиней показало, що у тв</w:t>
      </w:r>
      <w:r>
        <w:t>а</w:t>
      </w:r>
      <w:r>
        <w:t xml:space="preserve">рин, рани яких лікували традиційним методом, кількість креатиніну на 7-у добу ранового процесу становила 134,9 </w:t>
      </w:r>
      <w:r>
        <w:sym w:font="Symbol" w:char="F0B1"/>
      </w:r>
      <w:r>
        <w:t xml:space="preserve"> 5,5 мкмоль/л і залишалась на рівні, який був  до початку лікування – 124,3</w:t>
      </w:r>
      <w:r>
        <w:sym w:font="Symbol" w:char="F0B1"/>
      </w:r>
      <w:r>
        <w:t>1,20 мкмоль/л (р</w:t>
      </w:r>
      <w:r>
        <w:sym w:font="Symbol" w:char="F03C"/>
      </w:r>
      <w:r>
        <w:t>0,1). Водночас у групі тварин, яким застосовували метод вульнеросорбції, вона, навпаки, зменшилася на 19,7% (р</w:t>
      </w:r>
      <w:r>
        <w:sym w:font="Symbol" w:char="F03C"/>
      </w:r>
      <w:r>
        <w:t>0,001) і досягла рівня 103,8</w:t>
      </w:r>
      <w:r>
        <w:sym w:font="Symbol" w:char="F0B1"/>
      </w:r>
      <w:r>
        <w:t xml:space="preserve">3,0 мкмоль/л. </w:t>
      </w:r>
    </w:p>
    <w:p w:rsidR="00FE1EF6" w:rsidRDefault="00FE1EF6" w:rsidP="00FE1EF6">
      <w:pPr>
        <w:tabs>
          <w:tab w:val="left" w:pos="709"/>
        </w:tabs>
        <w:spacing w:line="350" w:lineRule="exact"/>
        <w:ind w:firstLine="709"/>
        <w:jc w:val="both"/>
      </w:pPr>
      <w:r>
        <w:t>На 10-у добу ранового процесу різниця між групами за рівнем у крові кре</w:t>
      </w:r>
      <w:r>
        <w:t>а</w:t>
      </w:r>
      <w:r>
        <w:t>тиніну залишалася значною (р</w:t>
      </w:r>
      <w:r>
        <w:sym w:font="Symbol" w:char="F03C"/>
      </w:r>
      <w:r>
        <w:t>0,001). Так, у контрольних свиней він був на рівні 3-ї і 7-ї доби ранового процесу – 134,8</w:t>
      </w:r>
      <w:r>
        <w:sym w:font="Symbol" w:char="F0B1"/>
      </w:r>
      <w:r>
        <w:t>5,49 мкмоль/л (р</w:t>
      </w:r>
      <w:r>
        <w:sym w:font="Symbol" w:char="F03C"/>
      </w:r>
      <w:r>
        <w:t>0,1; р</w:t>
      </w:r>
      <w:r>
        <w:sym w:font="Symbol" w:char="F03E"/>
      </w:r>
      <w:r>
        <w:t>0,5), тоді як у д</w:t>
      </w:r>
      <w:r>
        <w:t>о</w:t>
      </w:r>
      <w:r>
        <w:t>слідних – значно меншим і становив 104</w:t>
      </w:r>
      <w:r>
        <w:sym w:font="Symbol" w:char="F0B1"/>
      </w:r>
      <w:r>
        <w:t>3,32 мкмоль/л. Однак, порівняно з кл</w:t>
      </w:r>
      <w:r>
        <w:t>і</w:t>
      </w:r>
      <w:r>
        <w:t>нічно здоровими тваринами, у свиней обох груп рівень креатиніну  був вірогідно вищим за норму.</w:t>
      </w:r>
    </w:p>
    <w:p w:rsidR="00FE1EF6" w:rsidRDefault="00FE1EF6" w:rsidP="00FE1EF6">
      <w:pPr>
        <w:pStyle w:val="34"/>
        <w:tabs>
          <w:tab w:val="left" w:pos="709"/>
        </w:tabs>
        <w:spacing w:line="350" w:lineRule="exact"/>
        <w:ind w:firstLine="709"/>
      </w:pPr>
      <w:r>
        <w:t>Дещо іншою була динаміка такої низькомолекулярної азотистої сполуки, як сечовина. На 7-у добу ранового процесу у крові дослідних свиней її було 13,7</w:t>
      </w:r>
      <w:r>
        <w:sym w:font="Symbol" w:char="F0B1"/>
      </w:r>
      <w:r>
        <w:t>0,67 ммоль/л, а контрольних – 10,6</w:t>
      </w:r>
      <w:r>
        <w:sym w:font="Symbol" w:char="F0B1"/>
      </w:r>
      <w:r>
        <w:t>0,73 ммоль/л (р</w:t>
      </w:r>
      <w:r>
        <w:sym w:font="Symbol" w:char="F03C"/>
      </w:r>
      <w:r>
        <w:t>0,01).</w:t>
      </w:r>
    </w:p>
    <w:p w:rsidR="00FE1EF6" w:rsidRDefault="00FE1EF6" w:rsidP="00FE1EF6">
      <w:pPr>
        <w:pStyle w:val="34"/>
        <w:tabs>
          <w:tab w:val="left" w:pos="709"/>
        </w:tabs>
        <w:spacing w:line="350" w:lineRule="exact"/>
        <w:ind w:firstLine="709"/>
      </w:pPr>
      <w:r>
        <w:t xml:space="preserve"> На 10-у добу в контрольній групі вміст сечовини у крові залишався на п</w:t>
      </w:r>
      <w:r>
        <w:t>о</w:t>
      </w:r>
      <w:r>
        <w:t>передньому рівні, тоді як у дослідних зменшився на 44,5% (р</w:t>
      </w:r>
      <w:r>
        <w:sym w:font="Symbol" w:char="F03C"/>
      </w:r>
      <w:r>
        <w:t>0,001) і становив 9,48</w:t>
      </w:r>
      <w:r>
        <w:sym w:font="Symbol" w:char="F0B1"/>
      </w:r>
      <w:r>
        <w:t>0,16 ммоль/л. У той же час, порівняно з клінічно здоровими поросятами, цей показник в обох групах був вищим за норму (р</w:t>
      </w:r>
      <w:r>
        <w:sym w:font="Symbol" w:char="F03C"/>
      </w:r>
      <w:r>
        <w:t>0,001).</w:t>
      </w:r>
    </w:p>
    <w:p w:rsidR="00FE1EF6" w:rsidRDefault="00FE1EF6" w:rsidP="00FE1EF6">
      <w:pPr>
        <w:pStyle w:val="2ffffc"/>
        <w:tabs>
          <w:tab w:val="left" w:pos="709"/>
        </w:tabs>
        <w:spacing w:line="350" w:lineRule="exact"/>
        <w:ind w:firstLine="709"/>
        <w:jc w:val="both"/>
        <w:rPr>
          <w:b/>
        </w:rPr>
      </w:pPr>
      <w:r>
        <w:rPr>
          <w:b/>
        </w:rPr>
        <w:t>Отже, в умовах вульнеросорбції песилом функціональний стан нирок покращується значно інтенсивніше. Однак факт відсутності нормалізації рівня в крові низькомолекулярних азотистих сполук свідчить про істотне функціональне навантаження на нирки в період інтенсивного репаративного процесу, що потр</w:t>
      </w:r>
      <w:r>
        <w:rPr>
          <w:b/>
        </w:rPr>
        <w:t>е</w:t>
      </w:r>
      <w:r>
        <w:rPr>
          <w:b/>
        </w:rPr>
        <w:t>бує ретельного дослідження цього у майб</w:t>
      </w:r>
      <w:r>
        <w:rPr>
          <w:b/>
        </w:rPr>
        <w:t>у</w:t>
      </w:r>
      <w:r>
        <w:rPr>
          <w:b/>
        </w:rPr>
        <w:t>тньому.</w:t>
      </w:r>
    </w:p>
    <w:p w:rsidR="00FE1EF6" w:rsidRDefault="00FE1EF6" w:rsidP="00FE1EF6">
      <w:pPr>
        <w:pStyle w:val="2ffffc"/>
        <w:tabs>
          <w:tab w:val="left" w:pos="709"/>
        </w:tabs>
        <w:spacing w:line="350" w:lineRule="exact"/>
        <w:ind w:firstLine="709"/>
        <w:jc w:val="both"/>
        <w:rPr>
          <w:b/>
        </w:rPr>
      </w:pPr>
      <w:r>
        <w:rPr>
          <w:i/>
        </w:rPr>
        <w:t>Функціональний стан печінки при лікуванні гнійних ран  свиней преп</w:t>
      </w:r>
      <w:r>
        <w:rPr>
          <w:i/>
        </w:rPr>
        <w:t>а</w:t>
      </w:r>
      <w:r>
        <w:rPr>
          <w:i/>
        </w:rPr>
        <w:t>ратом “Песил”</w:t>
      </w:r>
      <w:r>
        <w:rPr>
          <w:b/>
          <w:i/>
        </w:rPr>
        <w:t xml:space="preserve">. </w:t>
      </w:r>
      <w:r>
        <w:rPr>
          <w:b/>
        </w:rPr>
        <w:t>Дослідження активності ферментів (АлАТ, АсАТ) показало, що на 7-у добу ранового процесу між показниками тварин обох груп вірогідної рі</w:t>
      </w:r>
      <w:r>
        <w:rPr>
          <w:b/>
        </w:rPr>
        <w:t>з</w:t>
      </w:r>
      <w:r>
        <w:rPr>
          <w:b/>
        </w:rPr>
        <w:t xml:space="preserve">ниці не було. </w:t>
      </w:r>
      <w:r>
        <w:rPr>
          <w:b/>
          <w:spacing w:val="-2"/>
        </w:rPr>
        <w:t>У контрольних свиней активність АлАТ і АсАТ становила відпові</w:t>
      </w:r>
      <w:r>
        <w:rPr>
          <w:b/>
          <w:spacing w:val="-2"/>
        </w:rPr>
        <w:t>д</w:t>
      </w:r>
      <w:r>
        <w:rPr>
          <w:b/>
          <w:spacing w:val="-2"/>
        </w:rPr>
        <w:t xml:space="preserve">но </w:t>
      </w:r>
      <w:r>
        <w:rPr>
          <w:b/>
        </w:rPr>
        <w:t>0,32</w:t>
      </w:r>
      <w:r>
        <w:rPr>
          <w:b/>
        </w:rPr>
        <w:sym w:font="Symbol" w:char="F0B1"/>
      </w:r>
      <w:r>
        <w:rPr>
          <w:b/>
        </w:rPr>
        <w:t>0,02 мккат/л і 0,49</w:t>
      </w:r>
      <w:r>
        <w:rPr>
          <w:b/>
        </w:rPr>
        <w:sym w:font="Symbol" w:char="F0B1"/>
      </w:r>
      <w:r>
        <w:rPr>
          <w:b/>
        </w:rPr>
        <w:t>0,01 мккат/л, що не відрізнялось від показників досл</w:t>
      </w:r>
      <w:r>
        <w:rPr>
          <w:b/>
        </w:rPr>
        <w:t>і</w:t>
      </w:r>
      <w:r>
        <w:rPr>
          <w:b/>
        </w:rPr>
        <w:t>дних тварин – 0,33</w:t>
      </w:r>
      <w:r>
        <w:rPr>
          <w:b/>
        </w:rPr>
        <w:sym w:font="Symbol" w:char="F0B1"/>
      </w:r>
      <w:r>
        <w:rPr>
          <w:b/>
        </w:rPr>
        <w:t xml:space="preserve">0,02 мккат/л </w:t>
      </w:r>
      <w:r>
        <w:rPr>
          <w:b/>
        </w:rPr>
        <w:lastRenderedPageBreak/>
        <w:t>(р</w:t>
      </w:r>
      <w:r>
        <w:rPr>
          <w:b/>
        </w:rPr>
        <w:sym w:font="Symbol" w:char="F03E"/>
      </w:r>
      <w:r>
        <w:rPr>
          <w:b/>
        </w:rPr>
        <w:t>0,5) і 0,48</w:t>
      </w:r>
      <w:r>
        <w:rPr>
          <w:b/>
        </w:rPr>
        <w:sym w:font="Symbol" w:char="F0B1"/>
      </w:r>
      <w:r>
        <w:rPr>
          <w:b/>
        </w:rPr>
        <w:t>0,02 мккат/л (р</w:t>
      </w:r>
      <w:r>
        <w:rPr>
          <w:b/>
        </w:rPr>
        <w:sym w:font="Symbol" w:char="F03E"/>
      </w:r>
      <w:r>
        <w:rPr>
          <w:b/>
        </w:rPr>
        <w:t>0,5). Однак щодо долікувального періоду виявляли подальше збільшення активності</w:t>
      </w:r>
      <w:r>
        <w:t xml:space="preserve"> </w:t>
      </w:r>
      <w:r>
        <w:rPr>
          <w:b/>
        </w:rPr>
        <w:t>АсАТ у контрол</w:t>
      </w:r>
      <w:r>
        <w:rPr>
          <w:b/>
        </w:rPr>
        <w:t>ь</w:t>
      </w:r>
      <w:r>
        <w:rPr>
          <w:b/>
        </w:rPr>
        <w:t>ній групі – в 1,1 раза (р</w:t>
      </w:r>
      <w:r>
        <w:rPr>
          <w:b/>
        </w:rPr>
        <w:sym w:font="Symbol" w:char="F03C"/>
      </w:r>
      <w:r>
        <w:rPr>
          <w:b/>
        </w:rPr>
        <w:t xml:space="preserve">0,001). </w:t>
      </w:r>
    </w:p>
    <w:p w:rsidR="00FE1EF6" w:rsidRDefault="00FE1EF6" w:rsidP="00FE1EF6">
      <w:pPr>
        <w:tabs>
          <w:tab w:val="left" w:pos="709"/>
        </w:tabs>
        <w:spacing w:line="350" w:lineRule="exact"/>
        <w:ind w:firstLine="709"/>
        <w:jc w:val="both"/>
      </w:pPr>
      <w:r>
        <w:t>Надалі, на 10-у добу ранового процесу, активність трансфераз печінки у д</w:t>
      </w:r>
      <w:r>
        <w:t>о</w:t>
      </w:r>
      <w:r>
        <w:t>слідних тварин істотно зменшилась: АлАТ – на 37,5% (р</w:t>
      </w:r>
      <w:r>
        <w:sym w:font="Symbol" w:char="F03C"/>
      </w:r>
      <w:r>
        <w:t>0,001), АсАТ – на 37,1% (р</w:t>
      </w:r>
      <w:r>
        <w:sym w:font="Symbol" w:char="F03C"/>
      </w:r>
      <w:r>
        <w:t>0,001). У контрольних поросят зниження активності АсАТ було менш інте</w:t>
      </w:r>
      <w:r>
        <w:t>н</w:t>
      </w:r>
      <w:r>
        <w:t xml:space="preserve">сивним – </w:t>
      </w:r>
      <w:r>
        <w:rPr>
          <w:spacing w:val="-4"/>
        </w:rPr>
        <w:t>лише на 13,9% (р</w:t>
      </w:r>
      <w:r>
        <w:rPr>
          <w:spacing w:val="-4"/>
        </w:rPr>
        <w:sym w:font="Symbol" w:char="F03C"/>
      </w:r>
      <w:r>
        <w:rPr>
          <w:spacing w:val="-4"/>
        </w:rPr>
        <w:t>0,01). Активність же АлАТ залишалась на попереднь</w:t>
      </w:r>
      <w:r>
        <w:rPr>
          <w:spacing w:val="-4"/>
        </w:rPr>
        <w:t>о</w:t>
      </w:r>
      <w:r>
        <w:rPr>
          <w:spacing w:val="-4"/>
        </w:rPr>
        <w:t>му</w:t>
      </w:r>
      <w:r>
        <w:t xml:space="preserve"> рівні (р</w:t>
      </w:r>
      <w:r>
        <w:sym w:font="Symbol" w:char="F03C"/>
      </w:r>
      <w:r>
        <w:t xml:space="preserve">0,5). </w:t>
      </w:r>
    </w:p>
    <w:p w:rsidR="00FE1EF6" w:rsidRDefault="00FE1EF6" w:rsidP="00FE1EF6">
      <w:pPr>
        <w:tabs>
          <w:tab w:val="left" w:pos="709"/>
        </w:tabs>
        <w:spacing w:line="350" w:lineRule="exact"/>
        <w:ind w:firstLine="709"/>
        <w:jc w:val="both"/>
      </w:pPr>
      <w:r>
        <w:t>Таким чином, активність індикаторних ферментів печінки залишається в</w:t>
      </w:r>
      <w:r>
        <w:t>и</w:t>
      </w:r>
      <w:r>
        <w:t>сокою в обох групах тварин навіть на 7-у добу ранового процесу, однак при з</w:t>
      </w:r>
      <w:r>
        <w:t>а</w:t>
      </w:r>
      <w:r>
        <w:t>стосуванні песилу нормалізація активності аланін- та аспартатамінотрансферази настає вже на 10-у добу ранового процесу, або на 7-у добу лікування ран, тоді як у контрольних тварин ці показники залишаються високими. Це означає, що мі</w:t>
      </w:r>
      <w:r>
        <w:t>с</w:t>
      </w:r>
      <w:r>
        <w:t>цева аплікаційна детоксикація застосуванням песилу сприяє нормалізації функціонального стану печінки при гні</w:t>
      </w:r>
      <w:r>
        <w:t>й</w:t>
      </w:r>
      <w:r>
        <w:t>но-запальних процесах.</w:t>
      </w:r>
    </w:p>
    <w:p w:rsidR="00FE1EF6" w:rsidRDefault="00FE1EF6" w:rsidP="00FE1EF6">
      <w:pPr>
        <w:tabs>
          <w:tab w:val="left" w:pos="709"/>
        </w:tabs>
        <w:spacing w:line="350" w:lineRule="exact"/>
        <w:ind w:firstLine="709"/>
        <w:jc w:val="both"/>
      </w:pPr>
      <w:r>
        <w:rPr>
          <w:b/>
        </w:rPr>
        <w:t xml:space="preserve"> </w:t>
      </w:r>
      <w:r>
        <w:rPr>
          <w:b/>
          <w:i/>
        </w:rPr>
        <w:t xml:space="preserve">Вплив песилу на стан залізовмісного білка феритину і фібронектину. </w:t>
      </w:r>
      <w:r>
        <w:t>Імуноферментний метод дослідження феритину показав, що на 7-у добу ранового процесу у тварин дослідної групи його кількість у сироватці крові, порівняно з періодом до лікування (3-я доба), була більшою в 1,7 раза (р</w:t>
      </w:r>
      <w:r>
        <w:sym w:font="Symbol" w:char="F03C"/>
      </w:r>
      <w:r>
        <w:t>0,01), тоді як у контр</w:t>
      </w:r>
      <w:r>
        <w:t>о</w:t>
      </w:r>
      <w:r>
        <w:t>льних залишалася без змін.</w:t>
      </w:r>
    </w:p>
    <w:p w:rsidR="00FE1EF6" w:rsidRDefault="00FE1EF6" w:rsidP="00FE1EF6">
      <w:pPr>
        <w:pStyle w:val="5"/>
        <w:spacing w:line="350" w:lineRule="exact"/>
        <w:ind w:firstLine="709"/>
        <w:rPr>
          <w:b w:val="0"/>
        </w:rPr>
      </w:pPr>
      <w:r>
        <w:rPr>
          <w:b w:val="0"/>
          <w:spacing w:val="-4"/>
        </w:rPr>
        <w:t>На 10-у добу в дослідній групі, незважаючи на тенденцію до зниження кільк</w:t>
      </w:r>
      <w:r>
        <w:rPr>
          <w:b w:val="0"/>
          <w:spacing w:val="-4"/>
        </w:rPr>
        <w:t>о</w:t>
      </w:r>
      <w:r>
        <w:rPr>
          <w:b w:val="0"/>
          <w:spacing w:val="-4"/>
        </w:rPr>
        <w:t>сті</w:t>
      </w:r>
      <w:r>
        <w:rPr>
          <w:b w:val="0"/>
        </w:rPr>
        <w:t xml:space="preserve"> СФ (р</w:t>
      </w:r>
      <w:r>
        <w:rPr>
          <w:b w:val="0"/>
        </w:rPr>
        <w:sym w:font="Symbol" w:char="F03E"/>
      </w:r>
      <w:r>
        <w:rPr>
          <w:b w:val="0"/>
        </w:rPr>
        <w:t>0,5), його рівень був у 3,2 рази вищим за показник клінічно здорових свиней (р</w:t>
      </w:r>
      <w:r>
        <w:rPr>
          <w:b w:val="0"/>
        </w:rPr>
        <w:sym w:font="Symbol" w:char="F03C"/>
      </w:r>
      <w:r>
        <w:rPr>
          <w:b w:val="0"/>
        </w:rPr>
        <w:t>0,001).</w:t>
      </w:r>
    </w:p>
    <w:p w:rsidR="00FE1EF6" w:rsidRDefault="00FE1EF6" w:rsidP="00FE1EF6">
      <w:pPr>
        <w:pStyle w:val="25"/>
        <w:tabs>
          <w:tab w:val="left" w:pos="709"/>
        </w:tabs>
        <w:spacing w:line="350" w:lineRule="exact"/>
      </w:pPr>
      <w:r>
        <w:t>Рівень фібронектину в плазмі крові тварин дослідної групи після розпоч</w:t>
      </w:r>
      <w:r>
        <w:t>а</w:t>
      </w:r>
      <w:r>
        <w:t>того лікування ран суттєво підвищився і на 7-у добу ранового процесу складав 110,6</w:t>
      </w:r>
      <w:r>
        <w:sym w:font="Symbol" w:char="F0B1"/>
      </w:r>
      <w:r>
        <w:t>4,91 нг/мл, що не мало вірогідної різниці (р</w:t>
      </w:r>
      <w:r>
        <w:sym w:font="Symbol" w:char="F03E"/>
      </w:r>
      <w:r>
        <w:t>0,5) з його вмістом у здорових тварин, однак при лікуванні гнійних ран традиційним методом спостерігалась подібна динаміка вмісту. Відновлення рівня в крові фібронектину відбувалося повільно, і щодо інтактних свиней цей пока</w:t>
      </w:r>
      <w:r>
        <w:t>з</w:t>
      </w:r>
      <w:r>
        <w:t>ник був меншим на 44% ( р</w:t>
      </w:r>
      <w:r>
        <w:sym w:font="Symbol" w:char="F03C"/>
      </w:r>
      <w:r>
        <w:t xml:space="preserve">0,01). </w:t>
      </w:r>
    </w:p>
    <w:p w:rsidR="00FE1EF6" w:rsidRDefault="00FE1EF6" w:rsidP="00FE1EF6">
      <w:pPr>
        <w:spacing w:line="350" w:lineRule="exact"/>
        <w:ind w:firstLine="709"/>
        <w:jc w:val="both"/>
      </w:pPr>
      <w:r>
        <w:t>На 10-у добу ранового процесу кількість ФН у тварин дослідної групі зн</w:t>
      </w:r>
      <w:r>
        <w:t>а</w:t>
      </w:r>
      <w:r>
        <w:t>ходилася в межах норми; у контрольних же свиней, незважаючи на поступове п</w:t>
      </w:r>
      <w:r>
        <w:t>і</w:t>
      </w:r>
      <w:r>
        <w:t>двищення</w:t>
      </w:r>
      <w:r>
        <w:rPr>
          <w:noProof/>
          <w:lang w:eastAsia="ru-RU"/>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5408"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528"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1552"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3600"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4624"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t xml:space="preserve"> концентрації  фібронектину до 82,3</w:t>
      </w:r>
      <w:r>
        <w:sym w:font="Symbol" w:char="F0B1"/>
      </w:r>
      <w:r>
        <w:t>2,34 нг/мл, його рівень становив лише 78,5% (р</w:t>
      </w:r>
      <w:r>
        <w:sym w:font="Symbol" w:char="F03C"/>
      </w:r>
      <w:r>
        <w:t>0,05) від показника інтак</w:t>
      </w:r>
      <w:r>
        <w:t>т</w:t>
      </w:r>
      <w:r>
        <w:t>них і дослідних тварин.</w:t>
      </w:r>
    </w:p>
    <w:p w:rsidR="00FE1EF6" w:rsidRDefault="00FE1EF6" w:rsidP="00FE1EF6">
      <w:pPr>
        <w:pStyle w:val="25"/>
        <w:spacing w:line="350" w:lineRule="exact"/>
      </w:pPr>
      <w:r>
        <w:t>Таким чином, отримані результати свідчать про те, що ліквідація гнійного запалення і ендотоксикозу тканин супроводжується підвищенням рівня ФН, що корелює з клінічними ознаками сприятливого перебігу ранового пр</w:t>
      </w:r>
      <w:r>
        <w:t>о</w:t>
      </w:r>
      <w:r>
        <w:t>цесу.</w:t>
      </w:r>
    </w:p>
    <w:p w:rsidR="00FE1EF6" w:rsidRDefault="00FE1EF6" w:rsidP="00FE1EF6">
      <w:pPr>
        <w:spacing w:line="350" w:lineRule="exact"/>
        <w:ind w:firstLine="709"/>
        <w:jc w:val="both"/>
      </w:pPr>
      <w:r>
        <w:t xml:space="preserve"> </w:t>
      </w:r>
      <w:r>
        <w:rPr>
          <w:b/>
          <w:i/>
        </w:rPr>
        <w:t>Вплив препарату “Песил” на показники ферментної антиоксидантної системи при лікуванні гнійних ран у свиней.</w:t>
      </w:r>
      <w:r>
        <w:rPr>
          <w:b/>
        </w:rPr>
        <w:t xml:space="preserve"> </w:t>
      </w:r>
      <w:r>
        <w:t>Дослідження показали, що при з</w:t>
      </w:r>
      <w:r>
        <w:t>а</w:t>
      </w:r>
      <w:r>
        <w:t xml:space="preserve">стосуванні песилу активність супероксиддисмутази (СОД) в сироватці крові на 7-му добу ранового процесу </w:t>
      </w:r>
      <w:r>
        <w:lastRenderedPageBreak/>
        <w:t>знижується до 0,26</w:t>
      </w:r>
      <w:r>
        <w:sym w:font="Symbol" w:char="F0B1"/>
      </w:r>
      <w:r>
        <w:t>0,01 од/мл проти 0,30</w:t>
      </w:r>
      <w:r>
        <w:sym w:font="Symbol" w:char="F0B1"/>
      </w:r>
      <w:r>
        <w:t>0,01 од/мл (р</w:t>
      </w:r>
      <w:r>
        <w:sym w:font="Symbol" w:char="F03C"/>
      </w:r>
      <w:r>
        <w:t>0,001) на початку лікування. У контрольній групі вона залишалась високою і становила 0,31±0,02 од/мл. Тобто, зменшення рівня ендотоксикозу під впливом песилу зумовлює зниження акти</w:t>
      </w:r>
      <w:r>
        <w:t>в</w:t>
      </w:r>
      <w:r>
        <w:t>ності СОД.</w:t>
      </w:r>
    </w:p>
    <w:p w:rsidR="00FE1EF6" w:rsidRDefault="00FE1EF6" w:rsidP="00FE1EF6">
      <w:pPr>
        <w:spacing w:line="350" w:lineRule="exact"/>
        <w:ind w:firstLine="709"/>
        <w:jc w:val="both"/>
      </w:pPr>
      <w:r>
        <w:t>На 10-у добу ранового процесу одночасно із зменшенням запальної реакції в тканинах знижується активність СОД як у дослідній, так і контрольній групах. Однак у дослідній групі рівень СОД нормалізувався, порівняно з інтактними тв</w:t>
      </w:r>
      <w:r>
        <w:t>а</w:t>
      </w:r>
      <w:r>
        <w:t>ринами (р</w:t>
      </w:r>
      <w:r>
        <w:sym w:font="Symbol" w:char="F03C"/>
      </w:r>
      <w:r>
        <w:t>0,2), тоді як у контрольній з</w:t>
      </w:r>
      <w:r>
        <w:t>а</w:t>
      </w:r>
      <w:r>
        <w:t>лишався вищим на 52,9% (р</w:t>
      </w:r>
      <w:r>
        <w:sym w:font="Symbol" w:char="F03C"/>
      </w:r>
      <w:r>
        <w:t xml:space="preserve">0,001). </w:t>
      </w:r>
    </w:p>
    <w:p w:rsidR="00FE1EF6" w:rsidRDefault="00FE1EF6" w:rsidP="00FE1EF6">
      <w:pPr>
        <w:spacing w:line="350" w:lineRule="exact"/>
        <w:ind w:firstLine="709"/>
        <w:jc w:val="both"/>
      </w:pPr>
      <w:r>
        <w:rPr>
          <w:spacing w:val="-2"/>
        </w:rPr>
        <w:t>Під впливом песилу динаміка активності іншого антиоксидантного ферме</w:t>
      </w:r>
      <w:r>
        <w:rPr>
          <w:spacing w:val="-2"/>
        </w:rPr>
        <w:t>н</w:t>
      </w:r>
      <w:r>
        <w:rPr>
          <w:spacing w:val="-2"/>
        </w:rPr>
        <w:t>ту</w:t>
      </w:r>
      <w:r>
        <w:t xml:space="preserve"> – каталази – була протилежною: на 4-у добу лікування вона збільшилась на 17% (р</w:t>
      </w:r>
      <w:r>
        <w:sym w:font="Symbol" w:char="F03C"/>
      </w:r>
      <w:r>
        <w:t>0,001) і становила 2,48±0,06 од. У контрольних тварин вона, навпаки, зменшилась на 21,1% (р</w:t>
      </w:r>
      <w:r>
        <w:sym w:font="Symbol" w:char="F03C"/>
      </w:r>
      <w:r>
        <w:t>0,01) і становила 1,75</w:t>
      </w:r>
      <w:r>
        <w:sym w:font="Symbol" w:char="F0B1"/>
      </w:r>
      <w:r>
        <w:t xml:space="preserve">0,11 од. </w:t>
      </w:r>
    </w:p>
    <w:p w:rsidR="00FE1EF6" w:rsidRDefault="00FE1EF6" w:rsidP="00FE1EF6">
      <w:pPr>
        <w:spacing w:line="350" w:lineRule="exact"/>
        <w:ind w:firstLine="709"/>
        <w:jc w:val="both"/>
      </w:pPr>
      <w:r>
        <w:t>На 10-у добу ранового процесу (7-а доба лікування) активність каталази  в дослідній групі залишалась на попередньому рівні і становила 86,6% (р</w:t>
      </w:r>
      <w:r>
        <w:sym w:font="Symbol" w:char="F03C"/>
      </w:r>
      <w:r>
        <w:t>0,001) від рівня активності ферменту в інтактних тварин. У контрольній групі акти</w:t>
      </w:r>
      <w:r>
        <w:t>в</w:t>
      </w:r>
      <w:r>
        <w:t>ність каталази продовжувала знижуватись і становила лише 24,6% (р</w:t>
      </w:r>
      <w:r>
        <w:sym w:font="Symbol" w:char="F03C"/>
      </w:r>
      <w:r>
        <w:t>0,001) від показника клінічно здор</w:t>
      </w:r>
      <w:r>
        <w:t>о</w:t>
      </w:r>
      <w:r>
        <w:t xml:space="preserve">вих свиней. </w:t>
      </w:r>
    </w:p>
    <w:p w:rsidR="00FE1EF6" w:rsidRDefault="00FE1EF6" w:rsidP="00FE1EF6">
      <w:pPr>
        <w:spacing w:line="350" w:lineRule="exact"/>
        <w:ind w:firstLine="709"/>
        <w:jc w:val="both"/>
      </w:pPr>
      <w:r>
        <w:rPr>
          <w:spacing w:val="-2"/>
        </w:rPr>
        <w:t>Отже, детоксикаційна дія песилу зумовлює зниження рівня вільнорадикал</w:t>
      </w:r>
      <w:r>
        <w:rPr>
          <w:spacing w:val="-2"/>
        </w:rPr>
        <w:t>ь</w:t>
      </w:r>
      <w:r>
        <w:rPr>
          <w:spacing w:val="-2"/>
        </w:rPr>
        <w:t>них</w:t>
      </w:r>
      <w:r>
        <w:t xml:space="preserve"> процесів у вогнищі запалення, на фоні чого відновлюється активність катал</w:t>
      </w:r>
      <w:r>
        <w:t>а</w:t>
      </w:r>
      <w:r>
        <w:t>зи.</w:t>
      </w:r>
    </w:p>
    <w:p w:rsidR="00FE1EF6" w:rsidRDefault="00FE1EF6" w:rsidP="00FE1EF6">
      <w:pPr>
        <w:pStyle w:val="34"/>
        <w:spacing w:line="350" w:lineRule="exact"/>
        <w:ind w:firstLine="709"/>
      </w:pPr>
      <w:r>
        <w:rPr>
          <w:b/>
          <w:i/>
        </w:rPr>
        <w:t>Стан обміну Fe, Cu і Zn при лікуванні гнійних ран у свиней препаратом “Песил”.</w:t>
      </w:r>
      <w:r>
        <w:rPr>
          <w:b/>
        </w:rPr>
        <w:t xml:space="preserve"> </w:t>
      </w:r>
      <w:r>
        <w:t>При вульнеросорбції на 7-у добу ранового процесу рівень сироватков</w:t>
      </w:r>
      <w:r>
        <w:t>о</w:t>
      </w:r>
      <w:r>
        <w:t>го заліза (СЗ) у тварин був вірогідно вищим за показник долікувального періоду на 38,7% (р</w:t>
      </w:r>
      <w:r>
        <w:sym w:font="Symbol" w:char="F03C"/>
      </w:r>
      <w:r>
        <w:t>0,05 ). У тварин контрольної групи вміст СЗ  мав лише тенденцію до збіл</w:t>
      </w:r>
      <w:r>
        <w:t>ь</w:t>
      </w:r>
      <w:r>
        <w:t>шення (р</w:t>
      </w:r>
      <w:r>
        <w:sym w:font="Symbol" w:char="F03C"/>
      </w:r>
      <w:r>
        <w:t xml:space="preserve">0,2). </w:t>
      </w:r>
    </w:p>
    <w:p w:rsidR="00FE1EF6" w:rsidRDefault="00FE1EF6" w:rsidP="00FE1EF6">
      <w:pPr>
        <w:pStyle w:val="25"/>
        <w:spacing w:line="350" w:lineRule="exact"/>
      </w:pPr>
      <w:r>
        <w:t>На 10-у добу кількість СЗ в дослідній групі не тільки нормалізувалась, а й була на 29,5% б</w:t>
      </w:r>
      <w:r>
        <w:t>і</w:t>
      </w:r>
      <w:r>
        <w:t>льшою (р</w:t>
      </w:r>
      <w:r>
        <w:sym w:font="Symbol" w:char="F03C"/>
      </w:r>
      <w:r>
        <w:t xml:space="preserve">0,05) за показник інтактних тварин. </w:t>
      </w:r>
    </w:p>
    <w:p w:rsidR="00FE1EF6" w:rsidRDefault="00FE1EF6" w:rsidP="00FE1EF6">
      <w:pPr>
        <w:pStyle w:val="2ffffc"/>
        <w:spacing w:line="350" w:lineRule="exact"/>
        <w:ind w:firstLine="709"/>
        <w:jc w:val="both"/>
        <w:rPr>
          <w:b/>
        </w:rPr>
      </w:pPr>
      <w:r>
        <w:rPr>
          <w:b/>
        </w:rPr>
        <w:t>Результати дослідження іншого мікроелемента сироватки крові – міді – п</w:t>
      </w:r>
      <w:r>
        <w:rPr>
          <w:b/>
        </w:rPr>
        <w:t>о</w:t>
      </w:r>
      <w:r>
        <w:rPr>
          <w:b/>
        </w:rPr>
        <w:t>казали, що на противагу його стабільності в перші дні ранового процесу на 7-у добу його вміст у дослідних тварин підвищився на 10% (р</w:t>
      </w:r>
      <w:r>
        <w:rPr>
          <w:b/>
        </w:rPr>
        <w:sym w:font="Symbol" w:char="F03C"/>
      </w:r>
      <w:r>
        <w:rPr>
          <w:b/>
        </w:rPr>
        <w:t>0,05) і становив 17,5</w:t>
      </w:r>
      <w:r>
        <w:rPr>
          <w:b/>
        </w:rPr>
        <w:sym w:font="Symbol" w:char="F0B1"/>
      </w:r>
      <w:r>
        <w:rPr>
          <w:b/>
        </w:rPr>
        <w:t>0,37 мкмоль/л. Водночас у контрольній групі кількість сироваткової міді не зазнала істотних змін (р</w:t>
      </w:r>
      <w:r>
        <w:rPr>
          <w:b/>
        </w:rPr>
        <w:sym w:font="Symbol" w:char="F03C"/>
      </w:r>
      <w:r>
        <w:rPr>
          <w:b/>
        </w:rPr>
        <w:t>0,5). Із зменшенням запального процесу в ранах тварин дослідної групи рівень міді в с</w:t>
      </w:r>
      <w:r>
        <w:rPr>
          <w:b/>
        </w:rPr>
        <w:t>и</w:t>
      </w:r>
      <w:r>
        <w:rPr>
          <w:b/>
        </w:rPr>
        <w:t>роватці крові нормалізувався (р</w:t>
      </w:r>
      <w:r>
        <w:rPr>
          <w:b/>
        </w:rPr>
        <w:sym w:font="Symbol" w:char="F03C"/>
      </w:r>
      <w:r>
        <w:rPr>
          <w:b/>
        </w:rPr>
        <w:t>0,5).</w:t>
      </w:r>
    </w:p>
    <w:p w:rsidR="00FE1EF6" w:rsidRDefault="00FE1EF6" w:rsidP="00FE1EF6">
      <w:pPr>
        <w:spacing w:line="350" w:lineRule="exact"/>
        <w:ind w:firstLine="709"/>
        <w:jc w:val="both"/>
      </w:pPr>
      <w:r>
        <w:t>У контрольних свиней уміст міді в сироватці крові досяг свого піку лише на 10-у добу і становив 18,6</w:t>
      </w:r>
      <w:r>
        <w:sym w:font="Symbol" w:char="F0B1"/>
      </w:r>
      <w:r>
        <w:t xml:space="preserve">0,43 мкмоль/л. </w:t>
      </w:r>
    </w:p>
    <w:p w:rsidR="00FE1EF6" w:rsidRDefault="00FE1EF6" w:rsidP="00FE1EF6">
      <w:pPr>
        <w:spacing w:line="350" w:lineRule="exact"/>
        <w:ind w:firstLine="709"/>
        <w:jc w:val="both"/>
      </w:pPr>
      <w:r>
        <w:t>Щодо вмісту цинку в сироватці крові, то з початком лікування у тварин усіх груп відбувалось його вірогідне підвищення: у дослідній групі – на 19,4% (р</w:t>
      </w:r>
      <w:r>
        <w:sym w:font="Symbol" w:char="F03C"/>
      </w:r>
      <w:r>
        <w:t xml:space="preserve"> 0,01), у контрольній – на 14,9% (р</w:t>
      </w:r>
      <w:r>
        <w:sym w:font="Symbol" w:char="F03C"/>
      </w:r>
      <w:r>
        <w:t xml:space="preserve">0,05). </w:t>
      </w:r>
    </w:p>
    <w:p w:rsidR="00FE1EF6" w:rsidRDefault="00FE1EF6" w:rsidP="00FE1EF6">
      <w:pPr>
        <w:pStyle w:val="25"/>
        <w:spacing w:line="350" w:lineRule="exact"/>
      </w:pPr>
      <w:r>
        <w:t>На 7-у добу вміст цинку в крові свиней нормалізувався (р</w:t>
      </w:r>
      <w:r>
        <w:sym w:font="Symbol" w:char="F03E"/>
      </w:r>
      <w:r>
        <w:t>0,5) і в подальшому був стабільним у межах показника інтактних тв</w:t>
      </w:r>
      <w:r>
        <w:t>а</w:t>
      </w:r>
      <w:r>
        <w:t>рин (р</w:t>
      </w:r>
      <w:r>
        <w:sym w:font="Symbol" w:char="F03C"/>
      </w:r>
      <w:r>
        <w:t>0,5).</w:t>
      </w:r>
    </w:p>
    <w:p w:rsidR="00FE1EF6" w:rsidRDefault="00FE1EF6" w:rsidP="00FE1EF6">
      <w:pPr>
        <w:pStyle w:val="25"/>
        <w:spacing w:line="350" w:lineRule="exact"/>
      </w:pPr>
      <w:r>
        <w:t>Отже, вульнеросорбція песилом сприяє динамічній нормалізації вмісту у крові Fe, Cu i Zn.</w:t>
      </w:r>
    </w:p>
    <w:p w:rsidR="00FE1EF6" w:rsidRDefault="00FE1EF6" w:rsidP="00FE1EF6">
      <w:pPr>
        <w:spacing w:line="350" w:lineRule="exact"/>
        <w:ind w:firstLine="709"/>
        <w:jc w:val="both"/>
        <w:rPr>
          <w:spacing w:val="-4"/>
        </w:rPr>
      </w:pPr>
      <w:r>
        <w:rPr>
          <w:b/>
          <w:i/>
        </w:rPr>
        <w:t>Вплив препарату “Песил” на стан білкового обміну при лікуванні гні</w:t>
      </w:r>
      <w:r>
        <w:rPr>
          <w:b/>
          <w:i/>
        </w:rPr>
        <w:t>й</w:t>
      </w:r>
      <w:r>
        <w:rPr>
          <w:b/>
          <w:i/>
        </w:rPr>
        <w:t xml:space="preserve">них ран у свиней. </w:t>
      </w:r>
      <w:r>
        <w:t>Встановлено, що при лікуванні гнійних ран песилом посил</w:t>
      </w:r>
      <w:r>
        <w:t>ю</w:t>
      </w:r>
      <w:r>
        <w:t xml:space="preserve">ється синтез загального </w:t>
      </w:r>
      <w:r>
        <w:lastRenderedPageBreak/>
        <w:t xml:space="preserve">білка в організмі, тому протягом усього періоду </w:t>
      </w:r>
      <w:r>
        <w:rPr>
          <w:spacing w:val="-4"/>
        </w:rPr>
        <w:t>досл</w:t>
      </w:r>
      <w:r>
        <w:rPr>
          <w:spacing w:val="-4"/>
        </w:rPr>
        <w:t>і</w:t>
      </w:r>
      <w:r>
        <w:rPr>
          <w:spacing w:val="-4"/>
        </w:rPr>
        <w:t>дження вміст білка в сироватці крові дослідних тварин був вищим, ніж у контрол</w:t>
      </w:r>
      <w:r>
        <w:rPr>
          <w:spacing w:val="-4"/>
        </w:rPr>
        <w:t>ь</w:t>
      </w:r>
      <w:r>
        <w:rPr>
          <w:spacing w:val="-4"/>
        </w:rPr>
        <w:t>них.</w:t>
      </w:r>
    </w:p>
    <w:p w:rsidR="00FE1EF6" w:rsidRDefault="00FE1EF6" w:rsidP="00FE1EF6">
      <w:pPr>
        <w:spacing w:line="350" w:lineRule="exact"/>
        <w:ind w:firstLine="709"/>
        <w:jc w:val="both"/>
      </w:pPr>
      <w:r>
        <w:t>Дослідження фракційного складу білка показало, що преальбуміну прот</w:t>
      </w:r>
      <w:r>
        <w:t>я</w:t>
      </w:r>
      <w:r>
        <w:t>гом усього періоду дослідження в ньому містилась незначна кількість – 3–4%. Щодо альбуміну, то з початком застосування вульнеросорбції його рівень на 7-у добу ранового процесу зріс на 12,5% (р</w:t>
      </w:r>
      <w:r>
        <w:sym w:font="Symbol" w:char="F03C"/>
      </w:r>
      <w:r>
        <w:t>0,001), тоді як</w:t>
      </w:r>
      <w:r>
        <w:rPr>
          <w:noProof/>
          <w:lang w:eastAsia="ru-RU"/>
        </w:rPr>
        <w:drawing>
          <wp:anchor distT="0" distB="0" distL="114300" distR="114300" simplePos="0" relativeHeight="251675648"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6672"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7696"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8720"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pict>
          <v:shape id="_x0000_s1051" type="#_x0000_t75" style="position:absolute;left:0;text-align:left;margin-left:0;margin-top:0;width:8.65pt;height:8.65pt;z-index:251679744;mso-position-horizontal-relative:text;mso-position-vertical-relative:text" o:allowincell="f">
            <v:imagedata r:id="rId53" o:title=""/>
            <w10:wrap type="topAndBottom"/>
          </v:shape>
        </w:pict>
      </w:r>
      <w:r>
        <w:rPr>
          <w:noProof/>
          <w:lang w:eastAsia="ru-RU"/>
        </w:rPr>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109855" cy="109855"/>
            <wp:effectExtent l="4445" t="5080" r="0" b="0"/>
            <wp:wrapTopAndBottom/>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t xml:space="preserve"> у контрольній групі він залиш</w:t>
      </w:r>
      <w:r>
        <w:t>а</w:t>
      </w:r>
      <w:r>
        <w:t>вся в попередніх межах – 26,8</w:t>
      </w:r>
      <w:r>
        <w:sym w:font="Symbol" w:char="F0B1"/>
      </w:r>
      <w:r>
        <w:t>0,91% (р&gt;0,5).</w:t>
      </w:r>
    </w:p>
    <w:p w:rsidR="00FE1EF6" w:rsidRDefault="00FE1EF6" w:rsidP="00FE1EF6">
      <w:pPr>
        <w:pStyle w:val="25"/>
        <w:spacing w:line="350" w:lineRule="exact"/>
      </w:pPr>
      <w:r>
        <w:t>На 10-у добу кількість альбуміну зменшилась у крові тварин обох груп: у дослідних – на 11,7% (р</w:t>
      </w:r>
      <w:r>
        <w:sym w:font="Symbol" w:char="F03C"/>
      </w:r>
      <w:r>
        <w:t xml:space="preserve"> 0,01), у контрол</w:t>
      </w:r>
      <w:r>
        <w:t>ь</w:t>
      </w:r>
      <w:r>
        <w:t>них – на 17% (р</w:t>
      </w:r>
      <w:r>
        <w:sym w:font="Symbol" w:char="F03C"/>
      </w:r>
      <w:r>
        <w:t>0,02).</w:t>
      </w:r>
    </w:p>
    <w:p w:rsidR="00FE1EF6" w:rsidRDefault="00FE1EF6" w:rsidP="00FE1EF6">
      <w:pPr>
        <w:spacing w:line="350" w:lineRule="exact"/>
        <w:ind w:firstLine="709"/>
        <w:jc w:val="both"/>
      </w:pPr>
      <w:r>
        <w:t>Аналіз постальбумінової фракції показав, що вона протягом усього періоду становила</w:t>
      </w:r>
      <w:r>
        <w:rPr>
          <w:b/>
        </w:rPr>
        <w:t xml:space="preserve"> </w:t>
      </w:r>
      <w:r>
        <w:t>9–10%, що було майже втричі більше за норму (р</w:t>
      </w:r>
      <w:r>
        <w:sym w:font="Symbol" w:char="F03C"/>
      </w:r>
      <w:r>
        <w:t>0,001).</w:t>
      </w:r>
    </w:p>
    <w:p w:rsidR="00FE1EF6" w:rsidRDefault="00FE1EF6" w:rsidP="00FE1EF6">
      <w:pPr>
        <w:spacing w:line="350" w:lineRule="exact"/>
        <w:ind w:firstLine="709"/>
        <w:jc w:val="both"/>
      </w:pPr>
      <w:r>
        <w:rPr>
          <w:spacing w:val="-4"/>
        </w:rPr>
        <w:t>Разом з тим, незалежно від методу лікування, підвищений рівень церулопла</w:t>
      </w:r>
      <w:r>
        <w:rPr>
          <w:spacing w:val="-4"/>
        </w:rPr>
        <w:t>з</w:t>
      </w:r>
      <w:r>
        <w:rPr>
          <w:spacing w:val="-4"/>
        </w:rPr>
        <w:t>міну</w:t>
      </w:r>
      <w:r>
        <w:t xml:space="preserve"> в крові знижувався більш ніж у 2 рази (р</w:t>
      </w:r>
      <w:r>
        <w:sym w:font="Symbol" w:char="F03C"/>
      </w:r>
      <w:r>
        <w:t>0,001). На 7-у добу в дослідній групі він складав 7,17</w:t>
      </w:r>
      <w:r>
        <w:sym w:font="Symbol" w:char="F0B1"/>
      </w:r>
      <w:r>
        <w:t>0,3%, а у контрольній – 5,56</w:t>
      </w:r>
      <w:r>
        <w:sym w:font="Symbol" w:char="F0B1"/>
      </w:r>
      <w:r>
        <w:t>0,7%, а на 10-у добу збільш</w:t>
      </w:r>
      <w:r>
        <w:t>у</w:t>
      </w:r>
      <w:r>
        <w:t>вався в середньому до 8–8,3% (р</w:t>
      </w:r>
      <w:r>
        <w:sym w:font="Symbol" w:char="F03C"/>
      </w:r>
      <w:r>
        <w:t>0,02).</w:t>
      </w:r>
    </w:p>
    <w:p w:rsidR="00FE1EF6" w:rsidRDefault="00FE1EF6" w:rsidP="00FE1EF6">
      <w:pPr>
        <w:spacing w:line="350" w:lineRule="exact"/>
        <w:ind w:firstLine="709"/>
        <w:jc w:val="both"/>
      </w:pPr>
      <w:r>
        <w:t>Значну роль в антиоксидантному захисті організму має металопротеїн тр</w:t>
      </w:r>
      <w:r>
        <w:t>а</w:t>
      </w:r>
      <w:r>
        <w:t>нсферин. На 7-у добу ранового процесу під впливом вульнеросорбції він стан</w:t>
      </w:r>
      <w:r>
        <w:t>о</w:t>
      </w:r>
      <w:r>
        <w:t>вив 5,56</w:t>
      </w:r>
      <w:r>
        <w:sym w:font="Symbol" w:char="F0B1"/>
      </w:r>
      <w:r>
        <w:t xml:space="preserve">0,13% , що не відрізняється від показника до лікування. </w:t>
      </w:r>
      <w:r>
        <w:rPr>
          <w:spacing w:val="-2"/>
        </w:rPr>
        <w:t>У свиней кон</w:t>
      </w:r>
      <w:r>
        <w:rPr>
          <w:spacing w:val="-2"/>
        </w:rPr>
        <w:t>т</w:t>
      </w:r>
      <w:r>
        <w:rPr>
          <w:spacing w:val="-2"/>
        </w:rPr>
        <w:t>рольної групи його вміст, навпаки, збільшився на 39,5% (р</w:t>
      </w:r>
      <w:r>
        <w:rPr>
          <w:spacing w:val="-2"/>
        </w:rPr>
        <w:sym w:font="Symbol" w:char="F03C"/>
      </w:r>
      <w:r>
        <w:rPr>
          <w:spacing w:val="-2"/>
        </w:rPr>
        <w:t>0,001).</w:t>
      </w:r>
      <w:r>
        <w:t xml:space="preserve"> </w:t>
      </w:r>
    </w:p>
    <w:p w:rsidR="00FE1EF6" w:rsidRDefault="00FE1EF6" w:rsidP="00FE1EF6">
      <w:pPr>
        <w:spacing w:line="350" w:lineRule="exact"/>
        <w:ind w:firstLine="709"/>
        <w:jc w:val="both"/>
      </w:pPr>
      <w:r>
        <w:t>Друга фаза ранового процесу супроводжується зниженням вмісту трансф</w:t>
      </w:r>
      <w:r>
        <w:t>е</w:t>
      </w:r>
      <w:r>
        <w:t>рину в обох групах. При цьому в контрольній він нормалізується і становить 4,6</w:t>
      </w:r>
      <w:r>
        <w:sym w:font="Symbol" w:char="F0B1"/>
      </w:r>
      <w:r>
        <w:t>0,35%, а в дослідній – зменшується до 3,93</w:t>
      </w:r>
      <w:r>
        <w:sym w:font="Symbol" w:char="F0B1"/>
      </w:r>
      <w:r>
        <w:t>0,17% (р</w:t>
      </w:r>
      <w:r>
        <w:sym w:font="Symbol" w:char="F03C"/>
      </w:r>
      <w:r>
        <w:t xml:space="preserve">0,001). </w:t>
      </w:r>
    </w:p>
    <w:p w:rsidR="00FE1EF6" w:rsidRDefault="00FE1EF6" w:rsidP="00FE1EF6">
      <w:pPr>
        <w:spacing w:line="350" w:lineRule="exact"/>
        <w:ind w:firstLine="709"/>
        <w:jc w:val="both"/>
      </w:pPr>
      <w:r>
        <w:t>Незалежно від застосованих методів лікування, білок гаптоглобін утрим</w:t>
      </w:r>
      <w:r>
        <w:t>у</w:t>
      </w:r>
      <w:r>
        <w:t>ється в організмі свиней на високому рівні (у середньому становить 5,93</w:t>
      </w:r>
      <w:r>
        <w:sym w:font="Symbol" w:char="F0B1"/>
      </w:r>
      <w:r>
        <w:t xml:space="preserve">0,45%), </w:t>
      </w:r>
      <w:r>
        <w:rPr>
          <w:spacing w:val="-4"/>
        </w:rPr>
        <w:t>однак на 7-у добу ранового процесу кількість його у контрольних тварин була біл</w:t>
      </w:r>
      <w:r>
        <w:rPr>
          <w:spacing w:val="-4"/>
        </w:rPr>
        <w:t>ь</w:t>
      </w:r>
      <w:r>
        <w:rPr>
          <w:spacing w:val="-4"/>
        </w:rPr>
        <w:t>шою</w:t>
      </w:r>
      <w:r>
        <w:t xml:space="preserve"> у 1,2 раза (р</w:t>
      </w:r>
      <w:r>
        <w:sym w:font="Symbol" w:char="F03C"/>
      </w:r>
      <w:r>
        <w:t xml:space="preserve"> 0,05), ніж у досл</w:t>
      </w:r>
      <w:r>
        <w:t>і</w:t>
      </w:r>
      <w:r>
        <w:t>дних.</w:t>
      </w:r>
    </w:p>
    <w:p w:rsidR="00FE1EF6" w:rsidRDefault="00FE1EF6" w:rsidP="00FE1EF6">
      <w:pPr>
        <w:pStyle w:val="25"/>
        <w:spacing w:line="350" w:lineRule="exact"/>
      </w:pPr>
      <w:r>
        <w:t>При вивченні імуноглобулінів G i A було виявлено, що з початком лікува</w:t>
      </w:r>
      <w:r>
        <w:t>н</w:t>
      </w:r>
      <w:r>
        <w:t>ня ран рівень Іg G підвищується в обох групах і вже на 7-у добу навіть перевищує такий у клінічно здорових свиней: у дослідній – в 1,4 (р</w:t>
      </w:r>
      <w:r>
        <w:sym w:font="Symbol" w:char="F03C"/>
      </w:r>
      <w:r>
        <w:t>0,001), а в контрольній – в 1,2 рази (р</w:t>
      </w:r>
      <w:r>
        <w:sym w:font="Symbol" w:char="F03C"/>
      </w:r>
      <w:r>
        <w:t>0,001).</w:t>
      </w:r>
    </w:p>
    <w:p w:rsidR="00FE1EF6" w:rsidRDefault="00FE1EF6" w:rsidP="00FE1EF6">
      <w:pPr>
        <w:spacing w:line="350" w:lineRule="exact"/>
        <w:ind w:firstLine="709"/>
        <w:jc w:val="both"/>
      </w:pPr>
      <w:r>
        <w:t xml:space="preserve">У другій фазі ранового процесу спостерігається тенденція до нормалізації  в крові   рівня ІgG. </w:t>
      </w:r>
    </w:p>
    <w:p w:rsidR="00FE1EF6" w:rsidRDefault="00FE1EF6" w:rsidP="00FE1EF6">
      <w:pPr>
        <w:spacing w:line="350" w:lineRule="exact"/>
        <w:ind w:firstLine="709"/>
        <w:jc w:val="both"/>
      </w:pPr>
      <w:r>
        <w:t xml:space="preserve">У динаміці IgА виявлені певні відмінності. Так, на 7-у добу ранового </w:t>
      </w:r>
      <w:r>
        <w:rPr>
          <w:spacing w:val="-4"/>
        </w:rPr>
        <w:t>пр</w:t>
      </w:r>
      <w:r>
        <w:rPr>
          <w:spacing w:val="-4"/>
        </w:rPr>
        <w:t>о</w:t>
      </w:r>
      <w:r>
        <w:rPr>
          <w:spacing w:val="-4"/>
        </w:rPr>
        <w:t>цесу жоден з методів лікування істотно не вплинув на його вміст у крові: у дослідній</w:t>
      </w:r>
      <w:r>
        <w:t xml:space="preserve"> групі він становив – 2,46</w:t>
      </w:r>
      <w:r>
        <w:sym w:font="Symbol" w:char="F0B1"/>
      </w:r>
      <w:r>
        <w:t>0,05%, у контрольній – 2,76</w:t>
      </w:r>
      <w:r>
        <w:sym w:font="Symbol" w:char="F0B1"/>
      </w:r>
      <w:r>
        <w:t>0,23% (р&gt;0,05). Однак у міру загоєння ран підвищується вміст Іg А: на 10-у добу його вміст у контрольній групі становив 4,6</w:t>
      </w:r>
      <w:r>
        <w:sym w:font="Symbol" w:char="F0B1"/>
      </w:r>
      <w:r>
        <w:t>0,31%, а в дослі</w:t>
      </w:r>
      <w:r>
        <w:t>д</w:t>
      </w:r>
      <w:r>
        <w:t>ній – 3,08</w:t>
      </w:r>
      <w:r>
        <w:sym w:font="Symbol" w:char="F0B1"/>
      </w:r>
      <w:r>
        <w:t xml:space="preserve">0,14%. </w:t>
      </w:r>
    </w:p>
    <w:p w:rsidR="00FE1EF6" w:rsidRDefault="00FE1EF6" w:rsidP="00FE1EF6">
      <w:pPr>
        <w:pStyle w:val="25"/>
        <w:spacing w:line="350" w:lineRule="exact"/>
      </w:pPr>
      <w:r>
        <w:t>Подібною є динаміка білка стартової S-фракції. На 7-у добу ранового пр</w:t>
      </w:r>
      <w:r>
        <w:t>о</w:t>
      </w:r>
      <w:r>
        <w:t>цесу в дослідній групі її рівень залишається близьким до показника долікувального періоду, а в контрольній – зм</w:t>
      </w:r>
      <w:r>
        <w:t>е</w:t>
      </w:r>
      <w:r>
        <w:t>ншується на 2,4% (р</w:t>
      </w:r>
      <w:r>
        <w:sym w:font="Symbol" w:char="F03C"/>
      </w:r>
      <w:r>
        <w:t xml:space="preserve">0,001). </w:t>
      </w:r>
    </w:p>
    <w:p w:rsidR="00FE1EF6" w:rsidRDefault="00FE1EF6" w:rsidP="00FE1EF6">
      <w:pPr>
        <w:spacing w:line="350" w:lineRule="exact"/>
        <w:ind w:firstLine="709"/>
        <w:jc w:val="both"/>
      </w:pPr>
      <w:r>
        <w:lastRenderedPageBreak/>
        <w:t>На 10-у добу, порівняно з попередньою, кількість білка збільшується на 2,4 (р</w:t>
      </w:r>
      <w:r>
        <w:sym w:font="Symbol" w:char="F03C"/>
      </w:r>
      <w:r>
        <w:t>0,01), а в контрольній групі – на 2,3% (р</w:t>
      </w:r>
      <w:r>
        <w:sym w:font="Symbol" w:char="F03C"/>
      </w:r>
      <w:r>
        <w:t>0,2), що відповідає межам рівня клінічно зд</w:t>
      </w:r>
      <w:r>
        <w:t>о</w:t>
      </w:r>
      <w:r>
        <w:t>рових тварин.</w:t>
      </w:r>
    </w:p>
    <w:p w:rsidR="00FE1EF6" w:rsidRDefault="00FE1EF6" w:rsidP="00FE1EF6">
      <w:pPr>
        <w:spacing w:line="350" w:lineRule="exact"/>
        <w:ind w:firstLine="709"/>
        <w:jc w:val="both"/>
      </w:pPr>
      <w:r>
        <w:t xml:space="preserve">Отже, вульнеросорбція песилом істотно зменшує рівень катаболічних </w:t>
      </w:r>
      <w:r>
        <w:rPr>
          <w:spacing w:val="-2"/>
        </w:rPr>
        <w:t>пр</w:t>
      </w:r>
      <w:r>
        <w:rPr>
          <w:spacing w:val="-2"/>
        </w:rPr>
        <w:t>о</w:t>
      </w:r>
      <w:r>
        <w:rPr>
          <w:spacing w:val="-2"/>
        </w:rPr>
        <w:t>цесів при гнійно-некротичному процесі у свиней, сприяє скороченню терміну го</w:t>
      </w:r>
      <w:r>
        <w:rPr>
          <w:spacing w:val="-2"/>
        </w:rPr>
        <w:t>с</w:t>
      </w:r>
      <w:r>
        <w:rPr>
          <w:spacing w:val="-2"/>
        </w:rPr>
        <w:t>трофазної</w:t>
      </w:r>
      <w:r>
        <w:t xml:space="preserve"> реакції білків та пос</w:t>
      </w:r>
      <w:r>
        <w:t>и</w:t>
      </w:r>
      <w:r>
        <w:t>ленню гуморальної імунної відповіді.</w:t>
      </w:r>
    </w:p>
    <w:p w:rsidR="00FE1EF6" w:rsidRDefault="00FE1EF6" w:rsidP="00FE1EF6">
      <w:pPr>
        <w:pStyle w:val="afffffffb"/>
        <w:spacing w:line="350" w:lineRule="exact"/>
        <w:ind w:firstLine="709"/>
        <w:jc w:val="both"/>
        <w:rPr>
          <w:b/>
        </w:rPr>
      </w:pPr>
      <w:r>
        <w:rPr>
          <w:i/>
        </w:rPr>
        <w:t>Стан показників ліпідного обміну при лікуванні гнійних  ран   у свиней препаратом “Песил</w:t>
      </w:r>
      <w:r>
        <w:rPr>
          <w:i/>
          <w:spacing w:val="-4"/>
        </w:rPr>
        <w:t xml:space="preserve">”. </w:t>
      </w:r>
      <w:r>
        <w:rPr>
          <w:b/>
          <w:spacing w:val="-4"/>
        </w:rPr>
        <w:t>На 7-у добу ранового процесу у контрольних тварин інте</w:t>
      </w:r>
      <w:r>
        <w:rPr>
          <w:b/>
          <w:spacing w:val="-4"/>
        </w:rPr>
        <w:t>н</w:t>
      </w:r>
      <w:r>
        <w:rPr>
          <w:b/>
          <w:spacing w:val="-4"/>
        </w:rPr>
        <w:t xml:space="preserve">сивність </w:t>
      </w:r>
      <w:r>
        <w:rPr>
          <w:b/>
        </w:rPr>
        <w:t>піків холестеролу становила 8400 КМІ, тоді як у дослідних – 5800 КМІ, тобто була меншою в 1,4 рази. У дослідній групі піки залишків пальмітинової і олеїнової кислот зменшилися в 1,3 рази. Виділені залишки ліпідів пальмітинових кислот (Р/Р) у дослідних свиней були в 1,5 рази меншими за показник контрол</w:t>
      </w:r>
      <w:r>
        <w:rPr>
          <w:b/>
        </w:rPr>
        <w:t>ь</w:t>
      </w:r>
      <w:r>
        <w:rPr>
          <w:b/>
        </w:rPr>
        <w:t>ної групи. Подібна картина спостерігалась і з залишками стеаринової та олеїнової кислот,  інтенсивність піків яких у тварин дослідної групи була меншою в 1,4 р</w:t>
      </w:r>
      <w:r>
        <w:rPr>
          <w:b/>
        </w:rPr>
        <w:t>а</w:t>
      </w:r>
      <w:r>
        <w:rPr>
          <w:b/>
        </w:rPr>
        <w:t>зи.</w:t>
      </w:r>
    </w:p>
    <w:p w:rsidR="00FE1EF6" w:rsidRDefault="00FE1EF6" w:rsidP="00FE1EF6">
      <w:pPr>
        <w:pStyle w:val="afffffffb"/>
        <w:spacing w:line="350" w:lineRule="exact"/>
        <w:ind w:firstLine="709"/>
        <w:jc w:val="both"/>
        <w:rPr>
          <w:b/>
        </w:rPr>
      </w:pPr>
      <w:r>
        <w:rPr>
          <w:b/>
        </w:rPr>
        <w:t>На 10-у добу ранового процесу ця різниця в дослідних свиней становила: за холестеролом – у 1,5 рази, залишком пальмітинової і олеїнової кислот (Р/О) – 1,7 рази, двома залишками пальмітинових кислот (Р/Р) – 1,7 рази і залишком стеаринової та олеїнової кислот (С/О) – 1,6 р</w:t>
      </w:r>
      <w:r>
        <w:rPr>
          <w:b/>
        </w:rPr>
        <w:t>а</w:t>
      </w:r>
      <w:r>
        <w:rPr>
          <w:b/>
        </w:rPr>
        <w:t>зи.</w:t>
      </w:r>
    </w:p>
    <w:p w:rsidR="00FE1EF6" w:rsidRDefault="00FE1EF6" w:rsidP="00FE1EF6">
      <w:pPr>
        <w:pStyle w:val="afffffffb"/>
        <w:spacing w:line="350" w:lineRule="exact"/>
        <w:ind w:firstLine="709"/>
        <w:jc w:val="both"/>
        <w:rPr>
          <w:b/>
        </w:rPr>
      </w:pPr>
    </w:p>
    <w:p w:rsidR="00FE1EF6" w:rsidRDefault="00FE1EF6" w:rsidP="00FE1EF6">
      <w:pPr>
        <w:pStyle w:val="afffffffb"/>
        <w:spacing w:line="350" w:lineRule="exact"/>
        <w:ind w:firstLine="709"/>
        <w:rPr>
          <w:spacing w:val="-2"/>
        </w:rPr>
      </w:pPr>
      <w:r>
        <w:t xml:space="preserve">ПАТОГЕНЕТИЧНЕ ОБҐРУНТУВАННЯ КОМПЛЕКСНОГО ЗАСТО - СУВАННЯ АНТИОКСИДАНТНОГО ПРЕПАРАТУ “ВІРУТРИЦИДУ” З </w:t>
      </w:r>
      <w:r>
        <w:rPr>
          <w:spacing w:val="-2"/>
        </w:rPr>
        <w:t>ТРИЦИЛІНОМ  І  ПЕСИЛУ ДЛЯ ПРОФІЛАКТИКИ ХІРУРГІЧНОЇ</w:t>
      </w:r>
    </w:p>
    <w:p w:rsidR="00FE1EF6" w:rsidRDefault="00FE1EF6" w:rsidP="00FE1EF6">
      <w:pPr>
        <w:pStyle w:val="afffffffb"/>
        <w:spacing w:line="350" w:lineRule="exact"/>
      </w:pPr>
      <w:r>
        <w:rPr>
          <w:spacing w:val="-2"/>
        </w:rPr>
        <w:t xml:space="preserve"> ІНФЕКЦІЇ</w:t>
      </w:r>
      <w:r>
        <w:t xml:space="preserve"> У СВ</w:t>
      </w:r>
      <w:r>
        <w:t>И</w:t>
      </w:r>
      <w:r>
        <w:t>НЕЙ</w:t>
      </w:r>
    </w:p>
    <w:p w:rsidR="00FE1EF6" w:rsidRDefault="00FE1EF6" w:rsidP="00FE1EF6">
      <w:pPr>
        <w:pStyle w:val="affffffff"/>
        <w:spacing w:line="350" w:lineRule="exact"/>
        <w:ind w:firstLine="709"/>
        <w:jc w:val="both"/>
        <w:rPr>
          <w:b/>
        </w:rPr>
      </w:pPr>
      <w:r>
        <w:t>Клініко-морфологічні дані при застосуванні препаратів “Вірутрицид”-“Трицилін” і “Песил”.</w:t>
      </w:r>
      <w:r>
        <w:rPr>
          <w:b/>
        </w:rPr>
        <w:t xml:space="preserve"> Встановлено, що вже на 3-ю добу після кастрації рани в контрольній і дослідній групах мали характерні клінічні відмінності. У </w:t>
      </w:r>
      <w:r>
        <w:rPr>
          <w:b/>
          <w:spacing w:val="-4"/>
        </w:rPr>
        <w:t>контрол</w:t>
      </w:r>
      <w:r>
        <w:rPr>
          <w:b/>
          <w:spacing w:val="-4"/>
        </w:rPr>
        <w:t>ь</w:t>
      </w:r>
      <w:r>
        <w:rPr>
          <w:b/>
          <w:spacing w:val="-4"/>
        </w:rPr>
        <w:t>них тварин, яким у рани засипали трицилін, вони мали значне зяяння, були гіпере- мійовані</w:t>
      </w:r>
      <w:r>
        <w:rPr>
          <w:b/>
        </w:rPr>
        <w:t>, болючі і з підвищеною місцевою температурою. Їхні стінки, внаслідок припухання тканин, були дещо вивернуті назовні, вкриті фібриновою плівкою с</w:t>
      </w:r>
      <w:r>
        <w:rPr>
          <w:b/>
        </w:rPr>
        <w:t>і</w:t>
      </w:r>
      <w:r>
        <w:rPr>
          <w:b/>
        </w:rPr>
        <w:t xml:space="preserve">рого кольору, яка була вологою за рахунок  ексудату. Кукси сім’яних канатиків внаслідок запалення мали ущільнення розміром до 2 см. При пальпації набряклих </w:t>
      </w:r>
      <w:r>
        <w:rPr>
          <w:b/>
        </w:rPr>
        <w:lastRenderedPageBreak/>
        <w:t>стінок ран у більшості тварин спостерігалось незначне виділення мутного ексуд</w:t>
      </w:r>
      <w:r>
        <w:rPr>
          <w:b/>
        </w:rPr>
        <w:t>а</w:t>
      </w:r>
      <w:r>
        <w:rPr>
          <w:b/>
        </w:rPr>
        <w:t>ту, інколи з домішками крові, що вказувало на наявність явищ ексудації і розвиток мікрофл</w:t>
      </w:r>
      <w:r>
        <w:rPr>
          <w:b/>
        </w:rPr>
        <w:t>о</w:t>
      </w:r>
      <w:r>
        <w:rPr>
          <w:b/>
        </w:rPr>
        <w:t>ри.</w:t>
      </w:r>
    </w:p>
    <w:p w:rsidR="00FE1EF6" w:rsidRDefault="00FE1EF6" w:rsidP="00FE1EF6">
      <w:pPr>
        <w:pStyle w:val="25"/>
        <w:spacing w:line="350" w:lineRule="exact"/>
      </w:pPr>
      <w:r>
        <w:t>У свиней дослідних груп у цей період відмінностей при клінічному досл</w:t>
      </w:r>
      <w:r>
        <w:t>і</w:t>
      </w:r>
      <w:r>
        <w:t>дженні ран не було, але рани свиней контрольної групи мали менш виражений набряк тканин. Краї ран були м’якими, сухими, малоболючими і дещо зяючими, вкриті фібриновим струпом. Фунікуліт був незначним, а частіше – відсу</w:t>
      </w:r>
      <w:r>
        <w:t>т</w:t>
      </w:r>
      <w:r>
        <w:t>нім.</w:t>
      </w:r>
    </w:p>
    <w:p w:rsidR="00FE1EF6" w:rsidRDefault="00FE1EF6" w:rsidP="00FE1EF6">
      <w:pPr>
        <w:spacing w:line="350" w:lineRule="exact"/>
        <w:ind w:firstLine="709"/>
        <w:jc w:val="both"/>
      </w:pPr>
      <w:r>
        <w:t>На 8-у добу краї ран в більшості контрольних тварин ще мали значний н</w:t>
      </w:r>
      <w:r>
        <w:t>а</w:t>
      </w:r>
      <w:r>
        <w:t>бряк, були гарячими, при натисканні з ран виділявся гнійний ексудат неприємн</w:t>
      </w:r>
      <w:r>
        <w:t>о</w:t>
      </w:r>
      <w:r>
        <w:t>го запаху, а при пальпації було виявлено одно- або двосторонній гнійний фунік</w:t>
      </w:r>
      <w:r>
        <w:t>у</w:t>
      </w:r>
      <w:r>
        <w:t>літ. У багатьох тварин з’являлася крайова епітелізація. У поросят же першої і другої дослідних груп краї ран були сухі, незначно припухлі, з крайовою епітел</w:t>
      </w:r>
      <w:r>
        <w:t>і</w:t>
      </w:r>
      <w:r>
        <w:t>зацією, а грануляції вкриті ніжним струпом. Лише деякі тварини мали незначне запалення кукс сім’яного канатика.</w:t>
      </w:r>
    </w:p>
    <w:p w:rsidR="00FE1EF6" w:rsidRDefault="00FE1EF6" w:rsidP="00FE1EF6">
      <w:pPr>
        <w:spacing w:line="350" w:lineRule="exact"/>
        <w:ind w:firstLine="709"/>
        <w:jc w:val="both"/>
      </w:pPr>
      <w:r>
        <w:t>Через 16 діб у 22% контрольних тварин було діагностовано післякастраці</w:t>
      </w:r>
      <w:r>
        <w:t>й</w:t>
      </w:r>
      <w:r>
        <w:t>ні ускладнення у вигляді гнійного фунікуліту. При цьому кукси сім’яних канат</w:t>
      </w:r>
      <w:r>
        <w:t>и</w:t>
      </w:r>
      <w:r>
        <w:t>ків становили 2,5–3 см в діаметрі, а рана мошонки була виповнена крупнозерни</w:t>
      </w:r>
      <w:r>
        <w:t>с</w:t>
      </w:r>
      <w:r>
        <w:t>тими грануляціями. У центрі ран виявляли нориці, з яких при натисканні виділ</w:t>
      </w:r>
      <w:r>
        <w:t>я</w:t>
      </w:r>
      <w:r>
        <w:t>лася невелика кількість гнійного ексудату сірого к</w:t>
      </w:r>
      <w:r>
        <w:t>о</w:t>
      </w:r>
      <w:r>
        <w:t xml:space="preserve">льору. </w:t>
      </w:r>
    </w:p>
    <w:p w:rsidR="00FE1EF6" w:rsidRDefault="00FE1EF6" w:rsidP="00FE1EF6">
      <w:pPr>
        <w:spacing w:line="350" w:lineRule="exact"/>
        <w:ind w:firstLine="709"/>
        <w:jc w:val="both"/>
      </w:pPr>
      <w:r>
        <w:t xml:space="preserve">У більшості тварин дослідних груп у цей період виявляли рубцювання ран, і лише у 4% першої та 3% другої дослідної груп реєстрували гнійний фунікуліт. </w:t>
      </w:r>
    </w:p>
    <w:p w:rsidR="00FE1EF6" w:rsidRDefault="00FE1EF6" w:rsidP="00FE1EF6">
      <w:pPr>
        <w:spacing w:line="350" w:lineRule="exact"/>
        <w:ind w:firstLine="709"/>
        <w:jc w:val="both"/>
      </w:pPr>
      <w:r>
        <w:t>У результаті застосування з профілактичною метою песилу рани загоїлись на 13±1,02 добу, вірутрициду в комплексі з трициліном – на 15±1,3 добу, тоді як після лише одного трицил</w:t>
      </w:r>
      <w:r>
        <w:t>і</w:t>
      </w:r>
      <w:r>
        <w:t>ну – на 21,2±1,2добу.</w:t>
      </w:r>
    </w:p>
    <w:p w:rsidR="00FE1EF6" w:rsidRDefault="00FE1EF6" w:rsidP="00FE1EF6">
      <w:pPr>
        <w:tabs>
          <w:tab w:val="left" w:pos="709"/>
        </w:tabs>
        <w:spacing w:line="350" w:lineRule="exact"/>
        <w:ind w:firstLine="709"/>
        <w:jc w:val="both"/>
      </w:pPr>
      <w:r>
        <w:t>При дослідженні гістоструктури біоптатів ран виявилося, що в кабанчиків контрольної групи на 7-у добу після операції на епітеліальному покриві був зна</w:t>
      </w:r>
      <w:r>
        <w:t>ч</w:t>
      </w:r>
      <w:r>
        <w:t>ний шар ороговілих клітин. Епітелізація проходила повільно, оскільки ранова п</w:t>
      </w:r>
      <w:r>
        <w:t>о</w:t>
      </w:r>
      <w:r>
        <w:t>верхня ще не виповнилася грануляційною тк</w:t>
      </w:r>
      <w:r>
        <w:t>а</w:t>
      </w:r>
      <w:r>
        <w:t xml:space="preserve">ниною. </w:t>
      </w:r>
    </w:p>
    <w:p w:rsidR="00FE1EF6" w:rsidRDefault="00FE1EF6" w:rsidP="00FE1EF6">
      <w:pPr>
        <w:pStyle w:val="25"/>
        <w:tabs>
          <w:tab w:val="left" w:pos="709"/>
        </w:tabs>
        <w:spacing w:line="350" w:lineRule="exact"/>
      </w:pPr>
      <w:r>
        <w:t>На 16-у добу ранового процесу поряд із куксою сім’яного канатика виділ</w:t>
      </w:r>
      <w:r>
        <w:t>я</w:t>
      </w:r>
      <w:r>
        <w:t>лася зона, у якій локалізувалися залишки присипки (трициліну), які мали вигляд кришталиків, що розмежовувалися прошарками сполучної тканини на сегменти та інкапсулювал</w:t>
      </w:r>
      <w:r>
        <w:t>и</w:t>
      </w:r>
      <w:r>
        <w:t>ся.</w:t>
      </w:r>
    </w:p>
    <w:p w:rsidR="00FE1EF6" w:rsidRDefault="00FE1EF6" w:rsidP="00FE1EF6">
      <w:pPr>
        <w:spacing w:line="350" w:lineRule="exact"/>
        <w:ind w:firstLine="709"/>
        <w:jc w:val="both"/>
      </w:pPr>
      <w:r>
        <w:t>У свиней першої дослідної групи, яким застосовували вірутрицид + триц</w:t>
      </w:r>
      <w:r>
        <w:t>и</w:t>
      </w:r>
      <w:r>
        <w:t xml:space="preserve">лін, порожнина ран виповнювалася молодою грануляційною тканиною різного ступеня зрілості зі значною васкуляризацією. Причому, ранова поверхня була вкрита струпом, що містив нерозчинені кришталики трициліну. </w:t>
      </w:r>
    </w:p>
    <w:p w:rsidR="00FE1EF6" w:rsidRDefault="00FE1EF6" w:rsidP="00FE1EF6">
      <w:pPr>
        <w:pStyle w:val="37"/>
        <w:spacing w:line="350" w:lineRule="exact"/>
      </w:pPr>
      <w:r>
        <w:t xml:space="preserve">Схожу гістоструктурну картину виявляли і в біоптатах, які притрушували песилом. При цьому біля кукси сім’яного канатика виявляли кришталики песилу. </w:t>
      </w:r>
      <w:r>
        <w:lastRenderedPageBreak/>
        <w:t>Поверхня ран була покрита струпом, у якому також була виявлена значна кіл</w:t>
      </w:r>
      <w:r>
        <w:t>ь</w:t>
      </w:r>
      <w:r>
        <w:t xml:space="preserve">кість кришталиків присипки. </w:t>
      </w:r>
    </w:p>
    <w:p w:rsidR="00FE1EF6" w:rsidRDefault="00FE1EF6" w:rsidP="00FE1EF6">
      <w:pPr>
        <w:pStyle w:val="affffffff"/>
        <w:spacing w:line="350" w:lineRule="exact"/>
        <w:ind w:left="720"/>
        <w:jc w:val="left"/>
        <w:rPr>
          <w:b/>
        </w:rPr>
      </w:pPr>
      <w:r>
        <w:t>Стан білкового обміну при застосуванні засобів імуностимулювальної і сорбційної дії  для профілактики ранової інфекції</w:t>
      </w:r>
    </w:p>
    <w:p w:rsidR="00FE1EF6" w:rsidRDefault="00FE1EF6" w:rsidP="00FE1EF6">
      <w:pPr>
        <w:pStyle w:val="25"/>
        <w:spacing w:line="350" w:lineRule="exact"/>
      </w:pPr>
      <w:r>
        <w:t>Під впливом операції в сироватці крові відбуваються динамічні зміни кіл</w:t>
      </w:r>
      <w:r>
        <w:t>ь</w:t>
      </w:r>
      <w:r>
        <w:t>кості загального білка. Так, на 3-ю добу, незалежно від способу профілактики х</w:t>
      </w:r>
      <w:r>
        <w:t>і</w:t>
      </w:r>
      <w:r>
        <w:t>рургічної інфекції, його рівень був значно нижчим за такий показник у кнурців до операції (64,1±0,26 г/л;р&lt;0,001): у тварин контрольної групи – на 13%, першої д</w:t>
      </w:r>
      <w:r>
        <w:t>о</w:t>
      </w:r>
      <w:r>
        <w:t xml:space="preserve">слідної – на 18,8%,  другої дослідної – на 11% . </w:t>
      </w:r>
    </w:p>
    <w:p w:rsidR="00FE1EF6" w:rsidRDefault="00FE1EF6" w:rsidP="00FE1EF6">
      <w:pPr>
        <w:pStyle w:val="afffffffb"/>
        <w:spacing w:line="350" w:lineRule="exact"/>
        <w:ind w:firstLine="709"/>
        <w:jc w:val="both"/>
        <w:rPr>
          <w:b/>
        </w:rPr>
      </w:pPr>
      <w:r>
        <w:rPr>
          <w:b/>
        </w:rPr>
        <w:t>Із посиленням процесів регенерації синтез загального білка активізувався у тв</w:t>
      </w:r>
      <w:r>
        <w:rPr>
          <w:b/>
        </w:rPr>
        <w:t>а</w:t>
      </w:r>
      <w:r>
        <w:rPr>
          <w:b/>
        </w:rPr>
        <w:t xml:space="preserve">рин усіх груп. </w:t>
      </w:r>
    </w:p>
    <w:p w:rsidR="00FE1EF6" w:rsidRDefault="00FE1EF6" w:rsidP="00FE1EF6">
      <w:pPr>
        <w:pStyle w:val="afffffffb"/>
        <w:spacing w:line="350" w:lineRule="exact"/>
        <w:ind w:firstLine="709"/>
        <w:jc w:val="both"/>
        <w:rPr>
          <w:b/>
        </w:rPr>
      </w:pPr>
      <w:r>
        <w:rPr>
          <w:b/>
        </w:rPr>
        <w:t>Електрофоретичне дослідження білка сироватки крові показало, що рівень преальбуміну у свиней усіх груп протягом ранового процесу був вірогідно вищим – майже у 2 рази (р</w:t>
      </w:r>
      <w:r>
        <w:rPr>
          <w:b/>
        </w:rPr>
        <w:sym w:font="Symbol" w:char="F03C"/>
      </w:r>
      <w:r>
        <w:rPr>
          <w:b/>
        </w:rPr>
        <w:t xml:space="preserve">0,001), ніж до кастрації, а рівень альбуміну в сироватці крові тварин усіх груп поступово зменшувався. </w:t>
      </w:r>
    </w:p>
    <w:p w:rsidR="00FE1EF6" w:rsidRDefault="00FE1EF6" w:rsidP="00FE1EF6">
      <w:pPr>
        <w:pStyle w:val="afffffffb"/>
        <w:spacing w:line="350" w:lineRule="exact"/>
        <w:ind w:firstLine="709"/>
        <w:jc w:val="both"/>
        <w:rPr>
          <w:b/>
        </w:rPr>
      </w:pPr>
      <w:r>
        <w:rPr>
          <w:b/>
        </w:rPr>
        <w:t>За результатами вивчення глобулінових фракцій білка, зокрема постальб</w:t>
      </w:r>
      <w:r>
        <w:rPr>
          <w:b/>
        </w:rPr>
        <w:t>у</w:t>
      </w:r>
      <w:r>
        <w:rPr>
          <w:b/>
        </w:rPr>
        <w:t>міну, виявлено, що у крові свиней до операції його містилось 3,86±0,08%. Після операції, на вершині розвитку запальної реакції (3-я доба ), рівень постальбуміну вірогідно зменшився як у контрольній групі тварин, так і в першій дослідній –  відповідно на 1,5% (р&lt;0,05 ) і 0,5% (р&lt;0,01). У свиней другої дослідної групи спостерігалась лише те</w:t>
      </w:r>
      <w:r>
        <w:rPr>
          <w:b/>
        </w:rPr>
        <w:t>н</w:t>
      </w:r>
      <w:r>
        <w:rPr>
          <w:b/>
        </w:rPr>
        <w:t>денція до його збільшення (р&lt;0,5).</w:t>
      </w:r>
    </w:p>
    <w:p w:rsidR="00FE1EF6" w:rsidRDefault="00FE1EF6" w:rsidP="00FE1EF6">
      <w:pPr>
        <w:pStyle w:val="25"/>
        <w:spacing w:line="350" w:lineRule="exact"/>
        <w:rPr>
          <w:spacing w:val="-2"/>
        </w:rPr>
      </w:pPr>
      <w:r>
        <w:rPr>
          <w:spacing w:val="-2"/>
        </w:rPr>
        <w:t>У всіх тварин на 8-у добу спостережень була виявлена гіперпостальбумін</w:t>
      </w:r>
      <w:r>
        <w:rPr>
          <w:spacing w:val="-2"/>
        </w:rPr>
        <w:t>е</w:t>
      </w:r>
      <w:r>
        <w:rPr>
          <w:spacing w:val="-2"/>
        </w:rPr>
        <w:t>мія, проте на 16-у добу ранового процесу рівень післяальбуміну вірогідно знизи</w:t>
      </w:r>
      <w:r>
        <w:rPr>
          <w:spacing w:val="-2"/>
        </w:rPr>
        <w:t>в</w:t>
      </w:r>
      <w:r>
        <w:rPr>
          <w:spacing w:val="-2"/>
        </w:rPr>
        <w:t xml:space="preserve">ся. </w:t>
      </w:r>
    </w:p>
    <w:p w:rsidR="00FE1EF6" w:rsidRDefault="00FE1EF6" w:rsidP="00FE1EF6">
      <w:pPr>
        <w:spacing w:line="350" w:lineRule="exact"/>
        <w:ind w:firstLine="709"/>
        <w:jc w:val="both"/>
      </w:pPr>
      <w:r>
        <w:t>Нами встановлено, що перед кастрацією вміст церулоплазміну у фракці</w:t>
      </w:r>
      <w:r>
        <w:t>й</w:t>
      </w:r>
      <w:r>
        <w:t>ному складі сироваткових білків становив 4,08±0,08%. На 3-ю добу ранового процесу його рівень збільшився лише в сироватці крові контрольних тварин – на 1,4% (р&lt;0,001).На 8-му добу досліджень рівень цього білка продовжував вірогі</w:t>
      </w:r>
      <w:r>
        <w:t>д</w:t>
      </w:r>
      <w:r>
        <w:t>но зростати. У крові тварин контрольної групи його містилось 6,43</w:t>
      </w:r>
      <w:r>
        <w:sym w:font="Symbol" w:char="F0B1"/>
      </w:r>
      <w:r>
        <w:t>0,32% (р</w:t>
      </w:r>
      <w:r>
        <w:sym w:font="Symbol" w:char="F03C"/>
      </w:r>
      <w:r>
        <w:t>0,02), першої дослідної – 4,96</w:t>
      </w:r>
      <w:r>
        <w:sym w:font="Symbol" w:char="F0B1"/>
      </w:r>
      <w:r>
        <w:t>0,16% (р</w:t>
      </w:r>
      <w:r>
        <w:sym w:font="Symbol" w:char="F03C"/>
      </w:r>
      <w:r>
        <w:t>0,05), другої дослідної – 7,89</w:t>
      </w:r>
      <w:r>
        <w:sym w:font="Symbol" w:char="F0B1"/>
      </w:r>
      <w:r>
        <w:t>0,25% (р</w:t>
      </w:r>
      <w:r>
        <w:sym w:font="Symbol" w:char="F03C"/>
      </w:r>
      <w:r>
        <w:t>0,001). На 16-у добу після операції рівень церулоплазміну залишався досить високим у всіх кастрованих тварин, порівняно з показником доопераційного п</w:t>
      </w:r>
      <w:r>
        <w:t>е</w:t>
      </w:r>
      <w:r>
        <w:t xml:space="preserve">ріоду. </w:t>
      </w:r>
    </w:p>
    <w:p w:rsidR="00FE1EF6" w:rsidRDefault="00FE1EF6" w:rsidP="00FE1EF6">
      <w:pPr>
        <w:spacing w:line="350" w:lineRule="exact"/>
        <w:ind w:firstLine="709"/>
        <w:jc w:val="both"/>
      </w:pPr>
      <w:r>
        <w:t>Разом з тим гостра запальна реакція в ранах після кастрації супроводжуєт</w:t>
      </w:r>
      <w:r>
        <w:t>ь</w:t>
      </w:r>
      <w:r>
        <w:t>ся вірогідним збільшенням трансферину у тварин усіх груп, але найбільше його було у тварин контрольної групи – на 2,75% (р&lt;0,001), тоді як у дослідних – ві</w:t>
      </w:r>
      <w:r>
        <w:t>д</w:t>
      </w:r>
      <w:r>
        <w:t xml:space="preserve">повідно лише на 1,61% і </w:t>
      </w:r>
      <w:r>
        <w:lastRenderedPageBreak/>
        <w:t>2,04% (р&lt;0,01). На 16-у добу нормалізація його відбув</w:t>
      </w:r>
      <w:r>
        <w:t>а</w:t>
      </w:r>
      <w:r>
        <w:t>ється лише в сироватці крові тварин контрольної і першої дослідної груп.</w:t>
      </w:r>
    </w:p>
    <w:p w:rsidR="00FE1EF6" w:rsidRDefault="00FE1EF6" w:rsidP="00FE1EF6">
      <w:pPr>
        <w:pStyle w:val="25"/>
        <w:spacing w:line="350" w:lineRule="exact"/>
      </w:pPr>
      <w:r>
        <w:t>При дослідженні протеїнограми виявлено зміни і щодо вмісту гаптоглобіну сироватки крові. На 3-ю добу після операції вміст гаптоглобіну в контрольних тварин збільшується в 1,4 рази (р&lt;0,001), а у тварин другої дослідної групи – в 1,3 рази (р&lt;0,02) при його стабільності у свиней першої дослідної гр</w:t>
      </w:r>
      <w:r>
        <w:t>у</w:t>
      </w:r>
      <w:r>
        <w:t>пи.</w:t>
      </w:r>
    </w:p>
    <w:p w:rsidR="00FE1EF6" w:rsidRDefault="00FE1EF6" w:rsidP="00FE1EF6">
      <w:pPr>
        <w:spacing w:line="350" w:lineRule="exact"/>
        <w:ind w:firstLine="709"/>
        <w:jc w:val="both"/>
      </w:pPr>
      <w:r>
        <w:t>Фаза дегідратації, незалежно від способу профілактики хірургічної інфе</w:t>
      </w:r>
      <w:r>
        <w:t>к</w:t>
      </w:r>
      <w:r>
        <w:t>ції, супроводжується вірогідним збільшенням (р&lt;0,001) рівня гаптоглобіну</w:t>
      </w:r>
      <w:r>
        <w:rPr>
          <w:vertAlign w:val="subscript"/>
        </w:rPr>
        <w:t xml:space="preserve"> </w:t>
      </w:r>
      <w:r>
        <w:t xml:space="preserve"> у тв</w:t>
      </w:r>
      <w:r>
        <w:t>а</w:t>
      </w:r>
      <w:r>
        <w:t xml:space="preserve">рин усіх груп, однак у групі, де місцево застосовували песил, його концентрація була найнижча –5,14±0,15%. </w:t>
      </w:r>
    </w:p>
    <w:p w:rsidR="00FE1EF6" w:rsidRDefault="00FE1EF6" w:rsidP="00FE1EF6">
      <w:pPr>
        <w:pStyle w:val="25"/>
        <w:spacing w:line="350" w:lineRule="exact"/>
      </w:pPr>
      <w:r>
        <w:t>За результатами досліджень виявлено також динамічні зміни факторів г</w:t>
      </w:r>
      <w:r>
        <w:t>у</w:t>
      </w:r>
      <w:r>
        <w:t>морального імунітету. Так, на 3-ю добу в прооперованих тварин контрольної і 2-ї дослідної груп вміст у крові IgG знизився: у перших – на 1,1% (р&lt;0,05), у других – на 1,7% (р&lt;0,01). Проте у тварин першої дослідної групи він залишався на рівні доопераційного п</w:t>
      </w:r>
      <w:r>
        <w:t>е</w:t>
      </w:r>
      <w:r>
        <w:t xml:space="preserve">ріоду. </w:t>
      </w:r>
    </w:p>
    <w:p w:rsidR="00FE1EF6" w:rsidRDefault="00FE1EF6" w:rsidP="00FE1EF6">
      <w:pPr>
        <w:pStyle w:val="25"/>
        <w:spacing w:line="350" w:lineRule="exact"/>
      </w:pPr>
      <w:r>
        <w:t>Із 3-ї доби ранового процесу відбувається подальше зниження рівня IgG в сироватці крові тварин усіх груп, але найменшим воно було (на 1,1% ; р&lt;0,01) у другій дослідній групі, тоді як у контрольній і першій дослідній групах – на 7,7% і 8,6% (р&lt;0,001), відповідно. На 16-у добу ранового процесу рівень IgG істотно підвищується: у контрольній і у першій дослідній групах – в 1,6 рази, у другій д</w:t>
      </w:r>
      <w:r>
        <w:t>о</w:t>
      </w:r>
      <w:r>
        <w:t>слідній – в 1,2 рази (р&lt;0,001). Така динаміка властива гіперглобулінемії, оскільки у всіх групах кількість IgG виявилася більшою, ніж у клінічно здорових свиней: у контрольних – на 2%, першій дослідній – на 3,1, другій дослідній – на 1,3% (р&lt;0,01).</w:t>
      </w:r>
    </w:p>
    <w:p w:rsidR="00FE1EF6" w:rsidRDefault="00FE1EF6" w:rsidP="00FE1EF6">
      <w:pPr>
        <w:spacing w:line="350" w:lineRule="exact"/>
        <w:ind w:firstLine="709"/>
        <w:jc w:val="both"/>
      </w:pPr>
      <w:r>
        <w:t>Дещо іншою була динаміка сироваткового IgА. На 3-ю добу після операції рівень у крові IgA підвищився в 1,3 рази (р&lt;0,05) лише в контрольних тварин. На 8-у добу ранового процесу збільшення вмісту IgA було виявлене у свиней першої і другої дослідної груп – на 4,31% та 2,3% (р&lt;0,001), відповідно, у контрольній же – лише на 1,1 %.</w:t>
      </w:r>
    </w:p>
    <w:p w:rsidR="00FE1EF6" w:rsidRDefault="00FE1EF6" w:rsidP="00FE1EF6">
      <w:pPr>
        <w:pStyle w:val="25"/>
        <w:spacing w:line="350" w:lineRule="exact"/>
      </w:pPr>
      <w:r>
        <w:t>На 16-у добу після операції, із затуханням запальних процесів у ранах, сп</w:t>
      </w:r>
      <w:r>
        <w:t>о</w:t>
      </w:r>
      <w:r>
        <w:t>стерігалось подальше зростання рівня IgA як у тварин контрольної, так і 2-ї до</w:t>
      </w:r>
      <w:r>
        <w:t>с</w:t>
      </w:r>
      <w:r>
        <w:t>лідної груп – відповідно до 4,14±0,12% (р&lt;0,001) і 4,64±0,16% (р&lt;0,02). У св</w:t>
      </w:r>
      <w:r>
        <w:t>и</w:t>
      </w:r>
      <w:r>
        <w:t>ней же першої дослідної групи зниження його рівня до  4,23±0,16% було невірогі</w:t>
      </w:r>
      <w:r>
        <w:t>д</w:t>
      </w:r>
      <w:r>
        <w:t>ним (р&lt;0,5).</w:t>
      </w:r>
    </w:p>
    <w:p w:rsidR="00FE1EF6" w:rsidRDefault="00FE1EF6" w:rsidP="00FE1EF6">
      <w:pPr>
        <w:pStyle w:val="25"/>
        <w:spacing w:line="350" w:lineRule="exact"/>
      </w:pPr>
      <w:r>
        <w:t xml:space="preserve">Нами виявлено, що різні методи профілактики ранової інфекції протягом перших 3-х діб не впливають на рівень у крові білків S-фракції, однак одночасно з посиленням проліферативних процесів у ранах свиней контрольної групи він збільшується до 5,6% (р&lt;0,001), а в першій дослідній – до 3,6% (р&lt;0,001). </w:t>
      </w:r>
    </w:p>
    <w:p w:rsidR="00FE1EF6" w:rsidRDefault="00FE1EF6" w:rsidP="00FE1EF6">
      <w:pPr>
        <w:pStyle w:val="7"/>
        <w:spacing w:line="350" w:lineRule="exact"/>
      </w:pPr>
      <w:r>
        <w:lastRenderedPageBreak/>
        <w:t>Вплив вірутрициду та песилу на вміст креатиніну і сечовини   в  сир</w:t>
      </w:r>
      <w:r>
        <w:t>о</w:t>
      </w:r>
      <w:r>
        <w:t>ватці крові</w:t>
      </w:r>
      <w:r>
        <w:rPr>
          <w:b/>
        </w:rPr>
        <w:t xml:space="preserve"> </w:t>
      </w:r>
      <w:r>
        <w:t>кастрованих свиней</w:t>
      </w:r>
    </w:p>
    <w:p w:rsidR="00FE1EF6" w:rsidRDefault="00FE1EF6" w:rsidP="00FE1EF6">
      <w:pPr>
        <w:pStyle w:val="25"/>
        <w:spacing w:line="350" w:lineRule="exact"/>
      </w:pPr>
      <w:r>
        <w:t>Після операції виникають певні зрушення в азотистому обміні організму свиней, що підтверджується вірогідним підвищенням кількості креатиніну в с</w:t>
      </w:r>
      <w:r>
        <w:t>и</w:t>
      </w:r>
      <w:r>
        <w:t xml:space="preserve">роватці крові (р&lt;0,001). Так, на 8-у добу його рівень у свиней контрольної групи складав 115,9±4,2 мкмоль/л, при застосуванні вірутрициду – 70,7±2,4 мкмоль/л </w:t>
      </w:r>
    </w:p>
    <w:p w:rsidR="00FE1EF6" w:rsidRDefault="00FE1EF6" w:rsidP="00FE1EF6">
      <w:pPr>
        <w:pStyle w:val="25"/>
        <w:spacing w:line="350" w:lineRule="exact"/>
      </w:pPr>
      <w:r>
        <w:t>(р&lt;0,001), а песилу – 86,2±6,2 мкмоль/л (р&lt;0,01).</w:t>
      </w:r>
    </w:p>
    <w:p w:rsidR="00FE1EF6" w:rsidRDefault="00FE1EF6" w:rsidP="00FE1EF6">
      <w:pPr>
        <w:spacing w:line="350" w:lineRule="exact"/>
        <w:ind w:firstLine="709"/>
        <w:jc w:val="both"/>
      </w:pPr>
      <w:r>
        <w:t>На 16-у добу рівень креатиніну істотно підвищився і в дослідних тварин, але це збільшення не виходило за межі фізіологічної но</w:t>
      </w:r>
      <w:r>
        <w:t>р</w:t>
      </w:r>
      <w:r>
        <w:t>ми.</w:t>
      </w:r>
    </w:p>
    <w:p w:rsidR="00FE1EF6" w:rsidRDefault="00FE1EF6" w:rsidP="00FE1EF6">
      <w:pPr>
        <w:pStyle w:val="25"/>
        <w:spacing w:line="350" w:lineRule="exact"/>
      </w:pPr>
      <w:r>
        <w:t>Дослідження сечовини показало, що після операції її рівень підвищується у крові усіх тварин, однак найменшим він був у свиней другої дослідної групи.</w:t>
      </w:r>
    </w:p>
    <w:p w:rsidR="00FE1EF6" w:rsidRDefault="00FE1EF6" w:rsidP="00FE1EF6">
      <w:pPr>
        <w:spacing w:line="350" w:lineRule="exact"/>
        <w:ind w:firstLine="709"/>
        <w:jc w:val="both"/>
      </w:pPr>
      <w:r>
        <w:t>У подальшому, на 8-у добу ранового процесу, у свиней контрольної і пе</w:t>
      </w:r>
      <w:r>
        <w:t>р</w:t>
      </w:r>
      <w:r>
        <w:t>шої дослідної групи спостерігалось зменшення кількості сечовини в 1,5 (р&lt;0,001) і 1,2 рази (р&lt;0,05). У свиней же другої дослідної групи в цей час її рівень підв</w:t>
      </w:r>
      <w:r>
        <w:t>и</w:t>
      </w:r>
      <w:r>
        <w:t xml:space="preserve">щився до 6,06±0,1 мкмоль/л. </w:t>
      </w:r>
    </w:p>
    <w:p w:rsidR="00FE1EF6" w:rsidRDefault="00FE1EF6" w:rsidP="00FE1EF6">
      <w:pPr>
        <w:spacing w:line="350" w:lineRule="exact"/>
        <w:ind w:firstLine="709"/>
        <w:jc w:val="both"/>
      </w:pPr>
      <w:r>
        <w:t xml:space="preserve">На 16-у добу, незважаючи на зменшення інтенсивності запальної реакції у </w:t>
      </w:r>
      <w:r>
        <w:rPr>
          <w:spacing w:val="-4"/>
        </w:rPr>
        <w:t>тканинах, уміст сечовини в крові свиней контрольної і першої дослідної груп збіл</w:t>
      </w:r>
      <w:r>
        <w:rPr>
          <w:spacing w:val="-4"/>
        </w:rPr>
        <w:t>ь</w:t>
      </w:r>
      <w:r>
        <w:rPr>
          <w:spacing w:val="-4"/>
        </w:rPr>
        <w:t>шився</w:t>
      </w:r>
      <w:r>
        <w:t xml:space="preserve"> до 8,02±0,22 і 8,12±0,17 ммоль/л (р&lt;0,001). У свиней другої дослідної гр</w:t>
      </w:r>
      <w:r>
        <w:t>у</w:t>
      </w:r>
      <w:r>
        <w:t>пи він залишався на попередньому р</w:t>
      </w:r>
      <w:r>
        <w:t>і</w:t>
      </w:r>
      <w:r>
        <w:t>вні (р&lt;0,1).</w:t>
      </w:r>
    </w:p>
    <w:p w:rsidR="00FE1EF6" w:rsidRDefault="00FE1EF6" w:rsidP="00FE1EF6">
      <w:pPr>
        <w:pStyle w:val="25"/>
        <w:spacing w:line="350" w:lineRule="exact"/>
      </w:pPr>
      <w:r>
        <w:t>Отже, протягом усього періоду дослідження рівень сечовини в крові свиней залежав від інтенсивності запальної реакції у тканинах. Місцева детоксикація операційних ран песилом зумовлює менш інтенсивний прояв запальної реакції, з чим, імовірно, пов’язане менш виражене збільшення рівня сечовини в сироватці крові цих тварин.</w:t>
      </w:r>
    </w:p>
    <w:p w:rsidR="00FE1EF6" w:rsidRDefault="00FE1EF6" w:rsidP="00FE1EF6">
      <w:pPr>
        <w:pStyle w:val="34"/>
        <w:spacing w:line="350" w:lineRule="exact"/>
        <w:ind w:left="720" w:hanging="11"/>
        <w:jc w:val="center"/>
        <w:rPr>
          <w:b/>
        </w:rPr>
      </w:pPr>
      <w:r>
        <w:rPr>
          <w:b/>
        </w:rPr>
        <w:t>Вплив вірутрициду і песилу на вміст мікроелементів Fe, Cu і Zn в</w:t>
      </w:r>
    </w:p>
    <w:p w:rsidR="00FE1EF6" w:rsidRDefault="00FE1EF6" w:rsidP="00FE1EF6">
      <w:pPr>
        <w:pStyle w:val="34"/>
        <w:spacing w:line="350" w:lineRule="exact"/>
        <w:ind w:left="720" w:hanging="11"/>
        <w:jc w:val="center"/>
        <w:rPr>
          <w:b/>
        </w:rPr>
      </w:pPr>
      <w:r>
        <w:rPr>
          <w:b/>
        </w:rPr>
        <w:t>с</w:t>
      </w:r>
      <w:r>
        <w:rPr>
          <w:b/>
        </w:rPr>
        <w:t>и</w:t>
      </w:r>
      <w:r>
        <w:rPr>
          <w:b/>
        </w:rPr>
        <w:t>роватці крові при загоєнні операційних ран у свиней</w:t>
      </w:r>
    </w:p>
    <w:p w:rsidR="00FE1EF6" w:rsidRDefault="00FE1EF6" w:rsidP="00FE1EF6">
      <w:pPr>
        <w:spacing w:line="350" w:lineRule="exact"/>
        <w:ind w:firstLine="709"/>
        <w:jc w:val="both"/>
      </w:pPr>
      <w:r>
        <w:t>Рівень Fe в сироватці крові після операції у свиней контрольної групи, п</w:t>
      </w:r>
      <w:r>
        <w:t>о</w:t>
      </w:r>
      <w:r>
        <w:t>рівняно з клінічно здоровими тваринами, зменшився на 15,8%, а в дослідних тв</w:t>
      </w:r>
      <w:r>
        <w:t>а</w:t>
      </w:r>
      <w:r>
        <w:t>рин, навпаки, спостерігалась протилежна картина. Надалі, на 8-у добу, вміст іонів заліза у сироватці крові контрольних свиней поступово знизився – до 15,7±0,56 мкмоль/л (р&lt;0,01). Серед дослідних груп подібне явище спостерігалось тільки у другій. У групі, де застосували вірутрицид, кількість Fe</w:t>
      </w:r>
      <w:r>
        <w:rPr>
          <w:vertAlign w:val="superscript"/>
        </w:rPr>
        <w:t xml:space="preserve">++ </w:t>
      </w:r>
      <w:r>
        <w:t xml:space="preserve"> залишалась на рівні клінічно здорових тварин. Проте вже на 16-у добу ранового процесу рівень заліза в крові тварин усіх груп був однаковим (р&lt;0,5) і меншим за показник клінічно здорових свиней ма</w:t>
      </w:r>
      <w:r>
        <w:t>й</w:t>
      </w:r>
      <w:r>
        <w:t>же на 11% (р&lt;0,01).</w:t>
      </w:r>
    </w:p>
    <w:p w:rsidR="00FE1EF6" w:rsidRDefault="00FE1EF6" w:rsidP="00FE1EF6">
      <w:pPr>
        <w:spacing w:line="350" w:lineRule="exact"/>
        <w:ind w:firstLine="709"/>
        <w:jc w:val="both"/>
      </w:pPr>
      <w:r>
        <w:t>Щодо вмісту міді в крові, то на 3-ю добу після кастрації кнурців він зро</w:t>
      </w:r>
      <w:r>
        <w:t>с</w:t>
      </w:r>
      <w:r>
        <w:t>тає</w:t>
      </w:r>
      <w:r>
        <w:rPr>
          <w:spacing w:val="-2"/>
        </w:rPr>
        <w:t>. Найвищим він був у крові свиней другої дослідної групи, у яких він збільши</w:t>
      </w:r>
      <w:r>
        <w:rPr>
          <w:spacing w:val="-2"/>
        </w:rPr>
        <w:t>в</w:t>
      </w:r>
      <w:r>
        <w:rPr>
          <w:spacing w:val="-2"/>
        </w:rPr>
        <w:t>ся</w:t>
      </w:r>
      <w:r>
        <w:t xml:space="preserve"> на 37,6% (р&lt;0,001), у першій дослідній групі – майже на 30% (р&lt;0,001), тоді як у к</w:t>
      </w:r>
      <w:r>
        <w:t>о</w:t>
      </w:r>
      <w:r>
        <w:t>нтрольній – тільки 12% (р&lt;0,02) при нормі 12,5±0,11 мкмоль/л.</w:t>
      </w:r>
    </w:p>
    <w:p w:rsidR="00FE1EF6" w:rsidRDefault="00FE1EF6" w:rsidP="00FE1EF6">
      <w:pPr>
        <w:spacing w:line="350" w:lineRule="exact"/>
        <w:ind w:firstLine="709"/>
        <w:jc w:val="both"/>
      </w:pPr>
      <w:r>
        <w:lastRenderedPageBreak/>
        <w:t>На 8-у добу ранового процесу концентрація міді в сироватці крові тварин контрольної групи залишалась на попередньому рівні (р&lt;0,5), тоді як у дослідних групах зменшилась: у першій – на 21% (р&lt;0,001), а в другій – на 9,3% (р&lt;0,001). Завершення фази дегідратації в ранах тварин дослідних груп супроводжувалось вірогідним збільшенням рівня міді у крові до 14,9±0,46 мкмоль/л (р&lt;0,01) і 15,4±0,23 мкмоль/л (р&lt;0,05). У крові контрольних тварин така динаміка мала н</w:t>
      </w:r>
      <w:r>
        <w:t>е</w:t>
      </w:r>
      <w:r>
        <w:t>вірогідний характер (р&lt;0,5). Відносно передопераційного періоду вміст міді був значно б</w:t>
      </w:r>
      <w:r>
        <w:t>і</w:t>
      </w:r>
      <w:r>
        <w:t xml:space="preserve">льшим у свиней усіх груп. </w:t>
      </w:r>
    </w:p>
    <w:p w:rsidR="00FE1EF6" w:rsidRDefault="00FE1EF6" w:rsidP="00FE1EF6">
      <w:pPr>
        <w:pStyle w:val="25"/>
        <w:spacing w:line="350" w:lineRule="exact"/>
      </w:pPr>
      <w:r>
        <w:t>Істотна роль у процесах загоєння ран належить цинку. Так, на 3-ю добу р</w:t>
      </w:r>
      <w:r>
        <w:t>а</w:t>
      </w:r>
      <w:r>
        <w:t>нового процесу підвищення вмісту іонів Zn у сироватці крові на 14% (р&lt;0,05) в</w:t>
      </w:r>
      <w:r>
        <w:t>і</w:t>
      </w:r>
      <w:r>
        <w:t xml:space="preserve">дбувалось тільки у свиней першої дослідної групи, тоді як кров тварин другої групи, навпаки, містила лише 82,2% (р&lt;0,001) цинку від рівня клінічно здорових свиней. У контрольній групі вміст Zn не змінювався при нормі 12,9±0,29 мкмоль/л. На 8-у добу ранового процесу було виявлене збільшення вмісту цинку в сироватці крові тварин контрольної і другої дослідної груп відповідно – на 15,7% (р&lt;0,05) і 16% (р&lt;0,05), у свиней же першої дослідної групи, навпаки –  зменшення на 28,6% (р&lt;0,001). На 16-у добу відбулося підвищення рівня Zn у крові тварин усіх груп. Порівняно з доопераційним періодом, він був вищим майже в 1,2 рази (р&lt;0,05). </w:t>
      </w:r>
    </w:p>
    <w:p w:rsidR="00FE1EF6" w:rsidRDefault="00FE1EF6" w:rsidP="00FE1EF6">
      <w:pPr>
        <w:spacing w:line="350" w:lineRule="exact"/>
        <w:ind w:firstLine="709"/>
        <w:jc w:val="center"/>
        <w:rPr>
          <w:b/>
        </w:rPr>
      </w:pPr>
      <w:r>
        <w:rPr>
          <w:b/>
        </w:rPr>
        <w:t>Стан феритину сироватки крові при профілактиці хірургічної інфекції у свиней зас</w:t>
      </w:r>
      <w:r>
        <w:rPr>
          <w:b/>
        </w:rPr>
        <w:t>о</w:t>
      </w:r>
      <w:r>
        <w:rPr>
          <w:b/>
        </w:rPr>
        <w:t>бами детоксикаційної терапії</w:t>
      </w:r>
    </w:p>
    <w:p w:rsidR="00FE1EF6" w:rsidRDefault="00FE1EF6" w:rsidP="00FE1EF6">
      <w:pPr>
        <w:pStyle w:val="25"/>
        <w:spacing w:line="350" w:lineRule="exact"/>
      </w:pPr>
      <w:r>
        <w:t>У період загоєння ран, особливо на вершині розвитку запальної реакції, спостерігається  збільшення рівня феритину в крові тварин усіх груп: у контрол</w:t>
      </w:r>
      <w:r>
        <w:t>ь</w:t>
      </w:r>
      <w:r>
        <w:t>ній – до 8,26±0,26 нг/мл, а в першій і другій дослідних груп – відповідно до 7,84±0,52 та 7,41±0,5 нг/мл (р&lt;0,001) при доопераційному рівні 5,45±0,04 нг/мл. На 8-у добу післяопераційного періоду кількість сироваткового феритину в кон</w:t>
      </w:r>
      <w:r>
        <w:t>т</w:t>
      </w:r>
      <w:r>
        <w:t>рольних тварин незначно знижувалася, але вже на 16-у добу реєстрували нову хвилю підвищення його вмісту – до 10,24±1,22 нг/мл (р&lt;0,02).</w:t>
      </w:r>
    </w:p>
    <w:p w:rsidR="00FE1EF6" w:rsidRDefault="00FE1EF6" w:rsidP="00FE1EF6">
      <w:pPr>
        <w:spacing w:line="350" w:lineRule="exact"/>
        <w:ind w:firstLine="709"/>
        <w:jc w:val="both"/>
      </w:pPr>
      <w:r>
        <w:t>Подібна динаміка спостерігалася і в дослідних групах, проте зменшення к</w:t>
      </w:r>
      <w:r>
        <w:t>і</w:t>
      </w:r>
      <w:r>
        <w:t>лькості феритину на 8-му добу було більш виражене: до 4,90±0,13 нг/мл в першій та до 4,85±0,37 у другій групі. Далі, на 16-ту добу, його рівень підвищився відпові</w:t>
      </w:r>
      <w:r>
        <w:t>д</w:t>
      </w:r>
      <w:r>
        <w:t>но до 7,50±0,4 та 5,99±0,49 нг/мл.</w:t>
      </w:r>
    </w:p>
    <w:p w:rsidR="00FE1EF6" w:rsidRDefault="00FE1EF6" w:rsidP="00FE1EF6">
      <w:pPr>
        <w:spacing w:line="350" w:lineRule="exact"/>
        <w:ind w:firstLine="709"/>
        <w:jc w:val="both"/>
      </w:pPr>
      <w:r>
        <w:t>На 16-у добу ранового процесу концентрація феритину в другій дослідній групі була в межах доопераційного періоду, у першій – мала тенденцію до но</w:t>
      </w:r>
      <w:r>
        <w:t>р</w:t>
      </w:r>
      <w:r>
        <w:t>малізації, тоді як у тварин контрольної групи була в 2 рази більшою за норму і досягла 10,24±1,22 нг/мл (р&lt;0,01), що, на нашу думку, пов’язано з виникненням ускладнень.</w:t>
      </w:r>
    </w:p>
    <w:p w:rsidR="00FE1EF6" w:rsidRDefault="00FE1EF6" w:rsidP="00FE1EF6">
      <w:pPr>
        <w:pStyle w:val="30"/>
      </w:pPr>
      <w:r>
        <w:t>Стан фібронектину плазми крові при профілактиці хірургічної</w:t>
      </w:r>
    </w:p>
    <w:p w:rsidR="00FE1EF6" w:rsidRDefault="00FE1EF6" w:rsidP="00FE1EF6">
      <w:pPr>
        <w:spacing w:line="350" w:lineRule="exact"/>
        <w:ind w:firstLine="709"/>
        <w:jc w:val="center"/>
        <w:rPr>
          <w:b/>
        </w:rPr>
      </w:pPr>
      <w:r>
        <w:rPr>
          <w:b/>
        </w:rPr>
        <w:t>інфекції у свиней з</w:t>
      </w:r>
      <w:r>
        <w:rPr>
          <w:b/>
        </w:rPr>
        <w:t>а</w:t>
      </w:r>
      <w:r>
        <w:rPr>
          <w:b/>
        </w:rPr>
        <w:t>собами детоксикаційної терапії</w:t>
      </w:r>
    </w:p>
    <w:p w:rsidR="00FE1EF6" w:rsidRDefault="00FE1EF6" w:rsidP="00FE1EF6">
      <w:pPr>
        <w:spacing w:line="350" w:lineRule="exact"/>
        <w:ind w:firstLine="709"/>
        <w:jc w:val="both"/>
      </w:pPr>
      <w:r>
        <w:lastRenderedPageBreak/>
        <w:t>На 3-ю добу після операції кількість цього білка зменшилася, порівняно з клінічно здоровими тваринами (94,6±2,4 нг/мл), і складала у першій дослідній групі 58,4±2,8  нг/мл, другій – 55,0±3,3, а в контрольній – 61,2±4,1 нг/мл (р&lt;0,001). На 8-у добу після операції у тварин, яким застосовували песил і віру</w:t>
      </w:r>
      <w:r>
        <w:t>т</w:t>
      </w:r>
      <w:r>
        <w:t>рицид, кількість фібронектину істотно збільшилася – відповідно до 87,4±2,7 і 89,5±3,6 нг/мл при 76,5±4,4 нг/мл у контролі. Така динаміка фібронектину спі</w:t>
      </w:r>
      <w:r>
        <w:t>в</w:t>
      </w:r>
      <w:r>
        <w:t>падає з позитивним перебігом ранового процесу у тварин дослідних груп, що пі</w:t>
      </w:r>
      <w:r>
        <w:t>д</w:t>
      </w:r>
      <w:r>
        <w:t>твердилось у наступний термін дослідження.</w:t>
      </w:r>
    </w:p>
    <w:p w:rsidR="00FE1EF6" w:rsidRDefault="00FE1EF6" w:rsidP="00FE1EF6">
      <w:pPr>
        <w:spacing w:line="350" w:lineRule="exact"/>
        <w:ind w:firstLine="709"/>
        <w:jc w:val="both"/>
      </w:pPr>
      <w:r>
        <w:t>На 16-у добу в поросят першої дослідної групи рівень фібронектину в крові досягав 92,8±4,1 нг/мл, другої – 98,4±5,1 нг/мл, а в контрольній він зменшився до 72,3±4,7 нг/мл. У цей період рани дослідних поросят загоїлися, а в контрольних у ряді випадків спостерігались ускладнення р</w:t>
      </w:r>
      <w:r>
        <w:t>а</w:t>
      </w:r>
      <w:r>
        <w:t>нового процесу.</w:t>
      </w:r>
    </w:p>
    <w:p w:rsidR="00FE1EF6" w:rsidRDefault="00FE1EF6" w:rsidP="00FE1EF6">
      <w:pPr>
        <w:spacing w:line="350" w:lineRule="exact"/>
        <w:ind w:firstLine="709"/>
        <w:jc w:val="both"/>
      </w:pPr>
      <w:r>
        <w:t>Таким чином, застосування методів детоксикаційної та антиоксидантної т</w:t>
      </w:r>
      <w:r>
        <w:t>е</w:t>
      </w:r>
      <w:r>
        <w:t>рапії для профілактики післяопераційних ускладнень у свиней сприяє зменшенню рівня катаболічних процесів та гострофазної реакції білків, що свідчить про пр</w:t>
      </w:r>
      <w:r>
        <w:t>о</w:t>
      </w:r>
      <w:r>
        <w:t>тизапальну дію песилу і вірутрициду. Причому, під їх впливом відбувається а</w:t>
      </w:r>
      <w:r>
        <w:t>к</w:t>
      </w:r>
      <w:r>
        <w:t>тивація гуморального ланцюга імунної системи організму, на що вказує збіл</w:t>
      </w:r>
      <w:r>
        <w:t>ь</w:t>
      </w:r>
      <w:r>
        <w:t>шення синтезу IgG і IgА. Застосування цих препаратів з профілактичною метою при операційних ранах у свиней зменшує в організмі тварин високий рівень то</w:t>
      </w:r>
      <w:r>
        <w:t>к</w:t>
      </w:r>
      <w:r>
        <w:t>сичних метаболітів і сприяє більш динамічній нормалізації обміну мікроелеме</w:t>
      </w:r>
      <w:r>
        <w:t>н</w:t>
      </w:r>
      <w:r>
        <w:t>тів та залізовмісного білка феритину. Усе це сприяє скороченню терміну загоєння операційних ран – у середньому в 1,6 рази при істотному зменшенні частоти післяопераційних ускладнень хірургічною інфекц</w:t>
      </w:r>
      <w:r>
        <w:t>і</w:t>
      </w:r>
      <w:r>
        <w:t>єю.</w:t>
      </w:r>
    </w:p>
    <w:p w:rsidR="00FE1EF6" w:rsidRDefault="00FE1EF6" w:rsidP="00FE1EF6">
      <w:pPr>
        <w:pStyle w:val="affffffff"/>
        <w:spacing w:line="350" w:lineRule="exact"/>
        <w:ind w:firstLine="709"/>
      </w:pPr>
    </w:p>
    <w:p w:rsidR="00FE1EF6" w:rsidRDefault="00FE1EF6" w:rsidP="00FE1EF6">
      <w:pPr>
        <w:pStyle w:val="affffffff"/>
        <w:spacing w:line="350" w:lineRule="exact"/>
        <w:ind w:firstLine="709"/>
      </w:pPr>
      <w:r>
        <w:t>ВИСНОВКИ</w:t>
      </w:r>
    </w:p>
    <w:p w:rsidR="00FE1EF6" w:rsidRDefault="00FE1EF6" w:rsidP="00FE1EF6">
      <w:pPr>
        <w:pStyle w:val="affffffff"/>
        <w:spacing w:line="350" w:lineRule="exact"/>
        <w:ind w:firstLine="709"/>
        <w:jc w:val="both"/>
      </w:pPr>
    </w:p>
    <w:p w:rsidR="00FE1EF6" w:rsidRDefault="00FE1EF6" w:rsidP="00FE1EF6">
      <w:pPr>
        <w:spacing w:line="350" w:lineRule="exact"/>
        <w:ind w:firstLine="709"/>
        <w:jc w:val="both"/>
      </w:pPr>
      <w:r>
        <w:t>1. У дисертації наведене теоретичне узагальнення й нове вирішення наук</w:t>
      </w:r>
      <w:r>
        <w:t>о</w:t>
      </w:r>
      <w:r>
        <w:t>вого завдання щодо патогенетичної ролі детоксикаційних систем організму в ро</w:t>
      </w:r>
      <w:r>
        <w:t>з</w:t>
      </w:r>
      <w:r>
        <w:t>витку ранової інфекції у свиней, на підставі чого принципово по-новому розв’язано проблему лікування і профілактики хірургічної інфекції. Встановлено, що травма тканин, наростаюча мікробна агресія, катаболічний характер обміну речовин в організмі зумовлюють зниження імунологічної реактивності, підв</w:t>
      </w:r>
      <w:r>
        <w:t>и</w:t>
      </w:r>
      <w:r>
        <w:t>щення функціонального навантаження на детоксикаційні системи й розвиток компенсованого ендотоксикозу. На основі кремнієорганічного сорбенту поліметилсилоксану створено сорбційно-антибактеріальний препарат “Песил”, розро</w:t>
      </w:r>
      <w:r>
        <w:t>б</w:t>
      </w:r>
      <w:r>
        <w:t>лені методика його використання з лікувально-профілактичною метою та техні</w:t>
      </w:r>
      <w:r>
        <w:t>ч</w:t>
      </w:r>
      <w:r>
        <w:t>ні умови (ТУ У 46.15.544–2000) на виробництво в Україні. Застосування песилу у травмованих свиней дозволяє суттєво знизити рівень ендотоксикозу і таким ч</w:t>
      </w:r>
      <w:r>
        <w:t>и</w:t>
      </w:r>
      <w:r>
        <w:t>ном ефективно профілактувати розвиток хірургічної інфекції та скоротити термін лікування в с</w:t>
      </w:r>
      <w:r>
        <w:t>е</w:t>
      </w:r>
      <w:r>
        <w:t>редньому в 1,6 рази.</w:t>
      </w:r>
    </w:p>
    <w:p w:rsidR="00FE1EF6" w:rsidRDefault="00FE1EF6" w:rsidP="00FE1EF6">
      <w:pPr>
        <w:spacing w:line="350" w:lineRule="exact"/>
        <w:ind w:firstLine="709"/>
        <w:jc w:val="both"/>
      </w:pPr>
      <w:r>
        <w:t>2. Ранова інфекція у свиней супроводжується порушенням білкового обм</w:t>
      </w:r>
      <w:r>
        <w:t>і</w:t>
      </w:r>
      <w:r>
        <w:t xml:space="preserve">ну з явищами гіпопротеїнемії. При цьому відбувається зниження рівня загального білка, преальбуміну і альбуміну, IgG, IgA та білків S-фракції з одночасним </w:t>
      </w:r>
      <w:r>
        <w:rPr>
          <w:spacing w:val="-4"/>
        </w:rPr>
        <w:t>збіл</w:t>
      </w:r>
      <w:r>
        <w:rPr>
          <w:spacing w:val="-4"/>
        </w:rPr>
        <w:t>ь</w:t>
      </w:r>
      <w:r>
        <w:rPr>
          <w:spacing w:val="-4"/>
        </w:rPr>
        <w:t>шенням церулоплазміну і гаптоглобіну (білки гострої фази) при відносній стабіл</w:t>
      </w:r>
      <w:r>
        <w:rPr>
          <w:spacing w:val="-4"/>
        </w:rPr>
        <w:t>ь</w:t>
      </w:r>
      <w:r>
        <w:rPr>
          <w:spacing w:val="-4"/>
        </w:rPr>
        <w:t>ності</w:t>
      </w:r>
      <w:r>
        <w:t xml:space="preserve"> транспортного білка феритину. Поряд з цим у сироватці крові підвищується активність трансаміназ печінки і рівень продуктів </w:t>
      </w:r>
      <w:r>
        <w:lastRenderedPageBreak/>
        <w:t>азотистого обміну – креатиніну і сечовини, що вказує на істотне збільшення явищ катаболізму і накопичення в організмі свиней токсичних метаболітів.</w:t>
      </w:r>
    </w:p>
    <w:p w:rsidR="00FE1EF6" w:rsidRDefault="00FE1EF6" w:rsidP="00FE1EF6">
      <w:pPr>
        <w:spacing w:line="350" w:lineRule="exact"/>
        <w:ind w:firstLine="709"/>
        <w:jc w:val="both"/>
      </w:pPr>
      <w:r>
        <w:t>3. Наростаюча протеолітична реакція та розпад у зв’язку з цим плазмових і тканинних білків у свиней із гнійними ранами призводять до збільшення в крові як загальної кількості токсичних олігопептидів середньої молекулярної маси (МСМ), так і їх пулів – МСМ</w:t>
      </w:r>
      <w:r>
        <w:rPr>
          <w:vertAlign w:val="subscript"/>
        </w:rPr>
        <w:t>280</w:t>
      </w:r>
      <w:r>
        <w:t xml:space="preserve"> та МСМ</w:t>
      </w:r>
      <w:r>
        <w:rPr>
          <w:vertAlign w:val="subscript"/>
        </w:rPr>
        <w:t>254</w:t>
      </w:r>
      <w:r>
        <w:t>. Порушується співвідношення між а</w:t>
      </w:r>
      <w:r>
        <w:t>н</w:t>
      </w:r>
      <w:r>
        <w:t xml:space="preserve">тиоксидантними ферментами: активність супероксиддисмутази підвищується, а </w:t>
      </w:r>
      <w:r>
        <w:rPr>
          <w:spacing w:val="-4"/>
        </w:rPr>
        <w:t>каталази – зменшується, однак рівень малонового діальдегіду залишається стабіл</w:t>
      </w:r>
      <w:r>
        <w:rPr>
          <w:spacing w:val="-4"/>
        </w:rPr>
        <w:t>ь</w:t>
      </w:r>
      <w:r>
        <w:rPr>
          <w:spacing w:val="-4"/>
        </w:rPr>
        <w:t>ним</w:t>
      </w:r>
      <w:r>
        <w:t>. Усе це є свідченням наростаючого компенсованого ендотоксикозу, що сп</w:t>
      </w:r>
      <w:r>
        <w:t>о</w:t>
      </w:r>
      <w:r>
        <w:t>нукає до застосування засобів детоксикаційної терапії.</w:t>
      </w:r>
    </w:p>
    <w:p w:rsidR="00FE1EF6" w:rsidRDefault="00FE1EF6" w:rsidP="00FE1EF6">
      <w:pPr>
        <w:spacing w:line="350" w:lineRule="exact"/>
        <w:ind w:firstLine="709"/>
        <w:jc w:val="both"/>
      </w:pPr>
      <w:r>
        <w:t>4. Використання ехографії є об’єктивним, швидким та інформативним м</w:t>
      </w:r>
      <w:r>
        <w:t>е</w:t>
      </w:r>
      <w:r>
        <w:t>тодом інструментального контролю перебігу ранового процесу, що дозволяє віз</w:t>
      </w:r>
      <w:r>
        <w:t>у</w:t>
      </w:r>
      <w:r>
        <w:t>алізувати поширення зони запалення в ранах, діагностувати на ранніх стадіях н</w:t>
      </w:r>
      <w:r>
        <w:t>а</w:t>
      </w:r>
      <w:r>
        <w:t>явність карманів і мікроабсцесів у навколорановій зоні та обирати раціональну тактику лікування. При цьому ехосонографічно поширення запального інфільтр</w:t>
      </w:r>
      <w:r>
        <w:t>а</w:t>
      </w:r>
      <w:r>
        <w:t>ту м’яких тканин виявляється на екрані монітора у вигляді ділянок з підвищеною ехогенністю, розмитими контурами, а явища абсцедування – достатньо окресленими і гетерогенними, з гіпо- чи неехогенними діл</w:t>
      </w:r>
      <w:r>
        <w:t>я</w:t>
      </w:r>
      <w:r>
        <w:t>нками.</w:t>
      </w:r>
    </w:p>
    <w:p w:rsidR="00FE1EF6" w:rsidRDefault="00FE1EF6" w:rsidP="00FE1EF6">
      <w:pPr>
        <w:spacing w:line="350" w:lineRule="exact"/>
        <w:ind w:firstLine="709"/>
        <w:jc w:val="both"/>
      </w:pPr>
      <w:r>
        <w:t>5. Сорбційно-антибактеріальний препарат “Песил” являє собою композ</w:t>
      </w:r>
      <w:r>
        <w:t>и</w:t>
      </w:r>
      <w:r>
        <w:t>цію іммобілізованого на поліметилсилоксані (98,0%) антисептика етонію (2,0%). Він не має токсичних і пірогенних властивостей, не впливає на показники сист</w:t>
      </w:r>
      <w:r>
        <w:t>е</w:t>
      </w:r>
      <w:r>
        <w:t>ми гемокоагуляції, білкову картину крові та азотистий обмін; після десорбції ча</w:t>
      </w:r>
      <w:r>
        <w:t>с</w:t>
      </w:r>
      <w:r>
        <w:t>тково залишається в місці уведення, інкапсулюється, не спричиняючи запальної ре</w:t>
      </w:r>
      <w:r>
        <w:t>а</w:t>
      </w:r>
      <w:r>
        <w:t xml:space="preserve">кції тканин. </w:t>
      </w:r>
    </w:p>
    <w:p w:rsidR="00FE1EF6" w:rsidRDefault="00FE1EF6" w:rsidP="00FE1EF6">
      <w:pPr>
        <w:spacing w:line="350" w:lineRule="exact"/>
        <w:ind w:firstLine="709"/>
        <w:jc w:val="both"/>
      </w:pPr>
      <w:r>
        <w:t>6. При застосуванні песилу істотно підвищується чутливість ранової мікр</w:t>
      </w:r>
      <w:r>
        <w:t>о</w:t>
      </w:r>
      <w:r>
        <w:t>флори до антибіотиків, кількість мікробних клітин в 1 мл ексудату після дворазової його аплікації зм</w:t>
      </w:r>
      <w:r>
        <w:t>е</w:t>
      </w:r>
      <w:r>
        <w:t>ншується нижче критичного рівня – 10</w:t>
      </w:r>
      <w:r>
        <w:rPr>
          <w:vertAlign w:val="superscript"/>
        </w:rPr>
        <w:t>4</w:t>
      </w:r>
      <w:r>
        <w:t xml:space="preserve">. </w:t>
      </w:r>
    </w:p>
    <w:p w:rsidR="00FE1EF6" w:rsidRDefault="00FE1EF6" w:rsidP="00FE1EF6">
      <w:pPr>
        <w:pStyle w:val="25"/>
        <w:tabs>
          <w:tab w:val="left" w:pos="851"/>
          <w:tab w:val="left" w:pos="993"/>
          <w:tab w:val="left" w:pos="3402"/>
        </w:tabs>
        <w:spacing w:line="350" w:lineRule="exact"/>
      </w:pPr>
      <w:r>
        <w:t>7. Аплікації песилу в рани принципово змінюють картину запально-репаративного процесу у свиней: сприяють зменшенню інтенсивності запальної реакції та зони інфільтрату і, відповідно, тканинного набряку та зяяння ран, більш ранньому та повному їх очищенню від девіталізованих тканин, що дозв</w:t>
      </w:r>
      <w:r>
        <w:t>о</w:t>
      </w:r>
      <w:r>
        <w:t>ляє накладати ранні вторинні шви, скорочуючи термін загоєння гнійних ран у с</w:t>
      </w:r>
      <w:r>
        <w:t>е</w:t>
      </w:r>
      <w:r>
        <w:t>редньому в 1,6 рази.</w:t>
      </w:r>
    </w:p>
    <w:p w:rsidR="00FE1EF6" w:rsidRDefault="00FE1EF6" w:rsidP="00FE1EF6">
      <w:pPr>
        <w:pStyle w:val="2ffffc"/>
        <w:tabs>
          <w:tab w:val="left" w:pos="709"/>
        </w:tabs>
        <w:spacing w:line="350" w:lineRule="exact"/>
        <w:ind w:firstLine="709"/>
        <w:jc w:val="both"/>
        <w:rPr>
          <w:b/>
        </w:rPr>
      </w:pPr>
      <w:r>
        <w:rPr>
          <w:b/>
        </w:rPr>
        <w:t>8. При вульнеросорбції відбувається вірогідне зниження рівня в крові пер</w:t>
      </w:r>
      <w:r>
        <w:rPr>
          <w:b/>
        </w:rPr>
        <w:t>е</w:t>
      </w:r>
      <w:r>
        <w:rPr>
          <w:b/>
        </w:rPr>
        <w:t>кисного окиснення ліпідів і загальної кількості середньомолекулярних  пептидів, що свідчить про істотне послаблення ендотоксемії. При цьому протягом усього періоду репаративних процесів підвищеним є рівень середньомолекулярних пе</w:t>
      </w:r>
      <w:r>
        <w:rPr>
          <w:b/>
        </w:rPr>
        <w:t>п</w:t>
      </w:r>
      <w:r>
        <w:rPr>
          <w:b/>
        </w:rPr>
        <w:t>тидів, що з’являються при протеолізі і представлені ароматичними амінокисл</w:t>
      </w:r>
      <w:r>
        <w:rPr>
          <w:b/>
        </w:rPr>
        <w:t>о</w:t>
      </w:r>
      <w:r>
        <w:rPr>
          <w:b/>
        </w:rPr>
        <w:t>тами (МСМ</w:t>
      </w:r>
      <w:r>
        <w:rPr>
          <w:b/>
          <w:vertAlign w:val="subscript"/>
        </w:rPr>
        <w:t>280</w:t>
      </w:r>
      <w:r>
        <w:rPr>
          <w:b/>
        </w:rPr>
        <w:t>). Кількість середньомолекулярних пептидів МСМ</w:t>
      </w:r>
      <w:r>
        <w:rPr>
          <w:b/>
          <w:vertAlign w:val="subscript"/>
        </w:rPr>
        <w:t>254</w:t>
      </w:r>
      <w:r>
        <w:rPr>
          <w:b/>
        </w:rPr>
        <w:t>, до складу яких входять неароматичні амінокислоти, у фазі дегідратації динамічно зниж</w:t>
      </w:r>
      <w:r>
        <w:rPr>
          <w:b/>
        </w:rPr>
        <w:t>у</w:t>
      </w:r>
      <w:r>
        <w:rPr>
          <w:b/>
        </w:rPr>
        <w:t>ється, що відображає посилення процесів імун</w:t>
      </w:r>
      <w:r>
        <w:rPr>
          <w:b/>
        </w:rPr>
        <w:t>о</w:t>
      </w:r>
      <w:r>
        <w:rPr>
          <w:b/>
        </w:rPr>
        <w:t>генезу.</w:t>
      </w:r>
    </w:p>
    <w:p w:rsidR="00FE1EF6" w:rsidRDefault="00FE1EF6" w:rsidP="00FE1EF6">
      <w:pPr>
        <w:tabs>
          <w:tab w:val="left" w:pos="709"/>
        </w:tabs>
        <w:spacing w:line="350" w:lineRule="exact"/>
        <w:ind w:firstLine="709"/>
        <w:jc w:val="both"/>
      </w:pPr>
      <w:r>
        <w:t>9. Рівень у плазмі крові свиней адгезивного білка фібронектину знаходит</w:t>
      </w:r>
      <w:r>
        <w:t>ь</w:t>
      </w:r>
      <w:r>
        <w:t xml:space="preserve">ся у прямій залежності від перебігу ранового процесу: при його ускладненні має місце </w:t>
      </w:r>
      <w:r>
        <w:lastRenderedPageBreak/>
        <w:t>гіпофібронектинемія (72,8±2,34 нг/мл, при нормі 104,8±7,1 нг/мл) і, навп</w:t>
      </w:r>
      <w:r>
        <w:t>а</w:t>
      </w:r>
      <w:r>
        <w:t>ки, при зменшенні інтенсивності запальної реакції, усуненні гнійного запалення і, відповідно, ендотоксикозу його рівень підвищуєт</w:t>
      </w:r>
      <w:r>
        <w:t>ь</w:t>
      </w:r>
      <w:r>
        <w:t xml:space="preserve">ся (110,6±4,91 нг/мл). </w:t>
      </w:r>
    </w:p>
    <w:p w:rsidR="00FE1EF6" w:rsidRDefault="00FE1EF6" w:rsidP="00FE1EF6">
      <w:pPr>
        <w:spacing w:line="350" w:lineRule="exact"/>
        <w:ind w:firstLine="709"/>
        <w:jc w:val="both"/>
      </w:pPr>
      <w:r>
        <w:t>10. Стан антиоксидантної системи свиней знаходиться у прямій залежності  від складності перебігу ранового процесу і, відповідно, ступеня ендотоксикозу в організмі, що підтверджується зростанням під дією вульнеросорбції в сироватці крові активності каталази та нормалізацією супероксиддисмут</w:t>
      </w:r>
      <w:r>
        <w:t>а</w:t>
      </w:r>
      <w:r>
        <w:t>зи.</w:t>
      </w:r>
    </w:p>
    <w:p w:rsidR="00FE1EF6" w:rsidRDefault="00FE1EF6" w:rsidP="00FE1EF6">
      <w:pPr>
        <w:spacing w:line="350" w:lineRule="exact"/>
        <w:ind w:firstLine="709"/>
        <w:jc w:val="both"/>
      </w:pPr>
      <w:r>
        <w:t xml:space="preserve">11. В антиоксидантному захисті та забезпеченні репаративної функції у свиней істотну роль відіграють Fe і Zn. В умовах інфекційно-запального процесу </w:t>
      </w:r>
      <w:r>
        <w:rPr>
          <w:spacing w:val="-2"/>
        </w:rPr>
        <w:t>вміст у сироватці крові заліза та цинку істотно знижується. Посилення репарати</w:t>
      </w:r>
      <w:r>
        <w:rPr>
          <w:spacing w:val="-2"/>
        </w:rPr>
        <w:t>в</w:t>
      </w:r>
      <w:r>
        <w:rPr>
          <w:spacing w:val="-2"/>
        </w:rPr>
        <w:t>них</w:t>
      </w:r>
      <w:r>
        <w:t xml:space="preserve"> процесів у рані супроводжується збільшенням у сироватці крові кількості з</w:t>
      </w:r>
      <w:r>
        <w:t>а</w:t>
      </w:r>
      <w:r>
        <w:t>ліза і нормалізацією цинку, що при застосуванні песилу має більш динамічний характер.</w:t>
      </w:r>
    </w:p>
    <w:p w:rsidR="00FE1EF6" w:rsidRDefault="00FE1EF6" w:rsidP="00FE1EF6">
      <w:pPr>
        <w:pStyle w:val="afffffffb"/>
        <w:spacing w:line="350" w:lineRule="exact"/>
        <w:ind w:firstLine="709"/>
        <w:jc w:val="both"/>
        <w:rPr>
          <w:b/>
        </w:rPr>
      </w:pPr>
      <w:r>
        <w:rPr>
          <w:b/>
        </w:rPr>
        <w:t>12. Фракційний склад ліпідів плазми крові свиней представлений тригліц</w:t>
      </w:r>
      <w:r>
        <w:rPr>
          <w:b/>
        </w:rPr>
        <w:t>е</w:t>
      </w:r>
      <w:r>
        <w:rPr>
          <w:b/>
        </w:rPr>
        <w:t>ридами – холестеролом, залишками пальмітинової та олеїнової кислот, стеарин</w:t>
      </w:r>
      <w:r>
        <w:rPr>
          <w:b/>
        </w:rPr>
        <w:t>о</w:t>
      </w:r>
      <w:r>
        <w:rPr>
          <w:b/>
        </w:rPr>
        <w:t>вої та олеїнової, і двома залишками пальмітинових кислот. Внаслідок гнійно-некротичного процесу вони збільшуються удвічі, що вказує на їх гідролітичну деструкцію в клітинних біомембранах. Під впливом вульнеросорбції відбувається більш швидка нормалізація фракційного складу ліпідів. Причому, протягом усь</w:t>
      </w:r>
      <w:r>
        <w:rPr>
          <w:b/>
        </w:rPr>
        <w:t>о</w:t>
      </w:r>
      <w:r>
        <w:rPr>
          <w:b/>
        </w:rPr>
        <w:t>го періоду дослідження у мас-спектрі плазми крові тварин, незалежно від методу лікування, переважають тригліцериди, до складу яких одночасно входять залишки пальмітинової та олеїнової ки</w:t>
      </w:r>
      <w:r>
        <w:rPr>
          <w:b/>
        </w:rPr>
        <w:t>с</w:t>
      </w:r>
      <w:r>
        <w:rPr>
          <w:b/>
        </w:rPr>
        <w:t xml:space="preserve">лот. </w:t>
      </w:r>
    </w:p>
    <w:p w:rsidR="00FE1EF6" w:rsidRDefault="00FE1EF6" w:rsidP="00FE1EF6">
      <w:pPr>
        <w:pStyle w:val="2ffffc"/>
        <w:tabs>
          <w:tab w:val="left" w:pos="709"/>
        </w:tabs>
        <w:spacing w:line="350" w:lineRule="exact"/>
        <w:ind w:firstLine="709"/>
        <w:jc w:val="both"/>
        <w:rPr>
          <w:b/>
        </w:rPr>
      </w:pPr>
      <w:r>
        <w:rPr>
          <w:b/>
        </w:rPr>
        <w:t>13. При лікуванні гнійних і операційних ран у свиней період активації репаративних процесів супроводжується альбумінемією, яка при застосуванні п</w:t>
      </w:r>
      <w:r>
        <w:rPr>
          <w:b/>
        </w:rPr>
        <w:t>е</w:t>
      </w:r>
      <w:r>
        <w:rPr>
          <w:b/>
        </w:rPr>
        <w:t>силу й вірутрициду менш виражена, порівняно із традиційним методом лікува</w:t>
      </w:r>
      <w:r>
        <w:rPr>
          <w:b/>
        </w:rPr>
        <w:t>н</w:t>
      </w:r>
      <w:r>
        <w:rPr>
          <w:b/>
        </w:rPr>
        <w:t>ня, що пов’язано з меншим рівнем ендотоксикозу. Крім того, детоксикаційна та антиоксидантна терапія забезпечує протизапальний ефект, який виражається д</w:t>
      </w:r>
      <w:r>
        <w:rPr>
          <w:b/>
        </w:rPr>
        <w:t>и</w:t>
      </w:r>
      <w:r>
        <w:rPr>
          <w:b/>
        </w:rPr>
        <w:t>намічним зменшенням умісту в крові гострофазних білків – церулоплазміну і трансферину. Водночас при використанні гідрофобної мазі виникає гіпертрансферинемія, яка нормалізується лише із завершенням репаративних проц</w:t>
      </w:r>
      <w:r>
        <w:rPr>
          <w:b/>
        </w:rPr>
        <w:t>е</w:t>
      </w:r>
      <w:r>
        <w:rPr>
          <w:b/>
        </w:rPr>
        <w:t xml:space="preserve">сів. </w:t>
      </w:r>
    </w:p>
    <w:p w:rsidR="00FE1EF6" w:rsidRDefault="00FE1EF6" w:rsidP="00FE1EF6">
      <w:pPr>
        <w:pStyle w:val="2ffffc"/>
        <w:tabs>
          <w:tab w:val="left" w:pos="709"/>
        </w:tabs>
        <w:spacing w:line="350" w:lineRule="exact"/>
        <w:ind w:firstLine="709"/>
        <w:jc w:val="both"/>
        <w:rPr>
          <w:b/>
        </w:rPr>
      </w:pPr>
      <w:r>
        <w:rPr>
          <w:b/>
        </w:rPr>
        <w:t>14. Динаміка продукування імуноглобулінів G і А істотно залежить від рі</w:t>
      </w:r>
      <w:r>
        <w:rPr>
          <w:b/>
        </w:rPr>
        <w:t>в</w:t>
      </w:r>
      <w:r>
        <w:rPr>
          <w:b/>
        </w:rPr>
        <w:t>ня ендотоксикозу в організмі, а саме: зменшується у фазі гідратації і підвищуєт</w:t>
      </w:r>
      <w:r>
        <w:rPr>
          <w:b/>
        </w:rPr>
        <w:t>ь</w:t>
      </w:r>
      <w:r>
        <w:rPr>
          <w:b/>
        </w:rPr>
        <w:t>ся в період інтенсивного перебігу процесів регенерації, що свідчить про посиле</w:t>
      </w:r>
      <w:r>
        <w:rPr>
          <w:b/>
        </w:rPr>
        <w:t>н</w:t>
      </w:r>
      <w:r>
        <w:rPr>
          <w:b/>
        </w:rPr>
        <w:t>ня функціональної активності В-системи імунітету на завершальному етапі ран</w:t>
      </w:r>
      <w:r>
        <w:rPr>
          <w:b/>
        </w:rPr>
        <w:t>о</w:t>
      </w:r>
      <w:r>
        <w:rPr>
          <w:b/>
        </w:rPr>
        <w:t xml:space="preserve">вого процесу. </w:t>
      </w:r>
    </w:p>
    <w:p w:rsidR="00FE1EF6" w:rsidRDefault="00FE1EF6" w:rsidP="00FE1EF6">
      <w:pPr>
        <w:pStyle w:val="2ffffc"/>
        <w:tabs>
          <w:tab w:val="left" w:pos="709"/>
        </w:tabs>
        <w:spacing w:line="350" w:lineRule="exact"/>
        <w:ind w:firstLine="709"/>
        <w:jc w:val="both"/>
        <w:rPr>
          <w:b/>
        </w:rPr>
      </w:pPr>
      <w:r>
        <w:rPr>
          <w:b/>
        </w:rPr>
        <w:t>15</w:t>
      </w:r>
      <w:r>
        <w:rPr>
          <w:b/>
          <w:spacing w:val="-2"/>
        </w:rPr>
        <w:t>. При рановому процесі у свиней спостерігається порушення функціонал</w:t>
      </w:r>
      <w:r>
        <w:rPr>
          <w:b/>
          <w:spacing w:val="-2"/>
        </w:rPr>
        <w:t>ь</w:t>
      </w:r>
      <w:r>
        <w:rPr>
          <w:b/>
          <w:spacing w:val="-2"/>
        </w:rPr>
        <w:t xml:space="preserve">ного </w:t>
      </w:r>
      <w:r>
        <w:rPr>
          <w:b/>
        </w:rPr>
        <w:t>стану нирок, що підтверджується стійким збільшенням у крові рівня прод</w:t>
      </w:r>
      <w:r>
        <w:rPr>
          <w:b/>
        </w:rPr>
        <w:t>у</w:t>
      </w:r>
      <w:r>
        <w:rPr>
          <w:b/>
        </w:rPr>
        <w:t>ктів метаболізму – креатиніну і сечовини, які можуть поглиблювати ендотокс</w:t>
      </w:r>
      <w:r>
        <w:rPr>
          <w:b/>
        </w:rPr>
        <w:t>и</w:t>
      </w:r>
      <w:r>
        <w:rPr>
          <w:b/>
        </w:rPr>
        <w:t xml:space="preserve">коз. Однак </w:t>
      </w:r>
      <w:r>
        <w:rPr>
          <w:b/>
        </w:rPr>
        <w:lastRenderedPageBreak/>
        <w:t>застосування вірутрициду і песилу, порівняно з традиційним лікува</w:t>
      </w:r>
      <w:r>
        <w:rPr>
          <w:b/>
        </w:rPr>
        <w:t>н</w:t>
      </w:r>
      <w:r>
        <w:rPr>
          <w:b/>
        </w:rPr>
        <w:t>ням, сприяє їх зменшенню в сирова</w:t>
      </w:r>
      <w:r>
        <w:rPr>
          <w:b/>
        </w:rPr>
        <w:t>т</w:t>
      </w:r>
      <w:r>
        <w:rPr>
          <w:b/>
        </w:rPr>
        <w:t xml:space="preserve">ці крові. </w:t>
      </w:r>
    </w:p>
    <w:p w:rsidR="00FE1EF6" w:rsidRDefault="00FE1EF6" w:rsidP="00FE1EF6">
      <w:pPr>
        <w:spacing w:line="350" w:lineRule="exact"/>
        <w:ind w:firstLine="709"/>
        <w:jc w:val="both"/>
      </w:pPr>
      <w:r>
        <w:t>16. Аплікація в операційні рани свиней з профілактичною метою песилу в дозі 0,4 г сприяє обмеженню деструктивно-запальних процесів у травмованих тканинах і прискорює їх загоєння (у середньому в 1,6 рази) завдяки місцевій дег</w:t>
      </w:r>
      <w:r>
        <w:t>і</w:t>
      </w:r>
      <w:r>
        <w:t>дратації і детоксикації травмованих тканин та сорбції факторів патогенності ба</w:t>
      </w:r>
      <w:r>
        <w:t>к</w:t>
      </w:r>
      <w:r>
        <w:t>терій, токсичних речовин і метаболітів запальної реакції. При комплексному з</w:t>
      </w:r>
      <w:r>
        <w:t>а</w:t>
      </w:r>
      <w:r>
        <w:t xml:space="preserve">стосуванні вірутрициду (4 мг/кг) і трициліну загоєння операційних ран також прискорюється (у середньому в 1,4 рази), що є наслідком підвищення під </w:t>
      </w:r>
      <w:r>
        <w:rPr>
          <w:spacing w:val="-2"/>
        </w:rPr>
        <w:t>впливом вірутрициду активності антиоксидантної системи та факторів імунного захисту</w:t>
      </w:r>
      <w:r>
        <w:t xml:space="preserve"> о</w:t>
      </w:r>
      <w:r>
        <w:t>р</w:t>
      </w:r>
      <w:r>
        <w:t xml:space="preserve">ганізму свиней. </w:t>
      </w:r>
    </w:p>
    <w:p w:rsidR="00FE1EF6" w:rsidRDefault="00FE1EF6" w:rsidP="00FE1EF6">
      <w:pPr>
        <w:pStyle w:val="2ffffc"/>
        <w:tabs>
          <w:tab w:val="left" w:pos="709"/>
        </w:tabs>
        <w:spacing w:line="350" w:lineRule="exact"/>
        <w:ind w:firstLine="709"/>
        <w:jc w:val="both"/>
        <w:rPr>
          <w:b/>
        </w:rPr>
      </w:pPr>
    </w:p>
    <w:p w:rsidR="00FE1EF6" w:rsidRDefault="00FE1EF6" w:rsidP="00FE1EF6">
      <w:pPr>
        <w:spacing w:line="350" w:lineRule="exact"/>
        <w:ind w:firstLine="709"/>
        <w:jc w:val="center"/>
        <w:rPr>
          <w:b/>
        </w:rPr>
      </w:pPr>
      <w:r>
        <w:rPr>
          <w:b/>
        </w:rPr>
        <w:t>РЕКОМЕНДАЦІЇ ВИРОБНИЦТВУ</w:t>
      </w:r>
    </w:p>
    <w:p w:rsidR="00FE1EF6" w:rsidRDefault="00FE1EF6" w:rsidP="00FE1EF6">
      <w:pPr>
        <w:pStyle w:val="37"/>
        <w:spacing w:line="350" w:lineRule="exact"/>
      </w:pPr>
    </w:p>
    <w:p w:rsidR="00FE1EF6" w:rsidRDefault="00FE1EF6" w:rsidP="00FE1EF6">
      <w:pPr>
        <w:pStyle w:val="37"/>
        <w:spacing w:line="350" w:lineRule="exact"/>
      </w:pPr>
      <w:r>
        <w:t>1. Отримані результати патогенетичного обґрунтування засобів детоксик</w:t>
      </w:r>
      <w:r>
        <w:t>у</w:t>
      </w:r>
      <w:r>
        <w:t>ючої терапії і профілактики ранової інфекції у свиней необхідно використовувати у науково-дослідній, практичній та навчальній роботі при вивченні різних ноз</w:t>
      </w:r>
      <w:r>
        <w:t>о</w:t>
      </w:r>
      <w:r>
        <w:t>логічних форм хірургічної патології як у свиней, так і в інших видів тв</w:t>
      </w:r>
      <w:r>
        <w:t>а</w:t>
      </w:r>
      <w:r>
        <w:t>рин.</w:t>
      </w:r>
    </w:p>
    <w:p w:rsidR="00FE1EF6" w:rsidRDefault="00FE1EF6" w:rsidP="00FE1EF6">
      <w:pPr>
        <w:pStyle w:val="37"/>
        <w:spacing w:line="350" w:lineRule="exact"/>
      </w:pPr>
      <w:r>
        <w:t>2. На підставі лабораторних, клінічних і виробничих досліджень нами розроблено технічні умови (ТУ У 46.15.544–2000) на виробництво препарату “П</w:t>
      </w:r>
      <w:r>
        <w:t>е</w:t>
      </w:r>
      <w:r>
        <w:t>сил”, а також затверджено настанову щодо його застосування в практиці ветеринарної мед</w:t>
      </w:r>
      <w:r>
        <w:t>и</w:t>
      </w:r>
      <w:r>
        <w:t>цини.</w:t>
      </w:r>
    </w:p>
    <w:p w:rsidR="00FE1EF6" w:rsidRDefault="00FE1EF6" w:rsidP="00FE1EF6">
      <w:pPr>
        <w:pStyle w:val="37"/>
        <w:spacing w:line="350" w:lineRule="exact"/>
      </w:pPr>
      <w:r>
        <w:t>3. З лікувальною метою після  хірургічної обробки гнійної рани препарат “Песил” доцільно застосовувати в дозі 0,1–0,4 г  не менше 2-х разів з інтервалом 24 год, після чого слід закрити рану кількома провізорними швами. Це дає мо</w:t>
      </w:r>
      <w:r>
        <w:t>ж</w:t>
      </w:r>
      <w:r>
        <w:t>ливість підготувати останню до накладання  ранніх вторинних швів.</w:t>
      </w:r>
    </w:p>
    <w:p w:rsidR="00FE1EF6" w:rsidRDefault="00FE1EF6" w:rsidP="00FE1EF6">
      <w:pPr>
        <w:pStyle w:val="37"/>
        <w:spacing w:line="350" w:lineRule="exact"/>
      </w:pPr>
      <w:r>
        <w:t>4. З метою профілактики хірургічної інфекції у свиней після операції  пр</w:t>
      </w:r>
      <w:r>
        <w:t>е</w:t>
      </w:r>
      <w:r>
        <w:t>парат “Песил” необхідно застосовувати одноразово місцево в дозі 0,2–0,5 г, або ж внутрішньом’язово – віру</w:t>
      </w:r>
      <w:r>
        <w:t>т</w:t>
      </w:r>
      <w:r>
        <w:t>рицид (4 мг/кг).</w:t>
      </w:r>
    </w:p>
    <w:p w:rsidR="00FE1EF6" w:rsidRDefault="00FE1EF6" w:rsidP="00FE1EF6">
      <w:pPr>
        <w:pStyle w:val="37"/>
        <w:spacing w:line="350" w:lineRule="exact"/>
      </w:pPr>
      <w:r>
        <w:t>5. У практиці ветеринарної хірургії для об’єктивної оцінки перебігу ранов</w:t>
      </w:r>
      <w:r>
        <w:t>о</w:t>
      </w:r>
      <w:r>
        <w:t>го процесу доцільно використовувати інструментальні та лабораторні тести, які мають діагностично-прогностичне значення, оскільки вони дозволяють визначати поширення зони запального інфільтрату в м’яких тканинах (за допомогою УЗД), загальну кількість молекул середньої маси у крові, кількість фібронектину та го</w:t>
      </w:r>
      <w:r>
        <w:t>с</w:t>
      </w:r>
      <w:r>
        <w:t>трофазних білків – церулоплазміну і гаптоглобіну, а також ферменту суперокси</w:t>
      </w:r>
      <w:r>
        <w:t>д</w:t>
      </w:r>
      <w:r>
        <w:t>дисмутази.</w:t>
      </w:r>
    </w:p>
    <w:p w:rsidR="00FE1EF6" w:rsidRDefault="00FE1EF6" w:rsidP="00FE1EF6">
      <w:pPr>
        <w:spacing w:line="350" w:lineRule="exact"/>
        <w:ind w:firstLine="709"/>
        <w:jc w:val="both"/>
      </w:pPr>
      <w:r>
        <w:t xml:space="preserve"> 6. Результати досліджень увійшли в підручники “Загальна ветеринарна х</w:t>
      </w:r>
      <w:r>
        <w:t>і</w:t>
      </w:r>
      <w:r>
        <w:t>рургія” (м.Біла Церква, 1999.– С.42, 83, 107, 226) і “Довідник з ветеринарної хір</w:t>
      </w:r>
      <w:r>
        <w:t>у</w:t>
      </w:r>
      <w:r>
        <w:t xml:space="preserve">ргії” (м.Біла Церква, 2001.– С.54, 57-58, 62, 88).                                                                                           </w:t>
      </w:r>
    </w:p>
    <w:p w:rsidR="00FE1EF6" w:rsidRDefault="00FE1EF6" w:rsidP="00FE1EF6">
      <w:pPr>
        <w:spacing w:line="350" w:lineRule="exact"/>
        <w:ind w:firstLine="709"/>
        <w:jc w:val="both"/>
      </w:pPr>
    </w:p>
    <w:p w:rsidR="00FE1EF6" w:rsidRDefault="00FE1EF6" w:rsidP="00FE1EF6">
      <w:pPr>
        <w:pStyle w:val="affffffff"/>
        <w:spacing w:line="350" w:lineRule="exact"/>
        <w:ind w:firstLine="709"/>
      </w:pPr>
      <w:r>
        <w:lastRenderedPageBreak/>
        <w:t>СПИСОК ОПУБЛІКОВАНИХ ПРАЦЬ ЗА ТЕМОЮ ДИСЕРТАЦІЇ</w:t>
      </w:r>
    </w:p>
    <w:p w:rsidR="00FE1EF6" w:rsidRDefault="00FE1EF6" w:rsidP="00FE1EF6">
      <w:pPr>
        <w:spacing w:line="350" w:lineRule="exact"/>
        <w:ind w:firstLine="709"/>
        <w:jc w:val="both"/>
        <w:rPr>
          <w:b/>
        </w:rPr>
      </w:pPr>
    </w:p>
    <w:p w:rsidR="00FE1EF6" w:rsidRDefault="00FE1EF6" w:rsidP="00A46821">
      <w:pPr>
        <w:numPr>
          <w:ilvl w:val="0"/>
          <w:numId w:val="52"/>
        </w:numPr>
        <w:suppressAutoHyphens w:val="0"/>
        <w:spacing w:line="350" w:lineRule="exact"/>
        <w:jc w:val="both"/>
      </w:pPr>
      <w:r>
        <w:t>Загальна ветеринарна хірургія / Панько І.С., Власенко В.М., Іздепсь-</w:t>
      </w:r>
    </w:p>
    <w:p w:rsidR="00FE1EF6" w:rsidRDefault="00FE1EF6" w:rsidP="00FE1EF6">
      <w:pPr>
        <w:spacing w:line="350" w:lineRule="exact"/>
        <w:jc w:val="both"/>
      </w:pPr>
      <w:r>
        <w:t xml:space="preserve">кий В.Й., </w:t>
      </w:r>
      <w:r>
        <w:rPr>
          <w:b/>
        </w:rPr>
        <w:t>Ільніцький М.Г.</w:t>
      </w:r>
      <w:r>
        <w:t xml:space="preserve">, Рубленко М.В.– Біла Церква: БДАУ, 1999. – 264 с. </w:t>
      </w:r>
    </w:p>
    <w:p w:rsidR="00FE1EF6" w:rsidRDefault="00FE1EF6" w:rsidP="00FE1EF6">
      <w:pPr>
        <w:spacing w:line="350" w:lineRule="exact"/>
        <w:jc w:val="both"/>
      </w:pPr>
      <w:r>
        <w:rPr>
          <w:i/>
        </w:rPr>
        <w:t>( Дисертант брав участь у написанні розділів: “Хвороби шкіри”, “Хвороби м’язів”, “Хвороби не</w:t>
      </w:r>
      <w:r>
        <w:rPr>
          <w:i/>
        </w:rPr>
        <w:t>р</w:t>
      </w:r>
      <w:r>
        <w:rPr>
          <w:i/>
        </w:rPr>
        <w:t>вів”).</w:t>
      </w:r>
    </w:p>
    <w:p w:rsidR="00FE1EF6" w:rsidRDefault="00FE1EF6" w:rsidP="00A46821">
      <w:pPr>
        <w:numPr>
          <w:ilvl w:val="0"/>
          <w:numId w:val="52"/>
        </w:numPr>
        <w:suppressAutoHyphens w:val="0"/>
        <w:spacing w:line="350" w:lineRule="exact"/>
        <w:jc w:val="both"/>
      </w:pPr>
      <w:r>
        <w:t>Довідник з ветеринарної хірургії / Панько І.С., Власенко В.М., Рублен-</w:t>
      </w:r>
    </w:p>
    <w:p w:rsidR="00FE1EF6" w:rsidRDefault="00FE1EF6" w:rsidP="00FE1EF6">
      <w:pPr>
        <w:spacing w:line="350" w:lineRule="exact"/>
        <w:jc w:val="both"/>
        <w:rPr>
          <w:i/>
        </w:rPr>
      </w:pPr>
      <w:r>
        <w:t xml:space="preserve">ко М.В., Тихонюк Л.А., </w:t>
      </w:r>
      <w:r>
        <w:rPr>
          <w:b/>
        </w:rPr>
        <w:t>Ільніцький М.Г.,</w:t>
      </w:r>
      <w:r>
        <w:t xml:space="preserve"> Нагорний В.В., Стадник П.О. – Біла Церква: БДАУ, 2001. – 208 с. </w:t>
      </w:r>
      <w:r>
        <w:rPr>
          <w:i/>
        </w:rPr>
        <w:t>(Дисертант брав участь у написанні розділів: “Закриті м</w:t>
      </w:r>
      <w:r>
        <w:rPr>
          <w:i/>
        </w:rPr>
        <w:t>е</w:t>
      </w:r>
      <w:r>
        <w:rPr>
          <w:i/>
        </w:rPr>
        <w:t>ханічні пошкодження”, “Відкриті механічні пошкодження (рани)”, “Хвороби шкіри”, “Переломи кісток та їх ускладне</w:t>
      </w:r>
      <w:r>
        <w:rPr>
          <w:i/>
        </w:rPr>
        <w:t>н</w:t>
      </w:r>
      <w:r>
        <w:rPr>
          <w:i/>
        </w:rPr>
        <w:t>ня”).</w:t>
      </w:r>
    </w:p>
    <w:p w:rsidR="00FE1EF6" w:rsidRDefault="00FE1EF6" w:rsidP="00FE1EF6">
      <w:pPr>
        <w:spacing w:line="350" w:lineRule="exact"/>
        <w:ind w:firstLine="709"/>
        <w:jc w:val="both"/>
        <w:rPr>
          <w:i/>
        </w:rPr>
      </w:pPr>
      <w:r>
        <w:t xml:space="preserve">3. Рубленко М.В., </w:t>
      </w:r>
      <w:r>
        <w:rPr>
          <w:b/>
        </w:rPr>
        <w:t>Ільніцький М.Г.</w:t>
      </w:r>
      <w:r>
        <w:t>, Козій В.І. Методи асептики і антисе</w:t>
      </w:r>
      <w:r>
        <w:t>п</w:t>
      </w:r>
      <w:r>
        <w:t>тики в практиці лікаря ветеринарної медицини: Метод. рекомендації. – Біла Це</w:t>
      </w:r>
      <w:r>
        <w:t>р</w:t>
      </w:r>
      <w:r>
        <w:t xml:space="preserve">ква, 1996. – 38 с. </w:t>
      </w:r>
      <w:r>
        <w:rPr>
          <w:i/>
        </w:rPr>
        <w:t>(Дисертант брав участь у написанні  розділів  “Сучасне розуміння асе</w:t>
      </w:r>
      <w:r>
        <w:rPr>
          <w:i/>
        </w:rPr>
        <w:t>п</w:t>
      </w:r>
      <w:r>
        <w:rPr>
          <w:i/>
        </w:rPr>
        <w:t>тики і антисептики” і “Сучасні засоби хімічної антисептики”).</w:t>
      </w:r>
    </w:p>
    <w:p w:rsidR="00FE1EF6" w:rsidRDefault="00FE1EF6" w:rsidP="00FE1EF6">
      <w:pPr>
        <w:spacing w:line="350" w:lineRule="exact"/>
        <w:ind w:firstLine="709"/>
        <w:jc w:val="both"/>
        <w:rPr>
          <w:i/>
        </w:rPr>
      </w:pPr>
      <w:r>
        <w:t>4. Рекомендації щодо використання ентеросгелю та комплексних препар</w:t>
      </w:r>
      <w:r>
        <w:t>а</w:t>
      </w:r>
      <w:r>
        <w:t xml:space="preserve">тів на його основі в практиці ветеринарної медицини / Іздепський В.Й., </w:t>
      </w:r>
      <w:r>
        <w:rPr>
          <w:b/>
        </w:rPr>
        <w:t>Ільніц</w:t>
      </w:r>
      <w:r>
        <w:rPr>
          <w:b/>
        </w:rPr>
        <w:t>ь</w:t>
      </w:r>
      <w:r>
        <w:rPr>
          <w:b/>
        </w:rPr>
        <w:t>кий М.Г.</w:t>
      </w:r>
      <w:r>
        <w:t xml:space="preserve">, Рубленко М.В., Шевченко Ю.М., Краєвський А.Й., Яшина Н.І. –  Біла Церква, 1997. – 13с. </w:t>
      </w:r>
      <w:r>
        <w:rPr>
          <w:i/>
        </w:rPr>
        <w:t>(Дисертант написав розділ “ Показання для вульнеросорбції”, орган</w:t>
      </w:r>
      <w:r>
        <w:rPr>
          <w:i/>
        </w:rPr>
        <w:t>і</w:t>
      </w:r>
      <w:r>
        <w:rPr>
          <w:i/>
        </w:rPr>
        <w:t xml:space="preserve">зував видання методичних рекомендацій). </w:t>
      </w:r>
    </w:p>
    <w:p w:rsidR="00FE1EF6" w:rsidRDefault="00FE1EF6" w:rsidP="00FE1EF6">
      <w:pPr>
        <w:spacing w:line="350" w:lineRule="exact"/>
        <w:ind w:firstLine="709"/>
        <w:jc w:val="both"/>
      </w:pPr>
      <w:r>
        <w:t xml:space="preserve">5. </w:t>
      </w:r>
      <w:r>
        <w:rPr>
          <w:b/>
        </w:rPr>
        <w:t>Ільніцький М.Г.</w:t>
      </w:r>
      <w:r>
        <w:t xml:space="preserve"> Сучасний метод лікування і профілактики ранової і</w:t>
      </w:r>
      <w:r>
        <w:t>н</w:t>
      </w:r>
      <w:r>
        <w:t>фекції у свиней // Вет. медицина України.– 1997. – № 5. – С.30.</w:t>
      </w:r>
    </w:p>
    <w:p w:rsidR="00FE1EF6" w:rsidRDefault="00FE1EF6" w:rsidP="00FE1EF6">
      <w:pPr>
        <w:spacing w:line="350" w:lineRule="exact"/>
        <w:ind w:firstLine="709"/>
        <w:jc w:val="both"/>
      </w:pPr>
      <w:r>
        <w:t xml:space="preserve">6. </w:t>
      </w:r>
      <w:r>
        <w:rPr>
          <w:b/>
        </w:rPr>
        <w:t>Ільніцький М.Г.</w:t>
      </w:r>
      <w:r>
        <w:t xml:space="preserve"> Оцінка перебігу ранового процесу у свиней шляхом в</w:t>
      </w:r>
      <w:r>
        <w:t>и</w:t>
      </w:r>
      <w:r>
        <w:t>значення фібронектину // Вісник Білоцерків. держ. аграр. ун-ту.– Вип.3, ч.1. – Біла Цер</w:t>
      </w:r>
      <w:r>
        <w:t>к</w:t>
      </w:r>
      <w:r>
        <w:t>ва, 1997. – С.61–63.</w:t>
      </w:r>
    </w:p>
    <w:p w:rsidR="00FE1EF6" w:rsidRDefault="00FE1EF6" w:rsidP="00FE1EF6">
      <w:pPr>
        <w:spacing w:line="350" w:lineRule="exact"/>
        <w:ind w:firstLine="709"/>
        <w:jc w:val="both"/>
        <w:rPr>
          <w:i/>
        </w:rPr>
      </w:pPr>
      <w:r>
        <w:t xml:space="preserve">7. Іздепський В.Й., </w:t>
      </w:r>
      <w:r>
        <w:rPr>
          <w:b/>
        </w:rPr>
        <w:t>Ільніцький М.Г.</w:t>
      </w:r>
      <w:r>
        <w:t xml:space="preserve">, Рубленко М.В. Сорбційна терапія при хірургічній інфекції у тварин // Вет. медицина України.– 1997. – № 7. – С.40–41. </w:t>
      </w:r>
      <w:r>
        <w:rPr>
          <w:i/>
        </w:rPr>
        <w:t>(Дисертант брав участь в організації і проведенні клінічних досліджень, обробці та узагал</w:t>
      </w:r>
      <w:r>
        <w:rPr>
          <w:i/>
        </w:rPr>
        <w:t>ь</w:t>
      </w:r>
      <w:r>
        <w:rPr>
          <w:i/>
        </w:rPr>
        <w:t>ненні одержаних результатів і написанні статті).</w:t>
      </w:r>
    </w:p>
    <w:p w:rsidR="00FE1EF6" w:rsidRDefault="00FE1EF6" w:rsidP="00FE1EF6">
      <w:pPr>
        <w:spacing w:line="350" w:lineRule="exact"/>
        <w:ind w:firstLine="709"/>
        <w:jc w:val="both"/>
        <w:rPr>
          <w:i/>
        </w:rPr>
      </w:pPr>
      <w:r>
        <w:t xml:space="preserve">8. Рубленко М.В., </w:t>
      </w:r>
      <w:r>
        <w:rPr>
          <w:b/>
        </w:rPr>
        <w:t>Ільніцький М.Г.</w:t>
      </w:r>
      <w:r>
        <w:t xml:space="preserve"> Структура хірургічної патології у св</w:t>
      </w:r>
      <w:r>
        <w:t>и</w:t>
      </w:r>
      <w:r>
        <w:t xml:space="preserve">ней // Тваринництво України. – 1998. – № 3. – С.18. </w:t>
      </w:r>
      <w:r>
        <w:rPr>
          <w:i/>
        </w:rPr>
        <w:t>(Дисертант брав участь в орган</w:t>
      </w:r>
      <w:r>
        <w:rPr>
          <w:i/>
        </w:rPr>
        <w:t>і</w:t>
      </w:r>
      <w:r>
        <w:rPr>
          <w:i/>
        </w:rPr>
        <w:t>зації і проведенні клінічних досліджень у господарствах Київської області, обробці та узагальненні одержаних р</w:t>
      </w:r>
      <w:r>
        <w:rPr>
          <w:i/>
        </w:rPr>
        <w:t>е</w:t>
      </w:r>
      <w:r>
        <w:rPr>
          <w:i/>
        </w:rPr>
        <w:t>зультатів).</w:t>
      </w:r>
    </w:p>
    <w:p w:rsidR="00FE1EF6" w:rsidRDefault="00FE1EF6" w:rsidP="00FE1EF6">
      <w:pPr>
        <w:spacing w:line="350" w:lineRule="exact"/>
        <w:ind w:firstLine="709"/>
        <w:jc w:val="both"/>
      </w:pPr>
      <w:r>
        <w:t xml:space="preserve">9. </w:t>
      </w:r>
      <w:r>
        <w:rPr>
          <w:b/>
        </w:rPr>
        <w:t>Ільніцький М.Г.</w:t>
      </w:r>
      <w:r>
        <w:t xml:space="preserve"> Можливості застосування сорбційної терапії у ветер</w:t>
      </w:r>
      <w:r>
        <w:t>и</w:t>
      </w:r>
      <w:r>
        <w:t>нарній медицині // Вісник Білоцерків. держ. аграр. ун-ту.– Вип.4, ч.1. – Біла Це</w:t>
      </w:r>
      <w:r>
        <w:t>р</w:t>
      </w:r>
      <w:r>
        <w:t>ква, 1998. – С.41–44.</w:t>
      </w:r>
    </w:p>
    <w:p w:rsidR="00FE1EF6" w:rsidRDefault="00FE1EF6" w:rsidP="00FE1EF6">
      <w:pPr>
        <w:spacing w:line="350" w:lineRule="exact"/>
        <w:ind w:firstLine="709"/>
        <w:jc w:val="both"/>
      </w:pPr>
      <w:r>
        <w:t xml:space="preserve">10. </w:t>
      </w:r>
      <w:r>
        <w:rPr>
          <w:b/>
        </w:rPr>
        <w:t>Ільніцький М.Г.</w:t>
      </w:r>
      <w:r>
        <w:t xml:space="preserve"> Обгрунтування використання сорбційних препаратів при лікуванні ран у тварин // Вісник Білоцерків. держ. аграр. ун-ту. – Вип.4, ч.1. – Біла Цер</w:t>
      </w:r>
      <w:r>
        <w:t>к</w:t>
      </w:r>
      <w:r>
        <w:t>ва, 1998. – С.44–46.</w:t>
      </w:r>
    </w:p>
    <w:p w:rsidR="00FE1EF6" w:rsidRDefault="00FE1EF6" w:rsidP="00FE1EF6">
      <w:pPr>
        <w:spacing w:line="350" w:lineRule="exact"/>
        <w:ind w:firstLine="709"/>
        <w:jc w:val="both"/>
        <w:rPr>
          <w:i/>
        </w:rPr>
      </w:pPr>
      <w:r>
        <w:t xml:space="preserve">11. Патогенетичні основи та сучасні методи лікування запальних процесів у тварин / В.М.Власенко, В.Й.Іздепський, М.В.Рубленко, </w:t>
      </w:r>
      <w:r>
        <w:rPr>
          <w:b/>
        </w:rPr>
        <w:t xml:space="preserve">М.Г.Ільніцький </w:t>
      </w:r>
      <w:r>
        <w:t xml:space="preserve">// Вісник Білоцерків. держ. аграр. ун-ту. – Вип.5, ч.2. – Біла Церква, 1998. – С.136–140. </w:t>
      </w:r>
      <w:r>
        <w:rPr>
          <w:i/>
        </w:rPr>
        <w:t>(Д</w:t>
      </w:r>
      <w:r>
        <w:rPr>
          <w:i/>
        </w:rPr>
        <w:t>и</w:t>
      </w:r>
      <w:r>
        <w:rPr>
          <w:i/>
        </w:rPr>
        <w:t>сертант брав участь в організації і проведенні клінічних і біохімічних досліджень, обробці та узагальненні одержаних результатів щодо лікування запальних процесів у свиней).</w:t>
      </w:r>
    </w:p>
    <w:p w:rsidR="00FE1EF6" w:rsidRDefault="00FE1EF6" w:rsidP="00FE1EF6">
      <w:pPr>
        <w:spacing w:line="350" w:lineRule="exact"/>
        <w:ind w:firstLine="709"/>
        <w:jc w:val="both"/>
      </w:pPr>
      <w:r>
        <w:lastRenderedPageBreak/>
        <w:t xml:space="preserve">12. </w:t>
      </w:r>
      <w:r>
        <w:rPr>
          <w:b/>
        </w:rPr>
        <w:t>Ільніцький М.Г.</w:t>
      </w:r>
      <w:r>
        <w:t xml:space="preserve"> Доклінічне вивчення загальнотоксичної дії комплек</w:t>
      </w:r>
      <w:r>
        <w:t>с</w:t>
      </w:r>
      <w:r>
        <w:t>ного сорбційного препарату “Песил” // Вісник Білоцерків. держ. аграр. ун-ту. – Вип.5, ч.2. – Біла Цер</w:t>
      </w:r>
      <w:r>
        <w:t>к</w:t>
      </w:r>
      <w:r>
        <w:t>ва, 1998. – С.169–171.</w:t>
      </w:r>
    </w:p>
    <w:p w:rsidR="00FE1EF6" w:rsidRDefault="00FE1EF6" w:rsidP="00FE1EF6">
      <w:pPr>
        <w:spacing w:line="350" w:lineRule="exact"/>
        <w:ind w:firstLine="709"/>
        <w:jc w:val="both"/>
      </w:pPr>
      <w:r>
        <w:t xml:space="preserve">13. </w:t>
      </w:r>
      <w:r>
        <w:rPr>
          <w:b/>
        </w:rPr>
        <w:t>Ільніцький М.Г.</w:t>
      </w:r>
      <w:r>
        <w:t xml:space="preserve"> Використання сорбційно-антибактеріального преп</w:t>
      </w:r>
      <w:r>
        <w:t>а</w:t>
      </w:r>
      <w:r>
        <w:t>рату “Песил” для лікування гнійних ран // Вісник Білоцерків. держ. аграр. ун-ту. – Вип.5, ч.2. – Біла Церква, 1998. – С.171–173.</w:t>
      </w:r>
    </w:p>
    <w:p w:rsidR="00FE1EF6" w:rsidRDefault="00FE1EF6" w:rsidP="00FE1EF6">
      <w:pPr>
        <w:spacing w:line="350" w:lineRule="exact"/>
        <w:ind w:firstLine="709"/>
        <w:jc w:val="both"/>
      </w:pPr>
      <w:r>
        <w:t xml:space="preserve">14. </w:t>
      </w:r>
      <w:r>
        <w:rPr>
          <w:b/>
        </w:rPr>
        <w:t>Ильницкий Н.Г.</w:t>
      </w:r>
      <w:r>
        <w:t xml:space="preserve"> Влияние песила на микрофлору при раневом процессе у свиней // В</w:t>
      </w:r>
      <w:r>
        <w:t>е</w:t>
      </w:r>
      <w:r>
        <w:t>теринария. – 1998. – № 3. – С.56–57.</w:t>
      </w:r>
    </w:p>
    <w:p w:rsidR="00FE1EF6" w:rsidRDefault="00FE1EF6" w:rsidP="00FE1EF6">
      <w:pPr>
        <w:spacing w:line="350" w:lineRule="exact"/>
        <w:ind w:firstLine="709"/>
        <w:jc w:val="both"/>
      </w:pPr>
      <w:r>
        <w:t xml:space="preserve">15. </w:t>
      </w:r>
      <w:r>
        <w:rPr>
          <w:b/>
        </w:rPr>
        <w:t>Ильницкий Н.Г.</w:t>
      </w:r>
      <w:r>
        <w:t xml:space="preserve"> Динамика некоторых микроэлементов при воспалении у свиней // Актуальные проблемы ветеринарной хирургии: Сб. науч. тр. – С.Петербург, 1998. – №129. – С.23–24.</w:t>
      </w:r>
    </w:p>
    <w:p w:rsidR="00FE1EF6" w:rsidRDefault="00FE1EF6" w:rsidP="00FE1EF6">
      <w:pPr>
        <w:spacing w:line="350" w:lineRule="exact"/>
        <w:ind w:firstLine="709"/>
        <w:jc w:val="both"/>
        <w:rPr>
          <w:i/>
        </w:rPr>
      </w:pPr>
      <w:r>
        <w:t>16. Використання сорбційних препаратів на кремнієорганічній основі у в</w:t>
      </w:r>
      <w:r>
        <w:t>е</w:t>
      </w:r>
      <w:r>
        <w:t xml:space="preserve">теринарній практиці / Бісюк І., Полонський М., Шевченко Ю., </w:t>
      </w:r>
      <w:r>
        <w:rPr>
          <w:b/>
        </w:rPr>
        <w:t>Ільніцький М.</w:t>
      </w:r>
      <w:r>
        <w:t>, Іздепський В., Рубленко М., Краєвский А., Венцев Д., Кустря Б., Хижняк М., К</w:t>
      </w:r>
      <w:r>
        <w:t>о</w:t>
      </w:r>
      <w:r>
        <w:t xml:space="preserve">тенко С. // Вет. медицина України. – 1999. – № 6. – С.14–16. </w:t>
      </w:r>
      <w:r>
        <w:rPr>
          <w:i/>
        </w:rPr>
        <w:t>(Дисертант приймав участь у проведенні державних випробувань препарату “Песил” в умовах виробництва, орг</w:t>
      </w:r>
      <w:r>
        <w:rPr>
          <w:i/>
        </w:rPr>
        <w:t>а</w:t>
      </w:r>
      <w:r>
        <w:rPr>
          <w:i/>
        </w:rPr>
        <w:t>нізував проведення дослідів, провів аналіз та узагальнення одержаних результатів і написав статтю).</w:t>
      </w:r>
    </w:p>
    <w:p w:rsidR="00FE1EF6" w:rsidRDefault="00FE1EF6" w:rsidP="00FE1EF6">
      <w:pPr>
        <w:spacing w:line="350" w:lineRule="exact"/>
        <w:ind w:firstLine="709"/>
        <w:jc w:val="both"/>
      </w:pPr>
      <w:r>
        <w:t xml:space="preserve">17. </w:t>
      </w:r>
      <w:r>
        <w:rPr>
          <w:b/>
        </w:rPr>
        <w:t xml:space="preserve">Ільніцький М.Г. </w:t>
      </w:r>
      <w:r>
        <w:t>Ліпідний обмін при вульнеросорбції у свиней // Вет</w:t>
      </w:r>
      <w:r>
        <w:t>е</w:t>
      </w:r>
      <w:r>
        <w:t>ринарна медицина: Міжвідомчий тем. наук. зб. – Харків, 1999. – № 76. – С. 180–182.</w:t>
      </w:r>
    </w:p>
    <w:p w:rsidR="00FE1EF6" w:rsidRDefault="00FE1EF6" w:rsidP="00FE1EF6">
      <w:pPr>
        <w:spacing w:line="350" w:lineRule="exact"/>
        <w:ind w:firstLine="709"/>
        <w:jc w:val="both"/>
        <w:rPr>
          <w:i/>
        </w:rPr>
      </w:pPr>
      <w:r>
        <w:t xml:space="preserve">18. </w:t>
      </w:r>
      <w:r>
        <w:rPr>
          <w:b/>
        </w:rPr>
        <w:t xml:space="preserve">Ільніцький М.Г., </w:t>
      </w:r>
      <w:r>
        <w:t>Івченко В.М.</w:t>
      </w:r>
      <w:r>
        <w:rPr>
          <w:b/>
        </w:rPr>
        <w:t xml:space="preserve"> </w:t>
      </w:r>
      <w:r>
        <w:t xml:space="preserve">Видовий склад ранової мікрофлори при різних методах лікування гнійних ран // Вісник Білоцерків. держ. аграр. ун-ту. – Вип.9. – Біла Церква, 1999. – С.75–79. </w:t>
      </w:r>
      <w:r>
        <w:rPr>
          <w:i/>
        </w:rPr>
        <w:t>(Дисертант провів відбір від свиней досліджув</w:t>
      </w:r>
      <w:r>
        <w:rPr>
          <w:i/>
        </w:rPr>
        <w:t>а</w:t>
      </w:r>
      <w:r>
        <w:rPr>
          <w:i/>
        </w:rPr>
        <w:t>ного матеріалу, обробив і узагальнив одержані результати та написав статтю).</w:t>
      </w:r>
    </w:p>
    <w:p w:rsidR="00FE1EF6" w:rsidRDefault="00FE1EF6" w:rsidP="00FE1EF6">
      <w:pPr>
        <w:spacing w:line="350" w:lineRule="exact"/>
        <w:ind w:firstLine="709"/>
        <w:jc w:val="both"/>
        <w:rPr>
          <w:i/>
        </w:rPr>
      </w:pPr>
      <w:r>
        <w:t xml:space="preserve">19. </w:t>
      </w:r>
      <w:r>
        <w:rPr>
          <w:b/>
        </w:rPr>
        <w:t xml:space="preserve">Ільніцький М.Г., </w:t>
      </w:r>
      <w:r>
        <w:t>Шевченко Ю.М. Розробка методів синтезу комплек</w:t>
      </w:r>
      <w:r>
        <w:t>с</w:t>
      </w:r>
      <w:r>
        <w:t xml:space="preserve">ного препарату “Песил” для лікування ран і профілактики хірургічної інфекції // Вісник Білоцерків. держ. аграр. ун-ту. –Вип. 11. – Біла Церква, 2000. – С.44–49. </w:t>
      </w:r>
      <w:r>
        <w:rPr>
          <w:i/>
        </w:rPr>
        <w:t>(Дисертант брав участь у проведенні лабораторних досліджень, обробці та узагальненні одержаних результатів і написанні ста</w:t>
      </w:r>
      <w:r>
        <w:rPr>
          <w:i/>
        </w:rPr>
        <w:t>т</w:t>
      </w:r>
      <w:r>
        <w:rPr>
          <w:i/>
        </w:rPr>
        <w:t>ті).</w:t>
      </w:r>
    </w:p>
    <w:p w:rsidR="00FE1EF6" w:rsidRDefault="00FE1EF6" w:rsidP="00FE1EF6">
      <w:pPr>
        <w:spacing w:line="350" w:lineRule="exact"/>
        <w:ind w:firstLine="709"/>
        <w:jc w:val="both"/>
      </w:pPr>
      <w:r>
        <w:t xml:space="preserve">20. </w:t>
      </w:r>
      <w:r>
        <w:rPr>
          <w:b/>
        </w:rPr>
        <w:t>Ільніцький М.Г.</w:t>
      </w:r>
      <w:r>
        <w:t xml:space="preserve"> Динаміка концентрації феритину в сироватці крові при кастрації кнурців // Вісник Білоцерків. держ. аграр. ун-ту. – Вип.13. – Біла Церква, 2000. – С.40–44.</w:t>
      </w:r>
    </w:p>
    <w:p w:rsidR="00FE1EF6" w:rsidRDefault="00FE1EF6" w:rsidP="00FE1EF6">
      <w:pPr>
        <w:spacing w:line="350" w:lineRule="exact"/>
        <w:ind w:firstLine="709"/>
        <w:jc w:val="both"/>
        <w:rPr>
          <w:i/>
        </w:rPr>
      </w:pPr>
      <w:r>
        <w:t xml:space="preserve">21. </w:t>
      </w:r>
      <w:r>
        <w:rPr>
          <w:b/>
        </w:rPr>
        <w:t>Ільніцький М.Г.,</w:t>
      </w:r>
      <w:r>
        <w:t xml:space="preserve"> Шевченко Ю.М. Аналіз фізико-хімічних властиво</w:t>
      </w:r>
      <w:r>
        <w:t>с</w:t>
      </w:r>
      <w:r>
        <w:t>тей препарату “Песил” для лікування ран // Проблеми зооінженерії та ветерина</w:t>
      </w:r>
      <w:r>
        <w:t>р</w:t>
      </w:r>
      <w:r>
        <w:t xml:space="preserve">ної медицини.– Зб. наук. пр. Харків. зооветерин. ін-ту. – Харків, 2000. – Вип.6, ч. 2. – С.132–136. </w:t>
      </w:r>
      <w:r>
        <w:rPr>
          <w:i/>
        </w:rPr>
        <w:t>(Дисертант брав участь у проведенні лабораторних досліджень, обробці та узагальненні одержаних результатів і пі</w:t>
      </w:r>
      <w:r>
        <w:rPr>
          <w:i/>
        </w:rPr>
        <w:t>д</w:t>
      </w:r>
      <w:r>
        <w:rPr>
          <w:i/>
        </w:rPr>
        <w:t>готовці роботи до друку).</w:t>
      </w:r>
    </w:p>
    <w:p w:rsidR="00FE1EF6" w:rsidRDefault="00FE1EF6" w:rsidP="00FE1EF6">
      <w:pPr>
        <w:spacing w:line="350" w:lineRule="exact"/>
        <w:ind w:firstLine="709"/>
        <w:jc w:val="both"/>
      </w:pPr>
      <w:r>
        <w:t xml:space="preserve">22. </w:t>
      </w:r>
      <w:r>
        <w:rPr>
          <w:b/>
        </w:rPr>
        <w:t xml:space="preserve">Ільніцький М.Г. </w:t>
      </w:r>
      <w:r>
        <w:t>Використання методу ультразвукової діагностики для контролю за перебігом ранового процесу у свиней // Вет. медицина України. – 2000. – № 11. – С.36–37.</w:t>
      </w:r>
    </w:p>
    <w:p w:rsidR="00FE1EF6" w:rsidRDefault="00FE1EF6" w:rsidP="00FE1EF6">
      <w:pPr>
        <w:spacing w:line="350" w:lineRule="exact"/>
        <w:ind w:firstLine="709"/>
        <w:jc w:val="both"/>
      </w:pPr>
      <w:r>
        <w:t xml:space="preserve">23. </w:t>
      </w:r>
      <w:r>
        <w:rPr>
          <w:b/>
        </w:rPr>
        <w:t xml:space="preserve">Ільніцький М.Г. </w:t>
      </w:r>
      <w:r>
        <w:t>Патогенетичне обгрунтування сорбційної терапії при хірургічній інфекції у свиней // Вет. медицина України. – 2001. – № 6. – С.32–33.</w:t>
      </w:r>
    </w:p>
    <w:p w:rsidR="00FE1EF6" w:rsidRDefault="00FE1EF6" w:rsidP="00FE1EF6">
      <w:pPr>
        <w:spacing w:line="350" w:lineRule="exact"/>
        <w:ind w:firstLine="709"/>
        <w:jc w:val="both"/>
      </w:pPr>
      <w:r>
        <w:t xml:space="preserve">24. </w:t>
      </w:r>
      <w:r>
        <w:rPr>
          <w:b/>
        </w:rPr>
        <w:t xml:space="preserve">Ільніцький М.Г. </w:t>
      </w:r>
      <w:r>
        <w:t>Вміст мікроелементів і білків у сироватці крові свиней із гнійними ранами // Вісник Білоцерків. держ. аграр. ун-ту. – Вип.16. – Біла Це</w:t>
      </w:r>
      <w:r>
        <w:t>р</w:t>
      </w:r>
      <w:r>
        <w:t>ква, 2001. – С.93–99.</w:t>
      </w:r>
    </w:p>
    <w:p w:rsidR="00FE1EF6" w:rsidRDefault="00FE1EF6" w:rsidP="00FE1EF6">
      <w:pPr>
        <w:spacing w:line="350" w:lineRule="exact"/>
        <w:ind w:firstLine="709"/>
        <w:jc w:val="both"/>
      </w:pPr>
      <w:r>
        <w:lastRenderedPageBreak/>
        <w:t xml:space="preserve">25. </w:t>
      </w:r>
      <w:r>
        <w:rPr>
          <w:b/>
        </w:rPr>
        <w:t xml:space="preserve">Ільніцький М.Г. </w:t>
      </w:r>
      <w:r>
        <w:t>Динаміка імуноглобулінів класів G і А у свиней при різних методах профілактики хірургічної інфекції // Наук. вісник Нац. аграр. ун-ту. – Вип.38. – К., 2001. – С.70–74.</w:t>
      </w:r>
    </w:p>
    <w:p w:rsidR="00FE1EF6" w:rsidRDefault="00FE1EF6" w:rsidP="00FE1EF6">
      <w:pPr>
        <w:spacing w:line="350" w:lineRule="exact"/>
        <w:ind w:firstLine="709"/>
        <w:jc w:val="both"/>
      </w:pPr>
      <w:r>
        <w:t xml:space="preserve">26. </w:t>
      </w:r>
      <w:r>
        <w:rPr>
          <w:b/>
        </w:rPr>
        <w:t xml:space="preserve">Ільніцький М.Г. </w:t>
      </w:r>
      <w:r>
        <w:t>Активність трансаміназ печінки при лікуванні гнійних ран у свиней препаратом “Песил” // Наук. вісник Львів. держ. акад. вет. медицини ім. С.З. Гжицьк</w:t>
      </w:r>
      <w:r>
        <w:t>о</w:t>
      </w:r>
      <w:r>
        <w:t>го. – Львів, 2002. – Т.4 (№2). – Ч.1. – С.59–61.</w:t>
      </w:r>
    </w:p>
    <w:p w:rsidR="00FE1EF6" w:rsidRDefault="00FE1EF6" w:rsidP="00FE1EF6">
      <w:pPr>
        <w:spacing w:line="350" w:lineRule="exact"/>
        <w:ind w:firstLine="709"/>
        <w:jc w:val="both"/>
      </w:pPr>
      <w:r>
        <w:t xml:space="preserve">27. </w:t>
      </w:r>
      <w:r>
        <w:rPr>
          <w:b/>
        </w:rPr>
        <w:t xml:space="preserve">Ільніцький М.Г. </w:t>
      </w:r>
      <w:r>
        <w:t>Стан ферментної антиоксидантної системи при лік</w:t>
      </w:r>
      <w:r>
        <w:t>у</w:t>
      </w:r>
      <w:r>
        <w:t>ванні гнійних ран у свиней сорбційним препаратом “Песил” // Вісник Полтав. держ. аграр. академії. – Полтава, 2002. – № 2–3. – С.67–69.</w:t>
      </w:r>
    </w:p>
    <w:p w:rsidR="00FE1EF6" w:rsidRDefault="00FE1EF6" w:rsidP="00FE1EF6">
      <w:pPr>
        <w:spacing w:line="350" w:lineRule="exact"/>
        <w:ind w:firstLine="709"/>
        <w:jc w:val="both"/>
      </w:pPr>
      <w:r>
        <w:t xml:space="preserve">28. </w:t>
      </w:r>
      <w:r>
        <w:rPr>
          <w:b/>
        </w:rPr>
        <w:t>Ільніцький М.Г.</w:t>
      </w:r>
      <w:r>
        <w:t xml:space="preserve"> Вплив вірутрициду та песилу на вміст креатиніну і с</w:t>
      </w:r>
      <w:r>
        <w:t>е</w:t>
      </w:r>
      <w:r>
        <w:t>човини в сироватці крові кастрованих свиней // Вісник Полтав. держ. аграр. ак</w:t>
      </w:r>
      <w:r>
        <w:t>а</w:t>
      </w:r>
      <w:r>
        <w:t>демії. – Полтава, 2002. – № 4. – С.49–50.</w:t>
      </w:r>
    </w:p>
    <w:p w:rsidR="00FE1EF6" w:rsidRDefault="00FE1EF6" w:rsidP="00FE1EF6">
      <w:pPr>
        <w:spacing w:line="350" w:lineRule="exact"/>
        <w:ind w:firstLine="709"/>
        <w:jc w:val="both"/>
        <w:rPr>
          <w:i/>
        </w:rPr>
      </w:pPr>
      <w:r>
        <w:t xml:space="preserve">29. Технічні умови на препарат “Песил” (для тваринництва ТУ У 46. 15. 544 – 2000) / Ю.М.Шевченко, </w:t>
      </w:r>
      <w:r>
        <w:rPr>
          <w:b/>
        </w:rPr>
        <w:t>М.Г.Ільніцький</w:t>
      </w:r>
      <w:r>
        <w:t xml:space="preserve">, В.Й.Іздепський: Затв. Головою Держ. департаменту вет. медицини України 15.08.2000. – К., 2000. – 16 с. </w:t>
      </w:r>
      <w:r>
        <w:rPr>
          <w:i/>
        </w:rPr>
        <w:t xml:space="preserve">(Дисертанту належить ідея оформлення технічних умов на препарат, участь в організації і проведенні </w:t>
      </w:r>
      <w:r>
        <w:rPr>
          <w:i/>
          <w:spacing w:val="-2"/>
        </w:rPr>
        <w:t>кл</w:t>
      </w:r>
      <w:r>
        <w:rPr>
          <w:i/>
          <w:spacing w:val="-2"/>
        </w:rPr>
        <w:t>і</w:t>
      </w:r>
      <w:r>
        <w:rPr>
          <w:i/>
          <w:spacing w:val="-2"/>
        </w:rPr>
        <w:t>нічних, біохімічних, мікробіологічних, морфологічних і хімічних досліджень, у державних виро</w:t>
      </w:r>
      <w:r>
        <w:rPr>
          <w:i/>
          <w:spacing w:val="-2"/>
        </w:rPr>
        <w:t>б</w:t>
      </w:r>
      <w:r>
        <w:rPr>
          <w:i/>
          <w:spacing w:val="-2"/>
        </w:rPr>
        <w:t>ничих</w:t>
      </w:r>
      <w:r>
        <w:rPr>
          <w:i/>
        </w:rPr>
        <w:t xml:space="preserve"> випробуваннях препарату, обробці та узагальненні одержаних результатів, оформленні і поданні нормативно-технічної документації для затвердження її у відповідних державних уст</w:t>
      </w:r>
      <w:r>
        <w:rPr>
          <w:i/>
        </w:rPr>
        <w:t>а</w:t>
      </w:r>
      <w:r>
        <w:rPr>
          <w:i/>
        </w:rPr>
        <w:t>новах).</w:t>
      </w:r>
    </w:p>
    <w:p w:rsidR="00FE1EF6" w:rsidRDefault="00FE1EF6" w:rsidP="00FE1EF6">
      <w:pPr>
        <w:spacing w:line="350" w:lineRule="exact"/>
        <w:ind w:firstLine="709"/>
        <w:jc w:val="both"/>
        <w:rPr>
          <w:i/>
        </w:rPr>
      </w:pPr>
      <w:r>
        <w:t xml:space="preserve">30. </w:t>
      </w:r>
      <w:r>
        <w:rPr>
          <w:b/>
        </w:rPr>
        <w:t>Ільніцький М.Г.</w:t>
      </w:r>
      <w:r>
        <w:t xml:space="preserve">, Рубленко М.В. Песил // Аграрні вісті. – 2001. – № 1. – С. 29. </w:t>
      </w:r>
      <w:r>
        <w:rPr>
          <w:i/>
        </w:rPr>
        <w:t>(Дисертант брав участь в організації і проведенні клінічних, лабораторних досліджень, обробці та узагальненні одержаних резул</w:t>
      </w:r>
      <w:r>
        <w:rPr>
          <w:i/>
        </w:rPr>
        <w:t>ь</w:t>
      </w:r>
      <w:r>
        <w:rPr>
          <w:i/>
        </w:rPr>
        <w:t>татів і підготовці роботи до друку).</w:t>
      </w:r>
    </w:p>
    <w:p w:rsidR="00FE1EF6" w:rsidRDefault="00FE1EF6" w:rsidP="00FE1EF6">
      <w:pPr>
        <w:spacing w:line="350" w:lineRule="exact"/>
        <w:ind w:firstLine="709"/>
        <w:jc w:val="both"/>
      </w:pPr>
      <w:r>
        <w:t xml:space="preserve">31. </w:t>
      </w:r>
      <w:r>
        <w:rPr>
          <w:b/>
        </w:rPr>
        <w:t xml:space="preserve">Ильницкий Н.Г. </w:t>
      </w:r>
      <w:r>
        <w:t>Применение препаратов иммуностимулирующего и антиоксидантного действия для коррекции воспаления у свиней // Современные проблемы ветеринарной хирургии: Материалы Междунар. науч. конф. – Харьков: ХЗВИ, 1994. – С.51.</w:t>
      </w:r>
    </w:p>
    <w:p w:rsidR="00FE1EF6" w:rsidRDefault="00FE1EF6" w:rsidP="00FE1EF6">
      <w:pPr>
        <w:spacing w:line="350" w:lineRule="exact"/>
        <w:ind w:firstLine="709"/>
        <w:jc w:val="both"/>
        <w:rPr>
          <w:i/>
        </w:rPr>
      </w:pPr>
      <w:r>
        <w:t xml:space="preserve">32. Іздепський В.Й., Рубленко М.В., </w:t>
      </w:r>
      <w:r>
        <w:rPr>
          <w:b/>
        </w:rPr>
        <w:t>Ільніцький М.Г.</w:t>
      </w:r>
      <w:r>
        <w:t xml:space="preserve"> Детоксикуюча тер</w:t>
      </w:r>
      <w:r>
        <w:t>а</w:t>
      </w:r>
      <w:r>
        <w:t>пія при запальних процесах у тварин // Збереження молодняку сільськогоспода</w:t>
      </w:r>
      <w:r>
        <w:t>р</w:t>
      </w:r>
      <w:r>
        <w:t xml:space="preserve">ських тварин – запорука розвитку тваринництва України: Зб. статей наук.-практ. конф. – Харків, 1994. – С.122–123. </w:t>
      </w:r>
      <w:r>
        <w:rPr>
          <w:i/>
        </w:rPr>
        <w:t>(Дисертант брав участь в організації і проведенні б</w:t>
      </w:r>
      <w:r>
        <w:rPr>
          <w:i/>
        </w:rPr>
        <w:t>і</w:t>
      </w:r>
      <w:r>
        <w:rPr>
          <w:i/>
        </w:rPr>
        <w:t>охімічних досліджень, обробці та узагальненні одержаних результатів і підготовці роботи до друку).</w:t>
      </w:r>
    </w:p>
    <w:p w:rsidR="00FE1EF6" w:rsidRDefault="00FE1EF6" w:rsidP="00FE1EF6">
      <w:pPr>
        <w:spacing w:line="350" w:lineRule="exact"/>
        <w:ind w:firstLine="709"/>
        <w:jc w:val="both"/>
      </w:pPr>
      <w:r>
        <w:t xml:space="preserve">33. </w:t>
      </w:r>
      <w:r>
        <w:rPr>
          <w:b/>
        </w:rPr>
        <w:t>Ільніцький М.Г.</w:t>
      </w:r>
      <w:r>
        <w:t xml:space="preserve"> Значення застосування імуностимулюючої терапії при хірургічній патології у тварин // Наукове забезпечення АПК України в сучасних умовах: Матеріали н</w:t>
      </w:r>
      <w:r>
        <w:t>а</w:t>
      </w:r>
      <w:r>
        <w:t>ук.-практ. конф. – Біла Церква, 1995. – С.69.</w:t>
      </w:r>
    </w:p>
    <w:p w:rsidR="00FE1EF6" w:rsidRDefault="00FE1EF6" w:rsidP="00FE1EF6">
      <w:pPr>
        <w:spacing w:line="350" w:lineRule="exact"/>
        <w:ind w:firstLine="709"/>
        <w:jc w:val="both"/>
      </w:pPr>
      <w:r>
        <w:t xml:space="preserve">34. </w:t>
      </w:r>
      <w:r>
        <w:rPr>
          <w:b/>
        </w:rPr>
        <w:t>Ільніцький М.Г.</w:t>
      </w:r>
      <w:r>
        <w:t xml:space="preserve"> Динаміка деяких мікроелементів при асептичному з</w:t>
      </w:r>
      <w:r>
        <w:t>а</w:t>
      </w:r>
      <w:r>
        <w:t>паленні у свиней // Наукове забезпечення АПК України в сучасних умовах: М</w:t>
      </w:r>
      <w:r>
        <w:t>а</w:t>
      </w:r>
      <w:r>
        <w:t>теріали наук.-практ. конф. – Біла Ц</w:t>
      </w:r>
      <w:r>
        <w:t>е</w:t>
      </w:r>
      <w:r>
        <w:t>рква, 1995. – С. 69–70.</w:t>
      </w:r>
    </w:p>
    <w:p w:rsidR="00FE1EF6" w:rsidRDefault="00FE1EF6" w:rsidP="00FE1EF6">
      <w:pPr>
        <w:spacing w:line="350" w:lineRule="exact"/>
        <w:ind w:firstLine="709"/>
        <w:jc w:val="both"/>
      </w:pPr>
      <w:r>
        <w:t xml:space="preserve">35. </w:t>
      </w:r>
      <w:r>
        <w:rPr>
          <w:b/>
        </w:rPr>
        <w:t xml:space="preserve">Ільніцький М.Г. </w:t>
      </w:r>
      <w:r>
        <w:t>Стан білкового обміну при хірургічній патології у сільськогосподарських тварин // Наукове забезпечення АПК України в сучасних умовах: Матеріали наук.-практ. конф. – Біла Церква, 1995. – С.70–71.</w:t>
      </w:r>
    </w:p>
    <w:p w:rsidR="00FE1EF6" w:rsidRDefault="00FE1EF6" w:rsidP="00FE1EF6">
      <w:pPr>
        <w:spacing w:line="350" w:lineRule="exact"/>
        <w:ind w:firstLine="709"/>
        <w:jc w:val="both"/>
      </w:pPr>
      <w:r>
        <w:lastRenderedPageBreak/>
        <w:t xml:space="preserve">36. </w:t>
      </w:r>
      <w:r>
        <w:rPr>
          <w:b/>
        </w:rPr>
        <w:t xml:space="preserve">Ільніцький М.Г. </w:t>
      </w:r>
      <w:r>
        <w:t>Вплив вірутрициду на вміст сечовини в крові при ка</w:t>
      </w:r>
      <w:r>
        <w:t>с</w:t>
      </w:r>
      <w:r>
        <w:t>трації кнурців</w:t>
      </w:r>
      <w:r>
        <w:rPr>
          <w:b/>
        </w:rPr>
        <w:t xml:space="preserve"> </w:t>
      </w:r>
      <w:r>
        <w:t>// Наукове забезпечення АПК України в сучасних умовах: Матер</w:t>
      </w:r>
      <w:r>
        <w:t>і</w:t>
      </w:r>
      <w:r>
        <w:t>али наук.-практ. конф. – Біла Цер</w:t>
      </w:r>
      <w:r>
        <w:t>к</w:t>
      </w:r>
      <w:r>
        <w:t>ва, 1995. – С.71.</w:t>
      </w:r>
    </w:p>
    <w:p w:rsidR="00FE1EF6" w:rsidRDefault="00FE1EF6" w:rsidP="00FE1EF6">
      <w:pPr>
        <w:spacing w:line="350" w:lineRule="exact"/>
        <w:ind w:firstLine="709"/>
        <w:jc w:val="both"/>
      </w:pPr>
      <w:r>
        <w:t xml:space="preserve">37. </w:t>
      </w:r>
      <w:r>
        <w:rPr>
          <w:b/>
        </w:rPr>
        <w:t xml:space="preserve">Ільніцький М.Г. </w:t>
      </w:r>
      <w:r>
        <w:t>Вульнеросорбція при гнійних ранах у свиней // Неі</w:t>
      </w:r>
      <w:r>
        <w:t>н</w:t>
      </w:r>
      <w:r>
        <w:t>фекційна патологія тварин: Матеріали наук.-практ. конф. – Біла Церква, 1995. – Ч.2. – С. 159–160.</w:t>
      </w:r>
    </w:p>
    <w:p w:rsidR="00FE1EF6" w:rsidRDefault="00FE1EF6" w:rsidP="00FE1EF6">
      <w:pPr>
        <w:spacing w:line="350" w:lineRule="exact"/>
        <w:ind w:firstLine="709"/>
        <w:jc w:val="both"/>
      </w:pPr>
      <w:r>
        <w:t xml:space="preserve">38. </w:t>
      </w:r>
      <w:r>
        <w:rPr>
          <w:b/>
        </w:rPr>
        <w:t xml:space="preserve">Ільніцький М.Г. </w:t>
      </w:r>
      <w:r>
        <w:t>До профілактики післяопераційних ускладнень у св</w:t>
      </w:r>
      <w:r>
        <w:t>и</w:t>
      </w:r>
      <w:r>
        <w:t>ней</w:t>
      </w:r>
      <w:r>
        <w:rPr>
          <w:b/>
        </w:rPr>
        <w:t xml:space="preserve"> </w:t>
      </w:r>
      <w:r>
        <w:t>// Неінфекційна патологія тварин: Матеріали наук.-практ. конф. – Біла Цер</w:t>
      </w:r>
      <w:r>
        <w:t>к</w:t>
      </w:r>
      <w:r>
        <w:t>ва, 1995. – Ч.2. – С. 161–162.</w:t>
      </w:r>
    </w:p>
    <w:p w:rsidR="00FE1EF6" w:rsidRDefault="00FE1EF6" w:rsidP="00FE1EF6">
      <w:pPr>
        <w:spacing w:line="350" w:lineRule="exact"/>
        <w:ind w:firstLine="709"/>
        <w:jc w:val="both"/>
        <w:rPr>
          <w:i/>
        </w:rPr>
      </w:pPr>
      <w:r>
        <w:t xml:space="preserve">39. </w:t>
      </w:r>
      <w:r>
        <w:rPr>
          <w:b/>
        </w:rPr>
        <w:t xml:space="preserve">Ільніцький М.Г., </w:t>
      </w:r>
      <w:r>
        <w:t xml:space="preserve">Іздепський В.Й., Рубленко М.В. Використання песилу для лікування ран у собак // Проблеми ветеринарного обслуговування дрібних </w:t>
      </w:r>
      <w:r>
        <w:rPr>
          <w:spacing w:val="-4"/>
        </w:rPr>
        <w:t>домашніх тварин: Зб. матер. ІІ Міжнар. наук.-практич. конф. (2–3 жовтня 1997 р.).–</w:t>
      </w:r>
      <w:r>
        <w:t xml:space="preserve"> Київ, 1997. – С. 50–51. </w:t>
      </w:r>
      <w:r>
        <w:rPr>
          <w:i/>
        </w:rPr>
        <w:t>(Дисертант брав участь в організації і проведенні  клінічних досл</w:t>
      </w:r>
      <w:r>
        <w:rPr>
          <w:i/>
        </w:rPr>
        <w:t>і</w:t>
      </w:r>
      <w:r>
        <w:rPr>
          <w:i/>
        </w:rPr>
        <w:t>джень, обробці та узагальненні одержаних результатів і підготовці роботи до др</w:t>
      </w:r>
      <w:r>
        <w:rPr>
          <w:i/>
        </w:rPr>
        <w:t>у</w:t>
      </w:r>
      <w:r>
        <w:rPr>
          <w:i/>
        </w:rPr>
        <w:t>ку).</w:t>
      </w:r>
    </w:p>
    <w:p w:rsidR="00FE1EF6" w:rsidRDefault="00FE1EF6" w:rsidP="00FE1EF6">
      <w:pPr>
        <w:spacing w:line="350" w:lineRule="exact"/>
        <w:ind w:firstLine="709"/>
        <w:jc w:val="both"/>
      </w:pPr>
      <w:r>
        <w:t xml:space="preserve">40. </w:t>
      </w:r>
      <w:r>
        <w:rPr>
          <w:b/>
        </w:rPr>
        <w:t xml:space="preserve">Ильницкий Н.Г. </w:t>
      </w:r>
      <w:r>
        <w:t>Состояние белков острой фазы при лечении гнойных ран у свиней препаратом “Песил” // Исследования молодых ученых в решении проблем животноводства: Матер. Международ. науч.-практ. конф. молодых уч</w:t>
      </w:r>
      <w:r>
        <w:t>е</w:t>
      </w:r>
      <w:r>
        <w:t>ных  и препод. с.-х. учебн. завед. и науч.-иссл. учрежд. (22–23 мая 2001 г.). – В</w:t>
      </w:r>
      <w:r>
        <w:t>и</w:t>
      </w:r>
      <w:r>
        <w:t>тебск, 2001. – С.94–96.</w:t>
      </w:r>
    </w:p>
    <w:p w:rsidR="00FE1EF6" w:rsidRDefault="00FE1EF6" w:rsidP="00FE1EF6">
      <w:pPr>
        <w:spacing w:line="350" w:lineRule="exact"/>
        <w:ind w:firstLine="709"/>
        <w:jc w:val="both"/>
        <w:rPr>
          <w:b/>
        </w:rPr>
      </w:pPr>
      <w:r>
        <w:t xml:space="preserve">41. Издепский В.И., Рубленко М.В., </w:t>
      </w:r>
      <w:r>
        <w:rPr>
          <w:b/>
        </w:rPr>
        <w:t xml:space="preserve">Ильницкий Н.Г. </w:t>
      </w:r>
      <w:r>
        <w:t>Влияние вирутриц</w:t>
      </w:r>
      <w:r>
        <w:t>и</w:t>
      </w:r>
      <w:r>
        <w:t>да на некоторые биохимические показатели крови поросят // Новые фармакол</w:t>
      </w:r>
      <w:r>
        <w:t>о</w:t>
      </w:r>
      <w:r>
        <w:t>гические средства в ветеринарии: Тезисы докл. 5-й Межгос. науч. конф. – СПб. вет. ин-т, 1993. – С.39–40.</w:t>
      </w:r>
      <w:r>
        <w:rPr>
          <w:b/>
        </w:rPr>
        <w:t xml:space="preserve"> </w:t>
      </w:r>
    </w:p>
    <w:p w:rsidR="00FE1EF6" w:rsidRDefault="00FE1EF6" w:rsidP="00FE1EF6">
      <w:pPr>
        <w:spacing w:line="350" w:lineRule="exact"/>
        <w:ind w:firstLine="709"/>
        <w:jc w:val="both"/>
      </w:pPr>
      <w:r>
        <w:t xml:space="preserve">42. </w:t>
      </w:r>
      <w:r>
        <w:rPr>
          <w:b/>
        </w:rPr>
        <w:t>Ільніцький М.Г.</w:t>
      </w:r>
      <w:r>
        <w:t xml:space="preserve"> Стан білків антиоксидантної  дії при запальних проц</w:t>
      </w:r>
      <w:r>
        <w:t>е</w:t>
      </w:r>
      <w:r>
        <w:t>сах у тварин // Вчені Білоцерківського держ. с.-г. ін-ту – виробництву: Тези доп. наук.-практ. конф. – Біла Цер</w:t>
      </w:r>
      <w:r>
        <w:t>к</w:t>
      </w:r>
      <w:r>
        <w:t>ва: БЦДСГІ, 1994. – С.76–77.</w:t>
      </w:r>
    </w:p>
    <w:p w:rsidR="00FE1EF6" w:rsidRDefault="00FE1EF6" w:rsidP="00FE1EF6">
      <w:pPr>
        <w:spacing w:line="350" w:lineRule="exact"/>
        <w:ind w:firstLine="709"/>
        <w:jc w:val="both"/>
      </w:pPr>
      <w:r>
        <w:t>43</w:t>
      </w:r>
      <w:r>
        <w:rPr>
          <w:spacing w:val="-2"/>
        </w:rPr>
        <w:t xml:space="preserve">. Рубленко М.В., </w:t>
      </w:r>
      <w:r>
        <w:rPr>
          <w:b/>
          <w:spacing w:val="-2"/>
        </w:rPr>
        <w:t>Ільніцький М.Г.</w:t>
      </w:r>
      <w:r>
        <w:rPr>
          <w:spacing w:val="-2"/>
        </w:rPr>
        <w:t xml:space="preserve"> Застосування вірутрициду при запал</w:t>
      </w:r>
      <w:r>
        <w:rPr>
          <w:spacing w:val="-2"/>
        </w:rPr>
        <w:t>ь</w:t>
      </w:r>
      <w:r>
        <w:rPr>
          <w:spacing w:val="-2"/>
        </w:rPr>
        <w:t>них п</w:t>
      </w:r>
      <w:r>
        <w:t xml:space="preserve">роцесах у свиней // Вчені Білоцерківського держ. с.-г. ін-ту – виробництву: Тези доп. наук.-практ. конф. – Біла Церква: БЦДСГІ, 1994. – С.99–100. </w:t>
      </w:r>
    </w:p>
    <w:p w:rsidR="00FE1EF6" w:rsidRDefault="00FE1EF6" w:rsidP="00FE1EF6">
      <w:pPr>
        <w:spacing w:line="350" w:lineRule="exact"/>
        <w:ind w:firstLine="709"/>
        <w:jc w:val="both"/>
      </w:pPr>
      <w:r>
        <w:t xml:space="preserve">44. Рубленко М.В., </w:t>
      </w:r>
      <w:r>
        <w:rPr>
          <w:b/>
        </w:rPr>
        <w:t>Ільніцький М.Г.</w:t>
      </w:r>
      <w:r>
        <w:t xml:space="preserve"> Використання імуностимулюючого препарату “Вірутрицид” для профілактики хірургічної інфекції у свиней // Суча</w:t>
      </w:r>
      <w:r>
        <w:t>с</w:t>
      </w:r>
      <w:r>
        <w:t>ні проблеми ветеринарної медицини: Тези. доп. Української конф. молодих  вч</w:t>
      </w:r>
      <w:r>
        <w:t>е</w:t>
      </w:r>
      <w:r>
        <w:t xml:space="preserve">них. – К., 1994. – С. 52–53. </w:t>
      </w:r>
    </w:p>
    <w:p w:rsidR="00FE1EF6" w:rsidRDefault="00FE1EF6" w:rsidP="00FE1EF6">
      <w:pPr>
        <w:spacing w:line="350" w:lineRule="exact"/>
        <w:ind w:firstLine="709"/>
        <w:jc w:val="both"/>
      </w:pPr>
      <w:r>
        <w:t xml:space="preserve">45. Іздепський В.Й., Рубленко М.В., </w:t>
      </w:r>
      <w:r>
        <w:rPr>
          <w:b/>
        </w:rPr>
        <w:t>Ільніцький М.Г.</w:t>
      </w:r>
      <w:r>
        <w:t xml:space="preserve"> Вірутрицид як один із засобів фармакологічної корекції запальних процесів у тварин // Тези доп. І конгресу світової федерації українських фармацевтичних товариств. – Львів, 1994. – С.380–381. </w:t>
      </w:r>
    </w:p>
    <w:p w:rsidR="00FE1EF6" w:rsidRDefault="00FE1EF6" w:rsidP="00FE1EF6">
      <w:pPr>
        <w:spacing w:line="350" w:lineRule="exact"/>
        <w:ind w:firstLine="709"/>
        <w:jc w:val="both"/>
      </w:pPr>
    </w:p>
    <w:p w:rsidR="00FE1EF6" w:rsidRDefault="00FE1EF6" w:rsidP="00FE1EF6">
      <w:pPr>
        <w:pStyle w:val="affffffff2"/>
        <w:spacing w:line="350" w:lineRule="exact"/>
        <w:ind w:firstLine="709"/>
        <w:rPr>
          <w:b/>
        </w:rPr>
      </w:pPr>
      <w:r>
        <w:rPr>
          <w:b/>
        </w:rPr>
        <w:t>Ільніцький М.Г. Патогенетичне обґрунтування засобів детоксикаційної терапії і пр</w:t>
      </w:r>
      <w:r>
        <w:rPr>
          <w:b/>
        </w:rPr>
        <w:t>о</w:t>
      </w:r>
      <w:r>
        <w:rPr>
          <w:b/>
        </w:rPr>
        <w:t>філактики ранової інфекції у свиней. – Рукопис.</w:t>
      </w:r>
    </w:p>
    <w:p w:rsidR="00FE1EF6" w:rsidRDefault="00FE1EF6" w:rsidP="00FE1EF6">
      <w:pPr>
        <w:pStyle w:val="25"/>
        <w:spacing w:line="350" w:lineRule="exact"/>
      </w:pPr>
      <w:r>
        <w:t>Дисертація на здобуття наукового ступеня доктора ветеринарних наук за спеціальністю 16.00.05 – ветеринарна хірургія. – Білоцерківський державний а</w:t>
      </w:r>
      <w:r>
        <w:t>г</w:t>
      </w:r>
      <w:r>
        <w:t>рарний університет, Біла Церква, 2002.</w:t>
      </w:r>
    </w:p>
    <w:p w:rsidR="00FE1EF6" w:rsidRDefault="00FE1EF6" w:rsidP="00FE1EF6">
      <w:pPr>
        <w:pStyle w:val="25"/>
        <w:spacing w:line="350" w:lineRule="exact"/>
      </w:pPr>
      <w:r>
        <w:lastRenderedPageBreak/>
        <w:t>Дисертація присвячена вивченню стану детоксикаційних і антиоксидантної систем організму та патогенетичному обґрунтуванню на цій основі засобів детоксикаційної терапії і профілакт</w:t>
      </w:r>
      <w:r>
        <w:t>и</w:t>
      </w:r>
      <w:r>
        <w:t xml:space="preserve">ки ранової інфекції у свиней. </w:t>
      </w:r>
    </w:p>
    <w:p w:rsidR="00FE1EF6" w:rsidRDefault="00FE1EF6" w:rsidP="00FE1EF6">
      <w:pPr>
        <w:pStyle w:val="25"/>
        <w:spacing w:line="350" w:lineRule="exact"/>
      </w:pPr>
      <w:r>
        <w:t>Доведено, що з розвитком гнійно-запального процесу в організмі свиней виникає компенсований ендотоксикоз, зумовлений диспротеїнемією, істотним накопиченням у крові токсичних олігопептидів середньої молекулярної маси та продуктів азотистого обміну – креатиніну і сечовини, порушенням співвідноше</w:t>
      </w:r>
      <w:r>
        <w:t>н</w:t>
      </w:r>
      <w:r>
        <w:t>ня між антиоксидантними ферментами – супероксиддисмутазою та каталазою. Поряд із цим у крові збільшується кількість гострофазних білків ( фібронектину, церулоплазміну, гаптоглобіну, трансферину), порушується баланс мікроелементів (Fe, Cu, Zn), посилюється гідролітична деструкція ліпідів, що входять до складу біомембран, та зменшується активність факторів гуморального імунітету. Все це негативно впливає на стан детоксикаційних і антиоксидантної систем організму, що спричинює ускладнений пер</w:t>
      </w:r>
      <w:r>
        <w:t>е</w:t>
      </w:r>
      <w:r>
        <w:t>біг ранового процесу.</w:t>
      </w:r>
    </w:p>
    <w:p w:rsidR="00FE1EF6" w:rsidRDefault="00FE1EF6" w:rsidP="00FE1EF6">
      <w:pPr>
        <w:pStyle w:val="25"/>
        <w:spacing w:line="350" w:lineRule="exact"/>
      </w:pPr>
      <w:r>
        <w:t>Для лікування ран і профілактики хірургічної інфекції розроблено, апроб</w:t>
      </w:r>
      <w:r>
        <w:t>о</w:t>
      </w:r>
      <w:r>
        <w:t>вано і впроваджено у виробництво препарат “Песил” (ТУ У 46.15.544–2000), який має сорбційно-антибактеріальні властивості. Крім того, розроблено метод проф</w:t>
      </w:r>
      <w:r>
        <w:t>і</w:t>
      </w:r>
      <w:r>
        <w:t>лактики хірургічної інфекції у свиней шляхом комбінованого застосування віру</w:t>
      </w:r>
      <w:r>
        <w:t>т</w:t>
      </w:r>
      <w:r>
        <w:t>рициду і трициліну. Використання цих методів дозволяє скоротити термін лік</w:t>
      </w:r>
      <w:r>
        <w:t>у</w:t>
      </w:r>
      <w:r>
        <w:t>вання ран у свиней в 1,6 рази, порівняно з традиційними (маззю Вишневського, або триц</w:t>
      </w:r>
      <w:r>
        <w:t>и</w:t>
      </w:r>
      <w:r>
        <w:t>ліном).</w:t>
      </w:r>
    </w:p>
    <w:p w:rsidR="00FE1EF6" w:rsidRDefault="00FE1EF6" w:rsidP="00FE1EF6">
      <w:pPr>
        <w:pStyle w:val="25"/>
        <w:spacing w:line="350" w:lineRule="exact"/>
      </w:pPr>
    </w:p>
    <w:p w:rsidR="00FE1EF6" w:rsidRDefault="00FE1EF6" w:rsidP="00FE1EF6">
      <w:pPr>
        <w:pStyle w:val="25"/>
        <w:spacing w:line="350" w:lineRule="exact"/>
      </w:pPr>
      <w:r>
        <w:rPr>
          <w:b/>
        </w:rPr>
        <w:t>Ключові слова:</w:t>
      </w:r>
      <w:r>
        <w:t xml:space="preserve"> рана, свиня, хірургічна інфекція, песил, вірутрицид, детоксикаційні сист</w:t>
      </w:r>
      <w:r>
        <w:t>е</w:t>
      </w:r>
      <w:r>
        <w:t>ми, антиоксидантна система.</w:t>
      </w:r>
    </w:p>
    <w:p w:rsidR="00FE1EF6" w:rsidRDefault="00FE1EF6" w:rsidP="00FE1EF6">
      <w:pPr>
        <w:pStyle w:val="25"/>
        <w:spacing w:line="350" w:lineRule="exact"/>
        <w:rPr>
          <w:b/>
        </w:rPr>
      </w:pPr>
    </w:p>
    <w:p w:rsidR="00FE1EF6" w:rsidRDefault="00FE1EF6" w:rsidP="00FE1EF6">
      <w:pPr>
        <w:pStyle w:val="25"/>
        <w:spacing w:line="350" w:lineRule="exact"/>
        <w:rPr>
          <w:b/>
        </w:rPr>
      </w:pPr>
      <w:r>
        <w:rPr>
          <w:b/>
        </w:rPr>
        <w:t>Ильницкий Н.Г. Патогенетическое обоснование средств детоксикац</w:t>
      </w:r>
      <w:r>
        <w:rPr>
          <w:b/>
        </w:rPr>
        <w:t>и</w:t>
      </w:r>
      <w:r>
        <w:rPr>
          <w:b/>
        </w:rPr>
        <w:t>онной терапии и профилактики раневой инфекции у свиней. – Рукопись.</w:t>
      </w:r>
    </w:p>
    <w:p w:rsidR="00FE1EF6" w:rsidRDefault="00FE1EF6" w:rsidP="00FE1EF6">
      <w:pPr>
        <w:pStyle w:val="25"/>
        <w:spacing w:line="350" w:lineRule="exact"/>
      </w:pPr>
      <w:r>
        <w:t>Диссертация на соискание ученой степени доктора ветеринарных наук по специальности 16.00.05 – ветеринарная хирургия.– Белоцерковский государственный аграрный университет,  Б</w:t>
      </w:r>
      <w:r>
        <w:t>е</w:t>
      </w:r>
      <w:r>
        <w:t>лая Церковь, 2002.</w:t>
      </w:r>
    </w:p>
    <w:p w:rsidR="00FE1EF6" w:rsidRDefault="00FE1EF6" w:rsidP="00FE1EF6">
      <w:pPr>
        <w:pStyle w:val="25"/>
        <w:spacing w:line="350" w:lineRule="exact"/>
      </w:pPr>
      <w:r>
        <w:t>Диссертация посвящена изучению состояния детоксикационных и антио</w:t>
      </w:r>
      <w:r>
        <w:t>к</w:t>
      </w:r>
      <w:r>
        <w:t>сидантной систем организма и патогенетическому обоснованию средств детокс</w:t>
      </w:r>
      <w:r>
        <w:t>и</w:t>
      </w:r>
      <w:r>
        <w:t>кационной терапии и профилактики раневой инфекции у свиней.</w:t>
      </w:r>
    </w:p>
    <w:p w:rsidR="00FE1EF6" w:rsidRDefault="00FE1EF6" w:rsidP="00FE1EF6">
      <w:pPr>
        <w:pStyle w:val="25"/>
        <w:spacing w:line="350" w:lineRule="exact"/>
      </w:pPr>
      <w:r>
        <w:lastRenderedPageBreak/>
        <w:t xml:space="preserve">Установлено, что при развитии гнойно-воспалительных процессов в крови животных в 3,6 раза возрастает количество молекул средней массы – с 0,79±0,04 ед. до 2,87±0,08 ед. (р&lt;0,001). При изучении их спектрального состава при </w:t>
      </w:r>
      <w:r>
        <w:rPr>
          <w:position w:val="-6"/>
        </w:rPr>
        <w:object w:dxaOrig="220" w:dyaOrig="279">
          <v:shape id="_x0000_i1043" type="#_x0000_t75" style="width:7.15pt;height:14.25pt" o:ole="" fillcolor="window">
            <v:imagedata r:id="rId12" o:title=""/>
          </v:shape>
          <o:OLEObject Type="Embed" ProgID="Equation.3" ShapeID="_x0000_i1043" DrawAspect="Content" ObjectID="_1518258206" r:id="rId55"/>
        </w:object>
      </w:r>
      <w:r>
        <w:t xml:space="preserve">=280 и </w:t>
      </w:r>
      <w:r>
        <w:rPr>
          <w:position w:val="-6"/>
        </w:rPr>
        <w:object w:dxaOrig="220" w:dyaOrig="279">
          <v:shape id="_x0000_i1044" type="#_x0000_t75" style="width:7.15pt;height:14.25pt" o:ole="" fillcolor="window">
            <v:imagedata r:id="rId12" o:title=""/>
          </v:shape>
          <o:OLEObject Type="Embed" ProgID="Equation.3" ShapeID="_x0000_i1044" DrawAspect="Content" ObjectID="_1518258207" r:id="rId56"/>
        </w:object>
      </w:r>
      <w:r>
        <w:t>=254 выявлено, что концентрация МСМ</w:t>
      </w:r>
      <w:r>
        <w:rPr>
          <w:vertAlign w:val="subscript"/>
        </w:rPr>
        <w:t>280</w:t>
      </w:r>
      <w:r>
        <w:t xml:space="preserve"> у клинически здоровых животных составляет 0,079±0,001 ед., тогда как у свиней с ранами она увеличивается на 16% (р&lt;0,001). На высоте развития гнойного воспаления концентрация в крови МСМ</w:t>
      </w:r>
      <w:r>
        <w:rPr>
          <w:vertAlign w:val="subscript"/>
        </w:rPr>
        <w:t>254</w:t>
      </w:r>
      <w:r>
        <w:t xml:space="preserve"> увеличивается на 13,3% (р&lt;0,001) – с 0,262±0,002 ед. до 0,297±0,003 ед. При этом уровень перекисного окисления липидов существенно не изменяется. Кроме того, под влиянием продуктов промежуточного обмена и патогенной ми</w:t>
      </w:r>
      <w:r>
        <w:t>к</w:t>
      </w:r>
      <w:r>
        <w:t>рофлоры активность в крови аланин- и аспартатаминотрансферазы увеличивается – соответственно на 29,6 и 18,9% (р&lt;0,001), а креатинина и мочевины – в 1,9 и 5 раз (р&lt;0,001).</w:t>
      </w:r>
    </w:p>
    <w:p w:rsidR="00FE1EF6" w:rsidRDefault="00FE1EF6" w:rsidP="00FE1EF6">
      <w:pPr>
        <w:pStyle w:val="25"/>
        <w:spacing w:line="350" w:lineRule="exact"/>
      </w:pPr>
      <w:r>
        <w:t>Исследование ферментов антиоксидантной системы показало, что у клин</w:t>
      </w:r>
      <w:r>
        <w:t>и</w:t>
      </w:r>
      <w:r>
        <w:t>чески здоровых свиней активность супероксиддисмутазы составляет 0,17±0,01 ед., тогда как под влиянием гнойно-некротического процесса она возрастает на 76,5% (р&lt;0,001). Однако при этом уменьшается активность каталазы  – в 1,3 раза (р&lt;0,01) и составляет 2,12±0,02 ед. против 2,83±0,02 ед. у клинически здоровых свиней, а также снижается содержание в плазме крови адгезивного белка плазмы крови ф</w:t>
      </w:r>
      <w:r>
        <w:t>и</w:t>
      </w:r>
      <w:r>
        <w:t>бронектина  – с 104,8±7,1 до 64,9±1,33 нг/мл (р&lt;0,001).</w:t>
      </w:r>
    </w:p>
    <w:p w:rsidR="00FE1EF6" w:rsidRDefault="00FE1EF6" w:rsidP="00FE1EF6">
      <w:pPr>
        <w:pStyle w:val="25"/>
        <w:spacing w:line="350" w:lineRule="exact"/>
      </w:pPr>
      <w:r>
        <w:t>Осложнение раневого процесса хирургической инфекцией сопровождается увеличением интенсивности пиков квазимолекулярных ионов выделенных лип</w:t>
      </w:r>
      <w:r>
        <w:t>и</w:t>
      </w:r>
      <w:r>
        <w:t>дов – более чем в 2 раза.</w:t>
      </w:r>
    </w:p>
    <w:p w:rsidR="00FE1EF6" w:rsidRDefault="00FE1EF6" w:rsidP="00FE1EF6">
      <w:pPr>
        <w:pStyle w:val="25"/>
        <w:spacing w:line="350" w:lineRule="exact"/>
      </w:pPr>
      <w:r>
        <w:t xml:space="preserve"> Кроме того, под влиянием гнойного процесса в сыворотке крови уменьш</w:t>
      </w:r>
      <w:r>
        <w:t>а</w:t>
      </w:r>
      <w:r>
        <w:t xml:space="preserve">ется количество общего белка (в 1,1 раза), преальбумина (в 1,3) и альбумина (в 1,6 раза; р&lt;0,001), однако увеличивается уровень постальбумина, </w:t>
      </w:r>
      <w:r>
        <w:rPr>
          <w:spacing w:val="-4"/>
        </w:rPr>
        <w:t>церулоплазмина  и гаптоглобина – соответственно в 3,3, 2,7 и 1,3 раза (р&lt;0,001) при относительной</w:t>
      </w:r>
      <w:r>
        <w:t xml:space="preserve"> стабильности трансферина. Вместе с тем в крови снижается уровень иммуногл</w:t>
      </w:r>
      <w:r>
        <w:t>о</w:t>
      </w:r>
      <w:r>
        <w:t>булинов G и А – на 1,7% (р&lt;0,001).</w:t>
      </w:r>
    </w:p>
    <w:p w:rsidR="00FE1EF6" w:rsidRDefault="00FE1EF6" w:rsidP="00FE1EF6">
      <w:pPr>
        <w:pStyle w:val="25"/>
        <w:spacing w:line="350" w:lineRule="exact"/>
      </w:pPr>
      <w:r>
        <w:t>Кроме биохимических методов исследования за течением раневого проце</w:t>
      </w:r>
      <w:r>
        <w:t>с</w:t>
      </w:r>
      <w:r>
        <w:t>са,  использовалась ультразвуковая диагностика (УЗД), которая дополняет трад</w:t>
      </w:r>
      <w:r>
        <w:t>и</w:t>
      </w:r>
      <w:r>
        <w:t>ционные методы и позволяет визуализировать на экране монитора распростран</w:t>
      </w:r>
      <w:r>
        <w:t>е</w:t>
      </w:r>
      <w:r>
        <w:t xml:space="preserve">ние воспалительного экссудата вглубь мягких тканей. </w:t>
      </w:r>
    </w:p>
    <w:p w:rsidR="00FE1EF6" w:rsidRDefault="00FE1EF6" w:rsidP="00FE1EF6">
      <w:pPr>
        <w:pStyle w:val="25"/>
        <w:spacing w:line="350" w:lineRule="exact"/>
      </w:pPr>
      <w:r>
        <w:t>С целью коррекции функциональной активности детоксикационных и а</w:t>
      </w:r>
      <w:r>
        <w:t>н</w:t>
      </w:r>
      <w:r>
        <w:t>тиоксидантной систем организма нами создан на основе ксерогеля метилкремн</w:t>
      </w:r>
      <w:r>
        <w:t>и</w:t>
      </w:r>
      <w:r>
        <w:t>евой кислоты препарат “Песил”, обладающий сорбционно-</w:t>
      </w:r>
      <w:r>
        <w:lastRenderedPageBreak/>
        <w:t>антибактериальными свойствами. Он состоит из полиметилсилоксана (98%) и этония (2%). Доклинич</w:t>
      </w:r>
      <w:r>
        <w:t>е</w:t>
      </w:r>
      <w:r>
        <w:t>ские исследования показали, что препарат не имеет кожно-резорбционного дей</w:t>
      </w:r>
      <w:r>
        <w:t>с</w:t>
      </w:r>
      <w:r>
        <w:t xml:space="preserve">твия, нетоксичен и не вызывает побочных действий в организме животных.  При контакте с матрицей препарата раневой экссудат дренируется через капиллярную сеть полиметилсилоксана, а вещества органического происхождения </w:t>
      </w:r>
      <w:r>
        <w:rPr>
          <w:spacing w:val="-2"/>
        </w:rPr>
        <w:t>сорбирую</w:t>
      </w:r>
      <w:r>
        <w:rPr>
          <w:spacing w:val="-2"/>
        </w:rPr>
        <w:t>т</w:t>
      </w:r>
      <w:r>
        <w:rPr>
          <w:spacing w:val="-2"/>
        </w:rPr>
        <w:t>ся на его поверхности. По мере заживления раны ксерогель метилкремниевой ки</w:t>
      </w:r>
      <w:r>
        <w:rPr>
          <w:spacing w:val="-2"/>
        </w:rPr>
        <w:t>с</w:t>
      </w:r>
      <w:r>
        <w:rPr>
          <w:spacing w:val="-2"/>
        </w:rPr>
        <w:t>лоты</w:t>
      </w:r>
      <w:r>
        <w:t xml:space="preserve"> выделяется с раневым содержимым. Двухкратная обработка инфицирова</w:t>
      </w:r>
      <w:r>
        <w:t>н</w:t>
      </w:r>
      <w:r>
        <w:t>ных ран у свиней песилом после предварительной хирургической обработки со</w:t>
      </w:r>
      <w:r>
        <w:t>к</w:t>
      </w:r>
      <w:r>
        <w:t>ращает их заживление в 1,6 раза, по сравнению с мазью Вишневского. На осн</w:t>
      </w:r>
      <w:r>
        <w:t>о</w:t>
      </w:r>
      <w:r>
        <w:t>вании проведенных лабораторных, клинических и производственных исследов</w:t>
      </w:r>
      <w:r>
        <w:t>а</w:t>
      </w:r>
      <w:r>
        <w:t>ний на препарат “Песил” разработана и утверждена нормативно-техническая д</w:t>
      </w:r>
      <w:r>
        <w:t>о</w:t>
      </w:r>
      <w:r>
        <w:t>кументация (ТУ У 46.15.544 – 2000) и инструкция по его применению в ветеринарной хир</w:t>
      </w:r>
      <w:r>
        <w:t>у</w:t>
      </w:r>
      <w:r>
        <w:t>ргии.</w:t>
      </w:r>
    </w:p>
    <w:p w:rsidR="00FE1EF6" w:rsidRDefault="00FE1EF6" w:rsidP="00FE1EF6">
      <w:pPr>
        <w:pStyle w:val="25"/>
        <w:spacing w:line="350" w:lineRule="exact"/>
      </w:pPr>
      <w:r>
        <w:rPr>
          <w:spacing w:val="-2"/>
        </w:rPr>
        <w:t>Доказано, что под влиянием препарата в крови снижается уровень токсиче</w:t>
      </w:r>
      <w:r>
        <w:rPr>
          <w:spacing w:val="-2"/>
        </w:rPr>
        <w:t>с</w:t>
      </w:r>
      <w:r>
        <w:rPr>
          <w:spacing w:val="-2"/>
        </w:rPr>
        <w:t>ких</w:t>
      </w:r>
      <w:r>
        <w:t xml:space="preserve"> продуктов перекисного окисления липидов (малонового диальдегида), кол</w:t>
      </w:r>
      <w:r>
        <w:t>и</w:t>
      </w:r>
      <w:r>
        <w:t xml:space="preserve">чество молекул средней массы, улучшается функциональное состояние почек и печени, нормализуется уровень фибронектина плазмы крови, что свидетельствует </w:t>
      </w:r>
      <w:r>
        <w:rPr>
          <w:spacing w:val="-2"/>
        </w:rPr>
        <w:t>о детоксикационных свойствах песила. Это приводит к снижению уровня ендото</w:t>
      </w:r>
      <w:r>
        <w:rPr>
          <w:spacing w:val="-2"/>
        </w:rPr>
        <w:t>к</w:t>
      </w:r>
      <w:r>
        <w:rPr>
          <w:spacing w:val="-2"/>
        </w:rPr>
        <w:t>сикоза</w:t>
      </w:r>
      <w:r>
        <w:t xml:space="preserve"> и, соответственно, нормализации активности антиоксидантной системы и фракционного состава л</w:t>
      </w:r>
      <w:r>
        <w:t>и</w:t>
      </w:r>
      <w:r>
        <w:t>пидов.</w:t>
      </w:r>
    </w:p>
    <w:p w:rsidR="00FE1EF6" w:rsidRDefault="00FE1EF6" w:rsidP="00FE1EF6">
      <w:pPr>
        <w:pStyle w:val="25"/>
        <w:spacing w:line="350" w:lineRule="exact"/>
      </w:pPr>
      <w:r>
        <w:t>Разработаны методы профилактики послеоперационных осложнений у св</w:t>
      </w:r>
      <w:r>
        <w:t>и</w:t>
      </w:r>
      <w:r>
        <w:t>ней с использованием песила (0,4 г/гол.) и внутримышечного введения вирутр</w:t>
      </w:r>
      <w:r>
        <w:t>и</w:t>
      </w:r>
      <w:r>
        <w:t>цида (4 мг/кг). Благодаря их антиоксидантным и противовоспалительным свойс</w:t>
      </w:r>
      <w:r>
        <w:t>т</w:t>
      </w:r>
      <w:r>
        <w:t>вам, у оперированных животных  уменьшается уровень катаболических проце</w:t>
      </w:r>
      <w:r>
        <w:t>с</w:t>
      </w:r>
      <w:r>
        <w:t>сов и острофазной реакции белков. Кроме того, под их влиянием активизируются гуморальные факторы иммунитета, о чем свидетельствует увеличение синтеза в организме IgG и IgA. При использовании препаратов также снижается избыто</w:t>
      </w:r>
      <w:r>
        <w:t>ч</w:t>
      </w:r>
      <w:r>
        <w:t>ный уровень токсических метаболитов, что способствует более динамичной но</w:t>
      </w:r>
      <w:r>
        <w:t>р</w:t>
      </w:r>
      <w:r>
        <w:t>мализации обмена микроэлементов (Fe, Cu, Zn) и железосодержащего белка фе</w:t>
      </w:r>
      <w:r>
        <w:t>р</w:t>
      </w:r>
      <w:r>
        <w:t>ритина. В целом это способствует сокращению сроков заживления операционных ран в 1,6 раза и уменьшению частоты послеоперационных осложнений хирург</w:t>
      </w:r>
      <w:r>
        <w:t>и</w:t>
      </w:r>
      <w:r>
        <w:t>ческой инфекцией.</w:t>
      </w:r>
    </w:p>
    <w:p w:rsidR="00FE1EF6" w:rsidRDefault="00FE1EF6" w:rsidP="00FE1EF6">
      <w:pPr>
        <w:pStyle w:val="25"/>
        <w:spacing w:line="350" w:lineRule="exact"/>
      </w:pPr>
    </w:p>
    <w:p w:rsidR="00FE1EF6" w:rsidRDefault="00FE1EF6" w:rsidP="00FE1EF6">
      <w:pPr>
        <w:pStyle w:val="25"/>
        <w:spacing w:line="350" w:lineRule="exact"/>
      </w:pPr>
      <w:r>
        <w:rPr>
          <w:b/>
        </w:rPr>
        <w:t xml:space="preserve">Ключевые слова:  </w:t>
      </w:r>
      <w:r>
        <w:t>рана, свинья, хирургическая инфекция, песил, вирутрицид, детоксик</w:t>
      </w:r>
      <w:r>
        <w:t>а</w:t>
      </w:r>
      <w:r>
        <w:t>ционные системи, антиоксидантная система.</w:t>
      </w:r>
    </w:p>
    <w:p w:rsidR="00FE1EF6" w:rsidRDefault="00FE1EF6" w:rsidP="00FE1EF6">
      <w:pPr>
        <w:pStyle w:val="25"/>
        <w:spacing w:line="350" w:lineRule="exact"/>
      </w:pPr>
    </w:p>
    <w:p w:rsidR="00FE1EF6" w:rsidRDefault="00FE1EF6" w:rsidP="00FE1EF6">
      <w:pPr>
        <w:pStyle w:val="affffffff2"/>
        <w:spacing w:line="350" w:lineRule="exact"/>
        <w:ind w:firstLine="709"/>
        <w:rPr>
          <w:b/>
        </w:rPr>
      </w:pPr>
      <w:r>
        <w:rPr>
          <w:b/>
        </w:rPr>
        <w:t>Ilnitsky M.G. Pathogenetic substantiation of the means of detoxi</w:t>
      </w:r>
      <w:r>
        <w:rPr>
          <w:b/>
          <w:lang w:val="en-US"/>
        </w:rPr>
        <w:t>fi</w:t>
      </w:r>
      <w:r>
        <w:rPr>
          <w:b/>
        </w:rPr>
        <w:t xml:space="preserve">cation therapy and prevention of wound infection in swine. </w:t>
      </w:r>
      <w:r>
        <w:rPr>
          <w:b/>
        </w:rPr>
        <w:softHyphen/>
        <w:t xml:space="preserve">– Manuscript. </w:t>
      </w:r>
    </w:p>
    <w:p w:rsidR="00FE1EF6" w:rsidRDefault="00FE1EF6" w:rsidP="00FE1EF6">
      <w:pPr>
        <w:spacing w:line="350" w:lineRule="exact"/>
        <w:ind w:firstLine="709"/>
        <w:jc w:val="both"/>
      </w:pPr>
      <w:r>
        <w:t>The thesis for doctorate degree of veterinary sciences, specialty 16.00.05 – Veterinary Surgery. – Bila Tserkva State Agrarian University, Bila Tserkva, 2002.</w:t>
      </w:r>
    </w:p>
    <w:p w:rsidR="00FE1EF6" w:rsidRPr="00FE1EF6" w:rsidRDefault="00FE1EF6" w:rsidP="00FE1EF6">
      <w:pPr>
        <w:spacing w:line="350" w:lineRule="exact"/>
        <w:ind w:firstLine="709"/>
        <w:jc w:val="both"/>
        <w:rPr>
          <w:lang w:val="en-US"/>
        </w:rPr>
      </w:pPr>
      <w:r w:rsidRPr="00FE1EF6">
        <w:rPr>
          <w:lang w:val="en-US"/>
        </w:rPr>
        <w:t xml:space="preserve">The dissertation is devoted to the studying of detoxication and antioxidant systems of swine organism and pathogenetic substantiation on this basis of  detoxification therapy and prevention of wound infection in swine. </w:t>
      </w:r>
    </w:p>
    <w:p w:rsidR="00FE1EF6" w:rsidRPr="00FE1EF6" w:rsidRDefault="00FE1EF6" w:rsidP="00FE1EF6">
      <w:pPr>
        <w:spacing w:line="350" w:lineRule="exact"/>
        <w:ind w:firstLine="709"/>
        <w:jc w:val="both"/>
        <w:rPr>
          <w:lang w:val="en-US"/>
        </w:rPr>
      </w:pPr>
      <w:r w:rsidRPr="00FE1EF6">
        <w:rPr>
          <w:lang w:val="en-US"/>
        </w:rPr>
        <w:t>It was established that with the development of purulent and inflammation process in swine organism the compensatory endotoxicosis begins. The last is initiated by disproteinemia, oligopeptides of middle molecular masses prevailing in the blood and products of nitrogen exchanges – urea and creatinine, infringement of correlation between antioxidant ferments – superoxiddismutase and catalase. At the same time the quantity of acute-phase proteins (fibronectine, ceruloplasmine, haptoglobine, transferine) increases in the blood, transgress the balans of microelements (Fe, Cu, Zn), increase the hydrolytic destruction of lipids that compounds biomembrans, decrease the activity of humoral immune factors. All of these influence negatively on the state of detoxicant and antiox</w:t>
      </w:r>
      <w:r w:rsidRPr="00FE1EF6">
        <w:rPr>
          <w:lang w:val="en-US"/>
        </w:rPr>
        <w:t>i</w:t>
      </w:r>
      <w:r w:rsidRPr="00FE1EF6">
        <w:rPr>
          <w:lang w:val="en-US"/>
        </w:rPr>
        <w:t>dant systems and cause the complication of wound healing.</w:t>
      </w:r>
    </w:p>
    <w:p w:rsidR="00FE1EF6" w:rsidRPr="00FE1EF6" w:rsidRDefault="00FE1EF6" w:rsidP="00FE1EF6">
      <w:pPr>
        <w:spacing w:line="350" w:lineRule="exact"/>
        <w:ind w:firstLine="709"/>
        <w:jc w:val="both"/>
        <w:rPr>
          <w:lang w:val="en-US"/>
        </w:rPr>
      </w:pPr>
      <w:r w:rsidRPr="00FE1EF6">
        <w:rPr>
          <w:lang w:val="en-US"/>
        </w:rPr>
        <w:t>For treatment of wounds and prevention of surgical infection there was developed, probated and introduced into industry the drug Pesil (TC U 46.15.544 – 2000) which has sorbative and antibacterial properties. Besides of this there was developed the method  of prevention of surgical infection in swine by combination of Virutricide and Tricilline. The using of this method allows to reduce the time of wound treatment in 4–6 times comparing with traditional way (Vishnevsky liniment or Tricilline).</w:t>
      </w:r>
    </w:p>
    <w:p w:rsidR="00FE1EF6" w:rsidRPr="00FE1EF6" w:rsidRDefault="00FE1EF6" w:rsidP="00FE1EF6">
      <w:pPr>
        <w:spacing w:line="350" w:lineRule="exact"/>
        <w:ind w:firstLine="709"/>
        <w:jc w:val="both"/>
        <w:rPr>
          <w:lang w:val="en-US"/>
        </w:rPr>
      </w:pPr>
      <w:r w:rsidRPr="00FE1EF6">
        <w:rPr>
          <w:b/>
          <w:lang w:val="en-US"/>
        </w:rPr>
        <w:t xml:space="preserve">Key words: </w:t>
      </w:r>
      <w:r w:rsidRPr="00FE1EF6">
        <w:rPr>
          <w:lang w:val="en-US"/>
        </w:rPr>
        <w:t xml:space="preserve">wound, swine, surgical infection, Pesil, Virutricide, detoxicant system, antioxidant system.          </w:t>
      </w:r>
    </w:p>
    <w:p w:rsidR="002C769A" w:rsidRPr="00FE1EF6" w:rsidRDefault="002C769A" w:rsidP="00A46821">
      <w:pPr>
        <w:pStyle w:val="affffffffd"/>
        <w:numPr>
          <w:ilvl w:val="0"/>
          <w:numId w:val="51"/>
        </w:numPr>
        <w:tabs>
          <w:tab w:val="left" w:pos="9540"/>
        </w:tabs>
        <w:ind w:right="-185"/>
        <w:rPr>
          <w:lang w:val="en-US"/>
        </w:rPr>
      </w:pPr>
      <w:bookmarkStart w:id="0" w:name="_GoBack"/>
      <w:bookmarkEnd w:id="0"/>
    </w:p>
    <w:p w:rsidR="00E8063E" w:rsidRDefault="00E8063E" w:rsidP="002A0950">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57"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58"/>
      <w:headerReference w:type="default" r:id="rId59"/>
      <w:footerReference w:type="even" r:id="rId60"/>
      <w:footerReference w:type="default" r:id="rId61"/>
      <w:headerReference w:type="first" r:id="rId62"/>
      <w:footerReference w:type="first" r:id="rId6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21" w:rsidRDefault="00A46821">
      <w:r>
        <w:separator/>
      </w:r>
    </w:p>
  </w:endnote>
  <w:endnote w:type="continuationSeparator" w:id="0">
    <w:p w:rsidR="00A46821" w:rsidRDefault="00A4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21" w:rsidRDefault="00A46821">
      <w:r>
        <w:separator/>
      </w:r>
    </w:p>
  </w:footnote>
  <w:footnote w:type="continuationSeparator" w:id="0">
    <w:p w:rsidR="00A46821" w:rsidRDefault="00A4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D95390"/>
    <w:multiLevelType w:val="hybridMultilevel"/>
    <w:tmpl w:val="AED80AB8"/>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1">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6D052170"/>
    <w:multiLevelType w:val="singleLevel"/>
    <w:tmpl w:val="F58C7D2C"/>
    <w:lvl w:ilvl="0">
      <w:start w:val="1"/>
      <w:numFmt w:val="decimal"/>
      <w:lvlText w:val="%1."/>
      <w:lvlJc w:val="left"/>
      <w:pPr>
        <w:tabs>
          <w:tab w:val="num" w:pos="1069"/>
        </w:tabs>
        <w:ind w:left="1069" w:hanging="360"/>
      </w:pPr>
      <w:rPr>
        <w:rFonts w:hint="default"/>
      </w:rPr>
    </w:lvl>
  </w:abstractNum>
  <w:abstractNum w:abstractNumId="56">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4"/>
  </w:num>
  <w:num w:numId="43">
    <w:abstractNumId w:val="54"/>
  </w:num>
  <w:num w:numId="44">
    <w:abstractNumId w:val="46"/>
  </w:num>
  <w:num w:numId="45">
    <w:abstractNumId w:val="49"/>
  </w:num>
  <w:num w:numId="46">
    <w:abstractNumId w:val="56"/>
  </w:num>
  <w:num w:numId="47">
    <w:abstractNumId w:val="51"/>
  </w:num>
  <w:num w:numId="48">
    <w:abstractNumId w:val="48"/>
  </w:num>
  <w:num w:numId="49">
    <w:abstractNumId w:val="50"/>
  </w:num>
  <w:num w:numId="50">
    <w:abstractNumId w:val="53"/>
  </w:num>
  <w:num w:numId="51">
    <w:abstractNumId w:val="41"/>
  </w:num>
  <w:num w:numId="52">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B12C4"/>
    <w:rsid w:val="002B2A7F"/>
    <w:rsid w:val="002B2E64"/>
    <w:rsid w:val="002B6D66"/>
    <w:rsid w:val="002C0469"/>
    <w:rsid w:val="002C769A"/>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19B5"/>
    <w:rsid w:val="00533D18"/>
    <w:rsid w:val="00535170"/>
    <w:rsid w:val="0053658E"/>
    <w:rsid w:val="005461ED"/>
    <w:rsid w:val="00546F44"/>
    <w:rsid w:val="005506B9"/>
    <w:rsid w:val="00550763"/>
    <w:rsid w:val="005521DD"/>
    <w:rsid w:val="005526E0"/>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46821"/>
    <w:rsid w:val="00A521E0"/>
    <w:rsid w:val="00A52A91"/>
    <w:rsid w:val="00A531B5"/>
    <w:rsid w:val="00A55659"/>
    <w:rsid w:val="00A557C7"/>
    <w:rsid w:val="00A569F3"/>
    <w:rsid w:val="00A617E5"/>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1191"/>
    <w:rsid w:val="00D92266"/>
    <w:rsid w:val="00D92919"/>
    <w:rsid w:val="00D92B1F"/>
    <w:rsid w:val="00D959BF"/>
    <w:rsid w:val="00D963CD"/>
    <w:rsid w:val="00D97F12"/>
    <w:rsid w:val="00DA3580"/>
    <w:rsid w:val="00DA67B1"/>
    <w:rsid w:val="00DA7EE8"/>
    <w:rsid w:val="00DB027F"/>
    <w:rsid w:val="00DB0422"/>
    <w:rsid w:val="00DB43FE"/>
    <w:rsid w:val="00DB5B53"/>
    <w:rsid w:val="00DB73F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9"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annotation text" w:uiPriority="99"/>
    <w:lsdException w:name="caption"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uiPriority w:val="99"/>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uiPriority w:val="99"/>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uiPriority w:val="99"/>
    <w:semiHidden/>
    <w:rsid w:val="00524D1A"/>
    <w:rPr>
      <w:sz w:val="16"/>
    </w:rPr>
  </w:style>
  <w:style w:type="paragraph" w:styleId="aff6">
    <w:name w:val="annotation text"/>
    <w:basedOn w:val="af0"/>
    <w:link w:val="aff5"/>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BodyText20">
    <w:name w:val="Body Text 2"/>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9"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annotation text" w:uiPriority="99"/>
    <w:lsdException w:name="caption"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uiPriority w:val="99"/>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uiPriority w:val="99"/>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uiPriority w:val="99"/>
    <w:semiHidden/>
    <w:rsid w:val="00524D1A"/>
    <w:rPr>
      <w:sz w:val="16"/>
    </w:rPr>
  </w:style>
  <w:style w:type="paragraph" w:styleId="aff6">
    <w:name w:val="annotation text"/>
    <w:basedOn w:val="af0"/>
    <w:link w:val="aff5"/>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BodyText20">
    <w:name w:val="Body Text 2"/>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chart" Target="charts/chart7.xml"/><Relationship Id="rId21" Type="http://schemas.openxmlformats.org/officeDocument/2006/relationships/oleObject" Target="embeddings/oleObject7.bin"/><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oleObject" Target="embeddings/oleObject19.bin"/><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41" Type="http://schemas.openxmlformats.org/officeDocument/2006/relationships/chart" Target="charts/chart9.xml"/><Relationship Id="rId54" Type="http://schemas.openxmlformats.org/officeDocument/2006/relationships/chart" Target="charts/chart21.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3" Type="http://schemas.openxmlformats.org/officeDocument/2006/relationships/image" Target="media/image5.wmf"/><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chart" Target="charts/chart4.xml"/><Relationship Id="rId49" Type="http://schemas.openxmlformats.org/officeDocument/2006/relationships/chart" Target="charts/chart17.xml"/><Relationship Id="rId57" Type="http://schemas.openxmlformats.org/officeDocument/2006/relationships/hyperlink" Target="http://www.mydisser.com/search.html" TargetMode="External"/><Relationship Id="rId61"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oleObject" Target="embeddings/oleObject17.bin"/><Relationship Id="rId44" Type="http://schemas.openxmlformats.org/officeDocument/2006/relationships/chart" Target="charts/chart12.xml"/><Relationship Id="rId52" Type="http://schemas.openxmlformats.org/officeDocument/2006/relationships/chart" Target="charts/chart20.xm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oleObject" Target="embeddings/oleObject20.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9.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chart" Target="charts/chart14.xml"/><Relationship Id="rId5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4134016"/>
        <c:axId val="174135936"/>
      </c:lineChart>
      <c:catAx>
        <c:axId val="174134016"/>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4135936"/>
        <c:crosses val="autoZero"/>
        <c:auto val="1"/>
        <c:lblAlgn val="ctr"/>
        <c:lblOffset val="100"/>
        <c:tickLblSkip val="2"/>
        <c:tickMarkSkip val="1"/>
        <c:noMultiLvlLbl val="0"/>
      </c:catAx>
      <c:valAx>
        <c:axId val="174135936"/>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4134016"/>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6655744"/>
        <c:axId val="176657920"/>
      </c:lineChart>
      <c:catAx>
        <c:axId val="176655744"/>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6657920"/>
        <c:crosses val="autoZero"/>
        <c:auto val="1"/>
        <c:lblAlgn val="ctr"/>
        <c:lblOffset val="100"/>
        <c:tickLblSkip val="2"/>
        <c:tickMarkSkip val="1"/>
        <c:noMultiLvlLbl val="0"/>
      </c:catAx>
      <c:valAx>
        <c:axId val="176657920"/>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6655744"/>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7226880"/>
        <c:axId val="177228800"/>
      </c:lineChart>
      <c:catAx>
        <c:axId val="177226880"/>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7228800"/>
        <c:crosses val="autoZero"/>
        <c:auto val="1"/>
        <c:lblAlgn val="ctr"/>
        <c:lblOffset val="100"/>
        <c:tickLblSkip val="2"/>
        <c:tickMarkSkip val="1"/>
        <c:noMultiLvlLbl val="0"/>
      </c:catAx>
      <c:valAx>
        <c:axId val="177228800"/>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7226880"/>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7289472"/>
        <c:axId val="177299840"/>
      </c:lineChart>
      <c:catAx>
        <c:axId val="177289472"/>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7299840"/>
        <c:crosses val="autoZero"/>
        <c:auto val="1"/>
        <c:lblAlgn val="ctr"/>
        <c:lblOffset val="100"/>
        <c:tickLblSkip val="2"/>
        <c:tickMarkSkip val="1"/>
        <c:noMultiLvlLbl val="0"/>
      </c:catAx>
      <c:valAx>
        <c:axId val="177299840"/>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7289472"/>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8474368"/>
        <c:axId val="178501120"/>
      </c:lineChart>
      <c:catAx>
        <c:axId val="178474368"/>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8501120"/>
        <c:crosses val="autoZero"/>
        <c:auto val="1"/>
        <c:lblAlgn val="ctr"/>
        <c:lblOffset val="100"/>
        <c:tickLblSkip val="2"/>
        <c:tickMarkSkip val="1"/>
        <c:noMultiLvlLbl val="0"/>
      </c:catAx>
      <c:valAx>
        <c:axId val="178501120"/>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8474368"/>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8877184"/>
        <c:axId val="178879104"/>
      </c:lineChart>
      <c:catAx>
        <c:axId val="178877184"/>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8879104"/>
        <c:crosses val="autoZero"/>
        <c:auto val="1"/>
        <c:lblAlgn val="ctr"/>
        <c:lblOffset val="100"/>
        <c:tickLblSkip val="2"/>
        <c:tickMarkSkip val="1"/>
        <c:noMultiLvlLbl val="0"/>
      </c:catAx>
      <c:valAx>
        <c:axId val="178879104"/>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8877184"/>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9533696"/>
        <c:axId val="179552256"/>
      </c:lineChart>
      <c:catAx>
        <c:axId val="179533696"/>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9552256"/>
        <c:crosses val="autoZero"/>
        <c:auto val="1"/>
        <c:lblAlgn val="ctr"/>
        <c:lblOffset val="100"/>
        <c:tickLblSkip val="2"/>
        <c:tickMarkSkip val="1"/>
        <c:noMultiLvlLbl val="0"/>
      </c:catAx>
      <c:valAx>
        <c:axId val="179552256"/>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9533696"/>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9731456"/>
        <c:axId val="179733632"/>
      </c:lineChart>
      <c:catAx>
        <c:axId val="179731456"/>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9733632"/>
        <c:crosses val="autoZero"/>
        <c:auto val="1"/>
        <c:lblAlgn val="ctr"/>
        <c:lblOffset val="100"/>
        <c:tickLblSkip val="2"/>
        <c:tickMarkSkip val="1"/>
        <c:noMultiLvlLbl val="0"/>
      </c:catAx>
      <c:valAx>
        <c:axId val="179733632"/>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9731456"/>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Динаміка вмісту альбуміну в сироватці крові свиней при лікуванні ран Песилом ( %)</a:t>
            </a:r>
          </a:p>
        </c:rich>
      </c:tx>
      <c:layout>
        <c:manualLayout>
          <c:xMode val="edge"/>
          <c:yMode val="edge"/>
          <c:x val="0.1044776119402985"/>
          <c:y val="1.4925373134328358E-2"/>
        </c:manualLayout>
      </c:layout>
      <c:overlay val="0"/>
      <c:spPr>
        <a:noFill/>
        <a:ln w="298111">
          <a:noFill/>
        </a:ln>
      </c:spPr>
    </c:title>
    <c:autoTitleDeleted val="0"/>
    <c:plotArea>
      <c:layout>
        <c:manualLayout>
          <c:layoutTarget val="inner"/>
          <c:xMode val="edge"/>
          <c:yMode val="edge"/>
          <c:x val="0.26865671641791045"/>
          <c:y val="0.52238805970149249"/>
          <c:w val="0.1044776119402985"/>
          <c:h val="0.1044776119402985"/>
        </c:manualLayout>
      </c:layout>
      <c:lineChart>
        <c:grouping val="standard"/>
        <c:varyColors val="0"/>
        <c:ser>
          <c:idx val="0"/>
          <c:order val="0"/>
          <c:tx>
            <c:strRef>
              <c:f>Лист1!$A$2</c:f>
              <c:strCache>
                <c:ptCount val="1"/>
                <c:pt idx="0">
                  <c:v>контроль</c:v>
                </c:pt>
              </c:strCache>
            </c:strRef>
          </c:tx>
          <c:spPr>
            <a:ln w="149055">
              <a:solidFill>
                <a:srgbClr val="000080"/>
              </a:solidFill>
              <a:prstDash val="solid"/>
            </a:ln>
          </c:spPr>
          <c:marker>
            <c:symbol val="diamond"/>
            <c:size val="58"/>
            <c:spPr>
              <a:solidFill>
                <a:srgbClr val="000080"/>
              </a:solidFill>
              <a:ln>
                <a:solidFill>
                  <a:srgbClr val="000080"/>
                </a:solidFill>
                <a:prstDash val="solid"/>
              </a:ln>
            </c:spPr>
          </c:marker>
          <c:dPt>
            <c:idx val="2"/>
            <c:marker>
              <c:symbol val="diamond"/>
              <c:size val="72"/>
            </c:marker>
            <c:bubble3D val="0"/>
            <c:spPr>
              <a:ln w="447166">
                <a:solidFill>
                  <a:srgbClr val="000080"/>
                </a:solidFill>
                <a:prstDash val="sysDash"/>
              </a:ln>
            </c:spPr>
          </c:dPt>
          <c:dPt>
            <c:idx val="3"/>
            <c:marker>
              <c:symbol val="diamond"/>
              <c:size val="72"/>
            </c:marker>
            <c:bubble3D val="0"/>
            <c:spPr>
              <a:ln w="447166">
                <a:solidFill>
                  <a:srgbClr val="000080"/>
                </a:solidFill>
                <a:prstDash val="sysDash"/>
              </a:ln>
            </c:spPr>
          </c:dPt>
          <c:cat>
            <c:strRef>
              <c:f>Лист1!$B$1:$F$1</c:f>
              <c:strCache>
                <c:ptCount val="4"/>
                <c:pt idx="0">
                  <c:v>кл.здор</c:v>
                </c:pt>
                <c:pt idx="1">
                  <c:v>3-а</c:v>
                </c:pt>
                <c:pt idx="2">
                  <c:v>7-а</c:v>
                </c:pt>
                <c:pt idx="3">
                  <c:v>10-а</c:v>
                </c:pt>
              </c:strCache>
            </c:strRef>
          </c:cat>
          <c:val>
            <c:numRef>
              <c:f>Лист1!$B$2:$F$2</c:f>
              <c:numCache>
                <c:formatCode>General</c:formatCode>
                <c:ptCount val="5"/>
                <c:pt idx="0">
                  <c:v>41</c:v>
                </c:pt>
                <c:pt idx="1">
                  <c:v>26.3</c:v>
                </c:pt>
                <c:pt idx="2">
                  <c:v>26.8</c:v>
                </c:pt>
                <c:pt idx="3">
                  <c:v>22.9</c:v>
                </c:pt>
              </c:numCache>
            </c:numRef>
          </c:val>
          <c:smooth val="0"/>
        </c:ser>
        <c:ser>
          <c:idx val="1"/>
          <c:order val="1"/>
          <c:tx>
            <c:strRef>
              <c:f>Лист1!$A$3</c:f>
              <c:strCache>
                <c:ptCount val="1"/>
                <c:pt idx="0">
                  <c:v>дослід</c:v>
                </c:pt>
              </c:strCache>
            </c:strRef>
          </c:tx>
          <c:spPr>
            <a:ln w="447166">
              <a:solidFill>
                <a:srgbClr val="FF00FF"/>
              </a:solidFill>
              <a:prstDash val="solid"/>
            </a:ln>
          </c:spPr>
          <c:marker>
            <c:symbol val="square"/>
            <c:size val="72"/>
            <c:spPr>
              <a:solidFill>
                <a:srgbClr val="FF00FF"/>
              </a:solidFill>
              <a:ln>
                <a:solidFill>
                  <a:srgbClr val="FF00FF"/>
                </a:solidFill>
                <a:prstDash val="solid"/>
              </a:ln>
            </c:spPr>
          </c:marker>
          <c:dPt>
            <c:idx val="2"/>
            <c:marker>
              <c:symbol val="triangle"/>
              <c:size val="72"/>
            </c:marker>
            <c:bubble3D val="0"/>
            <c:spPr>
              <a:ln w="149055">
                <a:solidFill>
                  <a:srgbClr val="FF00FF"/>
                </a:solidFill>
                <a:prstDash val="lgDash"/>
              </a:ln>
            </c:spPr>
          </c:dPt>
          <c:dPt>
            <c:idx val="3"/>
            <c:marker>
              <c:symbol val="triangle"/>
              <c:size val="72"/>
            </c:marker>
            <c:bubble3D val="0"/>
            <c:spPr>
              <a:ln w="149055">
                <a:solidFill>
                  <a:srgbClr val="FF00FF"/>
                </a:solidFill>
                <a:prstDash val="lgDash"/>
              </a:ln>
            </c:spPr>
          </c:dPt>
          <c:cat>
            <c:strRef>
              <c:f>Лист1!$B$1:$F$1</c:f>
              <c:strCache>
                <c:ptCount val="4"/>
                <c:pt idx="0">
                  <c:v>кл.здор</c:v>
                </c:pt>
                <c:pt idx="1">
                  <c:v>3-а</c:v>
                </c:pt>
                <c:pt idx="2">
                  <c:v>7-а</c:v>
                </c:pt>
                <c:pt idx="3">
                  <c:v>10-а</c:v>
                </c:pt>
              </c:strCache>
            </c:strRef>
          </c:cat>
          <c:val>
            <c:numRef>
              <c:f>Лист1!$B$3:$F$3</c:f>
              <c:numCache>
                <c:formatCode>General</c:formatCode>
                <c:ptCount val="5"/>
                <c:pt idx="0">
                  <c:v>41</c:v>
                </c:pt>
                <c:pt idx="1">
                  <c:v>26.3</c:v>
                </c:pt>
                <c:pt idx="2">
                  <c:v>29.6</c:v>
                </c:pt>
                <c:pt idx="3">
                  <c:v>26.5</c:v>
                </c:pt>
              </c:numCache>
            </c:numRef>
          </c:val>
          <c:smooth val="0"/>
        </c:ser>
        <c:dLbls>
          <c:showLegendKey val="0"/>
          <c:showVal val="0"/>
          <c:showCatName val="0"/>
          <c:showSerName val="0"/>
          <c:showPercent val="0"/>
          <c:showBubbleSize val="0"/>
        </c:dLbls>
        <c:marker val="1"/>
        <c:smooth val="0"/>
        <c:axId val="184332288"/>
        <c:axId val="184334208"/>
      </c:lineChart>
      <c:catAx>
        <c:axId val="184332288"/>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29850746268656714"/>
              <c:y val="0.6716417910447761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84334208"/>
        <c:crosses val="autoZero"/>
        <c:auto val="1"/>
        <c:lblAlgn val="ctr"/>
        <c:lblOffset val="100"/>
        <c:tickLblSkip val="3"/>
        <c:tickMarkSkip val="1"/>
        <c:noMultiLvlLbl val="0"/>
      </c:catAx>
      <c:valAx>
        <c:axId val="184334208"/>
        <c:scaling>
          <c:orientation val="minMax"/>
        </c:scaling>
        <c:delete val="0"/>
        <c:axPos val="l"/>
        <c:majorGridlines>
          <c:spPr>
            <a:ln w="37264">
              <a:pattFill prst="pct50">
                <a:fgClr>
                  <a:srgbClr val="000000"/>
                </a:fgClr>
                <a:bgClr>
                  <a:srgbClr val="FFFFFF"/>
                </a:bgClr>
              </a:pattFill>
              <a:prstDash val="solid"/>
            </a:ln>
          </c:spPr>
        </c:majorGridlines>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84332288"/>
        <c:crosses val="autoZero"/>
        <c:crossBetween val="between"/>
      </c:valAx>
      <c:spPr>
        <a:solidFill>
          <a:srgbClr val="C0C0C0"/>
        </a:solidFill>
        <a:ln w="149055">
          <a:solidFill>
            <a:srgbClr val="808080"/>
          </a:solidFill>
          <a:prstDash val="solid"/>
        </a:ln>
      </c:spPr>
    </c:plotArea>
    <c:legend>
      <c:legendPos val="r"/>
      <c:layout>
        <c:manualLayout>
          <c:xMode val="edge"/>
          <c:yMode val="edge"/>
          <c:x val="0.55223880597014929"/>
          <c:y val="0.16417910447761194"/>
          <c:w val="0.38805970149253732"/>
          <c:h val="0.8208955223880597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Динаміка вмісту альбуміну в сироватці крові свиней при лікуванні ран Песилом ( %)</a:t>
            </a:r>
          </a:p>
        </c:rich>
      </c:tx>
      <c:layout>
        <c:manualLayout>
          <c:xMode val="edge"/>
          <c:yMode val="edge"/>
          <c:x val="0.1044776119402985"/>
          <c:y val="1.4925373134328358E-2"/>
        </c:manualLayout>
      </c:layout>
      <c:overlay val="0"/>
      <c:spPr>
        <a:noFill/>
        <a:ln w="298111">
          <a:noFill/>
        </a:ln>
      </c:spPr>
    </c:title>
    <c:autoTitleDeleted val="0"/>
    <c:plotArea>
      <c:layout>
        <c:manualLayout>
          <c:layoutTarget val="inner"/>
          <c:xMode val="edge"/>
          <c:yMode val="edge"/>
          <c:x val="0.26865671641791045"/>
          <c:y val="0.52238805970149249"/>
          <c:w val="0.1044776119402985"/>
          <c:h val="0.1044776119402985"/>
        </c:manualLayout>
      </c:layout>
      <c:lineChart>
        <c:grouping val="standard"/>
        <c:varyColors val="0"/>
        <c:ser>
          <c:idx val="0"/>
          <c:order val="0"/>
          <c:tx>
            <c:strRef>
              <c:f>Лист1!$A$2</c:f>
              <c:strCache>
                <c:ptCount val="1"/>
                <c:pt idx="0">
                  <c:v>контроль</c:v>
                </c:pt>
              </c:strCache>
            </c:strRef>
          </c:tx>
          <c:spPr>
            <a:ln w="149055">
              <a:solidFill>
                <a:srgbClr val="000080"/>
              </a:solidFill>
              <a:prstDash val="solid"/>
            </a:ln>
          </c:spPr>
          <c:marker>
            <c:symbol val="diamond"/>
            <c:size val="58"/>
            <c:spPr>
              <a:solidFill>
                <a:srgbClr val="000080"/>
              </a:solidFill>
              <a:ln>
                <a:solidFill>
                  <a:srgbClr val="000080"/>
                </a:solidFill>
                <a:prstDash val="solid"/>
              </a:ln>
            </c:spPr>
          </c:marker>
          <c:dPt>
            <c:idx val="2"/>
            <c:marker>
              <c:symbol val="diamond"/>
              <c:size val="72"/>
            </c:marker>
            <c:bubble3D val="0"/>
            <c:spPr>
              <a:ln w="447166">
                <a:solidFill>
                  <a:srgbClr val="000080"/>
                </a:solidFill>
                <a:prstDash val="sysDash"/>
              </a:ln>
            </c:spPr>
          </c:dPt>
          <c:dPt>
            <c:idx val="3"/>
            <c:marker>
              <c:symbol val="diamond"/>
              <c:size val="72"/>
            </c:marker>
            <c:bubble3D val="0"/>
            <c:spPr>
              <a:ln w="447166">
                <a:solidFill>
                  <a:srgbClr val="000080"/>
                </a:solidFill>
                <a:prstDash val="sysDash"/>
              </a:ln>
            </c:spPr>
          </c:dPt>
          <c:cat>
            <c:strRef>
              <c:f>Лист1!$B$1:$F$1</c:f>
              <c:strCache>
                <c:ptCount val="4"/>
                <c:pt idx="0">
                  <c:v>кл.здор</c:v>
                </c:pt>
                <c:pt idx="1">
                  <c:v>3-а</c:v>
                </c:pt>
                <c:pt idx="2">
                  <c:v>7-а</c:v>
                </c:pt>
                <c:pt idx="3">
                  <c:v>10-а</c:v>
                </c:pt>
              </c:strCache>
            </c:strRef>
          </c:cat>
          <c:val>
            <c:numRef>
              <c:f>Лист1!$B$2:$F$2</c:f>
              <c:numCache>
                <c:formatCode>General</c:formatCode>
                <c:ptCount val="5"/>
                <c:pt idx="0">
                  <c:v>41</c:v>
                </c:pt>
                <c:pt idx="1">
                  <c:v>26.3</c:v>
                </c:pt>
                <c:pt idx="2">
                  <c:v>26.8</c:v>
                </c:pt>
                <c:pt idx="3">
                  <c:v>22.9</c:v>
                </c:pt>
              </c:numCache>
            </c:numRef>
          </c:val>
          <c:smooth val="0"/>
        </c:ser>
        <c:ser>
          <c:idx val="1"/>
          <c:order val="1"/>
          <c:tx>
            <c:strRef>
              <c:f>Лист1!$A$3</c:f>
              <c:strCache>
                <c:ptCount val="1"/>
                <c:pt idx="0">
                  <c:v>дослід</c:v>
                </c:pt>
              </c:strCache>
            </c:strRef>
          </c:tx>
          <c:spPr>
            <a:ln w="447166">
              <a:solidFill>
                <a:srgbClr val="FF00FF"/>
              </a:solidFill>
              <a:prstDash val="solid"/>
            </a:ln>
          </c:spPr>
          <c:marker>
            <c:symbol val="square"/>
            <c:size val="72"/>
            <c:spPr>
              <a:solidFill>
                <a:srgbClr val="FF00FF"/>
              </a:solidFill>
              <a:ln>
                <a:solidFill>
                  <a:srgbClr val="FF00FF"/>
                </a:solidFill>
                <a:prstDash val="solid"/>
              </a:ln>
            </c:spPr>
          </c:marker>
          <c:dPt>
            <c:idx val="2"/>
            <c:marker>
              <c:symbol val="triangle"/>
              <c:size val="72"/>
            </c:marker>
            <c:bubble3D val="0"/>
            <c:spPr>
              <a:ln w="149055">
                <a:solidFill>
                  <a:srgbClr val="FF00FF"/>
                </a:solidFill>
                <a:prstDash val="lgDash"/>
              </a:ln>
            </c:spPr>
          </c:dPt>
          <c:dPt>
            <c:idx val="3"/>
            <c:marker>
              <c:symbol val="triangle"/>
              <c:size val="72"/>
            </c:marker>
            <c:bubble3D val="0"/>
            <c:spPr>
              <a:ln w="149055">
                <a:solidFill>
                  <a:srgbClr val="FF00FF"/>
                </a:solidFill>
                <a:prstDash val="lgDash"/>
              </a:ln>
            </c:spPr>
          </c:dPt>
          <c:cat>
            <c:strRef>
              <c:f>Лист1!$B$1:$F$1</c:f>
              <c:strCache>
                <c:ptCount val="4"/>
                <c:pt idx="0">
                  <c:v>кл.здор</c:v>
                </c:pt>
                <c:pt idx="1">
                  <c:v>3-а</c:v>
                </c:pt>
                <c:pt idx="2">
                  <c:v>7-а</c:v>
                </c:pt>
                <c:pt idx="3">
                  <c:v>10-а</c:v>
                </c:pt>
              </c:strCache>
            </c:strRef>
          </c:cat>
          <c:val>
            <c:numRef>
              <c:f>Лист1!$B$3:$F$3</c:f>
              <c:numCache>
                <c:formatCode>General</c:formatCode>
                <c:ptCount val="5"/>
                <c:pt idx="0">
                  <c:v>41</c:v>
                </c:pt>
                <c:pt idx="1">
                  <c:v>26.3</c:v>
                </c:pt>
                <c:pt idx="2">
                  <c:v>29.6</c:v>
                </c:pt>
                <c:pt idx="3">
                  <c:v>26.5</c:v>
                </c:pt>
              </c:numCache>
            </c:numRef>
          </c:val>
          <c:smooth val="0"/>
        </c:ser>
        <c:dLbls>
          <c:showLegendKey val="0"/>
          <c:showVal val="0"/>
          <c:showCatName val="0"/>
          <c:showSerName val="0"/>
          <c:showPercent val="0"/>
          <c:showBubbleSize val="0"/>
        </c:dLbls>
        <c:marker val="1"/>
        <c:smooth val="0"/>
        <c:axId val="184389632"/>
        <c:axId val="184391552"/>
      </c:lineChart>
      <c:catAx>
        <c:axId val="184389632"/>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29850746268656714"/>
              <c:y val="0.6716417910447761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84391552"/>
        <c:crosses val="autoZero"/>
        <c:auto val="1"/>
        <c:lblAlgn val="ctr"/>
        <c:lblOffset val="100"/>
        <c:tickLblSkip val="3"/>
        <c:tickMarkSkip val="1"/>
        <c:noMultiLvlLbl val="0"/>
      </c:catAx>
      <c:valAx>
        <c:axId val="184391552"/>
        <c:scaling>
          <c:orientation val="minMax"/>
        </c:scaling>
        <c:delete val="0"/>
        <c:axPos val="l"/>
        <c:majorGridlines>
          <c:spPr>
            <a:ln w="37264">
              <a:pattFill prst="pct50">
                <a:fgClr>
                  <a:srgbClr val="000000"/>
                </a:fgClr>
                <a:bgClr>
                  <a:srgbClr val="FFFFFF"/>
                </a:bgClr>
              </a:pattFill>
              <a:prstDash val="solid"/>
            </a:ln>
          </c:spPr>
        </c:majorGridlines>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84389632"/>
        <c:crosses val="autoZero"/>
        <c:crossBetween val="between"/>
      </c:valAx>
      <c:spPr>
        <a:solidFill>
          <a:srgbClr val="C0C0C0"/>
        </a:solidFill>
        <a:ln w="149055">
          <a:solidFill>
            <a:srgbClr val="808080"/>
          </a:solidFill>
          <a:prstDash val="solid"/>
        </a:ln>
      </c:spPr>
    </c:plotArea>
    <c:legend>
      <c:legendPos val="r"/>
      <c:layout>
        <c:manualLayout>
          <c:xMode val="edge"/>
          <c:yMode val="edge"/>
          <c:x val="0.55223880597014929"/>
          <c:y val="0.16417910447761194"/>
          <c:w val="0.38805970149253732"/>
          <c:h val="0.8208955223880597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Динаміка вмісту альбуміну в сироватці крові свиней при лікуванні ран Песилом ( %)</a:t>
            </a:r>
          </a:p>
        </c:rich>
      </c:tx>
      <c:layout>
        <c:manualLayout>
          <c:xMode val="edge"/>
          <c:yMode val="edge"/>
          <c:x val="0.1044776119402985"/>
          <c:y val="1.4925373134328358E-2"/>
        </c:manualLayout>
      </c:layout>
      <c:overlay val="0"/>
      <c:spPr>
        <a:noFill/>
        <a:ln w="298111">
          <a:noFill/>
        </a:ln>
      </c:spPr>
    </c:title>
    <c:autoTitleDeleted val="0"/>
    <c:plotArea>
      <c:layout>
        <c:manualLayout>
          <c:layoutTarget val="inner"/>
          <c:xMode val="edge"/>
          <c:yMode val="edge"/>
          <c:x val="0.26865671641791045"/>
          <c:y val="0.52238805970149249"/>
          <c:w val="0.1044776119402985"/>
          <c:h val="0.1044776119402985"/>
        </c:manualLayout>
      </c:layout>
      <c:lineChart>
        <c:grouping val="standard"/>
        <c:varyColors val="0"/>
        <c:ser>
          <c:idx val="0"/>
          <c:order val="0"/>
          <c:tx>
            <c:strRef>
              <c:f>Лист1!$A$2</c:f>
              <c:strCache>
                <c:ptCount val="1"/>
                <c:pt idx="0">
                  <c:v>контроль</c:v>
                </c:pt>
              </c:strCache>
            </c:strRef>
          </c:tx>
          <c:spPr>
            <a:ln w="149055">
              <a:solidFill>
                <a:srgbClr val="000080"/>
              </a:solidFill>
              <a:prstDash val="solid"/>
            </a:ln>
          </c:spPr>
          <c:marker>
            <c:symbol val="diamond"/>
            <c:size val="58"/>
            <c:spPr>
              <a:solidFill>
                <a:srgbClr val="000080"/>
              </a:solidFill>
              <a:ln>
                <a:solidFill>
                  <a:srgbClr val="000080"/>
                </a:solidFill>
                <a:prstDash val="solid"/>
              </a:ln>
            </c:spPr>
          </c:marker>
          <c:dPt>
            <c:idx val="2"/>
            <c:marker>
              <c:symbol val="diamond"/>
              <c:size val="72"/>
            </c:marker>
            <c:bubble3D val="0"/>
            <c:spPr>
              <a:ln w="447166">
                <a:solidFill>
                  <a:srgbClr val="000080"/>
                </a:solidFill>
                <a:prstDash val="sysDash"/>
              </a:ln>
            </c:spPr>
          </c:dPt>
          <c:dPt>
            <c:idx val="3"/>
            <c:marker>
              <c:symbol val="diamond"/>
              <c:size val="72"/>
            </c:marker>
            <c:bubble3D val="0"/>
            <c:spPr>
              <a:ln w="447166">
                <a:solidFill>
                  <a:srgbClr val="000080"/>
                </a:solidFill>
                <a:prstDash val="sysDash"/>
              </a:ln>
            </c:spPr>
          </c:dPt>
          <c:cat>
            <c:strRef>
              <c:f>Лист1!$B$1:$F$1</c:f>
              <c:strCache>
                <c:ptCount val="4"/>
                <c:pt idx="0">
                  <c:v>кл.здор</c:v>
                </c:pt>
                <c:pt idx="1">
                  <c:v>3-а</c:v>
                </c:pt>
                <c:pt idx="2">
                  <c:v>7-а</c:v>
                </c:pt>
                <c:pt idx="3">
                  <c:v>10-а</c:v>
                </c:pt>
              </c:strCache>
            </c:strRef>
          </c:cat>
          <c:val>
            <c:numRef>
              <c:f>Лист1!$B$2:$F$2</c:f>
              <c:numCache>
                <c:formatCode>General</c:formatCode>
                <c:ptCount val="5"/>
                <c:pt idx="0">
                  <c:v>41</c:v>
                </c:pt>
                <c:pt idx="1">
                  <c:v>26.3</c:v>
                </c:pt>
                <c:pt idx="2">
                  <c:v>26.8</c:v>
                </c:pt>
                <c:pt idx="3">
                  <c:v>22.9</c:v>
                </c:pt>
              </c:numCache>
            </c:numRef>
          </c:val>
          <c:smooth val="0"/>
        </c:ser>
        <c:ser>
          <c:idx val="1"/>
          <c:order val="1"/>
          <c:tx>
            <c:strRef>
              <c:f>Лист1!$A$3</c:f>
              <c:strCache>
                <c:ptCount val="1"/>
                <c:pt idx="0">
                  <c:v>дослід</c:v>
                </c:pt>
              </c:strCache>
            </c:strRef>
          </c:tx>
          <c:spPr>
            <a:ln w="447166">
              <a:solidFill>
                <a:srgbClr val="FF00FF"/>
              </a:solidFill>
              <a:prstDash val="solid"/>
            </a:ln>
          </c:spPr>
          <c:marker>
            <c:symbol val="square"/>
            <c:size val="72"/>
            <c:spPr>
              <a:solidFill>
                <a:srgbClr val="FF00FF"/>
              </a:solidFill>
              <a:ln>
                <a:solidFill>
                  <a:srgbClr val="FF00FF"/>
                </a:solidFill>
                <a:prstDash val="solid"/>
              </a:ln>
            </c:spPr>
          </c:marker>
          <c:dPt>
            <c:idx val="2"/>
            <c:marker>
              <c:symbol val="triangle"/>
              <c:size val="72"/>
            </c:marker>
            <c:bubble3D val="0"/>
            <c:spPr>
              <a:ln w="149055">
                <a:solidFill>
                  <a:srgbClr val="FF00FF"/>
                </a:solidFill>
                <a:prstDash val="lgDash"/>
              </a:ln>
            </c:spPr>
          </c:dPt>
          <c:dPt>
            <c:idx val="3"/>
            <c:marker>
              <c:symbol val="triangle"/>
              <c:size val="72"/>
            </c:marker>
            <c:bubble3D val="0"/>
            <c:spPr>
              <a:ln w="149055">
                <a:solidFill>
                  <a:srgbClr val="FF00FF"/>
                </a:solidFill>
                <a:prstDash val="lgDash"/>
              </a:ln>
            </c:spPr>
          </c:dPt>
          <c:cat>
            <c:strRef>
              <c:f>Лист1!$B$1:$F$1</c:f>
              <c:strCache>
                <c:ptCount val="4"/>
                <c:pt idx="0">
                  <c:v>кл.здор</c:v>
                </c:pt>
                <c:pt idx="1">
                  <c:v>3-а</c:v>
                </c:pt>
                <c:pt idx="2">
                  <c:v>7-а</c:v>
                </c:pt>
                <c:pt idx="3">
                  <c:v>10-а</c:v>
                </c:pt>
              </c:strCache>
            </c:strRef>
          </c:cat>
          <c:val>
            <c:numRef>
              <c:f>Лист1!$B$3:$F$3</c:f>
              <c:numCache>
                <c:formatCode>General</c:formatCode>
                <c:ptCount val="5"/>
                <c:pt idx="0">
                  <c:v>41</c:v>
                </c:pt>
                <c:pt idx="1">
                  <c:v>26.3</c:v>
                </c:pt>
                <c:pt idx="2">
                  <c:v>29.6</c:v>
                </c:pt>
                <c:pt idx="3">
                  <c:v>26.5</c:v>
                </c:pt>
              </c:numCache>
            </c:numRef>
          </c:val>
          <c:smooth val="0"/>
        </c:ser>
        <c:dLbls>
          <c:showLegendKey val="0"/>
          <c:showVal val="0"/>
          <c:showCatName val="0"/>
          <c:showSerName val="0"/>
          <c:showPercent val="0"/>
          <c:showBubbleSize val="0"/>
        </c:dLbls>
        <c:marker val="1"/>
        <c:smooth val="0"/>
        <c:axId val="184463744"/>
        <c:axId val="184465664"/>
      </c:lineChart>
      <c:catAx>
        <c:axId val="184463744"/>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29850746268656714"/>
              <c:y val="0.6716417910447761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84465664"/>
        <c:crosses val="autoZero"/>
        <c:auto val="1"/>
        <c:lblAlgn val="ctr"/>
        <c:lblOffset val="100"/>
        <c:tickLblSkip val="3"/>
        <c:tickMarkSkip val="1"/>
        <c:noMultiLvlLbl val="0"/>
      </c:catAx>
      <c:valAx>
        <c:axId val="184465664"/>
        <c:scaling>
          <c:orientation val="minMax"/>
        </c:scaling>
        <c:delete val="0"/>
        <c:axPos val="l"/>
        <c:majorGridlines>
          <c:spPr>
            <a:ln w="37264">
              <a:pattFill prst="pct50">
                <a:fgClr>
                  <a:srgbClr val="000000"/>
                </a:fgClr>
                <a:bgClr>
                  <a:srgbClr val="FFFFFF"/>
                </a:bgClr>
              </a:pattFill>
              <a:prstDash val="solid"/>
            </a:ln>
          </c:spPr>
        </c:majorGridlines>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84463744"/>
        <c:crosses val="autoZero"/>
        <c:crossBetween val="between"/>
      </c:valAx>
      <c:spPr>
        <a:solidFill>
          <a:srgbClr val="C0C0C0"/>
        </a:solidFill>
        <a:ln w="149055">
          <a:solidFill>
            <a:srgbClr val="808080"/>
          </a:solidFill>
          <a:prstDash val="solid"/>
        </a:ln>
      </c:spPr>
    </c:plotArea>
    <c:legend>
      <c:legendPos val="r"/>
      <c:layout>
        <c:manualLayout>
          <c:xMode val="edge"/>
          <c:yMode val="edge"/>
          <c:x val="0.55223880597014929"/>
          <c:y val="0.16417910447761194"/>
          <c:w val="0.38805970149253732"/>
          <c:h val="0.8208955223880597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4167936"/>
        <c:axId val="174194688"/>
      </c:lineChart>
      <c:catAx>
        <c:axId val="174167936"/>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4194688"/>
        <c:crosses val="autoZero"/>
        <c:auto val="1"/>
        <c:lblAlgn val="ctr"/>
        <c:lblOffset val="100"/>
        <c:tickLblSkip val="2"/>
        <c:tickMarkSkip val="1"/>
        <c:noMultiLvlLbl val="0"/>
      </c:catAx>
      <c:valAx>
        <c:axId val="174194688"/>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4167936"/>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Динаміка вмісту альбуміну в сироватці крові свиней при лікуванні ран Песилом ( %)</a:t>
            </a:r>
          </a:p>
        </c:rich>
      </c:tx>
      <c:layout>
        <c:manualLayout>
          <c:xMode val="edge"/>
          <c:yMode val="edge"/>
          <c:x val="0.1044776119402985"/>
          <c:y val="1.4925373134328358E-2"/>
        </c:manualLayout>
      </c:layout>
      <c:overlay val="0"/>
      <c:spPr>
        <a:noFill/>
        <a:ln w="298111">
          <a:noFill/>
        </a:ln>
      </c:spPr>
    </c:title>
    <c:autoTitleDeleted val="0"/>
    <c:plotArea>
      <c:layout>
        <c:manualLayout>
          <c:layoutTarget val="inner"/>
          <c:xMode val="edge"/>
          <c:yMode val="edge"/>
          <c:x val="0.26865671641791045"/>
          <c:y val="0.52238805970149249"/>
          <c:w val="0.1044776119402985"/>
          <c:h val="0.1044776119402985"/>
        </c:manualLayout>
      </c:layout>
      <c:lineChart>
        <c:grouping val="standard"/>
        <c:varyColors val="0"/>
        <c:ser>
          <c:idx val="0"/>
          <c:order val="0"/>
          <c:tx>
            <c:strRef>
              <c:f>Лист1!$A$2</c:f>
              <c:strCache>
                <c:ptCount val="1"/>
                <c:pt idx="0">
                  <c:v>контроль</c:v>
                </c:pt>
              </c:strCache>
            </c:strRef>
          </c:tx>
          <c:spPr>
            <a:ln w="149055">
              <a:solidFill>
                <a:srgbClr val="000080"/>
              </a:solidFill>
              <a:prstDash val="solid"/>
            </a:ln>
          </c:spPr>
          <c:marker>
            <c:symbol val="diamond"/>
            <c:size val="58"/>
            <c:spPr>
              <a:solidFill>
                <a:srgbClr val="000080"/>
              </a:solidFill>
              <a:ln>
                <a:solidFill>
                  <a:srgbClr val="000080"/>
                </a:solidFill>
                <a:prstDash val="solid"/>
              </a:ln>
            </c:spPr>
          </c:marker>
          <c:dPt>
            <c:idx val="2"/>
            <c:marker>
              <c:symbol val="diamond"/>
              <c:size val="72"/>
            </c:marker>
            <c:bubble3D val="0"/>
            <c:spPr>
              <a:ln w="447166">
                <a:solidFill>
                  <a:srgbClr val="000080"/>
                </a:solidFill>
                <a:prstDash val="sysDash"/>
              </a:ln>
            </c:spPr>
          </c:dPt>
          <c:dPt>
            <c:idx val="3"/>
            <c:marker>
              <c:symbol val="diamond"/>
              <c:size val="72"/>
            </c:marker>
            <c:bubble3D val="0"/>
            <c:spPr>
              <a:ln w="447166">
                <a:solidFill>
                  <a:srgbClr val="000080"/>
                </a:solidFill>
                <a:prstDash val="sysDash"/>
              </a:ln>
            </c:spPr>
          </c:dPt>
          <c:cat>
            <c:strRef>
              <c:f>Лист1!$B$1:$F$1</c:f>
              <c:strCache>
                <c:ptCount val="4"/>
                <c:pt idx="0">
                  <c:v>кл.здор</c:v>
                </c:pt>
                <c:pt idx="1">
                  <c:v>3-а</c:v>
                </c:pt>
                <c:pt idx="2">
                  <c:v>7-а</c:v>
                </c:pt>
                <c:pt idx="3">
                  <c:v>10-а</c:v>
                </c:pt>
              </c:strCache>
            </c:strRef>
          </c:cat>
          <c:val>
            <c:numRef>
              <c:f>Лист1!$B$2:$F$2</c:f>
              <c:numCache>
                <c:formatCode>General</c:formatCode>
                <c:ptCount val="5"/>
                <c:pt idx="0">
                  <c:v>41</c:v>
                </c:pt>
                <c:pt idx="1">
                  <c:v>26.3</c:v>
                </c:pt>
                <c:pt idx="2">
                  <c:v>26.8</c:v>
                </c:pt>
                <c:pt idx="3">
                  <c:v>22.9</c:v>
                </c:pt>
              </c:numCache>
            </c:numRef>
          </c:val>
          <c:smooth val="0"/>
        </c:ser>
        <c:ser>
          <c:idx val="1"/>
          <c:order val="1"/>
          <c:tx>
            <c:strRef>
              <c:f>Лист1!$A$3</c:f>
              <c:strCache>
                <c:ptCount val="1"/>
                <c:pt idx="0">
                  <c:v>дослід</c:v>
                </c:pt>
              </c:strCache>
            </c:strRef>
          </c:tx>
          <c:spPr>
            <a:ln w="447166">
              <a:solidFill>
                <a:srgbClr val="FF00FF"/>
              </a:solidFill>
              <a:prstDash val="solid"/>
            </a:ln>
          </c:spPr>
          <c:marker>
            <c:symbol val="square"/>
            <c:size val="72"/>
            <c:spPr>
              <a:solidFill>
                <a:srgbClr val="FF00FF"/>
              </a:solidFill>
              <a:ln>
                <a:solidFill>
                  <a:srgbClr val="FF00FF"/>
                </a:solidFill>
                <a:prstDash val="solid"/>
              </a:ln>
            </c:spPr>
          </c:marker>
          <c:dPt>
            <c:idx val="2"/>
            <c:marker>
              <c:symbol val="triangle"/>
              <c:size val="72"/>
            </c:marker>
            <c:bubble3D val="0"/>
            <c:spPr>
              <a:ln w="149055">
                <a:solidFill>
                  <a:srgbClr val="FF00FF"/>
                </a:solidFill>
                <a:prstDash val="lgDash"/>
              </a:ln>
            </c:spPr>
          </c:dPt>
          <c:dPt>
            <c:idx val="3"/>
            <c:marker>
              <c:symbol val="triangle"/>
              <c:size val="72"/>
            </c:marker>
            <c:bubble3D val="0"/>
            <c:spPr>
              <a:ln w="149055">
                <a:solidFill>
                  <a:srgbClr val="FF00FF"/>
                </a:solidFill>
                <a:prstDash val="lgDash"/>
              </a:ln>
            </c:spPr>
          </c:dPt>
          <c:cat>
            <c:strRef>
              <c:f>Лист1!$B$1:$F$1</c:f>
              <c:strCache>
                <c:ptCount val="4"/>
                <c:pt idx="0">
                  <c:v>кл.здор</c:v>
                </c:pt>
                <c:pt idx="1">
                  <c:v>3-а</c:v>
                </c:pt>
                <c:pt idx="2">
                  <c:v>7-а</c:v>
                </c:pt>
                <c:pt idx="3">
                  <c:v>10-а</c:v>
                </c:pt>
              </c:strCache>
            </c:strRef>
          </c:cat>
          <c:val>
            <c:numRef>
              <c:f>Лист1!$B$3:$F$3</c:f>
              <c:numCache>
                <c:formatCode>General</c:formatCode>
                <c:ptCount val="5"/>
                <c:pt idx="0">
                  <c:v>41</c:v>
                </c:pt>
                <c:pt idx="1">
                  <c:v>26.3</c:v>
                </c:pt>
                <c:pt idx="2">
                  <c:v>29.6</c:v>
                </c:pt>
                <c:pt idx="3">
                  <c:v>26.5</c:v>
                </c:pt>
              </c:numCache>
            </c:numRef>
          </c:val>
          <c:smooth val="0"/>
        </c:ser>
        <c:dLbls>
          <c:showLegendKey val="0"/>
          <c:showVal val="0"/>
          <c:showCatName val="0"/>
          <c:showSerName val="0"/>
          <c:showPercent val="0"/>
          <c:showBubbleSize val="0"/>
        </c:dLbls>
        <c:marker val="1"/>
        <c:smooth val="0"/>
        <c:axId val="228299520"/>
        <c:axId val="228301440"/>
      </c:lineChart>
      <c:catAx>
        <c:axId val="228299520"/>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29850746268656714"/>
              <c:y val="0.6716417910447761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228301440"/>
        <c:crosses val="autoZero"/>
        <c:auto val="1"/>
        <c:lblAlgn val="ctr"/>
        <c:lblOffset val="100"/>
        <c:tickLblSkip val="3"/>
        <c:tickMarkSkip val="1"/>
        <c:noMultiLvlLbl val="0"/>
      </c:catAx>
      <c:valAx>
        <c:axId val="228301440"/>
        <c:scaling>
          <c:orientation val="minMax"/>
        </c:scaling>
        <c:delete val="0"/>
        <c:axPos val="l"/>
        <c:majorGridlines>
          <c:spPr>
            <a:ln w="37264">
              <a:pattFill prst="pct50">
                <a:fgClr>
                  <a:srgbClr val="000000"/>
                </a:fgClr>
                <a:bgClr>
                  <a:srgbClr val="FFFFFF"/>
                </a:bgClr>
              </a:pattFill>
              <a:prstDash val="solid"/>
            </a:ln>
          </c:spPr>
        </c:majorGridlines>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228299520"/>
        <c:crosses val="autoZero"/>
        <c:crossBetween val="between"/>
      </c:valAx>
      <c:spPr>
        <a:solidFill>
          <a:srgbClr val="C0C0C0"/>
        </a:solidFill>
        <a:ln w="149055">
          <a:solidFill>
            <a:srgbClr val="808080"/>
          </a:solidFill>
          <a:prstDash val="solid"/>
        </a:ln>
      </c:spPr>
    </c:plotArea>
    <c:legend>
      <c:legendPos val="r"/>
      <c:layout>
        <c:manualLayout>
          <c:xMode val="edge"/>
          <c:yMode val="edge"/>
          <c:x val="0.55223880597014929"/>
          <c:y val="0.16417910447761194"/>
          <c:w val="0.38805970149253732"/>
          <c:h val="0.8208955223880597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Динаміка вмісту альбуміну в сироватці крові свиней при лікуванні ран Песилом ( %)</a:t>
            </a:r>
          </a:p>
        </c:rich>
      </c:tx>
      <c:layout>
        <c:manualLayout>
          <c:xMode val="edge"/>
          <c:yMode val="edge"/>
          <c:x val="0.1044776119402985"/>
          <c:y val="1.4925373134328358E-2"/>
        </c:manualLayout>
      </c:layout>
      <c:overlay val="0"/>
      <c:spPr>
        <a:noFill/>
        <a:ln w="298111">
          <a:noFill/>
        </a:ln>
      </c:spPr>
    </c:title>
    <c:autoTitleDeleted val="0"/>
    <c:plotArea>
      <c:layout>
        <c:manualLayout>
          <c:layoutTarget val="inner"/>
          <c:xMode val="edge"/>
          <c:yMode val="edge"/>
          <c:x val="0.26865671641791045"/>
          <c:y val="0.52238805970149249"/>
          <c:w val="0.1044776119402985"/>
          <c:h val="0.1044776119402985"/>
        </c:manualLayout>
      </c:layout>
      <c:lineChart>
        <c:grouping val="standard"/>
        <c:varyColors val="0"/>
        <c:ser>
          <c:idx val="0"/>
          <c:order val="0"/>
          <c:tx>
            <c:strRef>
              <c:f>Лист1!$A$2</c:f>
              <c:strCache>
                <c:ptCount val="1"/>
                <c:pt idx="0">
                  <c:v>контроль</c:v>
                </c:pt>
              </c:strCache>
            </c:strRef>
          </c:tx>
          <c:spPr>
            <a:ln w="149055">
              <a:solidFill>
                <a:srgbClr val="000080"/>
              </a:solidFill>
              <a:prstDash val="solid"/>
            </a:ln>
          </c:spPr>
          <c:marker>
            <c:symbol val="diamond"/>
            <c:size val="58"/>
            <c:spPr>
              <a:solidFill>
                <a:srgbClr val="000080"/>
              </a:solidFill>
              <a:ln>
                <a:solidFill>
                  <a:srgbClr val="000080"/>
                </a:solidFill>
                <a:prstDash val="solid"/>
              </a:ln>
            </c:spPr>
          </c:marker>
          <c:dPt>
            <c:idx val="2"/>
            <c:marker>
              <c:symbol val="diamond"/>
              <c:size val="72"/>
            </c:marker>
            <c:bubble3D val="0"/>
            <c:spPr>
              <a:ln w="447166">
                <a:solidFill>
                  <a:srgbClr val="000080"/>
                </a:solidFill>
                <a:prstDash val="sysDash"/>
              </a:ln>
            </c:spPr>
          </c:dPt>
          <c:dPt>
            <c:idx val="3"/>
            <c:marker>
              <c:symbol val="diamond"/>
              <c:size val="72"/>
            </c:marker>
            <c:bubble3D val="0"/>
            <c:spPr>
              <a:ln w="447166">
                <a:solidFill>
                  <a:srgbClr val="000080"/>
                </a:solidFill>
                <a:prstDash val="sysDash"/>
              </a:ln>
            </c:spPr>
          </c:dPt>
          <c:cat>
            <c:strRef>
              <c:f>Лист1!$B$1:$F$1</c:f>
              <c:strCache>
                <c:ptCount val="4"/>
                <c:pt idx="0">
                  <c:v>кл.здор</c:v>
                </c:pt>
                <c:pt idx="1">
                  <c:v>3-а</c:v>
                </c:pt>
                <c:pt idx="2">
                  <c:v>7-а</c:v>
                </c:pt>
                <c:pt idx="3">
                  <c:v>10-а</c:v>
                </c:pt>
              </c:strCache>
            </c:strRef>
          </c:cat>
          <c:val>
            <c:numRef>
              <c:f>Лист1!$B$2:$F$2</c:f>
              <c:numCache>
                <c:formatCode>General</c:formatCode>
                <c:ptCount val="5"/>
                <c:pt idx="0">
                  <c:v>41</c:v>
                </c:pt>
                <c:pt idx="1">
                  <c:v>26.3</c:v>
                </c:pt>
                <c:pt idx="2">
                  <c:v>26.8</c:v>
                </c:pt>
                <c:pt idx="3">
                  <c:v>22.9</c:v>
                </c:pt>
              </c:numCache>
            </c:numRef>
          </c:val>
          <c:smooth val="0"/>
        </c:ser>
        <c:ser>
          <c:idx val="1"/>
          <c:order val="1"/>
          <c:tx>
            <c:strRef>
              <c:f>Лист1!$A$3</c:f>
              <c:strCache>
                <c:ptCount val="1"/>
                <c:pt idx="0">
                  <c:v>дослід</c:v>
                </c:pt>
              </c:strCache>
            </c:strRef>
          </c:tx>
          <c:spPr>
            <a:ln w="447166">
              <a:solidFill>
                <a:srgbClr val="FF00FF"/>
              </a:solidFill>
              <a:prstDash val="solid"/>
            </a:ln>
          </c:spPr>
          <c:marker>
            <c:symbol val="square"/>
            <c:size val="72"/>
            <c:spPr>
              <a:solidFill>
                <a:srgbClr val="FF00FF"/>
              </a:solidFill>
              <a:ln>
                <a:solidFill>
                  <a:srgbClr val="FF00FF"/>
                </a:solidFill>
                <a:prstDash val="solid"/>
              </a:ln>
            </c:spPr>
          </c:marker>
          <c:dPt>
            <c:idx val="2"/>
            <c:marker>
              <c:symbol val="triangle"/>
              <c:size val="72"/>
            </c:marker>
            <c:bubble3D val="0"/>
            <c:spPr>
              <a:ln w="149055">
                <a:solidFill>
                  <a:srgbClr val="FF00FF"/>
                </a:solidFill>
                <a:prstDash val="lgDash"/>
              </a:ln>
            </c:spPr>
          </c:dPt>
          <c:dPt>
            <c:idx val="3"/>
            <c:marker>
              <c:symbol val="triangle"/>
              <c:size val="72"/>
            </c:marker>
            <c:bubble3D val="0"/>
            <c:spPr>
              <a:ln w="149055">
                <a:solidFill>
                  <a:srgbClr val="FF00FF"/>
                </a:solidFill>
                <a:prstDash val="lgDash"/>
              </a:ln>
            </c:spPr>
          </c:dPt>
          <c:cat>
            <c:strRef>
              <c:f>Лист1!$B$1:$F$1</c:f>
              <c:strCache>
                <c:ptCount val="4"/>
                <c:pt idx="0">
                  <c:v>кл.здор</c:v>
                </c:pt>
                <c:pt idx="1">
                  <c:v>3-а</c:v>
                </c:pt>
                <c:pt idx="2">
                  <c:v>7-а</c:v>
                </c:pt>
                <c:pt idx="3">
                  <c:v>10-а</c:v>
                </c:pt>
              </c:strCache>
            </c:strRef>
          </c:cat>
          <c:val>
            <c:numRef>
              <c:f>Лист1!$B$3:$F$3</c:f>
              <c:numCache>
                <c:formatCode>General</c:formatCode>
                <c:ptCount val="5"/>
                <c:pt idx="0">
                  <c:v>41</c:v>
                </c:pt>
                <c:pt idx="1">
                  <c:v>26.3</c:v>
                </c:pt>
                <c:pt idx="2">
                  <c:v>29.6</c:v>
                </c:pt>
                <c:pt idx="3">
                  <c:v>26.5</c:v>
                </c:pt>
              </c:numCache>
            </c:numRef>
          </c:val>
          <c:smooth val="0"/>
        </c:ser>
        <c:dLbls>
          <c:showLegendKey val="0"/>
          <c:showVal val="0"/>
          <c:showCatName val="0"/>
          <c:showSerName val="0"/>
          <c:showPercent val="0"/>
          <c:showBubbleSize val="0"/>
        </c:dLbls>
        <c:marker val="1"/>
        <c:smooth val="0"/>
        <c:axId val="228406400"/>
        <c:axId val="228408320"/>
      </c:lineChart>
      <c:catAx>
        <c:axId val="228406400"/>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29850746268656714"/>
              <c:y val="0.6716417910447761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228408320"/>
        <c:crosses val="autoZero"/>
        <c:auto val="1"/>
        <c:lblAlgn val="ctr"/>
        <c:lblOffset val="100"/>
        <c:tickLblSkip val="3"/>
        <c:tickMarkSkip val="1"/>
        <c:noMultiLvlLbl val="0"/>
      </c:catAx>
      <c:valAx>
        <c:axId val="228408320"/>
        <c:scaling>
          <c:orientation val="minMax"/>
        </c:scaling>
        <c:delete val="0"/>
        <c:axPos val="l"/>
        <c:majorGridlines>
          <c:spPr>
            <a:ln w="37264">
              <a:pattFill prst="pct50">
                <a:fgClr>
                  <a:srgbClr val="000000"/>
                </a:fgClr>
                <a:bgClr>
                  <a:srgbClr val="FFFFFF"/>
                </a:bgClr>
              </a:pattFill>
              <a:prstDash val="solid"/>
            </a:ln>
          </c:spPr>
        </c:majorGridlines>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228406400"/>
        <c:crosses val="autoZero"/>
        <c:crossBetween val="between"/>
      </c:valAx>
      <c:spPr>
        <a:solidFill>
          <a:srgbClr val="C0C0C0"/>
        </a:solidFill>
        <a:ln w="149055">
          <a:solidFill>
            <a:srgbClr val="808080"/>
          </a:solidFill>
          <a:prstDash val="solid"/>
        </a:ln>
      </c:spPr>
    </c:plotArea>
    <c:legend>
      <c:legendPos val="r"/>
      <c:layout>
        <c:manualLayout>
          <c:xMode val="edge"/>
          <c:yMode val="edge"/>
          <c:x val="0.55223880597014929"/>
          <c:y val="0.16417910447761194"/>
          <c:w val="0.38805970149253732"/>
          <c:h val="0.8208955223880597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4369792"/>
        <c:axId val="174789760"/>
      </c:lineChart>
      <c:catAx>
        <c:axId val="174369792"/>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4789760"/>
        <c:crosses val="autoZero"/>
        <c:auto val="1"/>
        <c:lblAlgn val="ctr"/>
        <c:lblOffset val="100"/>
        <c:tickLblSkip val="2"/>
        <c:tickMarkSkip val="1"/>
        <c:noMultiLvlLbl val="0"/>
      </c:catAx>
      <c:valAx>
        <c:axId val="174789760"/>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4369792"/>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4825856"/>
        <c:axId val="174827776"/>
      </c:lineChart>
      <c:catAx>
        <c:axId val="174825856"/>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4827776"/>
        <c:crosses val="autoZero"/>
        <c:auto val="1"/>
        <c:lblAlgn val="ctr"/>
        <c:lblOffset val="100"/>
        <c:tickLblSkip val="2"/>
        <c:tickMarkSkip val="1"/>
        <c:noMultiLvlLbl val="0"/>
      </c:catAx>
      <c:valAx>
        <c:axId val="174827776"/>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4825856"/>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5007232"/>
        <c:axId val="175009152"/>
      </c:lineChart>
      <c:catAx>
        <c:axId val="175007232"/>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5009152"/>
        <c:crosses val="autoZero"/>
        <c:auto val="1"/>
        <c:lblAlgn val="ctr"/>
        <c:lblOffset val="100"/>
        <c:tickLblSkip val="2"/>
        <c:tickMarkSkip val="1"/>
        <c:noMultiLvlLbl val="0"/>
      </c:catAx>
      <c:valAx>
        <c:axId val="175009152"/>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5007232"/>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5078016"/>
        <c:axId val="175080192"/>
      </c:lineChart>
      <c:catAx>
        <c:axId val="175078016"/>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5080192"/>
        <c:crosses val="autoZero"/>
        <c:auto val="1"/>
        <c:lblAlgn val="ctr"/>
        <c:lblOffset val="100"/>
        <c:tickLblSkip val="2"/>
        <c:tickMarkSkip val="1"/>
        <c:noMultiLvlLbl val="0"/>
      </c:catAx>
      <c:valAx>
        <c:axId val="175080192"/>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5078016"/>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6304128"/>
        <c:axId val="176306048"/>
      </c:lineChart>
      <c:catAx>
        <c:axId val="176304128"/>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6306048"/>
        <c:crosses val="autoZero"/>
        <c:auto val="1"/>
        <c:lblAlgn val="ctr"/>
        <c:lblOffset val="100"/>
        <c:tickLblSkip val="2"/>
        <c:tickMarkSkip val="1"/>
        <c:noMultiLvlLbl val="0"/>
      </c:catAx>
      <c:valAx>
        <c:axId val="176306048"/>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6304128"/>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6354432"/>
        <c:axId val="176356352"/>
      </c:lineChart>
      <c:catAx>
        <c:axId val="176354432"/>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6356352"/>
        <c:crosses val="autoZero"/>
        <c:auto val="1"/>
        <c:lblAlgn val="ctr"/>
        <c:lblOffset val="100"/>
        <c:tickLblSkip val="2"/>
        <c:tickMarkSkip val="1"/>
        <c:noMultiLvlLbl val="0"/>
      </c:catAx>
      <c:valAx>
        <c:axId val="176356352"/>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6354432"/>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t>Вміст фібронектину в сироватці крові свиней при лікуванні гнійних ран препаратом Песил (нг/мл)</a:t>
            </a:r>
          </a:p>
        </c:rich>
      </c:tx>
      <c:layout>
        <c:manualLayout>
          <c:xMode val="edge"/>
          <c:yMode val="edge"/>
          <c:x val="0.11940298507462686"/>
          <c:y val="1.4925373134328358E-2"/>
        </c:manualLayout>
      </c:layout>
      <c:overlay val="0"/>
      <c:spPr>
        <a:noFill/>
        <a:ln w="298111">
          <a:noFill/>
        </a:ln>
      </c:spPr>
    </c:title>
    <c:autoTitleDeleted val="0"/>
    <c:plotArea>
      <c:layout>
        <c:manualLayout>
          <c:layoutTarget val="inner"/>
          <c:xMode val="edge"/>
          <c:yMode val="edge"/>
          <c:x val="0.37313432835820898"/>
          <c:y val="0.44776119402985076"/>
          <c:w val="0.4925373134328358"/>
          <c:h val="0.1044776119402985"/>
        </c:manualLayout>
      </c:layout>
      <c:lineChart>
        <c:grouping val="standard"/>
        <c:varyColors val="0"/>
        <c:ser>
          <c:idx val="0"/>
          <c:order val="0"/>
          <c:tx>
            <c:strRef>
              <c:f>Лист1!$A$2</c:f>
              <c:strCache>
                <c:ptCount val="1"/>
                <c:pt idx="0">
                  <c:v>контроль</c:v>
                </c:pt>
              </c:strCache>
            </c:strRef>
          </c:tx>
          <c:spPr>
            <a:ln w="149055">
              <a:pattFill prst="pct75">
                <a:fgClr>
                  <a:srgbClr val="000080"/>
                </a:fgClr>
                <a:bgClr>
                  <a:srgbClr val="FFFFFF"/>
                </a:bgClr>
              </a:pattFill>
              <a:prstDash val="solid"/>
            </a:ln>
          </c:spPr>
          <c:marker>
            <c:symbol val="diamond"/>
            <c:size val="58"/>
            <c:spPr>
              <a:solidFill>
                <a:srgbClr val="000080"/>
              </a:solidFill>
              <a:ln>
                <a:solidFill>
                  <a:srgbClr val="000080"/>
                </a:solidFill>
                <a:prstDash val="solid"/>
              </a:ln>
            </c:spPr>
          </c:marker>
          <c:dPt>
            <c:idx val="1"/>
            <c:marker>
              <c:symbol val="diamond"/>
              <c:size val="72"/>
            </c:marker>
            <c:bubble3D val="0"/>
            <c:spPr>
              <a:ln w="298111">
                <a:solidFill>
                  <a:srgbClr val="000080"/>
                </a:solidFill>
                <a:prstDash val="solid"/>
              </a:ln>
            </c:spPr>
          </c:dPt>
          <c:dPt>
            <c:idx val="2"/>
            <c:marker>
              <c:symbol val="diamond"/>
              <c:size val="72"/>
            </c:marker>
            <c:bubble3D val="0"/>
            <c:spPr>
              <a:ln w="298111">
                <a:solidFill>
                  <a:srgbClr val="000080"/>
                </a:solidFill>
                <a:prstDash val="solid"/>
              </a:ln>
            </c:spPr>
          </c:dPt>
          <c:dPt>
            <c:idx val="3"/>
            <c:marker>
              <c:symbol val="diamond"/>
              <c:size val="72"/>
            </c:marker>
            <c:bubble3D val="0"/>
            <c:spPr>
              <a:ln w="298111">
                <a:solidFill>
                  <a:srgbClr val="000080"/>
                </a:solidFill>
                <a:prstDash val="solid"/>
              </a:ln>
            </c:spPr>
          </c:dPt>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Лист1!$B$2:$E$2</c:f>
              <c:numCache>
                <c:formatCode>General</c:formatCode>
                <c:ptCount val="4"/>
                <c:pt idx="0">
                  <c:v>104.8</c:v>
                </c:pt>
                <c:pt idx="1">
                  <c:v>64.900000000000006</c:v>
                </c:pt>
                <c:pt idx="2">
                  <c:v>72.8</c:v>
                </c:pt>
                <c:pt idx="3">
                  <c:v>82.3</c:v>
                </c:pt>
              </c:numCache>
            </c:numRef>
          </c:val>
          <c:smooth val="1"/>
        </c:ser>
        <c:ser>
          <c:idx val="1"/>
          <c:order val="1"/>
          <c:tx>
            <c:strRef>
              <c:f>Лист1!$A$3</c:f>
              <c:strCache>
                <c:ptCount val="1"/>
                <c:pt idx="0">
                  <c:v>дослід</c:v>
                </c:pt>
              </c:strCache>
            </c:strRef>
          </c:tx>
          <c:spPr>
            <a:ln w="447166">
              <a:solidFill>
                <a:srgbClr val="FF00FF"/>
              </a:solidFill>
              <a:prstDash val="lgDashDot"/>
            </a:ln>
          </c:spPr>
          <c:marker>
            <c:symbol val="triangle"/>
            <c:size val="58"/>
            <c:spPr>
              <a:solidFill>
                <a:srgbClr val="FF00FF"/>
              </a:solidFill>
              <a:ln>
                <a:solidFill>
                  <a:srgbClr val="99CCFF"/>
                </a:solidFill>
                <a:prstDash val="solid"/>
              </a:ln>
            </c:spPr>
          </c:marker>
          <c:dLbls>
            <c:spPr>
              <a:noFill/>
              <a:ln w="298111">
                <a:noFill/>
              </a:ln>
            </c:spPr>
            <c:txPr>
              <a:bodyPr/>
              <a:lstStyle/>
              <a:p>
                <a:pPr>
                  <a:defRPr sz="11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Лист1!$B$1:$E$1</c:f>
              <c:strCache>
                <c:ptCount val="4"/>
                <c:pt idx="0">
                  <c:v>кл.здор.</c:v>
                </c:pt>
                <c:pt idx="1">
                  <c:v>3-а</c:v>
                </c:pt>
                <c:pt idx="2">
                  <c:v>7-а</c:v>
                </c:pt>
                <c:pt idx="3">
                  <c:v>10-а</c:v>
                </c:pt>
              </c:strCache>
            </c:strRef>
          </c:cat>
          <c:val>
            <c:numRef>
              <c:f>Лист1!$B$3:$E$3</c:f>
              <c:numCache>
                <c:formatCode>General</c:formatCode>
                <c:ptCount val="4"/>
                <c:pt idx="0">
                  <c:v>104.8</c:v>
                </c:pt>
                <c:pt idx="1">
                  <c:v>64.900000000000006</c:v>
                </c:pt>
                <c:pt idx="2">
                  <c:v>110.6</c:v>
                </c:pt>
                <c:pt idx="3">
                  <c:v>105.5</c:v>
                </c:pt>
              </c:numCache>
            </c:numRef>
          </c:val>
          <c:smooth val="1"/>
        </c:ser>
        <c:dLbls>
          <c:showLegendKey val="0"/>
          <c:showVal val="1"/>
          <c:showCatName val="0"/>
          <c:showSerName val="0"/>
          <c:showPercent val="0"/>
          <c:showBubbleSize val="0"/>
        </c:dLbls>
        <c:marker val="1"/>
        <c:smooth val="0"/>
        <c:axId val="176601344"/>
        <c:axId val="176611712"/>
      </c:lineChart>
      <c:catAx>
        <c:axId val="176601344"/>
        <c:scaling>
          <c:orientation val="minMax"/>
        </c:scaling>
        <c:delete val="0"/>
        <c:axPos val="b"/>
        <c:title>
          <c:tx>
            <c:rich>
              <a:bodyPr/>
              <a:lstStyle/>
              <a:p>
                <a:pPr>
                  <a:defRPr sz="1174" b="1" i="0" u="none" strike="noStrike" baseline="0">
                    <a:solidFill>
                      <a:srgbClr val="000000"/>
                    </a:solidFill>
                    <a:latin typeface="Arial Cyr"/>
                    <a:ea typeface="Arial Cyr"/>
                    <a:cs typeface="Arial Cyr"/>
                  </a:defRPr>
                </a:pPr>
                <a:r>
                  <a:t>доба</a:t>
                </a:r>
              </a:p>
            </c:rich>
          </c:tx>
          <c:layout>
            <c:manualLayout>
              <c:xMode val="edge"/>
              <c:yMode val="edge"/>
              <c:x val="0.79104477611940294"/>
              <c:y val="0.65671641791044777"/>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5400000" vert="horz"/>
          <a:lstStyle/>
          <a:p>
            <a:pPr>
              <a:defRPr sz="1174" b="0" i="0" u="none" strike="noStrike" baseline="0">
                <a:solidFill>
                  <a:srgbClr val="000000"/>
                </a:solidFill>
                <a:latin typeface="Arial Cyr"/>
                <a:ea typeface="Arial Cyr"/>
                <a:cs typeface="Arial Cyr"/>
              </a:defRPr>
            </a:pPr>
            <a:endParaRPr lang="ru-RU"/>
          </a:p>
        </c:txPr>
        <c:crossAx val="176611712"/>
        <c:crosses val="autoZero"/>
        <c:auto val="1"/>
        <c:lblAlgn val="ctr"/>
        <c:lblOffset val="100"/>
        <c:tickLblSkip val="2"/>
        <c:tickMarkSkip val="1"/>
        <c:noMultiLvlLbl val="0"/>
      </c:catAx>
      <c:valAx>
        <c:axId val="176611712"/>
        <c:scaling>
          <c:orientation val="minMax"/>
        </c:scaling>
        <c:delete val="0"/>
        <c:axPos val="l"/>
        <c:majorGridlines>
          <c:spPr>
            <a:ln w="37264">
              <a:solidFill>
                <a:srgbClr val="000000"/>
              </a:solidFill>
              <a:prstDash val="solid"/>
            </a:ln>
          </c:spPr>
        </c:majorGridlines>
        <c:title>
          <c:tx>
            <c:rich>
              <a:bodyPr/>
              <a:lstStyle/>
              <a:p>
                <a:pPr>
                  <a:defRPr sz="1174" b="1" i="0" u="none" strike="noStrike" baseline="0">
                    <a:solidFill>
                      <a:srgbClr val="000000"/>
                    </a:solidFill>
                    <a:latin typeface="Arial Cyr"/>
                    <a:ea typeface="Arial Cyr"/>
                    <a:cs typeface="Arial Cyr"/>
                  </a:defRPr>
                </a:pPr>
                <a:r>
                  <a:t>нг/мл</a:t>
                </a:r>
              </a:p>
            </c:rich>
          </c:tx>
          <c:layout>
            <c:manualLayout>
              <c:xMode val="edge"/>
              <c:yMode val="edge"/>
              <c:x val="8.9552238805970144E-2"/>
              <c:y val="0.37313432835820898"/>
            </c:manualLayout>
          </c:layout>
          <c:overlay val="0"/>
          <c:spPr>
            <a:noFill/>
            <a:ln w="298111">
              <a:noFill/>
            </a:ln>
          </c:spPr>
        </c:title>
        <c:numFmt formatCode="General" sourceLinked="1"/>
        <c:majorTickMark val="out"/>
        <c:minorTickMark val="none"/>
        <c:tickLblPos val="nextTo"/>
        <c:spPr>
          <a:ln w="3726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76601344"/>
        <c:crosses val="autoZero"/>
        <c:crossBetween val="between"/>
      </c:valAx>
      <c:spPr>
        <a:solidFill>
          <a:srgbClr val="FFFFFF"/>
        </a:solidFill>
        <a:ln w="149055">
          <a:solidFill>
            <a:srgbClr val="808080"/>
          </a:solidFill>
          <a:prstDash val="solid"/>
        </a:ln>
      </c:spPr>
    </c:plotArea>
    <c:legend>
      <c:legendPos val="b"/>
      <c:layout>
        <c:manualLayout>
          <c:xMode val="edge"/>
          <c:yMode val="edge"/>
          <c:x val="0.22388059701492538"/>
          <c:y val="0.64179104477611937"/>
          <c:w val="0.74626865671641796"/>
          <c:h val="0.31343283582089554"/>
        </c:manualLayout>
      </c:layout>
      <c:overlay val="0"/>
      <c:spPr>
        <a:solidFill>
          <a:srgbClr val="FFFFFF"/>
        </a:solidFill>
        <a:ln w="3726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764A-4A4B-4BFB-A520-E85F08B2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42</Pages>
  <Words>15817</Words>
  <Characters>90163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105769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416</cp:revision>
  <cp:lastPrinted>2009-02-06T08:36:00Z</cp:lastPrinted>
  <dcterms:created xsi:type="dcterms:W3CDTF">2015-03-22T11:10:00Z</dcterms:created>
  <dcterms:modified xsi:type="dcterms:W3CDTF">2016-02-29T10:36:00Z</dcterms:modified>
</cp:coreProperties>
</file>