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95" w:rsidRPr="00434D95" w:rsidRDefault="00434D95" w:rsidP="00434D95">
      <w:pPr>
        <w:widowControl/>
        <w:tabs>
          <w:tab w:val="clear" w:pos="709"/>
        </w:tabs>
        <w:suppressAutoHyphens w:val="0"/>
        <w:spacing w:after="0" w:line="240" w:lineRule="auto"/>
        <w:ind w:firstLine="0"/>
        <w:jc w:val="center"/>
        <w:rPr>
          <w:rFonts w:ascii="Times New Roman" w:eastAsia="Times New Roman" w:hAnsi="Times New Roman" w:cs="Times New Roman"/>
          <w:bCs/>
          <w:kern w:val="0"/>
          <w:lang w:val="uk-UA" w:eastAsia="ru-RU"/>
        </w:rPr>
      </w:pPr>
      <w:r w:rsidRPr="00434D95">
        <w:rPr>
          <w:rFonts w:ascii="Times New Roman" w:eastAsia="Times New Roman" w:hAnsi="Times New Roman" w:cs="Times New Roman"/>
          <w:bCs/>
          <w:kern w:val="0"/>
          <w:lang w:val="uk-UA" w:eastAsia="ru-RU"/>
        </w:rPr>
        <w:t>МІНІСТЕРСТВО ОСВІТИ І НАУКИ КРАЇНИ</w:t>
      </w:r>
    </w:p>
    <w:p w:rsidR="00434D95" w:rsidRPr="00434D95" w:rsidRDefault="00434D95" w:rsidP="00434D95">
      <w:pPr>
        <w:widowControl/>
        <w:tabs>
          <w:tab w:val="clear" w:pos="709"/>
        </w:tabs>
        <w:suppressAutoHyphens w:val="0"/>
        <w:spacing w:after="0" w:line="240" w:lineRule="auto"/>
        <w:ind w:firstLine="0"/>
        <w:jc w:val="center"/>
        <w:rPr>
          <w:rFonts w:ascii="Times New Roman" w:eastAsia="Times New Roman" w:hAnsi="Times New Roman" w:cs="Times New Roman"/>
          <w:bCs/>
          <w:kern w:val="0"/>
          <w:lang w:val="uk-UA" w:eastAsia="ru-RU"/>
        </w:rPr>
      </w:pPr>
      <w:r w:rsidRPr="00434D95">
        <w:rPr>
          <w:rFonts w:ascii="Times New Roman" w:eastAsia="Times New Roman" w:hAnsi="Times New Roman" w:cs="Times New Roman"/>
          <w:bCs/>
          <w:kern w:val="0"/>
          <w:lang w:val="uk-UA" w:eastAsia="ru-RU"/>
        </w:rPr>
        <w:t>ДЕРЖАВНИЙ ЗАКЛАД</w:t>
      </w:r>
    </w:p>
    <w:p w:rsidR="00434D95" w:rsidRPr="00434D95" w:rsidRDefault="00434D95" w:rsidP="00434D95">
      <w:pPr>
        <w:widowControl/>
        <w:tabs>
          <w:tab w:val="clear" w:pos="709"/>
        </w:tabs>
        <w:suppressAutoHyphens w:val="0"/>
        <w:spacing w:after="0" w:line="240" w:lineRule="auto"/>
        <w:ind w:firstLine="0"/>
        <w:jc w:val="center"/>
        <w:rPr>
          <w:rFonts w:ascii="Times New Roman" w:eastAsia="Times New Roman" w:hAnsi="Times New Roman" w:cs="Times New Roman"/>
          <w:bCs/>
          <w:kern w:val="0"/>
          <w:lang w:val="uk-UA" w:eastAsia="ru-RU"/>
        </w:rPr>
      </w:pPr>
      <w:r w:rsidRPr="00434D95">
        <w:rPr>
          <w:rFonts w:ascii="Times New Roman" w:eastAsia="Times New Roman" w:hAnsi="Times New Roman" w:cs="Times New Roman"/>
          <w:bCs/>
          <w:kern w:val="0"/>
          <w:lang w:val="uk-UA" w:eastAsia="ru-RU"/>
        </w:rPr>
        <w:t xml:space="preserve">,,ЛУГАНСЬКИЙ НАЦІОНАЛЬНИЙ УНІВЕРСИТЕТ </w:t>
      </w:r>
      <w:r w:rsidRPr="00434D95">
        <w:rPr>
          <w:rFonts w:ascii="Times New Roman" w:eastAsia="Times New Roman" w:hAnsi="Times New Roman" w:cs="Times New Roman"/>
          <w:bCs/>
          <w:kern w:val="0"/>
          <w:lang w:val="uk-UA" w:eastAsia="ru-RU"/>
        </w:rPr>
        <w:br/>
        <w:t>імені ТАРАСА ШЕВЧЕНКА</w:t>
      </w:r>
      <w:r w:rsidRPr="00434D95">
        <w:rPr>
          <w:rFonts w:ascii="Times New Roman" w:eastAsia="Times New Roman" w:hAnsi="Times New Roman" w:cs="Times New Roman"/>
          <w:kern w:val="0"/>
          <w:lang w:val="uk-UA" w:eastAsia="ru-RU"/>
        </w:rPr>
        <w:t>”</w:t>
      </w:r>
    </w:p>
    <w:p w:rsidR="00434D95" w:rsidRPr="00434D95" w:rsidRDefault="00434D95" w:rsidP="00434D95">
      <w:pPr>
        <w:widowControl/>
        <w:tabs>
          <w:tab w:val="clear" w:pos="709"/>
        </w:tabs>
        <w:suppressAutoHyphens w:val="0"/>
        <w:spacing w:after="0" w:line="240" w:lineRule="auto"/>
        <w:ind w:firstLine="0"/>
        <w:rPr>
          <w:rFonts w:ascii="Times New Roman" w:eastAsia="Times New Roman" w:hAnsi="Times New Roman" w:cs="Times New Roman"/>
          <w:kern w:val="0"/>
          <w:lang w:val="uk-UA" w:eastAsia="ru-RU"/>
        </w:rPr>
      </w:pPr>
    </w:p>
    <w:p w:rsidR="00434D95" w:rsidRPr="00434D95" w:rsidRDefault="00434D95" w:rsidP="00434D95">
      <w:pPr>
        <w:widowControl/>
        <w:tabs>
          <w:tab w:val="clear" w:pos="709"/>
        </w:tabs>
        <w:suppressAutoHyphens w:val="0"/>
        <w:spacing w:after="0" w:line="240" w:lineRule="auto"/>
        <w:ind w:firstLine="0"/>
        <w:rPr>
          <w:rFonts w:ascii="Times New Roman" w:eastAsia="Times New Roman" w:hAnsi="Times New Roman" w:cs="Times New Roman"/>
          <w:kern w:val="0"/>
          <w:lang w:val="uk-UA" w:eastAsia="ru-RU"/>
        </w:rPr>
      </w:pPr>
    </w:p>
    <w:p w:rsidR="00434D95" w:rsidRPr="00434D95" w:rsidRDefault="00434D95" w:rsidP="00434D95">
      <w:pPr>
        <w:widowControl/>
        <w:tabs>
          <w:tab w:val="clear" w:pos="709"/>
        </w:tabs>
        <w:suppressAutoHyphens w:val="0"/>
        <w:spacing w:after="0" w:line="240" w:lineRule="auto"/>
        <w:ind w:firstLine="0"/>
        <w:rPr>
          <w:rFonts w:ascii="Times New Roman" w:eastAsia="Times New Roman" w:hAnsi="Times New Roman" w:cs="Times New Roman"/>
          <w:kern w:val="0"/>
          <w:lang w:val="uk-UA" w:eastAsia="ru-RU"/>
        </w:rPr>
      </w:pPr>
    </w:p>
    <w:p w:rsidR="00434D95" w:rsidRPr="00434D95" w:rsidRDefault="00434D95" w:rsidP="00434D95">
      <w:pPr>
        <w:keepNext/>
        <w:widowControl/>
        <w:numPr>
          <w:ilvl w:val="0"/>
          <w:numId w:val="33"/>
        </w:numPr>
        <w:tabs>
          <w:tab w:val="clear" w:pos="709"/>
        </w:tabs>
        <w:suppressAutoHyphens w:val="0"/>
        <w:spacing w:after="0" w:line="240" w:lineRule="auto"/>
        <w:ind w:left="0" w:firstLine="0"/>
        <w:jc w:val="center"/>
        <w:outlineLvl w:val="0"/>
        <w:rPr>
          <w:rFonts w:ascii="Times New Roman" w:eastAsia="Times New Roman" w:hAnsi="Times New Roman" w:cs="Times New Roman"/>
          <w:b/>
          <w:bCs/>
          <w:kern w:val="0"/>
          <w:lang w:val="uk-UA" w:eastAsia="ru-RU"/>
        </w:rPr>
      </w:pPr>
      <w:r w:rsidRPr="00434D95">
        <w:rPr>
          <w:rFonts w:ascii="Times New Roman" w:eastAsia="Times New Roman" w:hAnsi="Times New Roman" w:cs="Times New Roman"/>
          <w:b/>
          <w:bCs/>
          <w:kern w:val="0"/>
          <w:lang w:val="uk-UA" w:eastAsia="ru-RU"/>
        </w:rPr>
        <w:t>БОНДАРЕНКО   ЛІНА   ІГОРІВНА</w:t>
      </w:r>
    </w:p>
    <w:p w:rsidR="00434D95" w:rsidRPr="00434D95" w:rsidRDefault="00434D95" w:rsidP="00434D95">
      <w:pPr>
        <w:widowControl/>
        <w:tabs>
          <w:tab w:val="clear" w:pos="709"/>
        </w:tabs>
        <w:suppressAutoHyphens w:val="0"/>
        <w:spacing w:after="0" w:line="240" w:lineRule="auto"/>
        <w:ind w:firstLine="0"/>
        <w:rPr>
          <w:rFonts w:ascii="Times New Roman" w:eastAsia="Times New Roman" w:hAnsi="Times New Roman" w:cs="Times New Roman"/>
          <w:kern w:val="0"/>
          <w:lang w:val="uk-UA" w:eastAsia="ru-RU"/>
        </w:rPr>
      </w:pPr>
    </w:p>
    <w:p w:rsidR="00434D95" w:rsidRPr="00434D95" w:rsidRDefault="00434D95" w:rsidP="00434D95">
      <w:pPr>
        <w:widowControl/>
        <w:tabs>
          <w:tab w:val="clear" w:pos="709"/>
        </w:tabs>
        <w:suppressAutoHyphens w:val="0"/>
        <w:spacing w:after="0" w:line="240" w:lineRule="auto"/>
        <w:ind w:firstLine="0"/>
        <w:rPr>
          <w:rFonts w:ascii="Times New Roman" w:eastAsia="Times New Roman" w:hAnsi="Times New Roman" w:cs="Times New Roman"/>
          <w:kern w:val="0"/>
          <w:lang w:val="uk-UA" w:eastAsia="ru-RU"/>
        </w:rPr>
      </w:pPr>
    </w:p>
    <w:p w:rsidR="00434D95" w:rsidRPr="00434D95" w:rsidRDefault="00434D95" w:rsidP="00434D95">
      <w:pPr>
        <w:widowControl/>
        <w:tabs>
          <w:tab w:val="clear" w:pos="709"/>
        </w:tabs>
        <w:suppressAutoHyphens w:val="0"/>
        <w:spacing w:after="0" w:line="240" w:lineRule="auto"/>
        <w:ind w:firstLine="0"/>
        <w:jc w:val="right"/>
        <w:rPr>
          <w:rFonts w:ascii="Times New Roman" w:eastAsia="Times New Roman" w:hAnsi="Times New Roman" w:cs="Times New Roman"/>
          <w:kern w:val="0"/>
          <w:lang w:val="uk-UA" w:eastAsia="ru-RU"/>
        </w:rPr>
      </w:pPr>
      <w:r w:rsidRPr="00434D95">
        <w:rPr>
          <w:rFonts w:ascii="Times New Roman" w:eastAsia="Times New Roman" w:hAnsi="Times New Roman" w:cs="Times New Roman"/>
          <w:kern w:val="0"/>
          <w:lang w:val="uk-UA" w:eastAsia="ru-RU"/>
        </w:rPr>
        <w:t xml:space="preserve">УДК </w:t>
      </w:r>
      <w:r w:rsidRPr="00434D95">
        <w:rPr>
          <w:rFonts w:ascii="Times New Roman" w:eastAsia="Times New Roman" w:hAnsi="Times New Roman" w:cs="Times New Roman"/>
          <w:kern w:val="0"/>
          <w:lang w:eastAsia="ru-RU"/>
        </w:rPr>
        <w:t>[</w:t>
      </w:r>
      <w:r w:rsidRPr="00434D95">
        <w:rPr>
          <w:rFonts w:ascii="Times New Roman" w:eastAsia="Times New Roman" w:hAnsi="Times New Roman" w:cs="Times New Roman"/>
          <w:spacing w:val="3"/>
          <w:kern w:val="0"/>
          <w:lang w:val="uk-UA" w:eastAsia="ru-RU"/>
        </w:rPr>
        <w:t>378.011.3</w:t>
      </w:r>
      <w:r w:rsidRPr="00434D95">
        <w:rPr>
          <w:rFonts w:ascii="Times New Roman" w:eastAsia="Times New Roman" w:hAnsi="Times New Roman" w:cs="Times New Roman"/>
          <w:spacing w:val="3"/>
          <w:kern w:val="0"/>
          <w:lang w:eastAsia="ru-RU"/>
        </w:rPr>
        <w:t>-051:378.</w:t>
      </w:r>
      <w:r w:rsidRPr="00434D95">
        <w:rPr>
          <w:rFonts w:ascii="Times New Roman" w:eastAsia="Times New Roman" w:hAnsi="Times New Roman" w:cs="Times New Roman"/>
          <w:spacing w:val="3"/>
          <w:kern w:val="0"/>
          <w:lang w:val="en-US" w:eastAsia="ru-RU"/>
        </w:rPr>
        <w:t>22]</w:t>
      </w:r>
      <w:r w:rsidRPr="00434D95">
        <w:rPr>
          <w:rFonts w:ascii="Times New Roman" w:eastAsia="Times New Roman" w:hAnsi="Times New Roman" w:cs="Times New Roman"/>
          <w:spacing w:val="3"/>
          <w:kern w:val="0"/>
          <w:lang w:val="uk-UA" w:eastAsia="ru-RU"/>
        </w:rPr>
        <w:t>(043.3)</w:t>
      </w:r>
    </w:p>
    <w:p w:rsidR="00434D95" w:rsidRPr="00434D95" w:rsidRDefault="00434D95" w:rsidP="00434D95">
      <w:pPr>
        <w:widowControl/>
        <w:tabs>
          <w:tab w:val="clear" w:pos="709"/>
        </w:tabs>
        <w:suppressAutoHyphens w:val="0"/>
        <w:spacing w:after="0" w:line="240" w:lineRule="auto"/>
        <w:ind w:firstLine="0"/>
        <w:jc w:val="right"/>
        <w:rPr>
          <w:rFonts w:ascii="Times New Roman" w:eastAsia="Times New Roman" w:hAnsi="Times New Roman" w:cs="Times New Roman"/>
          <w:kern w:val="0"/>
          <w:lang w:val="uk-UA" w:eastAsia="ru-RU"/>
        </w:rPr>
      </w:pPr>
    </w:p>
    <w:p w:rsidR="00434D95" w:rsidRPr="00434D95" w:rsidRDefault="00434D95" w:rsidP="00434D95">
      <w:pPr>
        <w:widowControl/>
        <w:tabs>
          <w:tab w:val="clear" w:pos="709"/>
        </w:tabs>
        <w:suppressAutoHyphens w:val="0"/>
        <w:spacing w:after="0" w:line="240" w:lineRule="auto"/>
        <w:ind w:firstLine="0"/>
        <w:jc w:val="right"/>
        <w:rPr>
          <w:rFonts w:ascii="Times New Roman" w:eastAsia="Times New Roman" w:hAnsi="Times New Roman" w:cs="Times New Roman"/>
          <w:kern w:val="0"/>
          <w:lang w:val="uk-UA" w:eastAsia="ru-RU"/>
        </w:rPr>
      </w:pPr>
    </w:p>
    <w:p w:rsidR="00434D95" w:rsidRPr="00434D95" w:rsidRDefault="00434D95" w:rsidP="00434D95">
      <w:pPr>
        <w:widowControl/>
        <w:tabs>
          <w:tab w:val="clear" w:pos="709"/>
        </w:tabs>
        <w:suppressAutoHyphens w:val="0"/>
        <w:spacing w:after="0" w:line="400" w:lineRule="exact"/>
        <w:ind w:firstLine="0"/>
        <w:jc w:val="center"/>
        <w:rPr>
          <w:rFonts w:ascii="Times New Roman" w:eastAsia="Times New Roman" w:hAnsi="Times New Roman" w:cs="Times New Roman"/>
          <w:b/>
          <w:bCs/>
          <w:kern w:val="0"/>
          <w:lang w:val="uk-UA"/>
        </w:rPr>
      </w:pPr>
      <w:r w:rsidRPr="00434D95">
        <w:rPr>
          <w:rFonts w:ascii="Times New Roman" w:eastAsia="Times New Roman" w:hAnsi="Times New Roman" w:cs="Times New Roman"/>
          <w:b/>
          <w:kern w:val="0"/>
          <w:lang/>
        </w:rPr>
        <w:t xml:space="preserve">ФОРМУВАННЯ </w:t>
      </w:r>
      <w:r w:rsidRPr="00434D95">
        <w:rPr>
          <w:rFonts w:ascii="Times New Roman" w:eastAsia="Times New Roman" w:hAnsi="Times New Roman" w:cs="Times New Roman"/>
          <w:b/>
          <w:kern w:val="0"/>
          <w:lang w:val="uk-UA"/>
        </w:rPr>
        <w:t>ДОСЛІДНИЦЬКОЇ КОМПЕТЕНТНОСТІ</w:t>
      </w:r>
      <w:r w:rsidRPr="00434D95">
        <w:rPr>
          <w:rFonts w:ascii="Times New Roman" w:eastAsia="Times New Roman" w:hAnsi="Times New Roman" w:cs="Times New Roman"/>
          <w:b/>
          <w:kern w:val="0"/>
          <w:lang/>
        </w:rPr>
        <w:t xml:space="preserve"> МАЙБУТНІХ </w:t>
      </w:r>
      <w:r w:rsidRPr="00434D95">
        <w:rPr>
          <w:rFonts w:ascii="Times New Roman" w:eastAsia="Times New Roman" w:hAnsi="Times New Roman" w:cs="Times New Roman"/>
          <w:b/>
          <w:kern w:val="0"/>
          <w:lang w:val="uk-UA"/>
        </w:rPr>
        <w:t>ВИКЛАДАЧІВ ВИЩИХ НАВЧАЛЬНИХ</w:t>
      </w:r>
      <w:r w:rsidRPr="00434D95">
        <w:rPr>
          <w:rFonts w:ascii="Times New Roman" w:eastAsia="Times New Roman" w:hAnsi="Times New Roman" w:cs="Times New Roman"/>
          <w:b/>
          <w:kern w:val="0"/>
          <w:lang/>
        </w:rPr>
        <w:t xml:space="preserve"> </w:t>
      </w:r>
      <w:r w:rsidRPr="00434D95">
        <w:rPr>
          <w:rFonts w:ascii="Times New Roman" w:eastAsia="Times New Roman" w:hAnsi="Times New Roman" w:cs="Times New Roman"/>
          <w:b/>
          <w:kern w:val="0"/>
          <w:lang w:val="uk-UA"/>
        </w:rPr>
        <w:t>ЗАКЛАДІВ В УМОВАХ МАГІСТРАТУРИ</w:t>
      </w:r>
    </w:p>
    <w:p w:rsidR="00434D95" w:rsidRPr="00434D95" w:rsidRDefault="00434D95" w:rsidP="00434D95">
      <w:pPr>
        <w:widowControl/>
        <w:tabs>
          <w:tab w:val="clear" w:pos="709"/>
        </w:tabs>
        <w:suppressAutoHyphens w:val="0"/>
        <w:spacing w:after="0" w:line="240" w:lineRule="auto"/>
        <w:ind w:firstLine="0"/>
        <w:jc w:val="center"/>
        <w:rPr>
          <w:rFonts w:ascii="Times New Roman" w:eastAsia="Times New Roman" w:hAnsi="Times New Roman" w:cs="Times New Roman"/>
          <w:kern w:val="0"/>
          <w:lang w:val="uk-UA" w:eastAsia="ru-RU"/>
        </w:rPr>
      </w:pPr>
    </w:p>
    <w:p w:rsidR="00434D95" w:rsidRPr="00434D95" w:rsidRDefault="00434D95" w:rsidP="00434D95">
      <w:pPr>
        <w:widowControl/>
        <w:tabs>
          <w:tab w:val="clear" w:pos="709"/>
        </w:tabs>
        <w:suppressAutoHyphens w:val="0"/>
        <w:spacing w:after="0" w:line="240" w:lineRule="auto"/>
        <w:ind w:firstLine="0"/>
        <w:jc w:val="center"/>
        <w:rPr>
          <w:rFonts w:ascii="Times New Roman" w:eastAsia="Times New Roman" w:hAnsi="Times New Roman" w:cs="Times New Roman"/>
          <w:kern w:val="0"/>
          <w:lang w:val="uk-UA" w:eastAsia="ru-RU"/>
        </w:rPr>
      </w:pPr>
    </w:p>
    <w:p w:rsidR="00434D95" w:rsidRPr="00434D95" w:rsidRDefault="00434D95" w:rsidP="00434D95">
      <w:pPr>
        <w:widowControl/>
        <w:tabs>
          <w:tab w:val="clear" w:pos="709"/>
        </w:tabs>
        <w:suppressAutoHyphens w:val="0"/>
        <w:spacing w:after="0" w:line="240" w:lineRule="auto"/>
        <w:ind w:firstLine="0"/>
        <w:jc w:val="center"/>
        <w:rPr>
          <w:rFonts w:ascii="Times New Roman" w:eastAsia="Times New Roman" w:hAnsi="Times New Roman" w:cs="Times New Roman"/>
          <w:kern w:val="0"/>
          <w:lang w:val="uk-UA" w:eastAsia="ru-RU"/>
        </w:rPr>
      </w:pPr>
      <w:r w:rsidRPr="00434D95">
        <w:rPr>
          <w:rFonts w:ascii="Times New Roman" w:eastAsia="Times New Roman" w:hAnsi="Times New Roman" w:cs="Times New Roman"/>
          <w:kern w:val="0"/>
          <w:lang w:val="uk-UA" w:eastAsia="ru-RU"/>
        </w:rPr>
        <w:t>13.00.04 – теорія і методика професійної освіти</w:t>
      </w:r>
    </w:p>
    <w:p w:rsidR="00434D95" w:rsidRPr="00434D95" w:rsidRDefault="00434D95" w:rsidP="00434D95">
      <w:pPr>
        <w:widowControl/>
        <w:tabs>
          <w:tab w:val="clear" w:pos="709"/>
        </w:tabs>
        <w:suppressAutoHyphens w:val="0"/>
        <w:spacing w:after="0" w:line="240" w:lineRule="auto"/>
        <w:ind w:firstLine="0"/>
        <w:rPr>
          <w:rFonts w:ascii="Times New Roman" w:eastAsia="Times New Roman" w:hAnsi="Times New Roman" w:cs="Times New Roman"/>
          <w:kern w:val="0"/>
          <w:lang w:val="uk-UA" w:eastAsia="ru-RU"/>
        </w:rPr>
      </w:pPr>
    </w:p>
    <w:p w:rsidR="00434D95" w:rsidRPr="00434D95" w:rsidRDefault="00434D95" w:rsidP="00434D95">
      <w:pPr>
        <w:widowControl/>
        <w:tabs>
          <w:tab w:val="clear" w:pos="709"/>
        </w:tabs>
        <w:suppressAutoHyphens w:val="0"/>
        <w:spacing w:after="0" w:line="240" w:lineRule="auto"/>
        <w:ind w:firstLine="0"/>
        <w:rPr>
          <w:rFonts w:ascii="Times New Roman" w:eastAsia="Times New Roman" w:hAnsi="Times New Roman" w:cs="Times New Roman"/>
          <w:kern w:val="0"/>
          <w:lang w:val="uk-UA" w:eastAsia="ru-RU"/>
        </w:rPr>
      </w:pPr>
    </w:p>
    <w:p w:rsidR="00434D95" w:rsidRPr="00434D95" w:rsidRDefault="00434D95" w:rsidP="00434D95">
      <w:pPr>
        <w:widowControl/>
        <w:tabs>
          <w:tab w:val="clear" w:pos="709"/>
        </w:tabs>
        <w:suppressAutoHyphens w:val="0"/>
        <w:spacing w:after="0" w:line="240" w:lineRule="auto"/>
        <w:ind w:firstLine="0"/>
        <w:rPr>
          <w:rFonts w:ascii="Times New Roman" w:eastAsia="Times New Roman" w:hAnsi="Times New Roman" w:cs="Times New Roman"/>
          <w:kern w:val="0"/>
          <w:lang w:val="uk-UA" w:eastAsia="ru-RU"/>
        </w:rPr>
      </w:pPr>
    </w:p>
    <w:p w:rsidR="00434D95" w:rsidRPr="00434D95" w:rsidRDefault="00434D95" w:rsidP="00434D95">
      <w:pPr>
        <w:widowControl/>
        <w:tabs>
          <w:tab w:val="clear" w:pos="709"/>
        </w:tabs>
        <w:suppressAutoHyphens w:val="0"/>
        <w:spacing w:after="0" w:line="240" w:lineRule="auto"/>
        <w:ind w:firstLine="0"/>
        <w:rPr>
          <w:rFonts w:ascii="Times New Roman" w:eastAsia="Times New Roman" w:hAnsi="Times New Roman" w:cs="Times New Roman"/>
          <w:kern w:val="0"/>
          <w:lang w:val="uk-UA" w:eastAsia="ru-RU"/>
        </w:rPr>
      </w:pPr>
    </w:p>
    <w:p w:rsidR="00434D95" w:rsidRPr="00434D95" w:rsidRDefault="00434D95" w:rsidP="00434D95">
      <w:pPr>
        <w:keepNext/>
        <w:widowControl/>
        <w:numPr>
          <w:ilvl w:val="0"/>
          <w:numId w:val="33"/>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b/>
          <w:bCs/>
          <w:kern w:val="0"/>
          <w:lang w:val="uk-UA" w:eastAsia="ru-RU"/>
        </w:rPr>
      </w:pPr>
      <w:r w:rsidRPr="00434D95">
        <w:rPr>
          <w:rFonts w:ascii="Times New Roman" w:eastAsia="Times New Roman" w:hAnsi="Times New Roman" w:cs="Times New Roman"/>
          <w:b/>
          <w:bCs/>
          <w:kern w:val="0"/>
          <w:lang w:val="uk-UA" w:eastAsia="ru-RU"/>
        </w:rPr>
        <w:t>АВТОРЕФЕРАТ</w:t>
      </w:r>
    </w:p>
    <w:p w:rsidR="00434D95" w:rsidRPr="00434D95" w:rsidRDefault="00434D95" w:rsidP="00434D95">
      <w:pPr>
        <w:widowControl/>
        <w:tabs>
          <w:tab w:val="clear" w:pos="709"/>
        </w:tabs>
        <w:suppressAutoHyphens w:val="0"/>
        <w:spacing w:after="0" w:line="240" w:lineRule="auto"/>
        <w:ind w:firstLine="0"/>
        <w:jc w:val="center"/>
        <w:rPr>
          <w:rFonts w:ascii="Times New Roman" w:eastAsia="Times New Roman" w:hAnsi="Times New Roman" w:cs="Times New Roman"/>
          <w:kern w:val="0"/>
          <w:lang w:val="uk-UA" w:eastAsia="ru-RU"/>
        </w:rPr>
      </w:pPr>
      <w:r w:rsidRPr="00434D95">
        <w:rPr>
          <w:rFonts w:ascii="Times New Roman" w:eastAsia="Times New Roman" w:hAnsi="Times New Roman" w:cs="Times New Roman"/>
          <w:kern w:val="0"/>
          <w:lang w:val="uk-UA" w:eastAsia="ru-RU"/>
        </w:rPr>
        <w:t>дисертації на здобуття наукового ступеня</w:t>
      </w:r>
    </w:p>
    <w:p w:rsidR="00434D95" w:rsidRPr="00434D95" w:rsidRDefault="00434D95" w:rsidP="00434D95">
      <w:pPr>
        <w:widowControl/>
        <w:tabs>
          <w:tab w:val="clear" w:pos="709"/>
        </w:tabs>
        <w:suppressAutoHyphens w:val="0"/>
        <w:spacing w:after="0" w:line="240" w:lineRule="auto"/>
        <w:ind w:firstLine="0"/>
        <w:jc w:val="center"/>
        <w:rPr>
          <w:rFonts w:ascii="Times New Roman" w:eastAsia="Times New Roman" w:hAnsi="Times New Roman" w:cs="Times New Roman"/>
          <w:kern w:val="0"/>
          <w:lang w:val="uk-UA" w:eastAsia="ru-RU"/>
        </w:rPr>
      </w:pPr>
      <w:r w:rsidRPr="00434D95">
        <w:rPr>
          <w:rFonts w:ascii="Times New Roman" w:eastAsia="Times New Roman" w:hAnsi="Times New Roman" w:cs="Times New Roman"/>
          <w:kern w:val="0"/>
          <w:lang w:val="uk-UA" w:eastAsia="ru-RU"/>
        </w:rPr>
        <w:t>кандидата педагогічних наук</w:t>
      </w:r>
    </w:p>
    <w:p w:rsidR="00434D95" w:rsidRPr="00434D95" w:rsidRDefault="00434D95" w:rsidP="00434D95">
      <w:pPr>
        <w:widowControl/>
        <w:tabs>
          <w:tab w:val="clear" w:pos="709"/>
        </w:tabs>
        <w:suppressAutoHyphens w:val="0"/>
        <w:spacing w:after="0" w:line="240" w:lineRule="auto"/>
        <w:ind w:firstLine="0"/>
        <w:rPr>
          <w:rFonts w:ascii="Times New Roman" w:eastAsia="Times New Roman" w:hAnsi="Times New Roman" w:cs="Times New Roman"/>
          <w:kern w:val="0"/>
          <w:lang w:val="uk-UA" w:eastAsia="ru-RU"/>
        </w:rPr>
      </w:pPr>
    </w:p>
    <w:p w:rsidR="00434D95" w:rsidRPr="00434D95" w:rsidRDefault="00434D95" w:rsidP="00434D95">
      <w:pPr>
        <w:widowControl/>
        <w:tabs>
          <w:tab w:val="clear" w:pos="709"/>
        </w:tabs>
        <w:suppressAutoHyphens w:val="0"/>
        <w:spacing w:after="0" w:line="240" w:lineRule="auto"/>
        <w:ind w:firstLine="0"/>
        <w:rPr>
          <w:rFonts w:ascii="Times New Roman" w:eastAsia="Times New Roman" w:hAnsi="Times New Roman" w:cs="Times New Roman"/>
          <w:kern w:val="0"/>
          <w:lang w:val="uk-UA" w:eastAsia="ru-RU"/>
        </w:rPr>
      </w:pPr>
    </w:p>
    <w:p w:rsidR="00434D95" w:rsidRPr="00434D95" w:rsidRDefault="00434D95" w:rsidP="00434D95">
      <w:pPr>
        <w:widowControl/>
        <w:tabs>
          <w:tab w:val="clear" w:pos="709"/>
        </w:tabs>
        <w:suppressAutoHyphens w:val="0"/>
        <w:spacing w:after="0" w:line="240" w:lineRule="auto"/>
        <w:ind w:firstLine="0"/>
        <w:rPr>
          <w:rFonts w:ascii="Times New Roman" w:eastAsia="Times New Roman" w:hAnsi="Times New Roman" w:cs="Times New Roman"/>
          <w:kern w:val="0"/>
          <w:lang w:val="uk-UA" w:eastAsia="ru-RU"/>
        </w:rPr>
      </w:pPr>
    </w:p>
    <w:p w:rsidR="00434D95" w:rsidRPr="00434D95" w:rsidRDefault="00434D95" w:rsidP="00434D95">
      <w:pPr>
        <w:widowControl/>
        <w:tabs>
          <w:tab w:val="clear" w:pos="709"/>
        </w:tabs>
        <w:suppressAutoHyphens w:val="0"/>
        <w:spacing w:after="0" w:line="240" w:lineRule="auto"/>
        <w:ind w:firstLine="0"/>
        <w:rPr>
          <w:rFonts w:ascii="Times New Roman" w:eastAsia="Times New Roman" w:hAnsi="Times New Roman" w:cs="Times New Roman"/>
          <w:kern w:val="0"/>
          <w:lang w:val="uk-UA" w:eastAsia="ru-RU"/>
        </w:rPr>
      </w:pPr>
    </w:p>
    <w:p w:rsidR="00434D95" w:rsidRPr="00434D95" w:rsidRDefault="00434D95" w:rsidP="00434D95">
      <w:pPr>
        <w:widowControl/>
        <w:tabs>
          <w:tab w:val="clear" w:pos="709"/>
        </w:tabs>
        <w:suppressAutoHyphens w:val="0"/>
        <w:spacing w:after="0" w:line="240" w:lineRule="auto"/>
        <w:ind w:firstLine="0"/>
        <w:rPr>
          <w:rFonts w:ascii="Times New Roman" w:eastAsia="Times New Roman" w:hAnsi="Times New Roman" w:cs="Times New Roman"/>
          <w:kern w:val="0"/>
          <w:lang w:val="uk-UA" w:eastAsia="ru-RU"/>
        </w:rPr>
      </w:pPr>
    </w:p>
    <w:p w:rsidR="00434D95" w:rsidRPr="00434D95" w:rsidRDefault="00434D95" w:rsidP="00434D95">
      <w:pPr>
        <w:widowControl/>
        <w:tabs>
          <w:tab w:val="clear" w:pos="709"/>
        </w:tabs>
        <w:suppressAutoHyphens w:val="0"/>
        <w:spacing w:after="0" w:line="240" w:lineRule="auto"/>
        <w:ind w:firstLine="0"/>
        <w:rPr>
          <w:rFonts w:ascii="Times New Roman" w:eastAsia="Times New Roman" w:hAnsi="Times New Roman" w:cs="Times New Roman"/>
          <w:kern w:val="0"/>
          <w:lang w:val="uk-UA" w:eastAsia="ru-RU"/>
        </w:rPr>
      </w:pPr>
    </w:p>
    <w:p w:rsidR="00434D95" w:rsidRPr="00434D95" w:rsidRDefault="00434D95" w:rsidP="00434D95">
      <w:pPr>
        <w:widowControl/>
        <w:tabs>
          <w:tab w:val="clear" w:pos="709"/>
        </w:tabs>
        <w:suppressAutoHyphens w:val="0"/>
        <w:spacing w:after="0" w:line="240" w:lineRule="auto"/>
        <w:ind w:firstLine="0"/>
        <w:rPr>
          <w:rFonts w:ascii="Times New Roman" w:eastAsia="Times New Roman" w:hAnsi="Times New Roman" w:cs="Times New Roman"/>
          <w:kern w:val="0"/>
          <w:lang w:val="uk-UA" w:eastAsia="ru-RU"/>
        </w:rPr>
      </w:pPr>
    </w:p>
    <w:p w:rsidR="00434D95" w:rsidRPr="00434D95" w:rsidRDefault="00434D95" w:rsidP="00434D95">
      <w:pPr>
        <w:widowControl/>
        <w:tabs>
          <w:tab w:val="clear" w:pos="709"/>
        </w:tabs>
        <w:suppressAutoHyphens w:val="0"/>
        <w:spacing w:after="0" w:line="240" w:lineRule="auto"/>
        <w:ind w:firstLine="0"/>
        <w:jc w:val="center"/>
        <w:rPr>
          <w:rFonts w:ascii="Times New Roman" w:eastAsia="Times New Roman" w:hAnsi="Times New Roman" w:cs="Times New Roman"/>
          <w:kern w:val="0"/>
          <w:lang w:val="uk-UA" w:eastAsia="ru-RU"/>
        </w:rPr>
      </w:pPr>
      <w:r w:rsidRPr="00434D95">
        <w:rPr>
          <w:rFonts w:ascii="Times New Roman" w:eastAsia="Times New Roman" w:hAnsi="Times New Roman" w:cs="Times New Roman"/>
          <w:kern w:val="0"/>
          <w:lang w:val="uk-UA" w:eastAsia="ru-RU"/>
        </w:rPr>
        <w:t>Старобільськ – 2015</w:t>
      </w:r>
    </w:p>
    <w:p w:rsidR="00434D95" w:rsidRPr="00434D95" w:rsidRDefault="00434D95" w:rsidP="00434D95">
      <w:pPr>
        <w:widowControl/>
        <w:tabs>
          <w:tab w:val="clear" w:pos="709"/>
        </w:tabs>
        <w:suppressAutoHyphens w:val="0"/>
        <w:autoSpaceDE w:val="0"/>
        <w:autoSpaceDN w:val="0"/>
        <w:spacing w:after="0" w:line="240" w:lineRule="auto"/>
        <w:rPr>
          <w:rFonts w:ascii="Times New Roman" w:eastAsia="Times New Roman" w:hAnsi="Times New Roman" w:cs="Times New Roman"/>
          <w:kern w:val="0"/>
          <w:lang w:val="uk-UA"/>
        </w:rPr>
        <w:sectPr w:rsidR="00434D95" w:rsidRPr="00434D95" w:rsidSect="00434D95">
          <w:headerReference w:type="even" r:id="rId8"/>
          <w:headerReference w:type="default" r:id="rId9"/>
          <w:type w:val="continuous"/>
          <w:pgSz w:w="8392" w:h="11907" w:code="11"/>
          <w:pgMar w:top="964" w:right="794" w:bottom="964" w:left="794" w:header="709" w:footer="709" w:gutter="0"/>
          <w:pgNumType w:start="0"/>
          <w:cols w:space="708"/>
          <w:titlePg/>
          <w:docGrid w:linePitch="360"/>
        </w:sectPr>
      </w:pPr>
    </w:p>
    <w:p w:rsidR="00434D95" w:rsidRPr="00434D95" w:rsidRDefault="00434D95" w:rsidP="00434D95">
      <w:pPr>
        <w:widowControl/>
        <w:tabs>
          <w:tab w:val="clear" w:pos="709"/>
        </w:tabs>
        <w:suppressAutoHyphens w:val="0"/>
        <w:autoSpaceDE w:val="0"/>
        <w:autoSpaceDN w:val="0"/>
        <w:spacing w:after="0" w:line="240" w:lineRule="auto"/>
        <w:rPr>
          <w:rFonts w:ascii="Times New Roman" w:eastAsia="Times New Roman" w:hAnsi="Times New Roman" w:cs="Times New Roman"/>
          <w:kern w:val="0"/>
          <w:lang w:val="uk-UA"/>
        </w:rPr>
      </w:pPr>
      <w:r w:rsidRPr="00434D95">
        <w:rPr>
          <w:rFonts w:ascii="Times New Roman" w:eastAsia="Times New Roman" w:hAnsi="Times New Roman" w:cs="Times New Roman"/>
          <w:kern w:val="0"/>
          <w:lang w:val="uk-UA"/>
        </w:rPr>
        <w:t>Дисертацією є рукопис.</w:t>
      </w:r>
    </w:p>
    <w:p w:rsidR="00434D95" w:rsidRPr="00434D95" w:rsidRDefault="00434D95" w:rsidP="00434D95">
      <w:pPr>
        <w:widowControl/>
        <w:tabs>
          <w:tab w:val="clear" w:pos="709"/>
        </w:tabs>
        <w:suppressAutoHyphens w:val="0"/>
        <w:autoSpaceDE w:val="0"/>
        <w:autoSpaceDN w:val="0"/>
        <w:spacing w:after="0" w:line="240" w:lineRule="auto"/>
        <w:rPr>
          <w:rFonts w:ascii="Times New Roman" w:eastAsia="Times New Roman" w:hAnsi="Times New Roman" w:cs="Times New Roman"/>
          <w:kern w:val="0"/>
          <w:lang/>
        </w:rPr>
      </w:pPr>
      <w:r w:rsidRPr="00434D95">
        <w:rPr>
          <w:rFonts w:ascii="Times New Roman" w:eastAsia="Times New Roman" w:hAnsi="Times New Roman" w:cs="Times New Roman"/>
          <w:kern w:val="0"/>
          <w:lang w:val="uk-UA"/>
        </w:rPr>
        <w:t>Роботу виконано в Державному закладі ,,Луганський національний університет імені Тараса Шевченка”, Міністерство освіти і науки України.</w:t>
      </w:r>
    </w:p>
    <w:tbl>
      <w:tblPr>
        <w:tblW w:w="7128" w:type="dxa"/>
        <w:tblLook w:val="01E0"/>
      </w:tblPr>
      <w:tblGrid>
        <w:gridCol w:w="2448"/>
        <w:gridCol w:w="4680"/>
      </w:tblGrid>
      <w:tr w:rsidR="00434D95" w:rsidRPr="00434D95" w:rsidTr="00641914">
        <w:tc>
          <w:tcPr>
            <w:tcW w:w="2448" w:type="dxa"/>
          </w:tcPr>
          <w:p w:rsidR="00434D95" w:rsidRPr="00434D95" w:rsidRDefault="00434D95" w:rsidP="00434D95">
            <w:pPr>
              <w:widowControl/>
              <w:tabs>
                <w:tab w:val="clear" w:pos="709"/>
              </w:tabs>
              <w:suppressAutoHyphens w:val="0"/>
              <w:autoSpaceDE w:val="0"/>
              <w:autoSpaceDN w:val="0"/>
              <w:spacing w:after="0" w:line="240" w:lineRule="auto"/>
              <w:ind w:firstLine="0"/>
              <w:rPr>
                <w:rFonts w:ascii="Times New Roman" w:eastAsia="Times New Roman" w:hAnsi="Times New Roman" w:cs="Times New Roman"/>
                <w:kern w:val="0"/>
                <w:lang w:val="en-US"/>
              </w:rPr>
            </w:pPr>
            <w:r w:rsidRPr="00434D95">
              <w:rPr>
                <w:rFonts w:ascii="Times New Roman" w:eastAsia="Times New Roman" w:hAnsi="Times New Roman" w:cs="Times New Roman"/>
                <w:b/>
                <w:bCs/>
                <w:kern w:val="0"/>
                <w:lang w:val="uk-UA"/>
              </w:rPr>
              <w:t>Науковий керівник –</w:t>
            </w:r>
          </w:p>
        </w:tc>
        <w:tc>
          <w:tcPr>
            <w:tcW w:w="4680" w:type="dxa"/>
          </w:tcPr>
          <w:p w:rsidR="00434D95" w:rsidRPr="00434D95" w:rsidRDefault="00434D95" w:rsidP="00434D95">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ru-RU"/>
              </w:rPr>
            </w:pPr>
            <w:r w:rsidRPr="00434D95">
              <w:rPr>
                <w:rFonts w:ascii="Times New Roman" w:eastAsia="Times New Roman" w:hAnsi="Times New Roman" w:cs="Times New Roman"/>
                <w:kern w:val="0"/>
                <w:lang w:val="uk-UA" w:eastAsia="ru-RU"/>
              </w:rPr>
              <w:t xml:space="preserve">доктор педагогічних наук, професор </w:t>
            </w:r>
          </w:p>
          <w:p w:rsidR="00434D95" w:rsidRPr="00434D95" w:rsidRDefault="00434D95" w:rsidP="00434D95">
            <w:pPr>
              <w:widowControl/>
              <w:tabs>
                <w:tab w:val="clear" w:pos="709"/>
              </w:tabs>
              <w:suppressAutoHyphens w:val="0"/>
              <w:spacing w:after="0" w:line="240" w:lineRule="auto"/>
              <w:ind w:firstLine="0"/>
              <w:jc w:val="left"/>
              <w:rPr>
                <w:rFonts w:ascii="Times New Roman" w:eastAsia="Times New Roman" w:hAnsi="Times New Roman" w:cs="Times New Roman"/>
                <w:kern w:val="0"/>
                <w:lang w:val="uk-UA" w:eastAsia="ru-RU"/>
              </w:rPr>
            </w:pPr>
            <w:r w:rsidRPr="00434D95">
              <w:rPr>
                <w:rFonts w:ascii="Times New Roman" w:eastAsia="Times New Roman" w:hAnsi="Times New Roman" w:cs="Times New Roman"/>
                <w:b/>
                <w:bCs/>
                <w:kern w:val="0"/>
                <w:lang w:val="uk-UA" w:eastAsia="ru-RU"/>
              </w:rPr>
              <w:t>Савченко Сергій Вікторович</w:t>
            </w:r>
            <w:r w:rsidRPr="00434D95">
              <w:rPr>
                <w:rFonts w:ascii="Times New Roman" w:eastAsia="Times New Roman" w:hAnsi="Times New Roman" w:cs="Times New Roman"/>
                <w:kern w:val="0"/>
                <w:lang w:val="uk-UA" w:eastAsia="ru-RU"/>
              </w:rPr>
              <w:t xml:space="preserve">, </w:t>
            </w:r>
          </w:p>
          <w:p w:rsidR="00434D95" w:rsidRPr="00434D95" w:rsidRDefault="00434D95" w:rsidP="00434D9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lang w:val="uk-UA"/>
              </w:rPr>
            </w:pPr>
            <w:r w:rsidRPr="00434D95">
              <w:rPr>
                <w:rFonts w:ascii="Times New Roman" w:eastAsia="Times New Roman" w:hAnsi="Times New Roman" w:cs="Times New Roman"/>
                <w:kern w:val="0"/>
                <w:lang w:val="uk-UA"/>
              </w:rPr>
              <w:t xml:space="preserve">Державний заклад ,,Луганський національний університет імені Тараса Шевченка”, </w:t>
            </w:r>
          </w:p>
          <w:p w:rsidR="00434D95" w:rsidRPr="00434D95" w:rsidRDefault="00434D95" w:rsidP="00434D9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lang w:val="uk-UA"/>
              </w:rPr>
            </w:pPr>
            <w:r w:rsidRPr="00434D95">
              <w:rPr>
                <w:rFonts w:ascii="Times New Roman" w:eastAsia="Times New Roman" w:hAnsi="Times New Roman" w:cs="Times New Roman"/>
                <w:kern w:val="0"/>
                <w:lang w:val="uk-UA"/>
              </w:rPr>
              <w:t xml:space="preserve">ректор університету. </w:t>
            </w:r>
          </w:p>
          <w:p w:rsidR="00434D95" w:rsidRPr="00434D95" w:rsidRDefault="00434D95" w:rsidP="00434D95">
            <w:pPr>
              <w:widowControl/>
              <w:tabs>
                <w:tab w:val="clear" w:pos="709"/>
              </w:tabs>
              <w:suppressAutoHyphens w:val="0"/>
              <w:spacing w:after="120" w:line="240" w:lineRule="auto"/>
              <w:ind w:firstLine="0"/>
              <w:jc w:val="left"/>
              <w:rPr>
                <w:rFonts w:ascii="Times New Roman" w:eastAsia="Times New Roman" w:hAnsi="Times New Roman" w:cs="Times New Roman"/>
                <w:bCs/>
                <w:color w:val="000000"/>
                <w:kern w:val="0"/>
                <w:lang w:val="uk-UA"/>
              </w:rPr>
            </w:pPr>
          </w:p>
        </w:tc>
      </w:tr>
      <w:tr w:rsidR="00434D95" w:rsidRPr="00434D95" w:rsidTr="00641914">
        <w:tc>
          <w:tcPr>
            <w:tcW w:w="2448" w:type="dxa"/>
          </w:tcPr>
          <w:p w:rsidR="00434D95" w:rsidRPr="00434D95" w:rsidRDefault="00434D95" w:rsidP="00434D95">
            <w:pPr>
              <w:widowControl/>
              <w:tabs>
                <w:tab w:val="clear" w:pos="709"/>
              </w:tabs>
              <w:suppressAutoHyphens w:val="0"/>
              <w:autoSpaceDE w:val="0"/>
              <w:autoSpaceDN w:val="0"/>
              <w:spacing w:after="0" w:line="240" w:lineRule="auto"/>
              <w:ind w:firstLine="0"/>
              <w:rPr>
                <w:rFonts w:ascii="Times New Roman" w:eastAsia="Times New Roman" w:hAnsi="Times New Roman" w:cs="Times New Roman"/>
                <w:kern w:val="0"/>
                <w:lang w:val="en-US"/>
              </w:rPr>
            </w:pPr>
            <w:r w:rsidRPr="00434D95">
              <w:rPr>
                <w:rFonts w:ascii="Times New Roman" w:eastAsia="Times New Roman" w:hAnsi="Times New Roman" w:cs="Times New Roman"/>
                <w:b/>
                <w:bCs/>
                <w:kern w:val="0"/>
                <w:lang w:val="uk-UA"/>
              </w:rPr>
              <w:t>Офіційні опоненти:</w:t>
            </w:r>
          </w:p>
        </w:tc>
        <w:tc>
          <w:tcPr>
            <w:tcW w:w="4680" w:type="dxa"/>
          </w:tcPr>
          <w:p w:rsidR="00434D95" w:rsidRPr="00434D95" w:rsidRDefault="00434D95" w:rsidP="00434D95">
            <w:pPr>
              <w:widowControl/>
              <w:tabs>
                <w:tab w:val="clear" w:pos="709"/>
              </w:tabs>
              <w:suppressAutoHyphens w:val="0"/>
              <w:spacing w:after="0" w:line="240" w:lineRule="auto"/>
              <w:ind w:right="30" w:firstLine="0"/>
              <w:jc w:val="left"/>
              <w:rPr>
                <w:rFonts w:ascii="Times New Roman" w:eastAsia="Times New Roman" w:hAnsi="Times New Roman" w:cs="Times New Roman"/>
                <w:kern w:val="0"/>
                <w:lang w:val="uk-UA" w:eastAsia="uk-UA"/>
              </w:rPr>
            </w:pPr>
            <w:r w:rsidRPr="00434D95">
              <w:rPr>
                <w:rFonts w:ascii="Times New Roman" w:eastAsia="Times New Roman" w:hAnsi="Times New Roman" w:cs="Times New Roman"/>
                <w:kern w:val="0"/>
                <w:lang w:val="uk-UA" w:eastAsia="uk-UA"/>
              </w:rPr>
              <w:t>доктор педагогічних наук, професор</w:t>
            </w:r>
          </w:p>
          <w:p w:rsidR="00434D95" w:rsidRPr="00434D95" w:rsidRDefault="00434D95" w:rsidP="00434D95">
            <w:pPr>
              <w:widowControl/>
              <w:tabs>
                <w:tab w:val="clear" w:pos="709"/>
              </w:tabs>
              <w:suppressAutoHyphens w:val="0"/>
              <w:spacing w:after="0" w:line="240" w:lineRule="auto"/>
              <w:ind w:right="30" w:firstLine="0"/>
              <w:jc w:val="left"/>
              <w:rPr>
                <w:rFonts w:ascii="Times New Roman" w:eastAsia="Times New Roman" w:hAnsi="Times New Roman" w:cs="Times New Roman"/>
                <w:kern w:val="0"/>
                <w:lang w:val="uk-UA" w:eastAsia="uk-UA"/>
              </w:rPr>
            </w:pPr>
            <w:r w:rsidRPr="00434D95">
              <w:rPr>
                <w:rFonts w:ascii="Times New Roman" w:eastAsia="Times New Roman" w:hAnsi="Times New Roman" w:cs="Times New Roman"/>
                <w:b/>
                <w:kern w:val="0"/>
                <w:lang w:val="uk-UA" w:eastAsia="uk-UA"/>
              </w:rPr>
              <w:t>Нагаєв Віктор Михайлович</w:t>
            </w:r>
            <w:r w:rsidRPr="00434D95">
              <w:rPr>
                <w:rFonts w:ascii="Times New Roman" w:eastAsia="Times New Roman" w:hAnsi="Times New Roman" w:cs="Times New Roman"/>
                <w:kern w:val="0"/>
                <w:lang w:val="uk-UA" w:eastAsia="uk-UA"/>
              </w:rPr>
              <w:t>,</w:t>
            </w:r>
          </w:p>
          <w:p w:rsidR="00434D95" w:rsidRPr="00434D95" w:rsidRDefault="00434D95" w:rsidP="00434D9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lang w:val="uk-UA"/>
              </w:rPr>
            </w:pPr>
            <w:r w:rsidRPr="00434D95">
              <w:rPr>
                <w:rFonts w:ascii="Times New Roman" w:eastAsia="Times New Roman" w:hAnsi="Times New Roman" w:cs="Times New Roman"/>
                <w:kern w:val="0"/>
                <w:lang w:val="uk-UA"/>
              </w:rPr>
              <w:t>Харківський національний аграрний університет імені В. В. Докучаєва, професор кафедри менеджменту організацій;</w:t>
            </w:r>
          </w:p>
          <w:p w:rsidR="00434D95" w:rsidRPr="00434D95" w:rsidRDefault="00434D95" w:rsidP="00434D95">
            <w:pPr>
              <w:widowControl/>
              <w:tabs>
                <w:tab w:val="clear" w:pos="709"/>
              </w:tabs>
              <w:suppressAutoHyphens w:val="0"/>
              <w:autoSpaceDE w:val="0"/>
              <w:autoSpaceDN w:val="0"/>
              <w:spacing w:after="0" w:line="240" w:lineRule="auto"/>
              <w:ind w:firstLine="0"/>
              <w:rPr>
                <w:rFonts w:ascii="Times New Roman" w:eastAsia="Times New Roman" w:hAnsi="Times New Roman" w:cs="Times New Roman"/>
                <w:kern w:val="0"/>
                <w:sz w:val="16"/>
                <w:szCs w:val="16"/>
                <w:lang w:val="uk-UA"/>
              </w:rPr>
            </w:pPr>
          </w:p>
        </w:tc>
      </w:tr>
      <w:tr w:rsidR="00434D95" w:rsidRPr="00434D95" w:rsidTr="00641914">
        <w:tc>
          <w:tcPr>
            <w:tcW w:w="2448" w:type="dxa"/>
          </w:tcPr>
          <w:p w:rsidR="00434D95" w:rsidRPr="00434D95" w:rsidRDefault="00434D95" w:rsidP="00434D95">
            <w:pPr>
              <w:widowControl/>
              <w:tabs>
                <w:tab w:val="clear" w:pos="709"/>
              </w:tabs>
              <w:suppressAutoHyphens w:val="0"/>
              <w:autoSpaceDE w:val="0"/>
              <w:autoSpaceDN w:val="0"/>
              <w:spacing w:after="0" w:line="240" w:lineRule="auto"/>
              <w:ind w:firstLine="0"/>
              <w:rPr>
                <w:rFonts w:ascii="Times New Roman" w:eastAsia="Times New Roman" w:hAnsi="Times New Roman" w:cs="Times New Roman"/>
                <w:kern w:val="0"/>
                <w:lang w:val="uk-UA"/>
              </w:rPr>
            </w:pPr>
          </w:p>
        </w:tc>
        <w:tc>
          <w:tcPr>
            <w:tcW w:w="4680" w:type="dxa"/>
          </w:tcPr>
          <w:p w:rsidR="00434D95" w:rsidRPr="00434D95" w:rsidRDefault="00434D95" w:rsidP="00434D95">
            <w:pPr>
              <w:widowControl/>
              <w:tabs>
                <w:tab w:val="clear" w:pos="709"/>
              </w:tabs>
              <w:suppressAutoHyphens w:val="0"/>
              <w:spacing w:after="0" w:line="240" w:lineRule="auto"/>
              <w:ind w:right="30" w:firstLine="0"/>
              <w:rPr>
                <w:rFonts w:ascii="Times New Roman" w:eastAsia="Times New Roman" w:hAnsi="Times New Roman" w:cs="Times New Roman"/>
                <w:kern w:val="0"/>
                <w:lang w:val="uk-UA" w:eastAsia="uk-UA"/>
              </w:rPr>
            </w:pPr>
            <w:r w:rsidRPr="00434D95">
              <w:rPr>
                <w:rFonts w:ascii="Times New Roman" w:eastAsia="Times New Roman" w:hAnsi="Times New Roman" w:cs="Times New Roman"/>
                <w:kern w:val="0"/>
                <w:lang w:val="uk-UA" w:eastAsia="uk-UA"/>
              </w:rPr>
              <w:t>кандидат педагогічних наук, доцент</w:t>
            </w:r>
          </w:p>
          <w:p w:rsidR="00434D95" w:rsidRPr="00434D95" w:rsidRDefault="00434D95" w:rsidP="00434D95">
            <w:pPr>
              <w:widowControl/>
              <w:tabs>
                <w:tab w:val="clear" w:pos="709"/>
              </w:tabs>
              <w:suppressAutoHyphens w:val="0"/>
              <w:spacing w:after="0" w:line="240" w:lineRule="auto"/>
              <w:ind w:right="30" w:firstLine="0"/>
              <w:rPr>
                <w:rFonts w:ascii="Times New Roman" w:eastAsia="Times New Roman" w:hAnsi="Times New Roman" w:cs="Times New Roman"/>
                <w:kern w:val="0"/>
                <w:lang w:val="uk-UA" w:eastAsia="uk-UA"/>
              </w:rPr>
            </w:pPr>
            <w:r w:rsidRPr="00434D95">
              <w:rPr>
                <w:rFonts w:ascii="Times New Roman" w:eastAsia="Times New Roman" w:hAnsi="Times New Roman" w:cs="Times New Roman"/>
                <w:b/>
                <w:kern w:val="0"/>
                <w:lang w:val="uk-UA" w:eastAsia="uk-UA"/>
              </w:rPr>
              <w:t>Сомбаманія Ганна Миколаївна</w:t>
            </w:r>
            <w:r w:rsidRPr="00434D95">
              <w:rPr>
                <w:rFonts w:ascii="Times New Roman" w:eastAsia="Times New Roman" w:hAnsi="Times New Roman" w:cs="Times New Roman"/>
                <w:kern w:val="0"/>
                <w:lang w:val="uk-UA" w:eastAsia="uk-UA"/>
              </w:rPr>
              <w:t>,</w:t>
            </w:r>
          </w:p>
          <w:p w:rsidR="00434D95" w:rsidRPr="00434D95" w:rsidRDefault="00434D95" w:rsidP="00434D95">
            <w:pPr>
              <w:widowControl/>
              <w:tabs>
                <w:tab w:val="clear" w:pos="709"/>
              </w:tabs>
              <w:suppressAutoHyphens w:val="0"/>
              <w:spacing w:after="0" w:line="240" w:lineRule="auto"/>
              <w:ind w:right="30" w:firstLine="0"/>
              <w:rPr>
                <w:rFonts w:ascii="Times New Roman" w:eastAsia="Times New Roman" w:hAnsi="Times New Roman" w:cs="Times New Roman"/>
                <w:kern w:val="0"/>
                <w:lang w:val="uk-UA" w:eastAsia="uk-UA"/>
              </w:rPr>
            </w:pPr>
            <w:r w:rsidRPr="00434D95">
              <w:rPr>
                <w:rFonts w:ascii="Times New Roman" w:eastAsia="Times New Roman" w:hAnsi="Times New Roman" w:cs="Times New Roman"/>
                <w:kern w:val="0"/>
                <w:lang w:val="uk-UA" w:eastAsia="uk-UA"/>
              </w:rPr>
              <w:t>Одеський національний університет імені           І.</w:t>
            </w:r>
            <w:r w:rsidRPr="00434D95">
              <w:rPr>
                <w:rFonts w:ascii="Times New Roman" w:eastAsia="Times New Roman" w:hAnsi="Times New Roman" w:cs="Times New Roman"/>
                <w:kern w:val="0"/>
                <w:lang w:val="en-US" w:eastAsia="uk-UA"/>
              </w:rPr>
              <w:t> </w:t>
            </w:r>
            <w:r w:rsidRPr="00434D95">
              <w:rPr>
                <w:rFonts w:ascii="Times New Roman" w:eastAsia="Times New Roman" w:hAnsi="Times New Roman" w:cs="Times New Roman"/>
                <w:kern w:val="0"/>
                <w:lang w:val="uk-UA" w:eastAsia="uk-UA"/>
              </w:rPr>
              <w:t>І. Мечникова, доцент кафедри педагогіки.</w:t>
            </w:r>
          </w:p>
        </w:tc>
      </w:tr>
    </w:tbl>
    <w:p w:rsidR="00434D95" w:rsidRPr="00434D95" w:rsidRDefault="00434D95" w:rsidP="00434D95">
      <w:pPr>
        <w:widowControl/>
        <w:tabs>
          <w:tab w:val="clear" w:pos="709"/>
        </w:tabs>
        <w:suppressAutoHyphens w:val="0"/>
        <w:autoSpaceDE w:val="0"/>
        <w:autoSpaceDN w:val="0"/>
        <w:spacing w:after="0" w:line="240" w:lineRule="auto"/>
        <w:rPr>
          <w:rFonts w:ascii="Times New Roman" w:eastAsia="Times New Roman" w:hAnsi="Times New Roman" w:cs="Times New Roman"/>
          <w:kern w:val="0"/>
          <w:lang/>
        </w:rPr>
      </w:pPr>
    </w:p>
    <w:p w:rsidR="00434D95" w:rsidRPr="00434D95" w:rsidRDefault="00434D95" w:rsidP="00434D95">
      <w:pPr>
        <w:widowControl/>
        <w:tabs>
          <w:tab w:val="clear" w:pos="709"/>
        </w:tabs>
        <w:suppressAutoHyphens w:val="0"/>
        <w:autoSpaceDE w:val="0"/>
        <w:autoSpaceDN w:val="0"/>
        <w:spacing w:after="0" w:line="240" w:lineRule="auto"/>
        <w:rPr>
          <w:rFonts w:ascii="Times New Roman" w:eastAsia="Times New Roman" w:hAnsi="Times New Roman" w:cs="Times New Roman"/>
          <w:kern w:val="0"/>
          <w:lang w:val="uk-UA"/>
        </w:rPr>
      </w:pPr>
      <w:r w:rsidRPr="00434D95">
        <w:rPr>
          <w:rFonts w:ascii="Times New Roman" w:eastAsia="Times New Roman" w:hAnsi="Times New Roman" w:cs="Times New Roman"/>
          <w:kern w:val="0"/>
          <w:lang w:val="uk-UA"/>
        </w:rPr>
        <w:t xml:space="preserve">Захист відбудеться </w:t>
      </w:r>
      <w:r w:rsidRPr="00434D95">
        <w:rPr>
          <w:rFonts w:ascii="Times New Roman" w:eastAsia="Times New Roman" w:hAnsi="Times New Roman" w:cs="Times New Roman"/>
          <w:kern w:val="0"/>
          <w:lang/>
        </w:rPr>
        <w:t>25</w:t>
      </w:r>
      <w:r w:rsidRPr="00434D95">
        <w:rPr>
          <w:rFonts w:ascii="Times New Roman" w:eastAsia="Times New Roman" w:hAnsi="Times New Roman" w:cs="Times New Roman"/>
          <w:kern w:val="0"/>
          <w:lang w:val="uk-UA"/>
        </w:rPr>
        <w:t xml:space="preserve"> лютого 2015 року об 11.00 годині на засіданні спеціалізованої вченої ради Д 29.053.01 у Державному закладі ,,Луганський національний університет імені Тараса Шевченка” за адресою: 92703, Луганська обл., м. Старобільськ, пл. Гоголя, 1, ауд. 208.</w:t>
      </w:r>
    </w:p>
    <w:p w:rsidR="00434D95" w:rsidRPr="00434D95" w:rsidRDefault="00434D95" w:rsidP="00434D95">
      <w:pPr>
        <w:widowControl/>
        <w:tabs>
          <w:tab w:val="clear" w:pos="709"/>
        </w:tabs>
        <w:suppressAutoHyphens w:val="0"/>
        <w:autoSpaceDE w:val="0"/>
        <w:autoSpaceDN w:val="0"/>
        <w:spacing w:after="0" w:line="240" w:lineRule="auto"/>
        <w:rPr>
          <w:rFonts w:ascii="Times New Roman" w:eastAsia="Times New Roman" w:hAnsi="Times New Roman" w:cs="Times New Roman"/>
          <w:kern w:val="0"/>
          <w:lang w:val="uk-UA"/>
        </w:rPr>
      </w:pPr>
    </w:p>
    <w:p w:rsidR="00434D95" w:rsidRPr="00434D95" w:rsidRDefault="00434D95" w:rsidP="00434D95">
      <w:pPr>
        <w:widowControl/>
        <w:tabs>
          <w:tab w:val="clear" w:pos="709"/>
        </w:tabs>
        <w:suppressAutoHyphens w:val="0"/>
        <w:autoSpaceDE w:val="0"/>
        <w:autoSpaceDN w:val="0"/>
        <w:spacing w:after="0" w:line="240" w:lineRule="auto"/>
        <w:rPr>
          <w:rFonts w:ascii="Times New Roman" w:eastAsia="Times New Roman" w:hAnsi="Times New Roman" w:cs="Times New Roman"/>
          <w:kern w:val="0"/>
          <w:lang w:val="uk-UA"/>
        </w:rPr>
      </w:pPr>
      <w:r w:rsidRPr="00434D95">
        <w:rPr>
          <w:rFonts w:ascii="Times New Roman" w:eastAsia="Times New Roman" w:hAnsi="Times New Roman" w:cs="Times New Roman"/>
          <w:kern w:val="0"/>
          <w:lang w:val="uk-UA"/>
        </w:rPr>
        <w:t>З дисертацією можна ознайомитися в бібліотеці Державного закладу ,,Луганський національний університет імені Тараса Шевченка” за адресою: 92703, Луганська обл., м. Старобільськ, пл. Гоголя, 1.</w:t>
      </w:r>
    </w:p>
    <w:p w:rsidR="00434D95" w:rsidRPr="00434D95" w:rsidRDefault="00434D95" w:rsidP="00434D95">
      <w:pPr>
        <w:widowControl/>
        <w:tabs>
          <w:tab w:val="clear" w:pos="709"/>
        </w:tabs>
        <w:suppressAutoHyphens w:val="0"/>
        <w:autoSpaceDE w:val="0"/>
        <w:autoSpaceDN w:val="0"/>
        <w:spacing w:after="0" w:line="240" w:lineRule="auto"/>
        <w:rPr>
          <w:rFonts w:ascii="Times New Roman" w:eastAsia="Times New Roman" w:hAnsi="Times New Roman" w:cs="Times New Roman"/>
          <w:kern w:val="0"/>
          <w:lang w:val="uk-UA"/>
        </w:rPr>
      </w:pPr>
    </w:p>
    <w:p w:rsidR="00434D95" w:rsidRPr="00434D95" w:rsidRDefault="00434D95" w:rsidP="00434D95">
      <w:pPr>
        <w:widowControl/>
        <w:tabs>
          <w:tab w:val="clear" w:pos="709"/>
        </w:tabs>
        <w:suppressAutoHyphens w:val="0"/>
        <w:autoSpaceDE w:val="0"/>
        <w:autoSpaceDN w:val="0"/>
        <w:spacing w:after="0" w:line="240" w:lineRule="auto"/>
        <w:rPr>
          <w:rFonts w:ascii="Times New Roman" w:eastAsia="Times New Roman" w:hAnsi="Times New Roman" w:cs="Times New Roman"/>
          <w:kern w:val="0"/>
          <w:lang w:val="uk-UA"/>
        </w:rPr>
      </w:pPr>
      <w:r w:rsidRPr="00434D95">
        <w:rPr>
          <w:rFonts w:ascii="Times New Roman" w:eastAsia="Times New Roman" w:hAnsi="Times New Roman" w:cs="Times New Roman"/>
          <w:kern w:val="0"/>
          <w:lang w:val="uk-UA"/>
        </w:rPr>
        <w:t xml:space="preserve">Автореферат розіслано </w:t>
      </w:r>
      <w:r w:rsidRPr="00434D95">
        <w:rPr>
          <w:rFonts w:ascii="Times New Roman" w:eastAsia="Times New Roman" w:hAnsi="Times New Roman" w:cs="Times New Roman"/>
          <w:kern w:val="0"/>
          <w:lang/>
        </w:rPr>
        <w:t xml:space="preserve"> 23</w:t>
      </w:r>
      <w:r w:rsidRPr="00434D95">
        <w:rPr>
          <w:rFonts w:ascii="Times New Roman" w:eastAsia="Times New Roman" w:hAnsi="Times New Roman" w:cs="Times New Roman"/>
          <w:kern w:val="0"/>
          <w:lang w:val="uk-UA"/>
        </w:rPr>
        <w:t xml:space="preserve"> січня 2015 р.</w:t>
      </w:r>
    </w:p>
    <w:p w:rsidR="00434D95" w:rsidRPr="00434D95" w:rsidRDefault="00434D95" w:rsidP="00434D95">
      <w:pPr>
        <w:widowControl/>
        <w:tabs>
          <w:tab w:val="clear" w:pos="709"/>
        </w:tabs>
        <w:suppressAutoHyphens w:val="0"/>
        <w:spacing w:after="0" w:line="240" w:lineRule="auto"/>
        <w:jc w:val="left"/>
        <w:rPr>
          <w:rFonts w:ascii="Times New Roman" w:eastAsia="Times New Roman" w:hAnsi="Times New Roman" w:cs="Times New Roman"/>
          <w:b/>
          <w:bCs/>
          <w:kern w:val="0"/>
          <w:lang w:val="uk-UA"/>
        </w:rPr>
      </w:pPr>
    </w:p>
    <w:p w:rsidR="00434D95" w:rsidRPr="00434D95" w:rsidRDefault="00434D95" w:rsidP="00434D95">
      <w:pPr>
        <w:widowControl/>
        <w:tabs>
          <w:tab w:val="clear" w:pos="709"/>
        </w:tabs>
        <w:suppressAutoHyphens w:val="0"/>
        <w:spacing w:after="0" w:line="240" w:lineRule="auto"/>
        <w:ind w:firstLine="0"/>
        <w:jc w:val="left"/>
        <w:rPr>
          <w:rFonts w:ascii="Times New Roman" w:eastAsia="Times New Roman" w:hAnsi="Times New Roman" w:cs="Times New Roman"/>
          <w:b/>
          <w:bCs/>
          <w:kern w:val="0"/>
          <w:lang w:val="uk-UA"/>
        </w:rPr>
      </w:pPr>
    </w:p>
    <w:p w:rsidR="00434D95" w:rsidRPr="00434D95" w:rsidRDefault="00434D95" w:rsidP="00434D9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b/>
          <w:bCs/>
          <w:kern w:val="0"/>
          <w:lang w:val="uk-UA"/>
        </w:rPr>
      </w:pPr>
      <w:r w:rsidRPr="00434D95">
        <w:rPr>
          <w:rFonts w:ascii="Times New Roman" w:eastAsia="Times New Roman" w:hAnsi="Times New Roman" w:cs="Times New Roman"/>
          <w:b/>
          <w:bCs/>
          <w:kern w:val="0"/>
          <w:lang w:val="uk-UA"/>
        </w:rPr>
        <w:t>Учений секретар</w:t>
      </w:r>
    </w:p>
    <w:p w:rsidR="00434D95" w:rsidRPr="00434D95" w:rsidRDefault="00434D95" w:rsidP="00434D9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b/>
          <w:bCs/>
          <w:kern w:val="0"/>
          <w:lang w:val="uk-UA"/>
        </w:rPr>
      </w:pPr>
      <w:r w:rsidRPr="00434D95">
        <w:rPr>
          <w:rFonts w:ascii="Times New Roman" w:eastAsia="Times New Roman" w:hAnsi="Times New Roman" w:cs="Times New Roman"/>
          <w:b/>
          <w:bCs/>
          <w:kern w:val="0"/>
          <w:lang w:val="uk-UA"/>
        </w:rPr>
        <w:t>спеціалізованої вченої ради</w:t>
      </w:r>
      <w:r w:rsidRPr="00434D95">
        <w:rPr>
          <w:rFonts w:ascii="Times New Roman" w:eastAsia="Times New Roman" w:hAnsi="Times New Roman" w:cs="Times New Roman"/>
          <w:b/>
          <w:bCs/>
          <w:kern w:val="0"/>
          <w:lang w:val="uk-UA"/>
        </w:rPr>
        <w:tab/>
      </w:r>
      <w:r w:rsidRPr="00434D95">
        <w:rPr>
          <w:rFonts w:ascii="Times New Roman" w:eastAsia="Times New Roman" w:hAnsi="Times New Roman" w:cs="Times New Roman"/>
          <w:b/>
          <w:bCs/>
          <w:kern w:val="0"/>
          <w:lang w:val="uk-UA"/>
        </w:rPr>
        <w:tab/>
      </w:r>
      <w:r w:rsidRPr="00434D95">
        <w:rPr>
          <w:rFonts w:ascii="Times New Roman" w:eastAsia="Times New Roman" w:hAnsi="Times New Roman" w:cs="Times New Roman"/>
          <w:b/>
          <w:bCs/>
          <w:kern w:val="0"/>
          <w:lang w:val="uk-UA"/>
        </w:rPr>
        <w:tab/>
        <w:t xml:space="preserve">              Н. І. Черв’якова</w:t>
      </w:r>
    </w:p>
    <w:p w:rsidR="00434D95" w:rsidRPr="00434D95" w:rsidRDefault="00434D95" w:rsidP="00434D95">
      <w:pPr>
        <w:widowControl/>
        <w:tabs>
          <w:tab w:val="clear" w:pos="709"/>
        </w:tabs>
        <w:suppressAutoHyphens w:val="0"/>
        <w:spacing w:after="0" w:line="240" w:lineRule="auto"/>
        <w:ind w:firstLine="0"/>
        <w:jc w:val="center"/>
        <w:rPr>
          <w:rFonts w:ascii="Times New Roman" w:eastAsia="Times New Roman" w:hAnsi="Times New Roman" w:cs="Times New Roman"/>
          <w:b/>
          <w:bCs/>
          <w:color w:val="000000"/>
          <w:spacing w:val="-6"/>
          <w:kern w:val="0"/>
          <w:sz w:val="21"/>
          <w:szCs w:val="21"/>
          <w:lang w:eastAsia="ru-RU"/>
        </w:rPr>
      </w:pPr>
    </w:p>
    <w:p w:rsidR="00434D95" w:rsidRPr="00434D95" w:rsidRDefault="00434D95" w:rsidP="00434D95">
      <w:pPr>
        <w:widowControl/>
        <w:tabs>
          <w:tab w:val="clear" w:pos="709"/>
        </w:tabs>
        <w:suppressAutoHyphens w:val="0"/>
        <w:spacing w:after="0" w:line="240" w:lineRule="auto"/>
        <w:ind w:firstLine="0"/>
        <w:jc w:val="center"/>
        <w:rPr>
          <w:rFonts w:ascii="Times New Roman" w:eastAsia="Times New Roman" w:hAnsi="Times New Roman" w:cs="Times New Roman"/>
          <w:b/>
          <w:bCs/>
          <w:color w:val="000000"/>
          <w:spacing w:val="-6"/>
          <w:kern w:val="0"/>
          <w:sz w:val="21"/>
          <w:szCs w:val="21"/>
          <w:lang w:val="uk-UA" w:eastAsia="ru-RU"/>
        </w:rPr>
      </w:pPr>
      <w:r w:rsidRPr="00434D95">
        <w:rPr>
          <w:rFonts w:ascii="Times New Roman" w:eastAsia="Times New Roman" w:hAnsi="Times New Roman" w:cs="Times New Roman"/>
          <w:b/>
          <w:bCs/>
          <w:color w:val="000000"/>
          <w:spacing w:val="-6"/>
          <w:kern w:val="0"/>
          <w:sz w:val="21"/>
          <w:szCs w:val="21"/>
          <w:lang w:val="uk-UA" w:eastAsia="ru-RU"/>
        </w:rPr>
        <w:t>ЗАГАЛЬНА ХАРАКТЕРИСТИКА РОБОТИ</w:t>
      </w:r>
    </w:p>
    <w:p w:rsidR="00434D95" w:rsidRPr="00434D95" w:rsidRDefault="00434D95" w:rsidP="00434D95">
      <w:pPr>
        <w:widowControl/>
        <w:shd w:val="clear" w:color="auto" w:fill="FFFFFF"/>
        <w:tabs>
          <w:tab w:val="clear" w:pos="709"/>
        </w:tabs>
        <w:suppressAutoHyphens w:val="0"/>
        <w:spacing w:after="0" w:line="240" w:lineRule="auto"/>
        <w:ind w:firstLine="709"/>
        <w:rPr>
          <w:rFonts w:ascii="Times New Roman" w:eastAsia="Times New Roman" w:hAnsi="Times New Roman" w:cs="Times New Roman"/>
          <w:bCs/>
          <w:spacing w:val="-4"/>
          <w:kern w:val="0"/>
          <w:sz w:val="21"/>
          <w:szCs w:val="21"/>
          <w:lang w:val="uk-UA" w:eastAsia="ru-RU"/>
        </w:rPr>
      </w:pPr>
      <w:r w:rsidRPr="00434D95">
        <w:rPr>
          <w:rFonts w:ascii="Times New Roman" w:eastAsia="Times New Roman" w:hAnsi="Times New Roman" w:cs="Times New Roman"/>
          <w:b/>
          <w:bCs/>
          <w:color w:val="000000"/>
          <w:spacing w:val="-4"/>
          <w:kern w:val="0"/>
          <w:sz w:val="21"/>
          <w:szCs w:val="21"/>
          <w:lang w:val="uk-UA" w:eastAsia="ru-RU"/>
        </w:rPr>
        <w:t>Актуальність теми дослідження</w:t>
      </w:r>
      <w:r w:rsidRPr="00434D95">
        <w:rPr>
          <w:rFonts w:ascii="Times New Roman" w:eastAsia="Times New Roman" w:hAnsi="Times New Roman" w:cs="Times New Roman"/>
          <w:color w:val="000000"/>
          <w:spacing w:val="-4"/>
          <w:kern w:val="0"/>
          <w:sz w:val="21"/>
          <w:szCs w:val="21"/>
          <w:lang w:val="uk-UA" w:eastAsia="ru-RU"/>
        </w:rPr>
        <w:t xml:space="preserve">. </w:t>
      </w:r>
      <w:r w:rsidRPr="00434D95">
        <w:rPr>
          <w:rFonts w:ascii="Times New Roman" w:eastAsia="Times New Roman" w:hAnsi="Times New Roman" w:cs="Times New Roman"/>
          <w:bCs/>
          <w:color w:val="000000"/>
          <w:spacing w:val="-4"/>
          <w:kern w:val="0"/>
          <w:sz w:val="21"/>
          <w:szCs w:val="21"/>
          <w:lang w:val="uk-UA" w:eastAsia="ru-RU"/>
        </w:rPr>
        <w:t xml:space="preserve">В умовах динамічних соціально-економічних та соціокультурних змін у сучасному українському суспільстві </w:t>
      </w:r>
      <w:r w:rsidRPr="00434D95">
        <w:rPr>
          <w:rFonts w:ascii="Times New Roman" w:eastAsia="Times New Roman" w:hAnsi="Times New Roman" w:cs="Times New Roman"/>
          <w:bCs/>
          <w:spacing w:val="-4"/>
          <w:kern w:val="0"/>
          <w:sz w:val="21"/>
          <w:szCs w:val="21"/>
          <w:lang w:val="uk-UA" w:eastAsia="ru-RU"/>
        </w:rPr>
        <w:t xml:space="preserve"> освітні стратегії спрямовано на подальший розвиток національної системи освіти, інтеграцію її до європейського й світового співтовариства з урахуванням загальних тенденцій глобалізації, фундаменталізації, інформатизації освітнього простору. Реалізація поставлених завдань сприятиме досягненню основної мети системи вищої освіти України, зокрема педагогічної – підготовці компетентних, креативних, конкурентоспроможних педагогічних працівників.</w:t>
      </w:r>
    </w:p>
    <w:p w:rsidR="00434D95" w:rsidRPr="00434D95" w:rsidRDefault="00434D95" w:rsidP="00434D95">
      <w:pPr>
        <w:widowControl/>
        <w:shd w:val="clear" w:color="auto" w:fill="FFFFFF"/>
        <w:tabs>
          <w:tab w:val="clear" w:pos="709"/>
        </w:tabs>
        <w:suppressAutoHyphens w:val="0"/>
        <w:spacing w:after="0" w:line="240" w:lineRule="auto"/>
        <w:ind w:firstLine="709"/>
        <w:rPr>
          <w:rFonts w:ascii="Times New Roman" w:eastAsia="Times New Roman" w:hAnsi="Times New Roman" w:cs="Times New Roman"/>
          <w:b/>
          <w:bCs/>
          <w:spacing w:val="-4"/>
          <w:kern w:val="0"/>
          <w:sz w:val="21"/>
          <w:szCs w:val="21"/>
          <w:lang w:val="uk-UA" w:eastAsia="ru-RU"/>
        </w:rPr>
      </w:pPr>
      <w:r w:rsidRPr="00434D95">
        <w:rPr>
          <w:rFonts w:ascii="Times New Roman" w:eastAsia="Times New Roman" w:hAnsi="Times New Roman" w:cs="Times New Roman"/>
          <w:bCs/>
          <w:spacing w:val="-4"/>
          <w:kern w:val="0"/>
          <w:sz w:val="21"/>
          <w:szCs w:val="21"/>
          <w:lang w:val="uk-UA" w:eastAsia="ru-RU"/>
        </w:rPr>
        <w:t>Перехід вищої школи до ступеневої системи освіти передбачає оновлення професійної підготовки фахівців усіх кваліфікаційних рівнів, зокрема магістрантів за спеціальністю „Педагогіка вищої школи” (кваліфікація „викладач університету та вищого навчального закладу” за галузевим спрямуванням). За цих умов особливого значення набуває модернізація змісту, методів і форм підготовки майбутніх викладачів ВНЗ, здатних не лише виконувати професійні обов’язки, а й бути компетентним у сфері науково-педагогічної та науково-дослідницької діяльності.</w:t>
      </w:r>
    </w:p>
    <w:p w:rsidR="00434D95" w:rsidRPr="00434D95" w:rsidRDefault="00434D95" w:rsidP="00434D95">
      <w:pPr>
        <w:widowControl/>
        <w:shd w:val="clear" w:color="auto" w:fill="FFFFFF"/>
        <w:tabs>
          <w:tab w:val="clear" w:pos="709"/>
        </w:tabs>
        <w:suppressAutoHyphens w:val="0"/>
        <w:spacing w:after="0" w:line="240" w:lineRule="auto"/>
        <w:ind w:firstLine="709"/>
        <w:rPr>
          <w:rFonts w:ascii="Times New Roman" w:eastAsia="Times New Roman" w:hAnsi="Times New Roman" w:cs="Times New Roman"/>
          <w:spacing w:val="-4"/>
          <w:kern w:val="0"/>
          <w:sz w:val="21"/>
          <w:szCs w:val="21"/>
          <w:lang w:val="uk-UA" w:eastAsia="uk-UA"/>
        </w:rPr>
      </w:pPr>
      <w:r w:rsidRPr="00434D95">
        <w:rPr>
          <w:rFonts w:ascii="Times New Roman" w:eastAsia="Times New Roman" w:hAnsi="Times New Roman" w:cs="Times New Roman"/>
          <w:bCs/>
          <w:spacing w:val="-4"/>
          <w:kern w:val="0"/>
          <w:sz w:val="21"/>
          <w:szCs w:val="21"/>
          <w:lang w:val="uk-UA" w:eastAsia="ru-RU"/>
        </w:rPr>
        <w:t>З появою в Україні перших дослідницьких університетів реалізація поставлених завдань набула нових перспектив. Разом з тим наголошено, що процес підготовки магістрів загалом вимагає формування в них дослідницької компетентності, п</w:t>
      </w:r>
      <w:r w:rsidRPr="00434D95">
        <w:rPr>
          <w:rFonts w:ascii="Times New Roman" w:eastAsia="Times New Roman" w:hAnsi="Times New Roman" w:cs="Times New Roman"/>
          <w:spacing w:val="-4"/>
          <w:kern w:val="0"/>
          <w:sz w:val="21"/>
          <w:szCs w:val="21"/>
          <w:lang w:val="uk-UA" w:eastAsia="uk-UA"/>
        </w:rPr>
        <w:t>едагогічна цінність якої полягає в актуалізації творчого потенціалу особистості, формуванні ціннісних орієнтацій саморозвитку, підвищенні професійного статусу як майбутнього викладача.</w:t>
      </w:r>
    </w:p>
    <w:p w:rsidR="00434D95" w:rsidRPr="00434D95" w:rsidRDefault="00434D95" w:rsidP="00434D95">
      <w:pPr>
        <w:widowControl/>
        <w:shd w:val="clear" w:color="auto" w:fill="FFFFFF"/>
        <w:tabs>
          <w:tab w:val="clear" w:pos="709"/>
        </w:tabs>
        <w:suppressAutoHyphens w:val="0"/>
        <w:spacing w:after="0" w:line="240" w:lineRule="auto"/>
        <w:ind w:firstLine="709"/>
        <w:rPr>
          <w:rFonts w:ascii="Times New Roman" w:eastAsia="Times New Roman" w:hAnsi="Times New Roman" w:cs="Times New Roman"/>
          <w:spacing w:val="-4"/>
          <w:kern w:val="0"/>
          <w:sz w:val="21"/>
          <w:szCs w:val="21"/>
          <w:lang w:val="uk-UA" w:eastAsia="ru-RU"/>
        </w:rPr>
      </w:pPr>
      <w:r w:rsidRPr="00434D95">
        <w:rPr>
          <w:rFonts w:ascii="Times New Roman" w:eastAsia="Times New Roman" w:hAnsi="Times New Roman" w:cs="Times New Roman"/>
          <w:bCs/>
          <w:spacing w:val="-4"/>
          <w:kern w:val="0"/>
          <w:sz w:val="21"/>
          <w:szCs w:val="21"/>
          <w:lang w:val="uk-UA" w:eastAsia="ru-RU"/>
        </w:rPr>
        <w:t>Відповідно до вимог, задекларованих у Законі України „Про вищу освіту” (</w:t>
      </w:r>
      <w:r w:rsidRPr="00434D95">
        <w:rPr>
          <w:rFonts w:ascii="Times New Roman" w:eastAsia="SimSun" w:hAnsi="Times New Roman" w:cs="Times New Roman"/>
          <w:bCs/>
          <w:kern w:val="0"/>
          <w:sz w:val="21"/>
          <w:lang w:val="uk-UA" w:eastAsia="ru-RU"/>
        </w:rPr>
        <w:t>2014 р.</w:t>
      </w:r>
      <w:r w:rsidRPr="00434D95">
        <w:rPr>
          <w:rFonts w:ascii="Times New Roman" w:eastAsia="Times New Roman" w:hAnsi="Times New Roman" w:cs="Times New Roman"/>
          <w:bCs/>
          <w:spacing w:val="-4"/>
          <w:kern w:val="0"/>
          <w:sz w:val="21"/>
          <w:szCs w:val="21"/>
          <w:lang w:val="uk-UA" w:eastAsia="ru-RU"/>
        </w:rPr>
        <w:t>), Національній стратегії розвитку освіти в Україні на період до 2021 року, Державній цільовій науково-технічній і соціальній програмі „Наука в університетах” на 2008 – 2017 рр., сьогодні провідним критерієм підготовленості майбутніх викладачів ВНЗ до</w:t>
      </w:r>
      <w:r w:rsidRPr="00434D95">
        <w:rPr>
          <w:rFonts w:ascii="Times New Roman" w:eastAsia="Times New Roman" w:hAnsi="Times New Roman" w:cs="Times New Roman"/>
          <w:bCs/>
          <w:color w:val="000000"/>
          <w:spacing w:val="-4"/>
          <w:kern w:val="0"/>
          <w:sz w:val="21"/>
          <w:szCs w:val="21"/>
          <w:lang w:val="uk-UA" w:eastAsia="ru-RU"/>
        </w:rPr>
        <w:t xml:space="preserve"> професійної діяльності є володіння вміннями й навичками здійснювати дослідницьку діяльність. Уже з перших днів роботи за фахом молодий викладач має зайняти активну дослідницьку позицію стосовно власної педагогічної діяльності й, що не менш важливо, бути спроможним організувати ефективну науково-дослідну роботу своїх вихованців.</w:t>
      </w:r>
      <w:r w:rsidRPr="00434D95">
        <w:rPr>
          <w:rFonts w:ascii="Times New Roman" w:eastAsia="Times New Roman" w:hAnsi="Times New Roman" w:cs="Times New Roman"/>
          <w:spacing w:val="-4"/>
          <w:kern w:val="0"/>
          <w:sz w:val="21"/>
          <w:szCs w:val="21"/>
          <w:lang w:val="uk-UA" w:eastAsia="ru-RU"/>
        </w:rPr>
        <w:t xml:space="preserve"> </w:t>
      </w:r>
    </w:p>
    <w:p w:rsidR="00434D95" w:rsidRPr="00434D95" w:rsidRDefault="00434D95" w:rsidP="00434D95">
      <w:pPr>
        <w:widowControl/>
        <w:shd w:val="clear" w:color="auto" w:fill="FFFFFF"/>
        <w:tabs>
          <w:tab w:val="clear" w:pos="709"/>
        </w:tabs>
        <w:suppressAutoHyphens w:val="0"/>
        <w:spacing w:after="0" w:line="240" w:lineRule="auto"/>
        <w:ind w:firstLine="709"/>
        <w:rPr>
          <w:rFonts w:ascii="Times New Roman" w:eastAsia="Times New Roman" w:hAnsi="Times New Roman" w:cs="Times New Roman"/>
          <w:spacing w:val="-4"/>
          <w:kern w:val="0"/>
          <w:sz w:val="21"/>
          <w:szCs w:val="21"/>
          <w:lang w:val="uk-UA" w:eastAsia="uk-UA"/>
        </w:rPr>
      </w:pPr>
      <w:r w:rsidRPr="00434D95">
        <w:rPr>
          <w:rFonts w:ascii="Times New Roman" w:eastAsia="Times New Roman" w:hAnsi="Times New Roman" w:cs="Times New Roman"/>
          <w:spacing w:val="-4"/>
          <w:kern w:val="0"/>
          <w:sz w:val="21"/>
          <w:szCs w:val="21"/>
          <w:lang w:val="uk-UA" w:eastAsia="uk-UA"/>
        </w:rPr>
        <w:t xml:space="preserve">Загальнотеоретичним питанням підготовки фахівців освітньо-кваліфікаційного рівня „магістр” присвячено праці таких науковців, як  В. Андрущенко, Н. Батечко, </w:t>
      </w:r>
      <w:r w:rsidRPr="00434D95">
        <w:rPr>
          <w:rFonts w:ascii="Times New Roman" w:eastAsia="Times New Roman" w:hAnsi="Times New Roman" w:cs="Times New Roman"/>
          <w:bCs/>
          <w:spacing w:val="-4"/>
          <w:kern w:val="0"/>
          <w:sz w:val="21"/>
          <w:szCs w:val="21"/>
          <w:lang w:val="uk-UA" w:eastAsia="uk-UA"/>
        </w:rPr>
        <w:t>Т. Бодрова,</w:t>
      </w:r>
      <w:r w:rsidRPr="00434D95">
        <w:rPr>
          <w:rFonts w:ascii="Times New Roman" w:eastAsia="Times New Roman" w:hAnsi="Times New Roman" w:cs="Times New Roman"/>
          <w:spacing w:val="-4"/>
          <w:kern w:val="0"/>
          <w:sz w:val="21"/>
          <w:szCs w:val="21"/>
          <w:lang w:val="uk-UA" w:eastAsia="uk-UA"/>
        </w:rPr>
        <w:t xml:space="preserve"> В. Бондар, Г. Вільський, </w:t>
      </w:r>
      <w:r w:rsidRPr="00434D95">
        <w:rPr>
          <w:rFonts w:ascii="Times New Roman" w:eastAsia="Times New Roman" w:hAnsi="Times New Roman" w:cs="Times New Roman"/>
          <w:bCs/>
          <w:spacing w:val="-4"/>
          <w:kern w:val="0"/>
          <w:sz w:val="21"/>
          <w:szCs w:val="21"/>
          <w:lang w:val="uk-UA" w:eastAsia="uk-UA"/>
        </w:rPr>
        <w:t>С.</w:t>
      </w:r>
      <w:r w:rsidRPr="00434D95">
        <w:rPr>
          <w:rFonts w:ascii="Times New Roman" w:eastAsia="Times New Roman" w:hAnsi="Times New Roman" w:cs="Times New Roman"/>
          <w:spacing w:val="-4"/>
          <w:kern w:val="0"/>
          <w:sz w:val="21"/>
          <w:szCs w:val="21"/>
          <w:lang w:val="uk-UA" w:eastAsia="uk-UA"/>
        </w:rPr>
        <w:t> </w:t>
      </w:r>
      <w:r w:rsidRPr="00434D95">
        <w:rPr>
          <w:rFonts w:ascii="Times New Roman" w:eastAsia="Times New Roman" w:hAnsi="Times New Roman" w:cs="Times New Roman"/>
          <w:bCs/>
          <w:spacing w:val="-4"/>
          <w:kern w:val="0"/>
          <w:sz w:val="21"/>
          <w:szCs w:val="21"/>
          <w:lang w:val="uk-UA" w:eastAsia="uk-UA"/>
        </w:rPr>
        <w:t xml:space="preserve">Вітвицька, </w:t>
      </w:r>
      <w:r w:rsidRPr="00434D95">
        <w:rPr>
          <w:rFonts w:ascii="Times New Roman" w:eastAsia="Times New Roman" w:hAnsi="Times New Roman" w:cs="Times New Roman"/>
          <w:spacing w:val="-4"/>
          <w:kern w:val="0"/>
          <w:sz w:val="21"/>
          <w:szCs w:val="21"/>
          <w:lang w:val="uk-UA" w:eastAsia="uk-UA"/>
        </w:rPr>
        <w:t xml:space="preserve">О. Єременко, Т. Жижко, В. Ликова, В. Луговий, Л. Магдюк, В. Майборода, О. Мороз, В. Осадчий, С. Павлюк, С. Сисоєва, </w:t>
      </w:r>
      <w:r w:rsidRPr="00434D95">
        <w:rPr>
          <w:rFonts w:ascii="Times New Roman" w:eastAsia="Times New Roman" w:hAnsi="Times New Roman" w:cs="Times New Roman"/>
          <w:spacing w:val="-4"/>
          <w:kern w:val="0"/>
          <w:sz w:val="21"/>
          <w:szCs w:val="21"/>
          <w:lang w:val="uk-UA" w:eastAsia="ru-RU"/>
        </w:rPr>
        <w:t>З. Слєпкань,</w:t>
      </w:r>
      <w:r w:rsidRPr="00434D95">
        <w:rPr>
          <w:rFonts w:ascii="Times New Roman" w:eastAsia="Times New Roman" w:hAnsi="Times New Roman" w:cs="Times New Roman"/>
          <w:color w:val="00B0F0"/>
          <w:spacing w:val="-4"/>
          <w:kern w:val="0"/>
          <w:sz w:val="21"/>
          <w:szCs w:val="21"/>
          <w:lang w:val="uk-UA" w:eastAsia="ru-RU"/>
        </w:rPr>
        <w:t xml:space="preserve"> </w:t>
      </w:r>
      <w:r w:rsidRPr="00434D95">
        <w:rPr>
          <w:rFonts w:ascii="Times New Roman" w:eastAsia="Times New Roman" w:hAnsi="Times New Roman" w:cs="Times New Roman"/>
          <w:spacing w:val="-4"/>
          <w:kern w:val="0"/>
          <w:sz w:val="21"/>
          <w:szCs w:val="21"/>
          <w:lang w:val="uk-UA" w:eastAsia="ru-RU"/>
        </w:rPr>
        <w:t>Г. Сомбаманія</w:t>
      </w:r>
      <w:r w:rsidRPr="00434D95">
        <w:rPr>
          <w:rFonts w:ascii="Times New Roman" w:eastAsia="Times New Roman" w:hAnsi="Times New Roman" w:cs="Times New Roman"/>
          <w:color w:val="00B0F0"/>
          <w:spacing w:val="-4"/>
          <w:kern w:val="0"/>
          <w:sz w:val="21"/>
          <w:szCs w:val="21"/>
          <w:lang w:val="uk-UA" w:eastAsia="ru-RU"/>
        </w:rPr>
        <w:t xml:space="preserve"> </w:t>
      </w:r>
      <w:r w:rsidRPr="00434D95">
        <w:rPr>
          <w:rFonts w:ascii="Times New Roman" w:eastAsia="Times New Roman" w:hAnsi="Times New Roman" w:cs="Times New Roman"/>
          <w:spacing w:val="-4"/>
          <w:kern w:val="0"/>
          <w:sz w:val="21"/>
          <w:szCs w:val="21"/>
          <w:lang w:val="uk-UA" w:eastAsia="uk-UA"/>
        </w:rPr>
        <w:t xml:space="preserve">та ін. </w:t>
      </w:r>
    </w:p>
    <w:p w:rsidR="00434D95" w:rsidRPr="00434D95" w:rsidRDefault="00434D95" w:rsidP="00434D95">
      <w:pPr>
        <w:widowControl/>
        <w:tabs>
          <w:tab w:val="clear" w:pos="709"/>
        </w:tabs>
        <w:suppressAutoHyphens w:val="0"/>
        <w:spacing w:after="0" w:line="240" w:lineRule="auto"/>
        <w:ind w:firstLine="709"/>
        <w:rPr>
          <w:rFonts w:ascii="Times New Roman" w:eastAsia="Calibri" w:hAnsi="Times New Roman" w:cs="Times New Roman"/>
          <w:spacing w:val="-4"/>
          <w:kern w:val="0"/>
          <w:sz w:val="21"/>
          <w:szCs w:val="21"/>
          <w:lang w:val="uk-UA" w:eastAsia="ru-RU"/>
        </w:rPr>
      </w:pPr>
      <w:r w:rsidRPr="00434D95">
        <w:rPr>
          <w:rFonts w:ascii="Times New Roman" w:eastAsia="Calibri" w:hAnsi="Times New Roman" w:cs="Times New Roman"/>
          <w:spacing w:val="-4"/>
          <w:kern w:val="0"/>
          <w:sz w:val="21"/>
          <w:szCs w:val="21"/>
          <w:lang w:val="uk-UA" w:eastAsia="ru-RU"/>
        </w:rPr>
        <w:t xml:space="preserve">Теоретико-методичні засади організації самостійної навчально-піз-навальної та науково-дослідної роботи студентів в освітньому процесі пред-ставлено в наукових студіях І. Бендери, О. Бережнової, Є. Кулика, </w:t>
      </w:r>
      <w:r w:rsidRPr="00434D95">
        <w:rPr>
          <w:rFonts w:ascii="Times New Roman" w:eastAsia="Calibri" w:hAnsi="Times New Roman" w:cs="Times New Roman"/>
          <w:spacing w:val="-4"/>
          <w:kern w:val="0"/>
          <w:sz w:val="21"/>
          <w:szCs w:val="21"/>
          <w:lang w:val="uk-UA" w:eastAsia="uk-UA"/>
        </w:rPr>
        <w:t xml:space="preserve">П. Лузана, </w:t>
      </w:r>
      <w:r w:rsidRPr="00434D95">
        <w:rPr>
          <w:rFonts w:ascii="Times New Roman" w:eastAsia="Calibri" w:hAnsi="Times New Roman" w:cs="Times New Roman"/>
          <w:spacing w:val="-4"/>
          <w:kern w:val="0"/>
          <w:sz w:val="21"/>
          <w:szCs w:val="21"/>
          <w:lang w:val="uk-UA" w:eastAsia="ru-RU"/>
        </w:rPr>
        <w:t>В. Нагаєва, П. Підкасистого, В. Прошкіна, С. Савченка, В. Шейка</w:t>
      </w:r>
      <w:r w:rsidRPr="00434D95">
        <w:rPr>
          <w:rFonts w:ascii="Times New Roman" w:eastAsia="Calibri" w:hAnsi="Times New Roman" w:cs="Times New Roman"/>
          <w:spacing w:val="-4"/>
          <w:kern w:val="0"/>
          <w:sz w:val="24"/>
          <w:szCs w:val="24"/>
          <w:lang w:val="uk-UA" w:eastAsia="ru-RU"/>
        </w:rPr>
        <w:t xml:space="preserve"> </w:t>
      </w:r>
      <w:r w:rsidRPr="00434D95">
        <w:rPr>
          <w:rFonts w:ascii="Times New Roman" w:eastAsia="Calibri" w:hAnsi="Times New Roman" w:cs="Times New Roman"/>
          <w:spacing w:val="-4"/>
          <w:kern w:val="0"/>
          <w:sz w:val="21"/>
          <w:szCs w:val="21"/>
          <w:lang w:val="uk-UA" w:eastAsia="ru-RU"/>
        </w:rPr>
        <w:t xml:space="preserve">та ін. </w:t>
      </w:r>
    </w:p>
    <w:p w:rsidR="00434D95" w:rsidRPr="00434D95" w:rsidRDefault="00434D95" w:rsidP="00434D95">
      <w:pPr>
        <w:widowControl/>
        <w:tabs>
          <w:tab w:val="clear" w:pos="709"/>
        </w:tabs>
        <w:suppressAutoHyphens w:val="0"/>
        <w:spacing w:after="0" w:line="240" w:lineRule="auto"/>
        <w:ind w:firstLine="709"/>
        <w:rPr>
          <w:rFonts w:ascii="Times New Roman" w:eastAsia="Calibri" w:hAnsi="Times New Roman" w:cs="Times New Roman"/>
          <w:spacing w:val="-4"/>
          <w:kern w:val="0"/>
          <w:sz w:val="21"/>
          <w:szCs w:val="21"/>
          <w:lang w:val="uk-UA" w:eastAsia="ru-RU"/>
        </w:rPr>
      </w:pPr>
      <w:r w:rsidRPr="00434D95">
        <w:rPr>
          <w:rFonts w:ascii="Times New Roman" w:eastAsia="Calibri" w:hAnsi="Times New Roman" w:cs="Times New Roman"/>
          <w:spacing w:val="-4"/>
          <w:kern w:val="0"/>
          <w:sz w:val="21"/>
          <w:szCs w:val="21"/>
          <w:lang w:val="uk-UA" w:eastAsia="ru-RU"/>
        </w:rPr>
        <w:t>У психолого-педагогічних дослідженнях проблему підготовки майбутніх педагогів ВНЗ до науково-дослідницької діяльності різнобічно висвітлено в студіях В. Андрущенка, З. Борисової, С. Гончаренка, П. Дмитренка, О. Дубасенюк, І. Зязюна, Є. Кулика, О. Пєхоти, Ю. Риндіної, В. Романчикова, В. Сидоренка, С. Сисоєвої, Є. Спіцина, В. Тихонова, О. Чугайнової, Л. Шовкун та ін.</w:t>
      </w:r>
    </w:p>
    <w:p w:rsidR="00434D95" w:rsidRPr="00434D95" w:rsidRDefault="00434D95" w:rsidP="00434D95">
      <w:pPr>
        <w:widowControl/>
        <w:tabs>
          <w:tab w:val="clear" w:pos="709"/>
        </w:tabs>
        <w:suppressAutoHyphens w:val="0"/>
        <w:spacing w:after="0" w:line="240" w:lineRule="auto"/>
        <w:ind w:firstLine="709"/>
        <w:contextualSpacing/>
        <w:rPr>
          <w:rFonts w:ascii="Times New Roman" w:eastAsia="Times New Roman" w:hAnsi="Times New Roman" w:cs="Times New Roman"/>
          <w:spacing w:val="-4"/>
          <w:kern w:val="0"/>
          <w:sz w:val="21"/>
          <w:szCs w:val="21"/>
          <w:lang w:val="uk-UA" w:eastAsia="ru-RU"/>
        </w:rPr>
      </w:pPr>
      <w:r w:rsidRPr="00434D95">
        <w:rPr>
          <w:rFonts w:ascii="Times New Roman" w:eastAsia="Times New Roman" w:hAnsi="Times New Roman" w:cs="Times New Roman"/>
          <w:spacing w:val="-4"/>
          <w:kern w:val="0"/>
          <w:sz w:val="21"/>
          <w:szCs w:val="21"/>
          <w:lang w:val="uk-UA" w:eastAsia="ru-RU"/>
        </w:rPr>
        <w:t>Аналіз наукової літератури засвідчив також увагу вчених до проблеми дослідницької діяльності як психолого-педагогічного феномену та шляхів розвитку дослідницьких умінь і навичок особистості. Зокрема, автори розкривають шляхи інтеграції діяльнісного та компетентнісного підходів у процесі формування дослідницької компетентності (І. Зимня, В. Краєвський, А. Хуторськой та ін.), умови її розвитку (М. Архипова, М. Головань, С. Забєліна, В. Лазарев та ін.),</w:t>
      </w:r>
      <w:r w:rsidRPr="00434D95">
        <w:rPr>
          <w:rFonts w:ascii="Times New Roman" w:eastAsia="Times New Roman" w:hAnsi="Times New Roman" w:cs="Times New Roman"/>
          <w:spacing w:val="-6"/>
          <w:kern w:val="0"/>
          <w:sz w:val="21"/>
          <w:szCs w:val="21"/>
          <w:lang w:val="uk-UA" w:eastAsia="ru-RU"/>
        </w:rPr>
        <w:t xml:space="preserve"> </w:t>
      </w:r>
      <w:r w:rsidRPr="00434D95">
        <w:rPr>
          <w:rFonts w:ascii="Times New Roman" w:eastAsia="Times New Roman" w:hAnsi="Times New Roman" w:cs="Times New Roman"/>
          <w:spacing w:val="-4"/>
          <w:kern w:val="0"/>
          <w:sz w:val="21"/>
          <w:szCs w:val="21"/>
          <w:lang w:val="uk-UA" w:eastAsia="ru-RU"/>
        </w:rPr>
        <w:t>роль дослідницької компетентності в професійній підготовці педагога (О. Лекашевич, С. Маркова, З. Обліцова та ін.), дослідницьких знань, умінь та навичок (Л. Бурчак, В. Кулещова, О. Рогозіна, А. Ямщикова та ін.).</w:t>
      </w:r>
    </w:p>
    <w:p w:rsidR="00434D95" w:rsidRPr="00434D95" w:rsidRDefault="00434D95" w:rsidP="00434D95">
      <w:pPr>
        <w:widowControl/>
        <w:tabs>
          <w:tab w:val="clear" w:pos="709"/>
        </w:tabs>
        <w:suppressAutoHyphens w:val="0"/>
        <w:spacing w:after="0" w:line="240" w:lineRule="auto"/>
        <w:ind w:firstLine="709"/>
        <w:contextualSpacing/>
        <w:rPr>
          <w:rFonts w:ascii="Times New Roman" w:eastAsia="Times New Roman" w:hAnsi="Times New Roman" w:cs="Times New Roman"/>
          <w:spacing w:val="-4"/>
          <w:kern w:val="0"/>
          <w:sz w:val="21"/>
          <w:szCs w:val="21"/>
          <w:lang w:val="uk-UA" w:eastAsia="ru-RU"/>
        </w:rPr>
      </w:pPr>
      <w:r w:rsidRPr="00434D95">
        <w:rPr>
          <w:rFonts w:ascii="Times New Roman" w:eastAsia="Times New Roman" w:hAnsi="Times New Roman" w:cs="Times New Roman"/>
          <w:spacing w:val="-4"/>
          <w:kern w:val="0"/>
          <w:sz w:val="21"/>
          <w:szCs w:val="21"/>
          <w:lang w:val="uk-UA" w:eastAsia="ru-RU"/>
        </w:rPr>
        <w:t>Проблеми формування дослідницької компетентності висвітлено в дисертаційних працях останніх років. Так, В. Климентьєва досліджувала процес формування педагогічної дослідницької компетентності магістрантів; С. Лукашенко – розвиток дослідницької компетентності студентів ВНЗ в умовах ступеневої освіти; А. Губайдуллін – формування дослідницької компетентності студентів в умовах проектного навчання; І. Бец – формування науково-дослідницької компетентності майбутніх офіцерів-прикордонників у вищих військових навчальних закладах; Г. Скорнякова – формування дослідницької компетентності бакалаврів педагогічної освіти в умовах інформаційно-комунікаційного середовища; Л. Бурчак – формування дослідницької компетентності майбутнього вчителя хімії в системі вищої освіти; Л. Абдулова, З. Апазаова, В. Борисова – форми, методи та засоби формування дослідницької компетентності майбутніх учителів в умовах коледжу. Проте проблема формування дослідницької компетентності майбутніх викладачів ВНЗ в умовах магістратури не була предметом окремого дослідження.</w:t>
      </w:r>
    </w:p>
    <w:p w:rsidR="00434D95" w:rsidRPr="00434D95" w:rsidRDefault="00434D95" w:rsidP="00434D95">
      <w:pPr>
        <w:widowControl/>
        <w:tabs>
          <w:tab w:val="clear" w:pos="709"/>
        </w:tabs>
        <w:suppressAutoHyphens w:val="0"/>
        <w:spacing w:after="0" w:line="240" w:lineRule="auto"/>
        <w:ind w:firstLine="709"/>
        <w:rPr>
          <w:rFonts w:ascii="Times New Roman" w:eastAsia="Times New Roman" w:hAnsi="Times New Roman" w:cs="Times New Roman"/>
          <w:spacing w:val="-4"/>
          <w:kern w:val="0"/>
          <w:sz w:val="21"/>
          <w:szCs w:val="21"/>
          <w:lang w:val="uk-UA" w:eastAsia="ru-RU"/>
        </w:rPr>
      </w:pPr>
      <w:r w:rsidRPr="00434D95">
        <w:rPr>
          <w:rFonts w:ascii="Times New Roman" w:eastAsia="Times New Roman" w:hAnsi="Times New Roman" w:cs="Times New Roman"/>
          <w:spacing w:val="-4"/>
          <w:kern w:val="0"/>
          <w:sz w:val="21"/>
          <w:szCs w:val="21"/>
          <w:lang w:val="uk-UA" w:eastAsia="ru-RU"/>
        </w:rPr>
        <w:t xml:space="preserve">Аналіз наукових розвідок та освітньої практики вищих навчальних закладів дозволив виявити низку </w:t>
      </w:r>
      <w:r w:rsidRPr="00434D95">
        <w:rPr>
          <w:rFonts w:ascii="Times New Roman" w:eastAsia="Times New Roman" w:hAnsi="Times New Roman" w:cs="Times New Roman"/>
          <w:i/>
          <w:spacing w:val="-4"/>
          <w:kern w:val="0"/>
          <w:sz w:val="21"/>
          <w:szCs w:val="21"/>
          <w:lang w:val="uk-UA" w:eastAsia="ru-RU"/>
        </w:rPr>
        <w:t>суперечностей</w:t>
      </w:r>
      <w:r w:rsidRPr="00434D95">
        <w:rPr>
          <w:rFonts w:ascii="Times New Roman" w:eastAsia="Times New Roman" w:hAnsi="Times New Roman" w:cs="Times New Roman"/>
          <w:spacing w:val="-4"/>
          <w:kern w:val="0"/>
          <w:sz w:val="21"/>
          <w:szCs w:val="21"/>
          <w:lang w:val="uk-UA" w:eastAsia="ru-RU"/>
        </w:rPr>
        <w:t>, що потребують розв’язання</w:t>
      </w:r>
      <w:r w:rsidRPr="00434D95">
        <w:rPr>
          <w:rFonts w:ascii="Times New Roman" w:eastAsia="Times New Roman" w:hAnsi="Times New Roman" w:cs="Times New Roman"/>
          <w:i/>
          <w:spacing w:val="-4"/>
          <w:kern w:val="0"/>
          <w:sz w:val="21"/>
          <w:szCs w:val="21"/>
          <w:lang w:val="uk-UA" w:eastAsia="ru-RU"/>
        </w:rPr>
        <w:t xml:space="preserve">, </w:t>
      </w:r>
      <w:r w:rsidRPr="00434D95">
        <w:rPr>
          <w:rFonts w:ascii="Times New Roman" w:eastAsia="Times New Roman" w:hAnsi="Times New Roman" w:cs="Times New Roman"/>
          <w:spacing w:val="-4"/>
          <w:kern w:val="0"/>
          <w:sz w:val="21"/>
          <w:szCs w:val="21"/>
          <w:lang w:val="uk-UA" w:eastAsia="ru-RU"/>
        </w:rPr>
        <w:t>зокрема, між: потребою педагогічної науки та освітньої практики в педагогах-дослідниках та традиційним змістом їхньої професійної підготовки в умовах магістратури; розширенням дослідницького компонента в процесі магістерської підготовки майбутніх викладачів вищих навчальних закладів та використанням переважно репродуктивних способів організації їхньої навчально-наукової та науково-дослідницької діяльності; значним потенціалом магістерської підготовки щодо формування дослідницької компетентності майбутніх викладачів вишів та нерозробленістю педагогічних умов, упровадження яких сприяє формуванню цієї інтегративної якості зазначеної категорії фахівців.</w:t>
      </w:r>
    </w:p>
    <w:p w:rsidR="00434D95" w:rsidRPr="00434D95" w:rsidRDefault="00434D95" w:rsidP="00434D95">
      <w:pPr>
        <w:widowControl/>
        <w:tabs>
          <w:tab w:val="clear" w:pos="709"/>
        </w:tabs>
        <w:suppressAutoHyphens w:val="0"/>
        <w:spacing w:after="0" w:line="240" w:lineRule="auto"/>
        <w:ind w:firstLine="709"/>
        <w:contextualSpacing/>
        <w:rPr>
          <w:rFonts w:ascii="Times New Roman" w:eastAsia="Calibri" w:hAnsi="Times New Roman" w:cs="Times New Roman"/>
          <w:b/>
          <w:spacing w:val="-4"/>
          <w:kern w:val="0"/>
          <w:sz w:val="21"/>
          <w:szCs w:val="21"/>
          <w:lang w:val="uk-UA" w:eastAsia="ru-RU"/>
        </w:rPr>
      </w:pPr>
      <w:r w:rsidRPr="00434D95">
        <w:rPr>
          <w:rFonts w:ascii="Times New Roman" w:eastAsia="Calibri" w:hAnsi="Times New Roman" w:cs="Times New Roman"/>
          <w:spacing w:val="-4"/>
          <w:kern w:val="0"/>
          <w:sz w:val="21"/>
          <w:szCs w:val="21"/>
          <w:lang w:val="uk-UA" w:eastAsia="ru-RU"/>
        </w:rPr>
        <w:t xml:space="preserve">Актуальність проблеми дослідження, її недостатня теоретична й практична розробленість, а також необхідність розв’язання виявлених протиріч як чинника вдосконалення процесу магістерської підготовки фахівців у ВНЗ зумовили вибір теми дисертаційної роботи: </w:t>
      </w:r>
      <w:r w:rsidRPr="00434D95">
        <w:rPr>
          <w:rFonts w:ascii="Times New Roman" w:eastAsia="Calibri" w:hAnsi="Times New Roman" w:cs="Times New Roman"/>
          <w:b/>
          <w:spacing w:val="-4"/>
          <w:kern w:val="0"/>
          <w:sz w:val="21"/>
          <w:szCs w:val="21"/>
          <w:lang w:val="uk-UA" w:eastAsia="ru-RU"/>
        </w:rPr>
        <w:t>„Формування дослідницької компетентності майбутніх викладачів вищих навчальних закладів в умовах магістратури”.</w:t>
      </w:r>
    </w:p>
    <w:p w:rsidR="00434D95" w:rsidRPr="00434D95" w:rsidRDefault="00434D95" w:rsidP="00434D95">
      <w:pPr>
        <w:keepNext/>
        <w:keepLines/>
        <w:widowControl/>
        <w:tabs>
          <w:tab w:val="clear" w:pos="709"/>
        </w:tabs>
        <w:spacing w:after="0" w:line="240" w:lineRule="auto"/>
        <w:ind w:firstLine="709"/>
        <w:rPr>
          <w:rFonts w:ascii="Times New Roman" w:eastAsia="Times New Roman" w:hAnsi="Times New Roman" w:cs="Times New Roman"/>
          <w:spacing w:val="-4"/>
          <w:kern w:val="0"/>
          <w:sz w:val="21"/>
          <w:szCs w:val="21"/>
          <w:lang w:val="uk-UA" w:eastAsia="uk-UA"/>
        </w:rPr>
      </w:pPr>
      <w:r w:rsidRPr="00434D95">
        <w:rPr>
          <w:rFonts w:ascii="Times New Roman" w:eastAsia="Times New Roman" w:hAnsi="Times New Roman" w:cs="Times New Roman"/>
          <w:b/>
          <w:spacing w:val="-4"/>
          <w:kern w:val="0"/>
          <w:sz w:val="21"/>
          <w:szCs w:val="21"/>
          <w:lang w:val="uk-UA" w:eastAsia="uk-UA"/>
        </w:rPr>
        <w:t xml:space="preserve">Зв’язок роботи з науковими програмами, планами, темами. </w:t>
      </w:r>
      <w:r w:rsidRPr="00434D95">
        <w:rPr>
          <w:rFonts w:ascii="Times New Roman" w:eastAsia="Times New Roman" w:hAnsi="Times New Roman" w:cs="Times New Roman"/>
          <w:spacing w:val="-4"/>
          <w:kern w:val="0"/>
          <w:sz w:val="21"/>
          <w:szCs w:val="21"/>
          <w:lang w:val="uk-UA" w:eastAsia="uk-UA"/>
        </w:rPr>
        <w:t xml:space="preserve">Дисертацію виконано відповідно до теми науково-дослідної роботи кафедри педагогіки ДЗ „Луганський національний університет імені Тараса Шевченка” в межах комплексної теми університету „Освітні технології навчально-виховного процесу в сучасних закладах освіти” (державний реєстраційний номер 0110U000751). Тему затверджено на засіданні Вченої ради ДЗ „Луганський національний університет імені Тараса Шевченка” (протокол № 10 від 27 квітня 2012 р.) та узгоджено Радою з координації наукових досліджень у галузі педагогіки та психології в Україні (протокол № 5 від 29 травня 2012 р.). </w:t>
      </w:r>
    </w:p>
    <w:p w:rsidR="00434D95" w:rsidRPr="00434D95" w:rsidRDefault="00434D95" w:rsidP="00434D95">
      <w:pPr>
        <w:keepNext/>
        <w:keepLines/>
        <w:widowControl/>
        <w:tabs>
          <w:tab w:val="clear" w:pos="709"/>
        </w:tabs>
        <w:spacing w:after="0" w:line="240" w:lineRule="auto"/>
        <w:ind w:firstLine="709"/>
        <w:rPr>
          <w:rFonts w:ascii="Times New Roman" w:eastAsia="Times New Roman" w:hAnsi="Times New Roman" w:cs="Times New Roman"/>
          <w:color w:val="000000"/>
          <w:spacing w:val="-4"/>
          <w:kern w:val="0"/>
          <w:sz w:val="21"/>
          <w:szCs w:val="21"/>
          <w:lang w:val="uk-UA" w:eastAsia="uk-UA"/>
        </w:rPr>
      </w:pPr>
      <w:r w:rsidRPr="00434D95">
        <w:rPr>
          <w:rFonts w:ascii="Times New Roman" w:eastAsia="Times New Roman" w:hAnsi="Times New Roman" w:cs="Times New Roman"/>
          <w:b/>
          <w:bCs/>
          <w:iCs/>
          <w:color w:val="000000"/>
          <w:spacing w:val="-4"/>
          <w:kern w:val="0"/>
          <w:sz w:val="21"/>
          <w:szCs w:val="21"/>
          <w:lang w:val="uk-UA" w:eastAsia="uk-UA"/>
        </w:rPr>
        <w:t>Об’єкт дослідження</w:t>
      </w:r>
      <w:r w:rsidRPr="00434D95">
        <w:rPr>
          <w:rFonts w:ascii="Times New Roman" w:eastAsia="Times New Roman" w:hAnsi="Times New Roman" w:cs="Times New Roman"/>
          <w:b/>
          <w:color w:val="000000"/>
          <w:spacing w:val="-4"/>
          <w:kern w:val="0"/>
          <w:sz w:val="21"/>
          <w:szCs w:val="21"/>
          <w:lang w:val="uk-UA" w:eastAsia="uk-UA"/>
        </w:rPr>
        <w:t xml:space="preserve"> </w:t>
      </w:r>
      <w:r w:rsidRPr="00434D95">
        <w:rPr>
          <w:rFonts w:ascii="Times New Roman" w:eastAsia="Times New Roman" w:hAnsi="Times New Roman" w:cs="Times New Roman"/>
          <w:bCs/>
          <w:color w:val="000000"/>
          <w:spacing w:val="-4"/>
          <w:kern w:val="0"/>
          <w:sz w:val="21"/>
          <w:szCs w:val="21"/>
          <w:lang w:val="uk-UA" w:eastAsia="uk-UA"/>
        </w:rPr>
        <w:t xml:space="preserve">– процес </w:t>
      </w:r>
      <w:r w:rsidRPr="00434D95">
        <w:rPr>
          <w:rFonts w:ascii="Times New Roman" w:eastAsia="Times New Roman" w:hAnsi="Times New Roman" w:cs="Times New Roman"/>
          <w:bCs/>
          <w:spacing w:val="-4"/>
          <w:kern w:val="0"/>
          <w:sz w:val="21"/>
          <w:szCs w:val="21"/>
          <w:lang w:val="uk-UA" w:eastAsia="uk-UA"/>
        </w:rPr>
        <w:t>магістерської</w:t>
      </w:r>
      <w:r w:rsidRPr="00434D95">
        <w:rPr>
          <w:rFonts w:ascii="Times New Roman" w:eastAsia="Times New Roman" w:hAnsi="Times New Roman" w:cs="Times New Roman"/>
          <w:bCs/>
          <w:color w:val="000000"/>
          <w:spacing w:val="-4"/>
          <w:kern w:val="0"/>
          <w:sz w:val="21"/>
          <w:szCs w:val="21"/>
          <w:lang w:val="uk-UA" w:eastAsia="uk-UA"/>
        </w:rPr>
        <w:t xml:space="preserve"> підготовки</w:t>
      </w:r>
      <w:r w:rsidRPr="00434D95">
        <w:rPr>
          <w:rFonts w:ascii="Times New Roman" w:eastAsia="Times New Roman" w:hAnsi="Times New Roman" w:cs="Times New Roman"/>
          <w:spacing w:val="-4"/>
          <w:kern w:val="0"/>
          <w:sz w:val="21"/>
          <w:szCs w:val="21"/>
          <w:lang w:val="uk-UA" w:eastAsia="uk-UA"/>
        </w:rPr>
        <w:t xml:space="preserve"> майбутніх викладачів вищих навчальних закладів</w:t>
      </w:r>
      <w:r w:rsidRPr="00434D95">
        <w:rPr>
          <w:rFonts w:ascii="Times New Roman" w:eastAsia="Times New Roman" w:hAnsi="Times New Roman" w:cs="Times New Roman"/>
          <w:color w:val="000000"/>
          <w:spacing w:val="-4"/>
          <w:kern w:val="0"/>
          <w:sz w:val="21"/>
          <w:szCs w:val="21"/>
          <w:lang w:val="uk-UA" w:eastAsia="uk-UA"/>
        </w:rPr>
        <w:t>.</w:t>
      </w:r>
    </w:p>
    <w:p w:rsidR="00434D95" w:rsidRPr="00434D95" w:rsidRDefault="00434D95" w:rsidP="00434D95">
      <w:pPr>
        <w:keepNext/>
        <w:keepLines/>
        <w:widowControl/>
        <w:tabs>
          <w:tab w:val="clear" w:pos="709"/>
        </w:tabs>
        <w:spacing w:after="0" w:line="240" w:lineRule="auto"/>
        <w:ind w:firstLine="709"/>
        <w:rPr>
          <w:rFonts w:ascii="Times New Roman" w:eastAsia="Times New Roman" w:hAnsi="Times New Roman" w:cs="Times New Roman"/>
          <w:b/>
          <w:color w:val="FF0000"/>
          <w:spacing w:val="-4"/>
          <w:kern w:val="0"/>
          <w:sz w:val="21"/>
          <w:szCs w:val="21"/>
          <w:lang w:val="uk-UA" w:eastAsia="uk-UA"/>
        </w:rPr>
      </w:pPr>
      <w:r w:rsidRPr="00434D95">
        <w:rPr>
          <w:rFonts w:ascii="Times New Roman" w:eastAsia="Times New Roman" w:hAnsi="Times New Roman" w:cs="Times New Roman"/>
          <w:b/>
          <w:bCs/>
          <w:iCs/>
          <w:color w:val="000000"/>
          <w:spacing w:val="-4"/>
          <w:kern w:val="0"/>
          <w:sz w:val="21"/>
          <w:szCs w:val="21"/>
          <w:lang w:val="uk-UA" w:eastAsia="uk-UA"/>
        </w:rPr>
        <w:t>Предмет дослідження</w:t>
      </w:r>
      <w:r w:rsidRPr="00434D95">
        <w:rPr>
          <w:rFonts w:ascii="Times New Roman" w:eastAsia="Times New Roman" w:hAnsi="Times New Roman" w:cs="Times New Roman"/>
          <w:bCs/>
          <w:color w:val="000000"/>
          <w:spacing w:val="-4"/>
          <w:kern w:val="0"/>
          <w:sz w:val="21"/>
          <w:szCs w:val="21"/>
          <w:lang w:val="uk-UA" w:eastAsia="uk-UA"/>
        </w:rPr>
        <w:t xml:space="preserve"> – </w:t>
      </w:r>
      <w:r w:rsidRPr="00434D95">
        <w:rPr>
          <w:rFonts w:ascii="Times New Roman" w:eastAsia="Times New Roman" w:hAnsi="Times New Roman" w:cs="Times New Roman"/>
          <w:color w:val="000000"/>
          <w:spacing w:val="-4"/>
          <w:kern w:val="0"/>
          <w:sz w:val="21"/>
          <w:szCs w:val="21"/>
          <w:lang w:val="uk-UA" w:eastAsia="uk-UA"/>
        </w:rPr>
        <w:t xml:space="preserve">педагогічні умови формування </w:t>
      </w:r>
      <w:r w:rsidRPr="00434D95">
        <w:rPr>
          <w:rFonts w:ascii="Times New Roman" w:eastAsia="Times New Roman" w:hAnsi="Times New Roman" w:cs="Times New Roman"/>
          <w:spacing w:val="-4"/>
          <w:kern w:val="0"/>
          <w:sz w:val="21"/>
          <w:szCs w:val="21"/>
          <w:lang w:val="uk-UA" w:eastAsia="uk-UA"/>
        </w:rPr>
        <w:t>дослідницької компетентності майбутніх викладачів вищих навчальних закладів в умовах</w:t>
      </w:r>
      <w:r w:rsidRPr="00434D95">
        <w:rPr>
          <w:rFonts w:ascii="Times New Roman" w:eastAsia="Times New Roman" w:hAnsi="Times New Roman" w:cs="Times New Roman"/>
          <w:color w:val="FF0000"/>
          <w:spacing w:val="-4"/>
          <w:kern w:val="0"/>
          <w:sz w:val="21"/>
          <w:szCs w:val="21"/>
          <w:lang w:val="uk-UA" w:eastAsia="uk-UA"/>
        </w:rPr>
        <w:t xml:space="preserve"> </w:t>
      </w:r>
      <w:r w:rsidRPr="00434D95">
        <w:rPr>
          <w:rFonts w:ascii="Times New Roman" w:eastAsia="Times New Roman" w:hAnsi="Times New Roman" w:cs="Times New Roman"/>
          <w:spacing w:val="-4"/>
          <w:kern w:val="0"/>
          <w:sz w:val="21"/>
          <w:szCs w:val="21"/>
          <w:lang w:val="uk-UA" w:eastAsia="uk-UA"/>
        </w:rPr>
        <w:t>магістратури</w:t>
      </w:r>
      <w:r w:rsidRPr="00434D95">
        <w:rPr>
          <w:rFonts w:ascii="Times New Roman" w:eastAsia="Times New Roman" w:hAnsi="Times New Roman" w:cs="Times New Roman"/>
          <w:b/>
          <w:spacing w:val="-4"/>
          <w:kern w:val="0"/>
          <w:sz w:val="21"/>
          <w:szCs w:val="21"/>
          <w:lang w:val="uk-UA" w:eastAsia="uk-UA"/>
        </w:rPr>
        <w:t>.</w:t>
      </w:r>
      <w:r w:rsidRPr="00434D95">
        <w:rPr>
          <w:rFonts w:ascii="Times New Roman" w:eastAsia="Times New Roman" w:hAnsi="Times New Roman" w:cs="Times New Roman"/>
          <w:b/>
          <w:color w:val="FF0000"/>
          <w:spacing w:val="-4"/>
          <w:kern w:val="0"/>
          <w:sz w:val="21"/>
          <w:szCs w:val="21"/>
          <w:lang w:val="uk-UA" w:eastAsia="uk-UA"/>
        </w:rPr>
        <w:t xml:space="preserve"> </w:t>
      </w:r>
    </w:p>
    <w:p w:rsidR="00434D95" w:rsidRPr="00434D95" w:rsidRDefault="00434D95" w:rsidP="00434D95">
      <w:pPr>
        <w:keepNext/>
        <w:keepLines/>
        <w:widowControl/>
        <w:tabs>
          <w:tab w:val="clear" w:pos="709"/>
        </w:tabs>
        <w:spacing w:after="0" w:line="240" w:lineRule="auto"/>
        <w:ind w:firstLine="709"/>
        <w:rPr>
          <w:rFonts w:ascii="Times New Roman" w:eastAsia="Times New Roman" w:hAnsi="Times New Roman" w:cs="Times New Roman"/>
          <w:spacing w:val="-4"/>
          <w:kern w:val="0"/>
          <w:sz w:val="21"/>
          <w:szCs w:val="21"/>
          <w:lang w:val="uk-UA" w:eastAsia="uk-UA"/>
        </w:rPr>
      </w:pPr>
      <w:r w:rsidRPr="00434D95">
        <w:rPr>
          <w:rFonts w:ascii="Times New Roman" w:eastAsia="Times New Roman" w:hAnsi="Times New Roman" w:cs="Times New Roman"/>
          <w:b/>
          <w:iCs/>
          <w:color w:val="000000"/>
          <w:spacing w:val="-4"/>
          <w:kern w:val="0"/>
          <w:sz w:val="21"/>
          <w:szCs w:val="21"/>
          <w:lang w:val="uk-UA" w:eastAsia="uk-UA"/>
        </w:rPr>
        <w:t>Мета дослідження</w:t>
      </w:r>
      <w:r w:rsidRPr="00434D95">
        <w:rPr>
          <w:rFonts w:ascii="Times New Roman" w:eastAsia="Times New Roman" w:hAnsi="Times New Roman" w:cs="Times New Roman"/>
          <w:b/>
          <w:i/>
          <w:iCs/>
          <w:color w:val="000000"/>
          <w:spacing w:val="-4"/>
          <w:kern w:val="0"/>
          <w:sz w:val="21"/>
          <w:szCs w:val="21"/>
          <w:lang w:val="uk-UA" w:eastAsia="uk-UA"/>
        </w:rPr>
        <w:t xml:space="preserve"> </w:t>
      </w:r>
      <w:r w:rsidRPr="00434D95">
        <w:rPr>
          <w:rFonts w:ascii="Times New Roman" w:eastAsia="Times New Roman" w:hAnsi="Times New Roman" w:cs="Times New Roman"/>
          <w:iCs/>
          <w:color w:val="000000"/>
          <w:spacing w:val="-4"/>
          <w:kern w:val="0"/>
          <w:sz w:val="21"/>
          <w:szCs w:val="21"/>
          <w:lang w:val="uk-UA" w:eastAsia="uk-UA"/>
        </w:rPr>
        <w:t>–</w:t>
      </w:r>
      <w:r w:rsidRPr="00434D95">
        <w:rPr>
          <w:rFonts w:ascii="Times New Roman" w:eastAsia="Times New Roman" w:hAnsi="Times New Roman" w:cs="Times New Roman"/>
          <w:b/>
          <w:i/>
          <w:iCs/>
          <w:color w:val="000000"/>
          <w:spacing w:val="-4"/>
          <w:kern w:val="0"/>
          <w:sz w:val="21"/>
          <w:szCs w:val="21"/>
          <w:lang w:val="uk-UA" w:eastAsia="uk-UA"/>
        </w:rPr>
        <w:t xml:space="preserve"> </w:t>
      </w:r>
      <w:r w:rsidRPr="00434D95">
        <w:rPr>
          <w:rFonts w:ascii="Times New Roman" w:eastAsia="Times New Roman" w:hAnsi="Times New Roman" w:cs="Times New Roman"/>
          <w:iCs/>
          <w:color w:val="000000"/>
          <w:spacing w:val="-4"/>
          <w:kern w:val="0"/>
          <w:sz w:val="21"/>
          <w:szCs w:val="21"/>
          <w:lang w:val="uk-UA" w:eastAsia="uk-UA"/>
        </w:rPr>
        <w:t>теоретично обґрунтувати й експериментально перевірити</w:t>
      </w:r>
      <w:r w:rsidRPr="00434D95">
        <w:rPr>
          <w:rFonts w:ascii="Times New Roman" w:eastAsia="Times New Roman" w:hAnsi="Times New Roman" w:cs="Times New Roman"/>
          <w:color w:val="000000"/>
          <w:spacing w:val="-4"/>
          <w:kern w:val="0"/>
          <w:sz w:val="21"/>
          <w:szCs w:val="21"/>
          <w:lang w:val="uk-UA" w:eastAsia="uk-UA"/>
        </w:rPr>
        <w:t xml:space="preserve"> ефективність </w:t>
      </w:r>
      <w:r w:rsidRPr="00434D95">
        <w:rPr>
          <w:rFonts w:ascii="Times New Roman" w:eastAsia="Times New Roman" w:hAnsi="Times New Roman" w:cs="Times New Roman"/>
          <w:spacing w:val="-4"/>
          <w:kern w:val="0"/>
          <w:sz w:val="21"/>
          <w:szCs w:val="21"/>
          <w:lang w:val="uk-UA" w:eastAsia="uk-UA"/>
        </w:rPr>
        <w:t>педагогічних умов формування дослідницької компетентності майбутніх викладачів вищих навчальних закладів на етапі</w:t>
      </w:r>
      <w:r w:rsidRPr="00434D95">
        <w:rPr>
          <w:rFonts w:ascii="Times New Roman" w:eastAsia="Times New Roman" w:hAnsi="Times New Roman" w:cs="Times New Roman"/>
          <w:color w:val="FF0000"/>
          <w:spacing w:val="-4"/>
          <w:kern w:val="0"/>
          <w:sz w:val="21"/>
          <w:szCs w:val="21"/>
          <w:lang w:val="uk-UA" w:eastAsia="uk-UA"/>
        </w:rPr>
        <w:t xml:space="preserve"> </w:t>
      </w:r>
      <w:r w:rsidRPr="00434D95">
        <w:rPr>
          <w:rFonts w:ascii="Times New Roman" w:eastAsia="Times New Roman" w:hAnsi="Times New Roman" w:cs="Times New Roman"/>
          <w:spacing w:val="-4"/>
          <w:kern w:val="0"/>
          <w:sz w:val="21"/>
          <w:szCs w:val="21"/>
          <w:lang w:val="uk-UA" w:eastAsia="uk-UA"/>
        </w:rPr>
        <w:t>магістерською підготовки.</w:t>
      </w:r>
    </w:p>
    <w:p w:rsidR="00434D95" w:rsidRPr="00434D95" w:rsidRDefault="00434D95" w:rsidP="00434D95">
      <w:pPr>
        <w:widowControl/>
        <w:tabs>
          <w:tab w:val="clear" w:pos="709"/>
          <w:tab w:val="left" w:pos="0"/>
          <w:tab w:val="left" w:pos="180"/>
        </w:tabs>
        <w:suppressAutoHyphens w:val="0"/>
        <w:spacing w:after="0" w:line="240" w:lineRule="auto"/>
        <w:ind w:firstLine="709"/>
        <w:contextualSpacing/>
        <w:rPr>
          <w:rFonts w:ascii="Times New Roman" w:eastAsia="Times New Roman" w:hAnsi="Times New Roman" w:cs="Times New Roman"/>
          <w:spacing w:val="-4"/>
          <w:kern w:val="0"/>
          <w:sz w:val="21"/>
          <w:szCs w:val="21"/>
          <w:lang w:val="uk-UA" w:eastAsia="ru-RU"/>
        </w:rPr>
      </w:pPr>
      <w:r w:rsidRPr="00434D95">
        <w:rPr>
          <w:rFonts w:ascii="Times New Roman" w:eastAsia="Times New Roman" w:hAnsi="Times New Roman" w:cs="Times New Roman"/>
          <w:b/>
          <w:bCs/>
          <w:color w:val="000000"/>
          <w:spacing w:val="-4"/>
          <w:kern w:val="0"/>
          <w:sz w:val="21"/>
          <w:szCs w:val="21"/>
          <w:lang w:val="uk-UA" w:eastAsia="ru-RU"/>
        </w:rPr>
        <w:t>Гіпотеза дослідження</w:t>
      </w:r>
      <w:r w:rsidRPr="00434D95">
        <w:rPr>
          <w:rFonts w:ascii="Times New Roman" w:eastAsia="Times New Roman" w:hAnsi="Times New Roman" w:cs="Times New Roman"/>
          <w:bCs/>
          <w:color w:val="000000"/>
          <w:spacing w:val="-4"/>
          <w:kern w:val="0"/>
          <w:sz w:val="21"/>
          <w:szCs w:val="21"/>
          <w:lang w:val="uk-UA" w:eastAsia="ru-RU"/>
        </w:rPr>
        <w:t xml:space="preserve">. Процес формування </w:t>
      </w:r>
      <w:r w:rsidRPr="00434D95">
        <w:rPr>
          <w:rFonts w:ascii="Times New Roman" w:eastAsia="Times New Roman" w:hAnsi="Times New Roman" w:cs="Times New Roman"/>
          <w:spacing w:val="-4"/>
          <w:kern w:val="0"/>
          <w:sz w:val="21"/>
          <w:szCs w:val="21"/>
          <w:lang w:val="uk-UA" w:eastAsia="ru-RU"/>
        </w:rPr>
        <w:t xml:space="preserve">дослідницької компетентності майбутніх викладачів вищих навчальних закладів на етапі магістерської підготовки набуде ефективності, якщо розробити та впровадити педагогічні умови: розвиток дослідницького потенціалу студентів-магістрантів на основі актуалізації внутрішніх ресурсів особистості в процесі оволодіння фаховими дисциплінами; стимулювання магістрантів до науково-дослідницької діяльності шляхом залученням їх до розв’язання випереджувальних пізнавальних та дослідницько-творчих завдань професійно зорієнтованого характеру під час застосування різноманітних форм і методів організації освітнього процесу; включення магістрантів у різні види науково-дослідної роботи в навчальному процесі, у ході різних видів практики, самостійної дослідницької діяльності в позанавчальний час і забезпечують цілісність та неперервність процесу формування дослідницької компетентності. </w:t>
      </w:r>
    </w:p>
    <w:p w:rsidR="00434D95" w:rsidRPr="00434D95" w:rsidRDefault="00434D95" w:rsidP="00434D95">
      <w:pPr>
        <w:widowControl/>
        <w:tabs>
          <w:tab w:val="clear" w:pos="709"/>
          <w:tab w:val="left" w:pos="0"/>
          <w:tab w:val="left" w:pos="180"/>
        </w:tabs>
        <w:suppressAutoHyphens w:val="0"/>
        <w:spacing w:after="0" w:line="240" w:lineRule="auto"/>
        <w:ind w:firstLine="709"/>
        <w:contextualSpacing/>
        <w:rPr>
          <w:rFonts w:ascii="Times New Roman" w:eastAsia="Times New Roman" w:hAnsi="Times New Roman" w:cs="Times New Roman"/>
          <w:b/>
          <w:spacing w:val="-4"/>
          <w:kern w:val="0"/>
          <w:sz w:val="21"/>
          <w:szCs w:val="21"/>
          <w:lang w:val="uk-UA" w:eastAsia="ru-RU"/>
        </w:rPr>
      </w:pPr>
      <w:r w:rsidRPr="00434D95">
        <w:rPr>
          <w:rFonts w:ascii="Times New Roman" w:eastAsia="Times New Roman" w:hAnsi="Times New Roman" w:cs="Times New Roman"/>
          <w:spacing w:val="-4"/>
          <w:kern w:val="0"/>
          <w:sz w:val="21"/>
          <w:szCs w:val="21"/>
          <w:lang w:val="uk-UA" w:eastAsia="ru-RU"/>
        </w:rPr>
        <w:t xml:space="preserve">Відповідно до мети, предмета й гіпотези визначено такі </w:t>
      </w:r>
      <w:r w:rsidRPr="00434D95">
        <w:rPr>
          <w:rFonts w:ascii="Times New Roman" w:eastAsia="Times New Roman" w:hAnsi="Times New Roman" w:cs="Times New Roman"/>
          <w:b/>
          <w:spacing w:val="-4"/>
          <w:kern w:val="0"/>
          <w:sz w:val="21"/>
          <w:szCs w:val="21"/>
          <w:lang w:val="uk-UA" w:eastAsia="ru-RU"/>
        </w:rPr>
        <w:t>завдання дослідження:</w:t>
      </w:r>
    </w:p>
    <w:p w:rsidR="00434D95" w:rsidRPr="00434D95" w:rsidRDefault="00434D95" w:rsidP="00434D95">
      <w:pPr>
        <w:widowControl/>
        <w:numPr>
          <w:ilvl w:val="0"/>
          <w:numId w:val="33"/>
        </w:numPr>
        <w:tabs>
          <w:tab w:val="clear" w:pos="709"/>
          <w:tab w:val="left" w:pos="993"/>
        </w:tabs>
        <w:suppressAutoHyphens w:val="0"/>
        <w:spacing w:after="0" w:line="240" w:lineRule="auto"/>
        <w:ind w:left="0" w:firstLine="709"/>
        <w:jc w:val="left"/>
        <w:rPr>
          <w:rFonts w:ascii="Times New Roman" w:eastAsia="Times New Roman" w:hAnsi="Times New Roman" w:cs="Times New Roman"/>
          <w:spacing w:val="-4"/>
          <w:kern w:val="0"/>
          <w:sz w:val="21"/>
          <w:szCs w:val="21"/>
          <w:lang w:val="uk-UA" w:eastAsia="uk-UA"/>
        </w:rPr>
      </w:pPr>
      <w:r w:rsidRPr="00434D95">
        <w:rPr>
          <w:rFonts w:ascii="Times New Roman" w:eastAsia="Times New Roman" w:hAnsi="Times New Roman" w:cs="Times New Roman"/>
          <w:spacing w:val="-4"/>
          <w:kern w:val="0"/>
          <w:sz w:val="21"/>
          <w:szCs w:val="21"/>
          <w:lang w:val="uk-UA" w:eastAsia="uk-UA"/>
        </w:rPr>
        <w:t>На підставі аналізу психолого-педагогічної літератури розкрити теоретичні засади процесу формування</w:t>
      </w:r>
      <w:r w:rsidRPr="00434D95">
        <w:rPr>
          <w:rFonts w:ascii="Times New Roman" w:eastAsia="Times New Roman" w:hAnsi="Times New Roman" w:cs="Times New Roman"/>
          <w:bCs/>
          <w:spacing w:val="-4"/>
          <w:kern w:val="0"/>
          <w:sz w:val="21"/>
          <w:szCs w:val="21"/>
          <w:lang w:val="uk-UA" w:eastAsia="uk-UA"/>
        </w:rPr>
        <w:t xml:space="preserve"> дослідницької компетентності майбутніх викладачів вищих навчальних закладів</w:t>
      </w:r>
      <w:r w:rsidRPr="00434D95">
        <w:rPr>
          <w:rFonts w:ascii="Times New Roman" w:eastAsia="Times New Roman" w:hAnsi="Times New Roman" w:cs="Times New Roman"/>
          <w:spacing w:val="-4"/>
          <w:kern w:val="0"/>
          <w:sz w:val="21"/>
          <w:szCs w:val="21"/>
          <w:lang w:val="uk-UA" w:eastAsia="uk-UA"/>
        </w:rPr>
        <w:t>.</w:t>
      </w:r>
    </w:p>
    <w:p w:rsidR="00434D95" w:rsidRPr="00434D95" w:rsidRDefault="00434D95" w:rsidP="00434D95">
      <w:pPr>
        <w:widowControl/>
        <w:numPr>
          <w:ilvl w:val="0"/>
          <w:numId w:val="33"/>
        </w:numPr>
        <w:tabs>
          <w:tab w:val="clear" w:pos="709"/>
          <w:tab w:val="left" w:pos="900"/>
          <w:tab w:val="left" w:pos="993"/>
        </w:tabs>
        <w:suppressAutoHyphens w:val="0"/>
        <w:spacing w:after="0" w:line="240" w:lineRule="auto"/>
        <w:ind w:left="0" w:firstLine="709"/>
        <w:jc w:val="left"/>
        <w:rPr>
          <w:rFonts w:ascii="Times New Roman" w:eastAsia="Times New Roman" w:hAnsi="Times New Roman" w:cs="Times New Roman"/>
          <w:spacing w:val="-4"/>
          <w:kern w:val="0"/>
          <w:sz w:val="21"/>
          <w:szCs w:val="21"/>
          <w:lang w:val="uk-UA" w:eastAsia="uk-UA"/>
        </w:rPr>
      </w:pPr>
      <w:r w:rsidRPr="00434D95">
        <w:rPr>
          <w:rFonts w:ascii="Times New Roman" w:eastAsia="Times New Roman" w:hAnsi="Times New Roman" w:cs="Times New Roman"/>
          <w:spacing w:val="-4"/>
          <w:kern w:val="0"/>
          <w:sz w:val="21"/>
          <w:szCs w:val="21"/>
          <w:lang w:val="uk-UA" w:eastAsia="uk-UA"/>
        </w:rPr>
        <w:t>Схарактеризувати сутність та структуру дослідницької компетентності викладача ВНЗ.</w:t>
      </w:r>
    </w:p>
    <w:p w:rsidR="00434D95" w:rsidRPr="00434D95" w:rsidRDefault="00434D95" w:rsidP="00434D95">
      <w:pPr>
        <w:widowControl/>
        <w:numPr>
          <w:ilvl w:val="0"/>
          <w:numId w:val="33"/>
        </w:numPr>
        <w:tabs>
          <w:tab w:val="clear" w:pos="709"/>
          <w:tab w:val="left" w:pos="900"/>
          <w:tab w:val="left" w:pos="993"/>
        </w:tabs>
        <w:suppressAutoHyphens w:val="0"/>
        <w:spacing w:after="0" w:line="240" w:lineRule="auto"/>
        <w:ind w:left="0" w:firstLine="709"/>
        <w:jc w:val="left"/>
        <w:rPr>
          <w:rFonts w:ascii="Times New Roman" w:eastAsia="Times New Roman" w:hAnsi="Times New Roman" w:cs="Times New Roman"/>
          <w:spacing w:val="-4"/>
          <w:kern w:val="0"/>
          <w:sz w:val="21"/>
          <w:szCs w:val="21"/>
          <w:lang w:val="uk-UA" w:eastAsia="uk-UA"/>
        </w:rPr>
      </w:pPr>
      <w:r w:rsidRPr="00434D95">
        <w:rPr>
          <w:rFonts w:ascii="Times New Roman" w:eastAsia="Times New Roman" w:hAnsi="Times New Roman" w:cs="Times New Roman"/>
          <w:spacing w:val="-4"/>
          <w:kern w:val="0"/>
          <w:sz w:val="21"/>
          <w:szCs w:val="21"/>
          <w:lang w:val="uk-UA" w:eastAsia="uk-UA"/>
        </w:rPr>
        <w:t>Розробити модель процесу формування дослідницької компетентності майбутнього викладача вишу в умовах магістерської підготовки.</w:t>
      </w:r>
    </w:p>
    <w:p w:rsidR="00434D95" w:rsidRPr="00434D95" w:rsidRDefault="00434D95" w:rsidP="00434D95">
      <w:pPr>
        <w:widowControl/>
        <w:numPr>
          <w:ilvl w:val="0"/>
          <w:numId w:val="33"/>
        </w:numPr>
        <w:tabs>
          <w:tab w:val="clear" w:pos="709"/>
          <w:tab w:val="left" w:pos="900"/>
          <w:tab w:val="left" w:pos="993"/>
        </w:tabs>
        <w:suppressAutoHyphens w:val="0"/>
        <w:spacing w:after="0" w:line="240" w:lineRule="auto"/>
        <w:ind w:left="0" w:firstLine="709"/>
        <w:jc w:val="left"/>
        <w:rPr>
          <w:rFonts w:ascii="Times New Roman" w:eastAsia="Times New Roman" w:hAnsi="Times New Roman" w:cs="Times New Roman"/>
          <w:spacing w:val="-4"/>
          <w:kern w:val="0"/>
          <w:sz w:val="21"/>
          <w:szCs w:val="21"/>
          <w:lang w:val="uk-UA" w:eastAsia="uk-UA"/>
        </w:rPr>
      </w:pPr>
      <w:r w:rsidRPr="00434D95">
        <w:rPr>
          <w:rFonts w:ascii="Times New Roman" w:eastAsia="Times New Roman" w:hAnsi="Times New Roman" w:cs="Times New Roman"/>
          <w:spacing w:val="-4"/>
          <w:kern w:val="0"/>
          <w:sz w:val="21"/>
          <w:szCs w:val="21"/>
          <w:lang w:val="uk-UA" w:eastAsia="uk-UA"/>
        </w:rPr>
        <w:t xml:space="preserve">Теоретично обґрунтувати педагогічні умови формування дослідницької компетентності майбутніх викладачів вищих навчальних закладів на етапі магістерської підготовки. </w:t>
      </w:r>
    </w:p>
    <w:p w:rsidR="00434D95" w:rsidRPr="00434D95" w:rsidRDefault="00434D95" w:rsidP="00434D95">
      <w:pPr>
        <w:widowControl/>
        <w:numPr>
          <w:ilvl w:val="0"/>
          <w:numId w:val="33"/>
        </w:numPr>
        <w:tabs>
          <w:tab w:val="clear" w:pos="709"/>
          <w:tab w:val="left" w:pos="900"/>
          <w:tab w:val="left" w:pos="993"/>
        </w:tabs>
        <w:suppressAutoHyphens w:val="0"/>
        <w:spacing w:after="0" w:line="240" w:lineRule="auto"/>
        <w:ind w:left="0" w:firstLine="709"/>
        <w:jc w:val="left"/>
        <w:rPr>
          <w:rFonts w:ascii="Times New Roman" w:eastAsia="Times New Roman" w:hAnsi="Times New Roman" w:cs="Times New Roman"/>
          <w:spacing w:val="-4"/>
          <w:kern w:val="0"/>
          <w:sz w:val="21"/>
          <w:szCs w:val="21"/>
          <w:lang w:val="uk-UA" w:eastAsia="uk-UA"/>
        </w:rPr>
      </w:pPr>
      <w:r w:rsidRPr="00434D95">
        <w:rPr>
          <w:rFonts w:ascii="Times New Roman" w:eastAsia="Times New Roman" w:hAnsi="Times New Roman" w:cs="Times New Roman"/>
          <w:bCs/>
          <w:spacing w:val="-4"/>
          <w:kern w:val="0"/>
          <w:sz w:val="21"/>
          <w:szCs w:val="21"/>
          <w:lang w:val="uk-UA" w:eastAsia="uk-UA"/>
        </w:rPr>
        <w:t>Упровадити та експериментально перевірити ефективність педагогічних умов формування дослідницької компетентності майбутніх викладачів ВНЗ у процесі магістерської підготовки.</w:t>
      </w:r>
    </w:p>
    <w:p w:rsidR="00434D95" w:rsidRPr="00434D95" w:rsidRDefault="00434D95" w:rsidP="00434D95">
      <w:pPr>
        <w:widowControl/>
        <w:tabs>
          <w:tab w:val="clear" w:pos="709"/>
          <w:tab w:val="left" w:pos="900"/>
          <w:tab w:val="left" w:pos="993"/>
        </w:tabs>
        <w:suppressAutoHyphens w:val="0"/>
        <w:spacing w:after="0" w:line="240" w:lineRule="auto"/>
        <w:ind w:firstLine="709"/>
        <w:rPr>
          <w:rFonts w:ascii="Times New Roman" w:eastAsia="Times New Roman" w:hAnsi="Times New Roman" w:cs="Times New Roman"/>
          <w:iCs/>
          <w:color w:val="000000"/>
          <w:spacing w:val="-4"/>
          <w:kern w:val="0"/>
          <w:sz w:val="21"/>
          <w:szCs w:val="21"/>
          <w:lang w:val="uk-UA" w:eastAsia="uk-UA"/>
        </w:rPr>
      </w:pPr>
      <w:r w:rsidRPr="00434D95">
        <w:rPr>
          <w:rFonts w:ascii="Times New Roman" w:eastAsia="Times New Roman" w:hAnsi="Times New Roman" w:cs="Times New Roman"/>
          <w:b/>
          <w:iCs/>
          <w:color w:val="000000"/>
          <w:spacing w:val="-4"/>
          <w:kern w:val="0"/>
          <w:sz w:val="21"/>
          <w:szCs w:val="21"/>
          <w:lang w:val="uk-UA" w:eastAsia="uk-UA"/>
        </w:rPr>
        <w:t>Теоретико-методологічні засади дослідження</w:t>
      </w:r>
      <w:r w:rsidRPr="00434D95">
        <w:rPr>
          <w:rFonts w:ascii="Times New Roman" w:eastAsia="Times New Roman" w:hAnsi="Times New Roman" w:cs="Times New Roman"/>
          <w:iCs/>
          <w:color w:val="000000"/>
          <w:spacing w:val="-4"/>
          <w:kern w:val="0"/>
          <w:sz w:val="21"/>
          <w:szCs w:val="21"/>
          <w:lang w:val="uk-UA" w:eastAsia="uk-UA"/>
        </w:rPr>
        <w:t xml:space="preserve"> становлять сучасні ідеї філософії освіти (В. Андрущенко, І. Зязюн, Б. Коротяєв, В. Кремень, В. Курило) та неперервної освіти (І. Зязюн, С. </w:t>
      </w:r>
      <w:r w:rsidRPr="00434D95">
        <w:rPr>
          <w:rFonts w:ascii="Times New Roman" w:eastAsia="Times New Roman" w:hAnsi="Times New Roman" w:cs="Times New Roman"/>
          <w:spacing w:val="-4"/>
          <w:kern w:val="0"/>
          <w:sz w:val="21"/>
          <w:szCs w:val="21"/>
          <w:lang w:val="uk-UA" w:eastAsia="uk-UA"/>
        </w:rPr>
        <w:t>Гончаренко, Н. Ничкало</w:t>
      </w:r>
      <w:r w:rsidRPr="00434D95">
        <w:rPr>
          <w:rFonts w:ascii="Times New Roman" w:eastAsia="Times New Roman" w:hAnsi="Times New Roman" w:cs="Times New Roman"/>
          <w:iCs/>
          <w:color w:val="000000"/>
          <w:spacing w:val="-4"/>
          <w:kern w:val="0"/>
          <w:sz w:val="21"/>
          <w:szCs w:val="21"/>
          <w:lang w:val="uk-UA" w:eastAsia="uk-UA"/>
        </w:rPr>
        <w:t>); наукові положення системного (О. Авер’янов, І. Блауберг, Н. Кузьміна, В. Луговий, В. Семиченко), компетентнісного (В.</w:t>
      </w:r>
      <w:r w:rsidRPr="00434D95">
        <w:rPr>
          <w:rFonts w:ascii="Times New Roman" w:eastAsia="Times New Roman" w:hAnsi="Times New Roman" w:cs="Times New Roman"/>
          <w:spacing w:val="-4"/>
          <w:kern w:val="0"/>
          <w:sz w:val="21"/>
          <w:szCs w:val="21"/>
          <w:lang w:val="uk-UA" w:eastAsia="uk-UA"/>
        </w:rPr>
        <w:t xml:space="preserve"> Байденко, Е. Зеєр, І. Зимня, А. Маркова, О. Овчарук, О. Пометун, А. Хуторськой), </w:t>
      </w:r>
      <w:r w:rsidRPr="00434D95">
        <w:rPr>
          <w:rFonts w:ascii="Times New Roman" w:eastAsia="Times New Roman" w:hAnsi="Times New Roman" w:cs="Times New Roman"/>
          <w:iCs/>
          <w:color w:val="000000"/>
          <w:spacing w:val="-4"/>
          <w:kern w:val="0"/>
          <w:sz w:val="21"/>
          <w:szCs w:val="21"/>
          <w:lang w:val="uk-UA" w:eastAsia="uk-UA"/>
        </w:rPr>
        <w:t>особистісно зорієнтованого (Г. Балл, І. Бех, Є. Бондаревська, В. Сєриков, І. Якиманська), діяльнісного (О. Леонтьєв, С. Рубінштейн, Л. Виготський, Ж. Піаже, В. Мільман) підходів; теоретичні засади підготовки студентів до науково-дослідницької діяльності (Н. Базелюк, Н. Головін, Г. Кловак, В. Прошкін, Г. Сомбаманія), зокрема в умовах магістратури (Н. Батечко, С. Вітвицька, О. Мороз, З. Слєпкань); формування дослідницької компетентності майбутніх викладачів (З. Апазаова, М. Архипова, І. Бец, Т. Ваколя, М. Головань, О. Заболотній, В. Климентьєва, В. Лазарев, Ю. Риндіна, Н. Старикова, О. Чугайнова, В. Яценко); принципи моделювання в науково-педагогічних дослідженнях (В. Докучаєва, В. Штофф); теорія і практика організації навчально-пізнавальної та навчально-дослідницької діяльності студентів ВНЗ (А.</w:t>
      </w:r>
      <w:r w:rsidRPr="00434D95">
        <w:rPr>
          <w:rFonts w:ascii="Times New Roman" w:eastAsia="Times New Roman" w:hAnsi="Times New Roman" w:cs="Times New Roman"/>
          <w:spacing w:val="-4"/>
          <w:kern w:val="0"/>
          <w:sz w:val="21"/>
          <w:szCs w:val="21"/>
          <w:lang w:val="uk-UA" w:eastAsia="uk-UA"/>
        </w:rPr>
        <w:t> Алексюк,</w:t>
      </w:r>
      <w:r w:rsidRPr="00434D95">
        <w:rPr>
          <w:rFonts w:ascii="Times New Roman" w:eastAsia="Times New Roman" w:hAnsi="Times New Roman" w:cs="Times New Roman"/>
          <w:b/>
          <w:spacing w:val="-4"/>
          <w:kern w:val="0"/>
          <w:sz w:val="21"/>
          <w:szCs w:val="21"/>
          <w:lang w:val="uk-UA" w:eastAsia="uk-UA"/>
        </w:rPr>
        <w:t xml:space="preserve"> </w:t>
      </w:r>
      <w:r w:rsidRPr="00434D95">
        <w:rPr>
          <w:rFonts w:ascii="Times New Roman" w:eastAsia="Times New Roman" w:hAnsi="Times New Roman" w:cs="Times New Roman"/>
          <w:spacing w:val="-4"/>
          <w:kern w:val="0"/>
          <w:sz w:val="21"/>
          <w:szCs w:val="21"/>
          <w:lang w:val="uk-UA" w:eastAsia="uk-UA"/>
        </w:rPr>
        <w:t>О. Кучерявий,</w:t>
      </w:r>
      <w:r w:rsidRPr="00434D95">
        <w:rPr>
          <w:rFonts w:ascii="Times New Roman" w:eastAsia="Times New Roman" w:hAnsi="Times New Roman" w:cs="Times New Roman"/>
          <w:b/>
          <w:spacing w:val="-4"/>
          <w:kern w:val="0"/>
          <w:sz w:val="21"/>
          <w:szCs w:val="21"/>
          <w:lang w:val="uk-UA" w:eastAsia="uk-UA"/>
        </w:rPr>
        <w:t xml:space="preserve"> </w:t>
      </w:r>
      <w:r w:rsidRPr="00434D95">
        <w:rPr>
          <w:rFonts w:ascii="Times New Roman" w:eastAsia="Times New Roman" w:hAnsi="Times New Roman" w:cs="Times New Roman"/>
          <w:iCs/>
          <w:color w:val="000000"/>
          <w:spacing w:val="-4"/>
          <w:kern w:val="0"/>
          <w:sz w:val="21"/>
          <w:szCs w:val="21"/>
          <w:lang w:val="uk-UA" w:eastAsia="uk-UA"/>
        </w:rPr>
        <w:t>В. Нагаєв, С. Савченко).</w:t>
      </w:r>
    </w:p>
    <w:p w:rsidR="00434D95" w:rsidRPr="00434D95" w:rsidRDefault="00434D95" w:rsidP="00434D95">
      <w:pPr>
        <w:widowControl/>
        <w:tabs>
          <w:tab w:val="clear" w:pos="709"/>
          <w:tab w:val="left" w:pos="900"/>
          <w:tab w:val="left" w:pos="993"/>
        </w:tabs>
        <w:suppressAutoHyphens w:val="0"/>
        <w:spacing w:after="0" w:line="240" w:lineRule="auto"/>
        <w:ind w:firstLine="709"/>
        <w:rPr>
          <w:rFonts w:ascii="Times New Roman" w:eastAsia="Times New Roman" w:hAnsi="Times New Roman" w:cs="Times New Roman"/>
          <w:spacing w:val="-4"/>
          <w:kern w:val="0"/>
          <w:sz w:val="21"/>
          <w:szCs w:val="21"/>
          <w:lang w:val="uk-UA" w:eastAsia="uk-UA"/>
        </w:rPr>
      </w:pPr>
      <w:r w:rsidRPr="00434D95">
        <w:rPr>
          <w:rFonts w:ascii="Times New Roman" w:eastAsia="Times New Roman" w:hAnsi="Times New Roman" w:cs="Times New Roman"/>
          <w:iCs/>
          <w:spacing w:val="-4"/>
          <w:kern w:val="0"/>
          <w:sz w:val="21"/>
          <w:szCs w:val="21"/>
          <w:lang w:val="uk-UA" w:eastAsia="uk-UA"/>
        </w:rPr>
        <w:t>Для розв’язання поставлених завдань, досягнення мети й перевірки</w:t>
      </w:r>
      <w:r w:rsidRPr="00434D95">
        <w:rPr>
          <w:rFonts w:ascii="Times New Roman" w:eastAsia="Times New Roman" w:hAnsi="Times New Roman" w:cs="Times New Roman"/>
          <w:iCs/>
          <w:color w:val="000000"/>
          <w:spacing w:val="-4"/>
          <w:kern w:val="0"/>
          <w:sz w:val="21"/>
          <w:szCs w:val="21"/>
          <w:lang w:val="uk-UA" w:eastAsia="uk-UA"/>
        </w:rPr>
        <w:t xml:space="preserve"> гіпотези використано такі </w:t>
      </w:r>
      <w:r w:rsidRPr="00434D95">
        <w:rPr>
          <w:rFonts w:ascii="Times New Roman" w:eastAsia="Times New Roman" w:hAnsi="Times New Roman" w:cs="Times New Roman"/>
          <w:b/>
          <w:iCs/>
          <w:color w:val="000000"/>
          <w:spacing w:val="-4"/>
          <w:kern w:val="0"/>
          <w:sz w:val="21"/>
          <w:szCs w:val="21"/>
          <w:lang w:val="uk-UA" w:eastAsia="uk-UA"/>
        </w:rPr>
        <w:t>методи дослідження:</w:t>
      </w:r>
      <w:r w:rsidRPr="00434D95">
        <w:rPr>
          <w:rFonts w:ascii="Times New Roman" w:eastAsia="Times New Roman" w:hAnsi="Times New Roman" w:cs="Times New Roman"/>
          <w:iCs/>
          <w:color w:val="000000"/>
          <w:spacing w:val="-4"/>
          <w:kern w:val="0"/>
          <w:sz w:val="21"/>
          <w:szCs w:val="21"/>
          <w:lang w:val="uk-UA" w:eastAsia="uk-UA"/>
        </w:rPr>
        <w:t xml:space="preserve"> </w:t>
      </w:r>
      <w:r w:rsidRPr="00434D95">
        <w:rPr>
          <w:rFonts w:ascii="Times New Roman" w:eastAsia="Times New Roman" w:hAnsi="Times New Roman" w:cs="Times New Roman"/>
          <w:i/>
          <w:iCs/>
          <w:color w:val="000000"/>
          <w:spacing w:val="-4"/>
          <w:kern w:val="0"/>
          <w:sz w:val="21"/>
          <w:szCs w:val="21"/>
          <w:lang w:val="uk-UA" w:eastAsia="uk-UA"/>
        </w:rPr>
        <w:t>теоретичні</w:t>
      </w:r>
      <w:r w:rsidRPr="00434D95">
        <w:rPr>
          <w:rFonts w:ascii="Times New Roman" w:eastAsia="Times New Roman" w:hAnsi="Times New Roman" w:cs="Times New Roman"/>
          <w:iCs/>
          <w:color w:val="000000"/>
          <w:spacing w:val="-4"/>
          <w:kern w:val="0"/>
          <w:sz w:val="21"/>
          <w:szCs w:val="21"/>
          <w:lang w:val="uk-UA" w:eastAsia="uk-UA"/>
        </w:rPr>
        <w:t xml:space="preserve"> – аналіз,  узагальнення та систематизація провідних ідей наукової літератури з метою розкриття </w:t>
      </w:r>
      <w:r w:rsidRPr="00434D95">
        <w:rPr>
          <w:rFonts w:ascii="Times New Roman" w:eastAsia="Times New Roman" w:hAnsi="Times New Roman" w:cs="Times New Roman"/>
          <w:color w:val="000000"/>
          <w:spacing w:val="-4"/>
          <w:kern w:val="0"/>
          <w:sz w:val="21"/>
          <w:szCs w:val="21"/>
          <w:lang w:val="uk-UA" w:eastAsia="uk-UA"/>
        </w:rPr>
        <w:t xml:space="preserve">стану розробленості досліджуваної проблеми, визначення </w:t>
      </w:r>
      <w:r w:rsidRPr="00434D95">
        <w:rPr>
          <w:rFonts w:ascii="Times New Roman" w:eastAsia="Times New Roman" w:hAnsi="Times New Roman" w:cs="Times New Roman"/>
          <w:iCs/>
          <w:color w:val="000000"/>
          <w:spacing w:val="-4"/>
          <w:kern w:val="0"/>
          <w:sz w:val="21"/>
          <w:szCs w:val="21"/>
          <w:lang w:val="uk-UA" w:eastAsia="uk-UA"/>
        </w:rPr>
        <w:t xml:space="preserve"> теоретичних засад дисертаційної роботи, сутності та структури її ключового поняття, обґрунтування педагогічних умов процесу формування дослідницької компетентності майбутніх викладачів вищої школи на етапі магістерської підготовки; моделювання для розробки моделі зазначеного процесу; аналіз і порівняння нормативно-законодавчої та навчально-методичної документації з метою з’ясування чинників </w:t>
      </w:r>
      <w:r w:rsidRPr="00434D95">
        <w:rPr>
          <w:rFonts w:ascii="Times New Roman" w:eastAsia="Times New Roman" w:hAnsi="Times New Roman" w:cs="Times New Roman"/>
          <w:spacing w:val="-4"/>
          <w:kern w:val="0"/>
          <w:sz w:val="21"/>
          <w:szCs w:val="21"/>
          <w:lang w:val="uk-UA" w:eastAsia="uk-UA"/>
        </w:rPr>
        <w:t xml:space="preserve">формування дослідницької компетентності майбутніх викладачів ВНЗ в умовах магістратури; </w:t>
      </w:r>
      <w:r w:rsidRPr="00434D95">
        <w:rPr>
          <w:rFonts w:ascii="Times New Roman" w:eastAsia="Times New Roman" w:hAnsi="Times New Roman" w:cs="Times New Roman"/>
          <w:i/>
          <w:iCs/>
          <w:color w:val="000000"/>
          <w:spacing w:val="-4"/>
          <w:kern w:val="0"/>
          <w:sz w:val="21"/>
          <w:szCs w:val="21"/>
          <w:lang w:val="uk-UA" w:eastAsia="uk-UA"/>
        </w:rPr>
        <w:t xml:space="preserve">емпіричні: </w:t>
      </w:r>
      <w:r w:rsidRPr="00434D95">
        <w:rPr>
          <w:rFonts w:ascii="Times New Roman" w:eastAsia="Times New Roman" w:hAnsi="Times New Roman" w:cs="Times New Roman"/>
          <w:color w:val="000000"/>
          <w:spacing w:val="-4"/>
          <w:kern w:val="0"/>
          <w:sz w:val="21"/>
          <w:szCs w:val="21"/>
          <w:lang w:val="uk-UA" w:eastAsia="uk-UA"/>
        </w:rPr>
        <w:t xml:space="preserve">спостереження, анкетування, тестування, метод експертних оцінок для визначення рівнів сформованості дослідницької компетентності </w:t>
      </w:r>
      <w:r w:rsidRPr="00434D95">
        <w:rPr>
          <w:rFonts w:ascii="Times New Roman" w:eastAsia="Times New Roman" w:hAnsi="Times New Roman" w:cs="Times New Roman"/>
          <w:iCs/>
          <w:color w:val="000000"/>
          <w:spacing w:val="-4"/>
          <w:kern w:val="0"/>
          <w:sz w:val="21"/>
          <w:szCs w:val="21"/>
          <w:lang w:val="uk-UA" w:eastAsia="uk-UA"/>
        </w:rPr>
        <w:t>майбутніх викладачів вищої школи</w:t>
      </w:r>
      <w:r w:rsidRPr="00434D95">
        <w:rPr>
          <w:rFonts w:ascii="Times New Roman" w:eastAsia="Times New Roman" w:hAnsi="Times New Roman" w:cs="Times New Roman"/>
          <w:color w:val="000000"/>
          <w:spacing w:val="-4"/>
          <w:kern w:val="0"/>
          <w:sz w:val="21"/>
          <w:szCs w:val="21"/>
          <w:lang w:val="uk-UA" w:eastAsia="uk-UA"/>
        </w:rPr>
        <w:t>; педагогічний експеримент з метою перевірки положень висунутої гіпотези</w:t>
      </w:r>
      <w:r w:rsidRPr="00434D95">
        <w:rPr>
          <w:rFonts w:ascii="Times New Roman" w:eastAsia="Times New Roman" w:hAnsi="Times New Roman" w:cs="Times New Roman"/>
          <w:spacing w:val="-4"/>
          <w:kern w:val="0"/>
          <w:sz w:val="21"/>
          <w:szCs w:val="21"/>
          <w:lang w:val="uk-UA" w:eastAsia="uk-UA"/>
        </w:rPr>
        <w:t xml:space="preserve">; </w:t>
      </w:r>
      <w:r w:rsidRPr="00434D95">
        <w:rPr>
          <w:rFonts w:ascii="Times New Roman" w:eastAsia="Times New Roman" w:hAnsi="Times New Roman" w:cs="Times New Roman"/>
          <w:i/>
          <w:spacing w:val="-4"/>
          <w:kern w:val="0"/>
          <w:sz w:val="21"/>
          <w:szCs w:val="21"/>
          <w:lang w:val="uk-UA" w:eastAsia="uk-UA"/>
        </w:rPr>
        <w:t>методи</w:t>
      </w:r>
      <w:r w:rsidRPr="00434D95">
        <w:rPr>
          <w:rFonts w:ascii="Times New Roman" w:eastAsia="Times New Roman" w:hAnsi="Times New Roman" w:cs="Times New Roman"/>
          <w:spacing w:val="-4"/>
          <w:kern w:val="0"/>
          <w:sz w:val="21"/>
          <w:szCs w:val="21"/>
          <w:lang w:val="uk-UA" w:eastAsia="uk-UA"/>
        </w:rPr>
        <w:t xml:space="preserve"> </w:t>
      </w:r>
      <w:r w:rsidRPr="00434D95">
        <w:rPr>
          <w:rFonts w:ascii="Times New Roman" w:eastAsia="Times New Roman" w:hAnsi="Times New Roman" w:cs="Times New Roman"/>
          <w:i/>
          <w:iCs/>
          <w:spacing w:val="-4"/>
          <w:kern w:val="0"/>
          <w:sz w:val="21"/>
          <w:szCs w:val="21"/>
          <w:lang w:val="uk-UA" w:eastAsia="uk-UA"/>
        </w:rPr>
        <w:t>математичної статистики</w:t>
      </w:r>
      <w:r w:rsidRPr="00434D95">
        <w:rPr>
          <w:rFonts w:ascii="Times New Roman" w:eastAsia="Times New Roman" w:hAnsi="Times New Roman" w:cs="Times New Roman"/>
          <w:spacing w:val="-4"/>
          <w:kern w:val="0"/>
          <w:sz w:val="21"/>
          <w:szCs w:val="21"/>
          <w:lang w:val="uk-UA" w:eastAsia="uk-UA"/>
        </w:rPr>
        <w:t xml:space="preserve"> для визначення статистичної значущості отриманих під час експерименту результатів.</w:t>
      </w:r>
    </w:p>
    <w:p w:rsidR="00434D95" w:rsidRPr="00434D95" w:rsidRDefault="00434D95" w:rsidP="00434D95">
      <w:pPr>
        <w:widowControl/>
        <w:tabs>
          <w:tab w:val="clear" w:pos="709"/>
          <w:tab w:val="left" w:pos="900"/>
          <w:tab w:val="left" w:pos="993"/>
        </w:tabs>
        <w:suppressAutoHyphens w:val="0"/>
        <w:spacing w:after="0" w:line="240" w:lineRule="auto"/>
        <w:ind w:firstLine="709"/>
        <w:rPr>
          <w:rFonts w:ascii="Times New Roman" w:eastAsia="Times New Roman" w:hAnsi="Times New Roman" w:cs="Times New Roman"/>
          <w:spacing w:val="-4"/>
          <w:kern w:val="0"/>
          <w:sz w:val="21"/>
          <w:szCs w:val="21"/>
          <w:lang w:val="uk-UA" w:eastAsia="uk-UA"/>
        </w:rPr>
      </w:pPr>
      <w:r w:rsidRPr="00434D95">
        <w:rPr>
          <w:rFonts w:ascii="Times New Roman" w:eastAsia="Times New Roman" w:hAnsi="Times New Roman" w:cs="Times New Roman"/>
          <w:b/>
          <w:spacing w:val="-4"/>
          <w:kern w:val="0"/>
          <w:sz w:val="21"/>
          <w:szCs w:val="21"/>
          <w:lang w:val="uk-UA" w:eastAsia="uk-UA"/>
        </w:rPr>
        <w:t>Експериментальна база дослідження.</w:t>
      </w:r>
      <w:r w:rsidRPr="00434D95">
        <w:rPr>
          <w:rFonts w:ascii="Times New Roman" w:eastAsia="Times New Roman" w:hAnsi="Times New Roman" w:cs="Times New Roman"/>
          <w:b/>
          <w:color w:val="FF0000"/>
          <w:spacing w:val="-4"/>
          <w:kern w:val="0"/>
          <w:sz w:val="21"/>
          <w:szCs w:val="21"/>
          <w:lang w:val="uk-UA" w:eastAsia="uk-UA"/>
        </w:rPr>
        <w:t xml:space="preserve"> </w:t>
      </w:r>
      <w:r w:rsidRPr="00434D95">
        <w:rPr>
          <w:rFonts w:ascii="Times New Roman" w:eastAsia="Times New Roman" w:hAnsi="Times New Roman" w:cs="Times New Roman"/>
          <w:spacing w:val="-4"/>
          <w:kern w:val="0"/>
          <w:sz w:val="21"/>
          <w:szCs w:val="21"/>
          <w:lang w:val="uk-UA" w:eastAsia="uk-UA"/>
        </w:rPr>
        <w:t>Дослідно-експериментальна робота проводилася на базі ДЗ „Луганський національний університет імені Тараса Шевченка”, Української інженерно-педагогічної академії (м. Харків), Національного університету біоресурсів і природокористування України (м. Київ), Київського університету імені Бориса Грінченка. На різних етапах експерименту було задіяно 252 студенти-магістранти, 46 викладачів.</w:t>
      </w:r>
    </w:p>
    <w:p w:rsidR="00434D95" w:rsidRPr="00434D95" w:rsidRDefault="00434D95" w:rsidP="00434D95">
      <w:pPr>
        <w:widowControl/>
        <w:tabs>
          <w:tab w:val="clear" w:pos="709"/>
          <w:tab w:val="left" w:pos="900"/>
          <w:tab w:val="left" w:pos="993"/>
        </w:tabs>
        <w:suppressAutoHyphens w:val="0"/>
        <w:spacing w:after="0" w:line="240" w:lineRule="auto"/>
        <w:ind w:firstLine="709"/>
        <w:rPr>
          <w:rFonts w:ascii="Times New Roman" w:eastAsia="Times New Roman" w:hAnsi="Times New Roman" w:cs="Times New Roman"/>
          <w:spacing w:val="-4"/>
          <w:kern w:val="0"/>
          <w:sz w:val="21"/>
          <w:szCs w:val="21"/>
          <w:lang w:val="uk-UA" w:eastAsia="uk-UA"/>
        </w:rPr>
      </w:pPr>
      <w:r w:rsidRPr="00434D95">
        <w:rPr>
          <w:rFonts w:ascii="Times New Roman" w:eastAsia="Times New Roman" w:hAnsi="Times New Roman" w:cs="Times New Roman"/>
          <w:b/>
          <w:spacing w:val="-4"/>
          <w:kern w:val="0"/>
          <w:sz w:val="21"/>
          <w:szCs w:val="21"/>
          <w:lang w:val="uk-UA" w:eastAsia="uk-UA"/>
        </w:rPr>
        <w:t>Наукова новизна одержаних результатів дослідження</w:t>
      </w:r>
      <w:r w:rsidRPr="00434D95">
        <w:rPr>
          <w:rFonts w:ascii="Times New Roman" w:eastAsia="Times New Roman" w:hAnsi="Times New Roman" w:cs="Times New Roman"/>
          <w:spacing w:val="-4"/>
          <w:kern w:val="0"/>
          <w:sz w:val="21"/>
          <w:szCs w:val="21"/>
          <w:lang w:val="uk-UA" w:eastAsia="uk-UA"/>
        </w:rPr>
        <w:t xml:space="preserve"> полягає в тому, що: </w:t>
      </w:r>
      <w:r w:rsidRPr="00434D95">
        <w:rPr>
          <w:rFonts w:ascii="Times New Roman" w:eastAsia="Times New Roman" w:hAnsi="Times New Roman" w:cs="Times New Roman"/>
          <w:i/>
          <w:spacing w:val="-4"/>
          <w:kern w:val="0"/>
          <w:sz w:val="21"/>
          <w:szCs w:val="21"/>
          <w:lang w:val="uk-UA" w:eastAsia="uk-UA"/>
        </w:rPr>
        <w:t>вперше</w:t>
      </w:r>
      <w:r w:rsidRPr="00434D95">
        <w:rPr>
          <w:rFonts w:ascii="Times New Roman" w:eastAsia="Times New Roman" w:hAnsi="Times New Roman" w:cs="Times New Roman"/>
          <w:spacing w:val="-4"/>
          <w:kern w:val="0"/>
          <w:sz w:val="21"/>
          <w:szCs w:val="21"/>
          <w:lang w:val="uk-UA" w:eastAsia="uk-UA"/>
        </w:rPr>
        <w:t xml:space="preserve"> обґрунтовано педагогічні умови формування дослідницької компетентності майбутніх викладачів вищих навчальних закладів на етапі магістерської підготовки (забезпечення розвитку дослідницького потенціалу студентів-магістрантів на основі актуалізації внутрішніх ресурсів особистості в процесі оволодіння фаховими дисциплінами; стимулювання магістрантів до науково-дослідницької діяльності шляхом залученням їх до розв’язання випереджувальних пізнавальних і дослідницько-творчих завдань професійно зорієнтованого характеру під час застосування різноманітних форм та методів організації освітнього процесу; включення магістрантів у різні види науково-дослідної роботи в навчальному процесі, у ході різних видів практики, самостійної дослідницької діяльності в позанавчальний час забезпечують цілісність та неперервність процесу формування дослідницької компетентності); визначено сутність і структуру дослідницької компетентності викладача ВНЗ; розроблено модель процесу формування </w:t>
      </w:r>
      <w:r w:rsidRPr="00434D95">
        <w:rPr>
          <w:rFonts w:ascii="Times New Roman" w:eastAsia="Times New Roman" w:hAnsi="Times New Roman" w:cs="Times New Roman"/>
          <w:bCs/>
          <w:spacing w:val="-4"/>
          <w:kern w:val="0"/>
          <w:sz w:val="21"/>
          <w:szCs w:val="21"/>
          <w:lang w:val="uk-UA" w:eastAsia="uk-UA"/>
        </w:rPr>
        <w:t xml:space="preserve">дослідницької компетентності майбутніх викладачів вищих навчальних закладів в умовах магістратури; </w:t>
      </w:r>
      <w:r w:rsidRPr="00434D95">
        <w:rPr>
          <w:rFonts w:ascii="Times New Roman" w:eastAsia="Times New Roman" w:hAnsi="Times New Roman" w:cs="Times New Roman"/>
          <w:i/>
          <w:spacing w:val="-4"/>
          <w:kern w:val="0"/>
          <w:sz w:val="21"/>
          <w:szCs w:val="21"/>
          <w:lang w:val="uk-UA" w:eastAsia="uk-UA"/>
        </w:rPr>
        <w:t>удосконалено</w:t>
      </w:r>
      <w:r w:rsidRPr="00434D95">
        <w:rPr>
          <w:rFonts w:ascii="Times New Roman" w:eastAsia="Times New Roman" w:hAnsi="Times New Roman" w:cs="Times New Roman"/>
          <w:spacing w:val="-4"/>
          <w:kern w:val="0"/>
          <w:sz w:val="21"/>
          <w:szCs w:val="21"/>
          <w:lang w:val="uk-UA" w:eastAsia="uk-UA"/>
        </w:rPr>
        <w:t xml:space="preserve"> форми, методи та технології підготовки фахівців вишів в умовах магістратури; </w:t>
      </w:r>
      <w:r w:rsidRPr="00434D95">
        <w:rPr>
          <w:rFonts w:ascii="Times New Roman" w:eastAsia="Times New Roman" w:hAnsi="Times New Roman" w:cs="Times New Roman"/>
          <w:i/>
          <w:spacing w:val="-4"/>
          <w:kern w:val="0"/>
          <w:sz w:val="21"/>
          <w:szCs w:val="21"/>
          <w:lang w:val="uk-UA" w:eastAsia="uk-UA"/>
        </w:rPr>
        <w:t>подальшого розвитку</w:t>
      </w:r>
      <w:r w:rsidRPr="00434D95">
        <w:rPr>
          <w:rFonts w:ascii="Times New Roman" w:eastAsia="Times New Roman" w:hAnsi="Times New Roman" w:cs="Times New Roman"/>
          <w:spacing w:val="-4"/>
          <w:kern w:val="0"/>
          <w:sz w:val="21"/>
          <w:szCs w:val="21"/>
          <w:lang w:val="uk-UA" w:eastAsia="uk-UA"/>
        </w:rPr>
        <w:t xml:space="preserve"> </w:t>
      </w:r>
      <w:r w:rsidRPr="00434D95">
        <w:rPr>
          <w:rFonts w:ascii="Times New Roman" w:eastAsia="Times New Roman" w:hAnsi="Times New Roman" w:cs="Times New Roman"/>
          <w:i/>
          <w:spacing w:val="-4"/>
          <w:kern w:val="0"/>
          <w:sz w:val="21"/>
          <w:szCs w:val="21"/>
          <w:lang w:val="uk-UA" w:eastAsia="uk-UA"/>
        </w:rPr>
        <w:t>набули</w:t>
      </w:r>
      <w:r w:rsidRPr="00434D95">
        <w:rPr>
          <w:rFonts w:ascii="Times New Roman" w:eastAsia="Times New Roman" w:hAnsi="Times New Roman" w:cs="Times New Roman"/>
          <w:spacing w:val="-4"/>
          <w:kern w:val="0"/>
          <w:sz w:val="21"/>
          <w:szCs w:val="21"/>
          <w:lang w:val="uk-UA" w:eastAsia="uk-UA"/>
        </w:rPr>
        <w:t xml:space="preserve"> наукові уявлення про сутність дослідницької компетентності викладачів ВНЗ, сутність і зміст підготовки майбутніх викладачів вишів до НДР, теорію та практику підготовки магістрантів спеціальності „Педагогіка вищої школи”, критерії та показники сформованості дослідницької компетентності майбутніх викладачів вищих навчальних закладів.</w:t>
      </w:r>
    </w:p>
    <w:p w:rsidR="00434D95" w:rsidRPr="00434D95" w:rsidRDefault="00434D95" w:rsidP="00434D95">
      <w:pPr>
        <w:widowControl/>
        <w:tabs>
          <w:tab w:val="clear" w:pos="709"/>
        </w:tabs>
        <w:suppressAutoHyphens w:val="0"/>
        <w:spacing w:after="0" w:line="240" w:lineRule="auto"/>
        <w:ind w:firstLine="709"/>
        <w:rPr>
          <w:rFonts w:ascii="Times New Roman" w:eastAsia="Times New Roman" w:hAnsi="Times New Roman" w:cs="Times New Roman"/>
          <w:bCs/>
          <w:spacing w:val="-4"/>
          <w:kern w:val="0"/>
          <w:sz w:val="21"/>
          <w:szCs w:val="21"/>
          <w:lang w:val="uk-UA" w:eastAsia="ru-RU"/>
        </w:rPr>
      </w:pPr>
      <w:r w:rsidRPr="00434D95">
        <w:rPr>
          <w:rFonts w:ascii="Times New Roman" w:eastAsia="Times New Roman" w:hAnsi="Times New Roman" w:cs="Times New Roman"/>
          <w:b/>
          <w:spacing w:val="-4"/>
          <w:kern w:val="0"/>
          <w:sz w:val="21"/>
          <w:szCs w:val="21"/>
          <w:lang w:val="uk-UA" w:eastAsia="ru-RU"/>
        </w:rPr>
        <w:t>Практичне значення одержаних результатів</w:t>
      </w:r>
      <w:r w:rsidRPr="00434D95">
        <w:rPr>
          <w:rFonts w:ascii="Times New Roman" w:eastAsia="Times New Roman" w:hAnsi="Times New Roman" w:cs="Times New Roman"/>
          <w:bCs/>
          <w:spacing w:val="-4"/>
          <w:kern w:val="0"/>
          <w:sz w:val="21"/>
          <w:szCs w:val="21"/>
          <w:lang w:val="uk-UA" w:eastAsia="ru-RU"/>
        </w:rPr>
        <w:t xml:space="preserve"> полягає </w:t>
      </w:r>
      <w:r w:rsidRPr="00434D95">
        <w:rPr>
          <w:rFonts w:ascii="Times New Roman" w:eastAsia="Times New Roman" w:hAnsi="Times New Roman" w:cs="Times New Roman"/>
          <w:spacing w:val="-4"/>
          <w:kern w:val="0"/>
          <w:sz w:val="21"/>
          <w:szCs w:val="21"/>
          <w:lang w:val="uk-UA" w:eastAsia="ru-RU"/>
        </w:rPr>
        <w:t>в їх готовності до впровадження в процес</w:t>
      </w:r>
      <w:r w:rsidRPr="00434D95">
        <w:rPr>
          <w:rFonts w:ascii="Times New Roman" w:eastAsia="Times New Roman" w:hAnsi="Times New Roman" w:cs="Times New Roman"/>
          <w:bCs/>
          <w:spacing w:val="-4"/>
          <w:kern w:val="0"/>
          <w:sz w:val="21"/>
          <w:szCs w:val="21"/>
          <w:lang w:val="uk-UA" w:eastAsia="ru-RU"/>
        </w:rPr>
        <w:t xml:space="preserve"> підготовки майбутніх викладачів ВНЗ в умовах магістратури: розроблено та опубліковано методичні рекомендації </w:t>
      </w:r>
      <w:r w:rsidRPr="00434D95">
        <w:rPr>
          <w:rFonts w:ascii="Times New Roman" w:eastAsia="Times New Roman" w:hAnsi="Times New Roman" w:cs="Times New Roman"/>
          <w:spacing w:val="-4"/>
          <w:kern w:val="0"/>
          <w:sz w:val="21"/>
          <w:szCs w:val="21"/>
          <w:lang w:val="uk-UA" w:eastAsia="ru-RU"/>
        </w:rPr>
        <w:t xml:space="preserve">для викладачів, аспірантів, магістрантів, студентів </w:t>
      </w:r>
      <w:r w:rsidRPr="00434D95">
        <w:rPr>
          <w:rFonts w:ascii="Times New Roman" w:eastAsia="Times New Roman" w:hAnsi="Times New Roman" w:cs="Times New Roman"/>
          <w:bCs/>
          <w:spacing w:val="-4"/>
          <w:kern w:val="0"/>
          <w:sz w:val="21"/>
          <w:szCs w:val="21"/>
          <w:lang w:val="uk-UA" w:eastAsia="ru-RU"/>
        </w:rPr>
        <w:t>„</w:t>
      </w:r>
      <w:r w:rsidRPr="00434D95">
        <w:rPr>
          <w:rFonts w:ascii="Times New Roman" w:eastAsia="Times New Roman" w:hAnsi="Times New Roman" w:cs="Times New Roman"/>
          <w:spacing w:val="-4"/>
          <w:kern w:val="0"/>
          <w:sz w:val="21"/>
          <w:szCs w:val="21"/>
          <w:lang w:val="uk-UA" w:eastAsia="ru-RU"/>
        </w:rPr>
        <w:t>Розвиток дослідницької компетентності майбутніх викладачів вищих навчальних закладів”; розроблено навчально-методичне забезпечення викладання дисципліни за вибором „Технологія педагогічного дослідження”</w:t>
      </w:r>
      <w:r w:rsidRPr="00434D95">
        <w:rPr>
          <w:rFonts w:ascii="Times New Roman" w:eastAsia="Times New Roman" w:hAnsi="Times New Roman" w:cs="Times New Roman"/>
          <w:bCs/>
          <w:spacing w:val="-4"/>
          <w:kern w:val="0"/>
          <w:sz w:val="21"/>
          <w:szCs w:val="21"/>
          <w:lang w:val="uk-UA" w:eastAsia="ru-RU"/>
        </w:rPr>
        <w:t xml:space="preserve">; навчально-методичний комплекс, що включає: проблемні лекції з дисципліни </w:t>
      </w:r>
      <w:r w:rsidRPr="00434D95">
        <w:rPr>
          <w:rFonts w:ascii="Times New Roman" w:eastAsia="Times New Roman" w:hAnsi="Times New Roman" w:cs="Times New Roman"/>
          <w:spacing w:val="-4"/>
          <w:kern w:val="0"/>
          <w:sz w:val="21"/>
          <w:szCs w:val="21"/>
          <w:lang w:val="uk-UA" w:eastAsia="ru-RU"/>
        </w:rPr>
        <w:t>„Основи науково-педагогічних досліджень”</w:t>
      </w:r>
      <w:r w:rsidRPr="00434D95">
        <w:rPr>
          <w:rFonts w:ascii="Times New Roman" w:eastAsia="Times New Roman" w:hAnsi="Times New Roman" w:cs="Times New Roman"/>
          <w:bCs/>
          <w:spacing w:val="-4"/>
          <w:kern w:val="0"/>
          <w:sz w:val="21"/>
          <w:szCs w:val="21"/>
          <w:lang w:val="uk-UA" w:eastAsia="ru-RU"/>
        </w:rPr>
        <w:t>, банк пізнавальних і дослідницько-творчих завдань професійно зорієнтованого характеру</w:t>
      </w:r>
      <w:r w:rsidRPr="00434D95">
        <w:rPr>
          <w:rFonts w:ascii="Times New Roman" w:eastAsia="Times New Roman" w:hAnsi="Times New Roman" w:cs="Times New Roman"/>
          <w:b/>
          <w:bCs/>
          <w:spacing w:val="-4"/>
          <w:kern w:val="0"/>
          <w:sz w:val="21"/>
          <w:szCs w:val="21"/>
          <w:lang w:val="uk-UA" w:eastAsia="ru-RU"/>
        </w:rPr>
        <w:t xml:space="preserve"> </w:t>
      </w:r>
      <w:r w:rsidRPr="00434D95">
        <w:rPr>
          <w:rFonts w:ascii="Times New Roman" w:eastAsia="Times New Roman" w:hAnsi="Times New Roman" w:cs="Times New Roman"/>
          <w:spacing w:val="-4"/>
          <w:kern w:val="0"/>
          <w:sz w:val="21"/>
          <w:szCs w:val="21"/>
          <w:lang w:val="uk-UA" w:eastAsia="ru-RU"/>
        </w:rPr>
        <w:t xml:space="preserve">для організації різних видів практики, самостійної дослідницької діяльності магістрантів у позанавчальний час, індивідуальні навчально-творчі завдання з підготовки дослідницьких проектів; дібрано та систематизовано контрольно-діагностичний комплекс для вивчення рівня сформованості дослідницької компетентності магістрантів спеціальності  „Педагогіка вищої школи”. </w:t>
      </w:r>
    </w:p>
    <w:p w:rsidR="00434D95" w:rsidRPr="00434D95" w:rsidRDefault="00434D95" w:rsidP="00434D95">
      <w:pPr>
        <w:widowControl/>
        <w:tabs>
          <w:tab w:val="clear" w:pos="709"/>
        </w:tabs>
        <w:suppressAutoHyphens w:val="0"/>
        <w:spacing w:after="0" w:line="240" w:lineRule="auto"/>
        <w:ind w:firstLine="709"/>
        <w:rPr>
          <w:rFonts w:ascii="Times New Roman" w:eastAsia="Times New Roman" w:hAnsi="Times New Roman" w:cs="Times New Roman"/>
          <w:bCs/>
          <w:spacing w:val="-4"/>
          <w:kern w:val="0"/>
          <w:sz w:val="21"/>
          <w:szCs w:val="21"/>
          <w:lang w:val="uk-UA" w:eastAsia="ru-RU"/>
        </w:rPr>
      </w:pPr>
      <w:r w:rsidRPr="00434D95">
        <w:rPr>
          <w:rFonts w:ascii="Times New Roman" w:eastAsia="Times New Roman" w:hAnsi="Times New Roman" w:cs="Times New Roman"/>
          <w:bCs/>
          <w:spacing w:val="-4"/>
          <w:kern w:val="0"/>
          <w:sz w:val="21"/>
          <w:szCs w:val="21"/>
          <w:lang w:val="uk-UA" w:eastAsia="ru-RU"/>
        </w:rPr>
        <w:t xml:space="preserve">Результати дисертаційної роботи можуть бути використані під час підготовки </w:t>
      </w:r>
      <w:r w:rsidRPr="00434D95">
        <w:rPr>
          <w:rFonts w:ascii="Times New Roman" w:eastAsia="Times New Roman" w:hAnsi="Times New Roman" w:cs="Times New Roman"/>
          <w:spacing w:val="-4"/>
          <w:kern w:val="0"/>
          <w:sz w:val="21"/>
          <w:szCs w:val="21"/>
          <w:lang w:val="uk-UA" w:eastAsia="uk-UA"/>
        </w:rPr>
        <w:t xml:space="preserve">фахівців освітньо-кваліфікаційного рівня „магістр” за спеціальністю „Педагогіка вищої школи”, </w:t>
      </w:r>
      <w:r w:rsidRPr="00434D95">
        <w:rPr>
          <w:rFonts w:ascii="Times New Roman" w:eastAsia="Times New Roman" w:hAnsi="Times New Roman" w:cs="Times New Roman"/>
          <w:bCs/>
          <w:spacing w:val="-4"/>
          <w:kern w:val="0"/>
          <w:sz w:val="21"/>
          <w:szCs w:val="21"/>
          <w:lang w:val="uk-UA" w:eastAsia="ru-RU"/>
        </w:rPr>
        <w:t xml:space="preserve">магістрантів інших галузевих напрямів з метою вдосконалення навчально-методичного забезпечення викладання дисциплін магістерської підготовки, у системі підвищення кваліфікації викладачів ВНЗ, у самоосвітній діяльності студентів-магістрантів. </w:t>
      </w:r>
    </w:p>
    <w:p w:rsidR="00434D95" w:rsidRPr="00434D95" w:rsidRDefault="00434D95" w:rsidP="00434D95">
      <w:pPr>
        <w:widowControl/>
        <w:tabs>
          <w:tab w:val="clear" w:pos="709"/>
        </w:tabs>
        <w:suppressAutoHyphens w:val="0"/>
        <w:spacing w:after="0" w:line="240" w:lineRule="auto"/>
        <w:ind w:firstLine="709"/>
        <w:rPr>
          <w:rFonts w:ascii="Times New Roman" w:eastAsia="Times New Roman" w:hAnsi="Times New Roman" w:cs="Times New Roman"/>
          <w:spacing w:val="-4"/>
          <w:kern w:val="0"/>
          <w:sz w:val="21"/>
          <w:szCs w:val="21"/>
          <w:lang w:val="uk-UA" w:eastAsia="ru-RU"/>
        </w:rPr>
      </w:pPr>
      <w:r w:rsidRPr="00434D95">
        <w:rPr>
          <w:rFonts w:ascii="Times New Roman" w:eastAsia="Times New Roman" w:hAnsi="Times New Roman" w:cs="Times New Roman"/>
          <w:bCs/>
          <w:spacing w:val="-4"/>
          <w:kern w:val="0"/>
          <w:sz w:val="21"/>
          <w:szCs w:val="21"/>
          <w:lang w:val="uk-UA" w:eastAsia="ru-RU"/>
        </w:rPr>
        <w:t xml:space="preserve">Основні положення й результати дослідження </w:t>
      </w:r>
      <w:r w:rsidRPr="00434D95">
        <w:rPr>
          <w:rFonts w:ascii="Times New Roman" w:eastAsia="Times New Roman" w:hAnsi="Times New Roman" w:cs="Times New Roman"/>
          <w:b/>
          <w:bCs/>
          <w:spacing w:val="-4"/>
          <w:kern w:val="0"/>
          <w:sz w:val="21"/>
          <w:szCs w:val="21"/>
          <w:lang w:val="uk-UA" w:eastAsia="ru-RU"/>
        </w:rPr>
        <w:t>впроваджено</w:t>
      </w:r>
      <w:r w:rsidRPr="00434D95">
        <w:rPr>
          <w:rFonts w:ascii="Times New Roman" w:eastAsia="Times New Roman" w:hAnsi="Times New Roman" w:cs="Times New Roman"/>
          <w:bCs/>
          <w:spacing w:val="-4"/>
          <w:kern w:val="0"/>
          <w:sz w:val="21"/>
          <w:szCs w:val="21"/>
          <w:lang w:val="uk-UA" w:eastAsia="ru-RU"/>
        </w:rPr>
        <w:t xml:space="preserve"> в навчально-виховний  процес</w:t>
      </w:r>
      <w:r w:rsidRPr="00434D95">
        <w:rPr>
          <w:rFonts w:ascii="Times New Roman" w:eastAsia="Times New Roman" w:hAnsi="Times New Roman" w:cs="Times New Roman"/>
          <w:spacing w:val="-4"/>
          <w:kern w:val="0"/>
          <w:sz w:val="21"/>
          <w:szCs w:val="21"/>
          <w:lang w:val="uk-UA" w:eastAsia="ru-RU"/>
        </w:rPr>
        <w:t xml:space="preserve"> ДЗ „Луганський національний університет імені Тараса Шевченка” (довідка про впровадження № 1/4447 від 19.11.2013 р.), Української інженерно-педагогічної академії (м. Харків) (довідка про впровадження № 106-04-141 від 18.09.2013 р.), Національного університету біоресурсів і природокористування України (м. Київ) (довідка про впровадження № 57/621-01-39 від 01.10.2013 р.).</w:t>
      </w:r>
    </w:p>
    <w:p w:rsidR="00434D95" w:rsidRPr="00434D95" w:rsidRDefault="00434D95" w:rsidP="00434D95">
      <w:pPr>
        <w:widowControl/>
        <w:tabs>
          <w:tab w:val="clear" w:pos="709"/>
        </w:tabs>
        <w:suppressAutoHyphens w:val="0"/>
        <w:spacing w:after="0" w:line="240" w:lineRule="auto"/>
        <w:ind w:firstLine="709"/>
        <w:rPr>
          <w:rFonts w:ascii="Times New Roman" w:eastAsia="Times New Roman" w:hAnsi="Times New Roman" w:cs="Times New Roman"/>
          <w:spacing w:val="-4"/>
          <w:kern w:val="0"/>
          <w:sz w:val="21"/>
          <w:szCs w:val="21"/>
          <w:lang w:val="uk-UA" w:eastAsia="ru-RU"/>
        </w:rPr>
      </w:pPr>
      <w:r w:rsidRPr="00434D95">
        <w:rPr>
          <w:rFonts w:ascii="Times New Roman" w:eastAsia="Times New Roman" w:hAnsi="Times New Roman" w:cs="Times New Roman"/>
          <w:b/>
          <w:spacing w:val="-4"/>
          <w:kern w:val="0"/>
          <w:sz w:val="21"/>
          <w:szCs w:val="21"/>
          <w:lang w:val="uk-UA" w:eastAsia="ru-RU"/>
        </w:rPr>
        <w:t>Апробація результатів дослідження.</w:t>
      </w:r>
      <w:r w:rsidRPr="00434D95">
        <w:rPr>
          <w:rFonts w:ascii="Times New Roman" w:eastAsia="Times New Roman" w:hAnsi="Times New Roman" w:cs="Times New Roman"/>
          <w:spacing w:val="-4"/>
          <w:kern w:val="0"/>
          <w:sz w:val="21"/>
          <w:szCs w:val="21"/>
          <w:lang w:val="uk-UA" w:eastAsia="ru-RU"/>
        </w:rPr>
        <w:t xml:space="preserve"> Основні результати дисертаційної роботи доповідалися та обговорювалися на засіданнях кафедри педагогіки, щорічних наукових конференціях професорсько-викладацького складу, аспірантів та магістрантів ДЗ „Луганський національний університет імені Тараса Шевченка” (2010 – 2013 рр.); на науково-практичних конференціях різного рівня: </w:t>
      </w:r>
      <w:r w:rsidRPr="00434D95">
        <w:rPr>
          <w:rFonts w:ascii="Times New Roman" w:eastAsia="Times New Roman" w:hAnsi="Times New Roman" w:cs="Times New Roman"/>
          <w:i/>
          <w:iCs/>
          <w:spacing w:val="-4"/>
          <w:kern w:val="0"/>
          <w:sz w:val="21"/>
          <w:szCs w:val="21"/>
          <w:lang w:val="uk-UA" w:eastAsia="ru-RU"/>
        </w:rPr>
        <w:t>Міжнародних –</w:t>
      </w:r>
      <w:r w:rsidRPr="00434D95">
        <w:rPr>
          <w:rFonts w:ascii="Times New Roman" w:eastAsia="Times New Roman" w:hAnsi="Times New Roman" w:cs="Times New Roman"/>
          <w:spacing w:val="-4"/>
          <w:kern w:val="0"/>
          <w:sz w:val="21"/>
          <w:szCs w:val="21"/>
          <w:lang w:val="uk-UA" w:eastAsia="ru-RU"/>
        </w:rPr>
        <w:t xml:space="preserve"> „Проектирование образовательного пространства – современные ориентиры” (Дніпропетровськ, 2012), „III International Scientific – Practical Internet – Conference.” (Луганськ, 2013); </w:t>
      </w:r>
      <w:r w:rsidRPr="00434D95">
        <w:rPr>
          <w:rFonts w:ascii="Times New Roman" w:eastAsia="Times New Roman" w:hAnsi="Times New Roman" w:cs="Times New Roman"/>
          <w:i/>
          <w:spacing w:val="-4"/>
          <w:kern w:val="0"/>
          <w:sz w:val="21"/>
          <w:szCs w:val="21"/>
          <w:lang w:val="uk-UA" w:eastAsia="ru-RU"/>
        </w:rPr>
        <w:t>В</w:t>
      </w:r>
      <w:r w:rsidRPr="00434D95">
        <w:rPr>
          <w:rFonts w:ascii="Times New Roman" w:eastAsia="Times New Roman" w:hAnsi="Times New Roman" w:cs="Times New Roman"/>
          <w:i/>
          <w:iCs/>
          <w:spacing w:val="-4"/>
          <w:kern w:val="0"/>
          <w:sz w:val="21"/>
          <w:szCs w:val="21"/>
          <w:lang w:val="uk-UA" w:eastAsia="ru-RU"/>
        </w:rPr>
        <w:t xml:space="preserve">сеукраїнській науково-практичній конференції </w:t>
      </w:r>
      <w:r w:rsidRPr="00434D95">
        <w:rPr>
          <w:rFonts w:ascii="Times New Roman" w:eastAsia="Times New Roman" w:hAnsi="Times New Roman" w:cs="Times New Roman"/>
          <w:iCs/>
          <w:spacing w:val="-4"/>
          <w:kern w:val="0"/>
          <w:sz w:val="21"/>
          <w:szCs w:val="21"/>
          <w:lang w:val="uk-UA" w:eastAsia="ru-RU"/>
        </w:rPr>
        <w:t>„</w:t>
      </w:r>
      <w:r w:rsidRPr="00434D95">
        <w:rPr>
          <w:rFonts w:ascii="Times New Roman" w:eastAsia="Times New Roman" w:hAnsi="Times New Roman" w:cs="Times New Roman"/>
          <w:spacing w:val="-4"/>
          <w:kern w:val="0"/>
          <w:sz w:val="21"/>
          <w:szCs w:val="21"/>
          <w:lang w:val="uk-UA" w:eastAsia="ru-RU"/>
        </w:rPr>
        <w:t>Сучасні технології навчання у професійній підготовці майбутніх фахівців ” (Львів, 2013).</w:t>
      </w:r>
    </w:p>
    <w:p w:rsidR="00434D95" w:rsidRPr="00434D95" w:rsidRDefault="00434D95" w:rsidP="00434D95">
      <w:pPr>
        <w:widowControl/>
        <w:tabs>
          <w:tab w:val="clear" w:pos="709"/>
        </w:tabs>
        <w:suppressAutoHyphens w:val="0"/>
        <w:spacing w:after="0" w:line="240" w:lineRule="auto"/>
        <w:ind w:firstLine="709"/>
        <w:jc w:val="left"/>
        <w:rPr>
          <w:rFonts w:ascii="Times New Roman" w:eastAsia="Times New Roman" w:hAnsi="Times New Roman" w:cs="Times New Roman"/>
          <w:noProof/>
          <w:spacing w:val="-4"/>
          <w:kern w:val="0"/>
          <w:sz w:val="21"/>
          <w:szCs w:val="21"/>
          <w:lang w:val="uk-UA"/>
        </w:rPr>
      </w:pPr>
      <w:r w:rsidRPr="00434D95">
        <w:rPr>
          <w:rFonts w:ascii="Times New Roman" w:eastAsia="Times New Roman" w:hAnsi="Times New Roman" w:cs="Times New Roman"/>
          <w:b/>
          <w:noProof/>
          <w:spacing w:val="-4"/>
          <w:kern w:val="0"/>
          <w:sz w:val="21"/>
          <w:szCs w:val="21"/>
          <w:lang w:val="uk-UA"/>
        </w:rPr>
        <w:t>Публікації</w:t>
      </w:r>
      <w:r w:rsidRPr="00434D95">
        <w:rPr>
          <w:rFonts w:ascii="Times New Roman" w:eastAsia="Times New Roman" w:hAnsi="Times New Roman" w:cs="Times New Roman"/>
          <w:noProof/>
          <w:spacing w:val="-4"/>
          <w:kern w:val="0"/>
          <w:sz w:val="21"/>
          <w:szCs w:val="21"/>
          <w:lang w:val="uk-UA"/>
        </w:rPr>
        <w:t>. Результати дисертаційної роботи відображено в 10 одноосібних публікаціях, зокрема 5 статей у наукових фахових, з яких одна у зарубіжному періодичному віданні; одна робота – методичні рекомендації.</w:t>
      </w:r>
    </w:p>
    <w:p w:rsidR="00434D95" w:rsidRPr="00434D95" w:rsidRDefault="00434D95" w:rsidP="00434D95">
      <w:pPr>
        <w:widowControl/>
        <w:tabs>
          <w:tab w:val="clear" w:pos="709"/>
        </w:tabs>
        <w:suppressAutoHyphens w:val="0"/>
        <w:spacing w:after="0" w:line="240" w:lineRule="auto"/>
        <w:ind w:firstLine="709"/>
        <w:rPr>
          <w:rFonts w:ascii="Times New Roman" w:eastAsia="Times New Roman" w:hAnsi="Times New Roman" w:cs="Times New Roman"/>
          <w:spacing w:val="-4"/>
          <w:kern w:val="0"/>
          <w:sz w:val="21"/>
          <w:szCs w:val="21"/>
          <w:lang w:val="uk-UA"/>
        </w:rPr>
      </w:pPr>
      <w:r w:rsidRPr="00434D95">
        <w:rPr>
          <w:rFonts w:ascii="Times New Roman" w:eastAsia="Times New Roman" w:hAnsi="Times New Roman" w:cs="Times New Roman"/>
          <w:b/>
          <w:spacing w:val="-4"/>
          <w:kern w:val="0"/>
          <w:sz w:val="21"/>
          <w:szCs w:val="21"/>
          <w:lang w:val="uk-UA"/>
        </w:rPr>
        <w:t>Структура та обсяг дисертації.</w:t>
      </w:r>
      <w:r w:rsidRPr="00434D95">
        <w:rPr>
          <w:rFonts w:ascii="Times New Roman" w:eastAsia="Times New Roman" w:hAnsi="Times New Roman" w:cs="Times New Roman"/>
          <w:spacing w:val="-4"/>
          <w:kern w:val="0"/>
          <w:sz w:val="21"/>
          <w:szCs w:val="21"/>
          <w:lang w:val="uk-UA"/>
        </w:rPr>
        <w:t xml:space="preserve"> Робота складається зі вступу, двох розділів, висновків до кожного розділу, загальних висновків, списку використаних джерел (213 найменувань, із них</w:t>
      </w:r>
      <w:r w:rsidRPr="00434D95">
        <w:rPr>
          <w:rFonts w:ascii="Times New Roman" w:eastAsia="Times New Roman" w:hAnsi="Times New Roman" w:cs="Times New Roman"/>
          <w:b/>
          <w:spacing w:val="-4"/>
          <w:kern w:val="0"/>
          <w:sz w:val="21"/>
          <w:szCs w:val="21"/>
          <w:lang w:val="uk-UA"/>
        </w:rPr>
        <w:t xml:space="preserve"> </w:t>
      </w:r>
      <w:r w:rsidRPr="00434D95">
        <w:rPr>
          <w:rFonts w:ascii="Times New Roman" w:eastAsia="Times New Roman" w:hAnsi="Times New Roman" w:cs="Times New Roman"/>
          <w:spacing w:val="-4"/>
          <w:kern w:val="0"/>
          <w:sz w:val="21"/>
          <w:szCs w:val="21"/>
          <w:lang w:val="uk-UA"/>
        </w:rPr>
        <w:t>5 іноземною мовою), 12 додатків на 26 сторінках. У тексті міститься 31 таблиця і 9 рисунків. Загальний обсяг дисертації становить 247 сторінок.</w:t>
      </w:r>
    </w:p>
    <w:p w:rsidR="00434D95" w:rsidRPr="00434D95" w:rsidRDefault="00434D95" w:rsidP="00434D95">
      <w:pPr>
        <w:keepNext/>
        <w:widowControl/>
        <w:numPr>
          <w:ilvl w:val="0"/>
          <w:numId w:val="33"/>
        </w:numPr>
        <w:tabs>
          <w:tab w:val="clear" w:pos="709"/>
        </w:tabs>
        <w:suppressAutoHyphens w:val="0"/>
        <w:spacing w:after="0" w:line="240" w:lineRule="auto"/>
        <w:ind w:left="0"/>
        <w:jc w:val="left"/>
        <w:outlineLvl w:val="0"/>
        <w:rPr>
          <w:rFonts w:ascii="Times New Roman" w:eastAsia="Times New Roman" w:hAnsi="Times New Roman" w:cs="Times New Roman"/>
          <w:spacing w:val="-4"/>
          <w:kern w:val="0"/>
          <w:sz w:val="21"/>
          <w:szCs w:val="21"/>
          <w:lang w:val="uk-UA" w:eastAsia="ru-RU"/>
        </w:rPr>
      </w:pPr>
    </w:p>
    <w:p w:rsidR="00434D95" w:rsidRPr="00434D95" w:rsidRDefault="00434D95" w:rsidP="00434D95">
      <w:pPr>
        <w:keepNext/>
        <w:widowControl/>
        <w:numPr>
          <w:ilvl w:val="0"/>
          <w:numId w:val="33"/>
        </w:numPr>
        <w:tabs>
          <w:tab w:val="clear" w:pos="709"/>
        </w:tabs>
        <w:suppressAutoHyphens w:val="0"/>
        <w:spacing w:after="0" w:line="240" w:lineRule="auto"/>
        <w:ind w:left="0"/>
        <w:jc w:val="center"/>
        <w:outlineLvl w:val="0"/>
        <w:rPr>
          <w:rFonts w:ascii="Times New Roman" w:eastAsia="Times New Roman" w:hAnsi="Times New Roman" w:cs="Times New Roman"/>
          <w:b/>
          <w:spacing w:val="-4"/>
          <w:kern w:val="0"/>
          <w:sz w:val="21"/>
          <w:szCs w:val="21"/>
          <w:lang w:val="uk-UA" w:eastAsia="ru-RU"/>
        </w:rPr>
      </w:pPr>
      <w:r w:rsidRPr="00434D95">
        <w:rPr>
          <w:rFonts w:ascii="Times New Roman" w:eastAsia="Times New Roman" w:hAnsi="Times New Roman" w:cs="Times New Roman"/>
          <w:b/>
          <w:spacing w:val="-4"/>
          <w:kern w:val="0"/>
          <w:sz w:val="21"/>
          <w:szCs w:val="21"/>
          <w:lang w:val="uk-UA" w:eastAsia="ru-RU"/>
        </w:rPr>
        <w:t>ОСНОВНИЙ ЗМІСТ ДИСЕРТАЦІЇ</w:t>
      </w:r>
    </w:p>
    <w:p w:rsidR="00434D95" w:rsidRPr="00434D95" w:rsidRDefault="00434D95" w:rsidP="00434D95">
      <w:pPr>
        <w:widowControl/>
        <w:tabs>
          <w:tab w:val="clear" w:pos="709"/>
        </w:tabs>
        <w:suppressAutoHyphens w:val="0"/>
        <w:spacing w:after="0" w:line="240" w:lineRule="auto"/>
        <w:rPr>
          <w:rFonts w:ascii="Times New Roman" w:eastAsia="Calibri" w:hAnsi="Times New Roman" w:cs="Times New Roman"/>
          <w:bCs/>
          <w:spacing w:val="-4"/>
          <w:kern w:val="0"/>
          <w:sz w:val="21"/>
          <w:szCs w:val="21"/>
          <w:lang w:val="uk-UA"/>
        </w:rPr>
      </w:pPr>
      <w:r w:rsidRPr="00434D95">
        <w:rPr>
          <w:rFonts w:ascii="Times New Roman" w:eastAsia="Calibri" w:hAnsi="Times New Roman" w:cs="Times New Roman"/>
          <w:bCs/>
          <w:spacing w:val="-4"/>
          <w:kern w:val="0"/>
          <w:sz w:val="21"/>
          <w:szCs w:val="21"/>
          <w:lang w:val="uk-UA"/>
        </w:rPr>
        <w:t xml:space="preserve">У </w:t>
      </w:r>
      <w:r w:rsidRPr="00434D95">
        <w:rPr>
          <w:rFonts w:ascii="Times New Roman" w:eastAsia="Calibri" w:hAnsi="Times New Roman" w:cs="Times New Roman"/>
          <w:b/>
          <w:spacing w:val="-4"/>
          <w:kern w:val="0"/>
          <w:sz w:val="21"/>
          <w:szCs w:val="21"/>
          <w:lang w:val="uk-UA"/>
        </w:rPr>
        <w:t>вступі</w:t>
      </w:r>
      <w:r w:rsidRPr="00434D95">
        <w:rPr>
          <w:rFonts w:ascii="Times New Roman" w:eastAsia="Calibri" w:hAnsi="Times New Roman" w:cs="Times New Roman"/>
          <w:bCs/>
          <w:spacing w:val="-4"/>
          <w:kern w:val="0"/>
          <w:sz w:val="21"/>
          <w:szCs w:val="21"/>
          <w:lang w:val="uk-UA"/>
        </w:rPr>
        <w:t xml:space="preserve"> обґрунтовано актуальність дослідження, визначено його мету, завдання, об’єкт і предмет, розкрито наукову новизну, теоретичне й практичне значення роботи, подано дані про апробацію й упровадження результатів дослідження.</w:t>
      </w:r>
    </w:p>
    <w:p w:rsidR="00434D95" w:rsidRPr="00434D95" w:rsidRDefault="00434D95" w:rsidP="00434D95">
      <w:pPr>
        <w:keepNext/>
        <w:keepLines/>
        <w:widowControl/>
        <w:tabs>
          <w:tab w:val="clear" w:pos="709"/>
        </w:tabs>
        <w:spacing w:after="0" w:line="240" w:lineRule="auto"/>
        <w:rPr>
          <w:rFonts w:ascii="Times New Roman" w:eastAsia="Times New Roman" w:hAnsi="Times New Roman" w:cs="Times New Roman"/>
          <w:spacing w:val="-4"/>
          <w:kern w:val="0"/>
          <w:sz w:val="21"/>
          <w:szCs w:val="21"/>
          <w:lang w:val="uk-UA" w:eastAsia="uk-UA"/>
        </w:rPr>
      </w:pPr>
      <w:r w:rsidRPr="00434D95">
        <w:rPr>
          <w:rFonts w:ascii="Times New Roman" w:eastAsia="Times New Roman" w:hAnsi="Times New Roman" w:cs="Times New Roman"/>
          <w:color w:val="000000"/>
          <w:spacing w:val="-4"/>
          <w:kern w:val="0"/>
          <w:sz w:val="21"/>
          <w:szCs w:val="21"/>
          <w:lang w:val="uk-UA" w:eastAsia="uk-UA"/>
        </w:rPr>
        <w:t xml:space="preserve">У першому розділі – </w:t>
      </w:r>
      <w:r w:rsidRPr="00434D95">
        <w:rPr>
          <w:rFonts w:ascii="Times New Roman" w:eastAsia="Times New Roman" w:hAnsi="Times New Roman" w:cs="Times New Roman"/>
          <w:b/>
          <w:color w:val="000000"/>
          <w:spacing w:val="-4"/>
          <w:kern w:val="0"/>
          <w:sz w:val="21"/>
          <w:szCs w:val="21"/>
          <w:lang w:val="uk-UA" w:eastAsia="uk-UA"/>
        </w:rPr>
        <w:t>„Теоретичні</w:t>
      </w:r>
      <w:r w:rsidRPr="00434D95">
        <w:rPr>
          <w:rFonts w:ascii="Times New Roman" w:eastAsia="Times New Roman" w:hAnsi="Times New Roman" w:cs="Times New Roman"/>
          <w:b/>
          <w:spacing w:val="-4"/>
          <w:kern w:val="0"/>
          <w:sz w:val="21"/>
          <w:szCs w:val="21"/>
          <w:lang w:val="uk-UA" w:eastAsia="uk-UA"/>
        </w:rPr>
        <w:t xml:space="preserve"> засади</w:t>
      </w:r>
      <w:r w:rsidRPr="00434D95">
        <w:rPr>
          <w:rFonts w:ascii="Times New Roman" w:eastAsia="Times New Roman" w:hAnsi="Times New Roman" w:cs="Times New Roman"/>
          <w:b/>
          <w:color w:val="000000"/>
          <w:spacing w:val="-4"/>
          <w:kern w:val="0"/>
          <w:sz w:val="21"/>
          <w:szCs w:val="21"/>
          <w:lang w:val="uk-UA" w:eastAsia="uk-UA"/>
        </w:rPr>
        <w:t xml:space="preserve"> формування дослідницької компетентності майбутніх викладачів вищих навчальних закладів в умовах магістратури”</w:t>
      </w:r>
      <w:r w:rsidRPr="00434D95">
        <w:rPr>
          <w:rFonts w:ascii="Times New Roman" w:eastAsia="Times New Roman" w:hAnsi="Times New Roman" w:cs="Times New Roman"/>
          <w:color w:val="000000"/>
          <w:spacing w:val="-4"/>
          <w:kern w:val="0"/>
          <w:sz w:val="21"/>
          <w:szCs w:val="21"/>
          <w:lang w:val="uk-UA" w:eastAsia="uk-UA"/>
        </w:rPr>
        <w:t xml:space="preserve"> –</w:t>
      </w:r>
      <w:r w:rsidRPr="00434D95">
        <w:rPr>
          <w:rFonts w:ascii="Times New Roman" w:eastAsia="Times New Roman" w:hAnsi="Times New Roman" w:cs="Times New Roman"/>
          <w:bCs/>
          <w:color w:val="000000"/>
          <w:spacing w:val="-4"/>
          <w:kern w:val="0"/>
          <w:sz w:val="21"/>
          <w:szCs w:val="21"/>
          <w:lang w:val="uk-UA" w:eastAsia="uk-UA"/>
        </w:rPr>
        <w:t xml:space="preserve"> </w:t>
      </w:r>
      <w:r w:rsidRPr="00434D95">
        <w:rPr>
          <w:rFonts w:ascii="Times New Roman" w:eastAsia="Times New Roman" w:hAnsi="Times New Roman" w:cs="Times New Roman"/>
          <w:spacing w:val="-4"/>
          <w:kern w:val="0"/>
          <w:sz w:val="21"/>
          <w:szCs w:val="21"/>
          <w:lang w:val="uk-UA" w:eastAsia="uk-UA"/>
        </w:rPr>
        <w:t>розкрито концептуальні підходи до розв’язання проблеми формування</w:t>
      </w:r>
      <w:r w:rsidRPr="00434D95">
        <w:rPr>
          <w:rFonts w:ascii="Times New Roman" w:eastAsia="Times New Roman" w:hAnsi="Times New Roman" w:cs="Times New Roman"/>
          <w:bCs/>
          <w:spacing w:val="-4"/>
          <w:kern w:val="0"/>
          <w:sz w:val="21"/>
          <w:szCs w:val="21"/>
          <w:lang w:val="uk-UA" w:eastAsia="uk-UA"/>
        </w:rPr>
        <w:t xml:space="preserve"> дослідницької компетентності майбутніх викладачів ВНЗ</w:t>
      </w:r>
      <w:r w:rsidRPr="00434D95">
        <w:rPr>
          <w:rFonts w:ascii="Times New Roman" w:eastAsia="Times New Roman" w:hAnsi="Times New Roman" w:cs="Times New Roman"/>
          <w:spacing w:val="-4"/>
          <w:kern w:val="0"/>
          <w:sz w:val="21"/>
          <w:szCs w:val="21"/>
          <w:lang w:val="uk-UA" w:eastAsia="uk-UA"/>
        </w:rPr>
        <w:t xml:space="preserve">; </w:t>
      </w:r>
      <w:r w:rsidRPr="00434D95">
        <w:rPr>
          <w:rFonts w:ascii="Times New Roman" w:eastAsia="Times New Roman" w:hAnsi="Times New Roman" w:cs="Times New Roman"/>
          <w:bCs/>
          <w:spacing w:val="-4"/>
          <w:kern w:val="0"/>
          <w:sz w:val="21"/>
          <w:szCs w:val="21"/>
          <w:lang w:val="uk-UA" w:eastAsia="uk-UA"/>
        </w:rPr>
        <w:t xml:space="preserve">визначено сутність та структуру дослідницької компетентності майбутнього викладача вищого навчального закладу; </w:t>
      </w:r>
      <w:r w:rsidRPr="00434D95">
        <w:rPr>
          <w:rFonts w:ascii="Times New Roman" w:eastAsia="Times New Roman" w:hAnsi="Times New Roman" w:cs="Times New Roman"/>
          <w:spacing w:val="-4"/>
          <w:kern w:val="0"/>
          <w:sz w:val="21"/>
          <w:szCs w:val="21"/>
          <w:lang w:val="uk-UA" w:eastAsia="uk-UA"/>
        </w:rPr>
        <w:t>розроблено модель процесу її формування в умовах магістерської підготовки.</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4"/>
          <w:kern w:val="0"/>
          <w:sz w:val="21"/>
          <w:szCs w:val="21"/>
          <w:lang w:val="uk-UA" w:eastAsia="ru-RU"/>
        </w:rPr>
      </w:pPr>
      <w:r w:rsidRPr="00434D95">
        <w:rPr>
          <w:rFonts w:ascii="Times New Roman" w:eastAsia="Times New Roman" w:hAnsi="Times New Roman" w:cs="Times New Roman"/>
          <w:spacing w:val="-4"/>
          <w:kern w:val="0"/>
          <w:sz w:val="21"/>
          <w:szCs w:val="21"/>
          <w:lang w:val="uk-UA" w:eastAsia="ru-RU"/>
        </w:rPr>
        <w:t xml:space="preserve">Аналіз психолого-педагогічної літератури засвідчив, що однією з найважливіших характеристик чинної системи підготовки фахівців, зокрема майбутніх викладачів ВНЗ, в умовах магістратури є її орієнтованість на формування дослідницької компетентності (ДК) як ключової риси сучасного педагога, що виявляється в готовності до дослідницької діяльності, творчого розв’язання нестандартних професійно-педагогічних задач, актуалізації і власного дослідницького потенціалу, і своїх вихованців. </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4"/>
          <w:kern w:val="0"/>
          <w:sz w:val="21"/>
          <w:szCs w:val="21"/>
          <w:lang w:val="uk-UA" w:eastAsia="ru-RU"/>
        </w:rPr>
      </w:pPr>
      <w:r w:rsidRPr="00434D95">
        <w:rPr>
          <w:rFonts w:ascii="Times New Roman" w:eastAsia="Times New Roman" w:hAnsi="Times New Roman" w:cs="Times New Roman"/>
          <w:spacing w:val="-4"/>
          <w:kern w:val="0"/>
          <w:sz w:val="21"/>
          <w:szCs w:val="21"/>
          <w:lang w:val="uk-UA" w:eastAsia="ru-RU"/>
        </w:rPr>
        <w:t xml:space="preserve">За результатами вивчення науково-педагогічної літератури з’ясовано, що поняття „дослідницька компетентність” розглядається в різних контекстах: з позицій системного підходу – як складник професійної компетентності та компонент загальної й професійної освіченості; у контексті знаннєвої парадигми – як сукупність знань, умінь та навичок, необхідних для здійснення дослідницької діяльності; з позицій функціонально-діяльнісного підходу дослідницька компетентність розглядається як сукупність особистісних якостей, що характеризують здатність фахівця до ефективної навчально-наукової та науково-дослідницької діяльності. </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4"/>
          <w:kern w:val="0"/>
          <w:sz w:val="21"/>
          <w:szCs w:val="21"/>
          <w:lang w:val="uk-UA" w:eastAsia="ru-RU"/>
        </w:rPr>
      </w:pPr>
      <w:r w:rsidRPr="00434D95">
        <w:rPr>
          <w:rFonts w:ascii="Times New Roman" w:eastAsia="Times New Roman" w:hAnsi="Times New Roman" w:cs="Times New Roman"/>
          <w:spacing w:val="-4"/>
          <w:kern w:val="0"/>
          <w:sz w:val="21"/>
          <w:szCs w:val="21"/>
          <w:lang w:val="uk-UA" w:eastAsia="ru-RU"/>
        </w:rPr>
        <w:t>З урахуванням вище викладених теоретичних положень, провідних ідей компетентнісного підходу (</w:t>
      </w:r>
      <w:r w:rsidRPr="00434D95">
        <w:rPr>
          <w:rFonts w:ascii="Times New Roman" w:eastAsia="Times New Roman" w:hAnsi="Times New Roman" w:cs="Times New Roman"/>
          <w:color w:val="000000"/>
          <w:spacing w:val="-4"/>
          <w:kern w:val="0"/>
          <w:sz w:val="21"/>
          <w:szCs w:val="21"/>
          <w:lang w:val="uk-UA" w:eastAsia="ru-RU"/>
        </w:rPr>
        <w:t>М. Бершадський, Н. Бібік, С. Гончаренко, О. Локшина, В. Луговий, О. Онаць, Н. Побірченко, О. Савченко, Л. Хоружа</w:t>
      </w:r>
      <w:r w:rsidRPr="00434D95">
        <w:rPr>
          <w:rFonts w:ascii="Times New Roman" w:eastAsia="Times New Roman" w:hAnsi="Times New Roman" w:cs="Times New Roman"/>
          <w:spacing w:val="-4"/>
          <w:kern w:val="0"/>
          <w:sz w:val="21"/>
          <w:szCs w:val="21"/>
          <w:lang w:val="uk-UA" w:eastAsia="ru-RU"/>
        </w:rPr>
        <w:t>), особливостей формування дослідницької компетентності (</w:t>
      </w:r>
      <w:r w:rsidRPr="00434D95">
        <w:rPr>
          <w:rFonts w:ascii="Times New Roman" w:eastAsia="Times New Roman" w:hAnsi="Times New Roman" w:cs="Times New Roman"/>
          <w:color w:val="000000"/>
          <w:spacing w:val="-4"/>
          <w:kern w:val="0"/>
          <w:sz w:val="21"/>
          <w:szCs w:val="21"/>
          <w:lang w:val="uk-UA" w:eastAsia="ru-RU"/>
        </w:rPr>
        <w:t>З. Апазаова, М. Архипова, І. Бец, З. Борисова, Т. Ваколя, М. Головань, О. Заболотній, В. Климентьєва, В. Лазарев, Ю. Риндіна та ін.</w:t>
      </w:r>
      <w:r w:rsidRPr="00434D95">
        <w:rPr>
          <w:rFonts w:ascii="Times New Roman" w:eastAsia="Times New Roman" w:hAnsi="Times New Roman" w:cs="Times New Roman"/>
          <w:spacing w:val="-4"/>
          <w:kern w:val="0"/>
          <w:sz w:val="21"/>
          <w:szCs w:val="21"/>
          <w:lang w:val="uk-UA" w:eastAsia="ru-RU"/>
        </w:rPr>
        <w:t xml:space="preserve">) </w:t>
      </w:r>
      <w:r w:rsidRPr="00434D95">
        <w:rPr>
          <w:rFonts w:ascii="Times New Roman" w:eastAsia="Times New Roman" w:hAnsi="Times New Roman" w:cs="Times New Roman"/>
          <w:i/>
          <w:spacing w:val="-4"/>
          <w:kern w:val="0"/>
          <w:sz w:val="21"/>
          <w:szCs w:val="21"/>
          <w:lang w:val="uk-UA" w:eastAsia="ru-RU"/>
        </w:rPr>
        <w:t>дослідницьку компетентність викладача вищого</w:t>
      </w:r>
      <w:r w:rsidRPr="00434D95">
        <w:rPr>
          <w:rFonts w:ascii="Times New Roman" w:eastAsia="Times New Roman" w:hAnsi="Times New Roman" w:cs="Times New Roman"/>
          <w:spacing w:val="-4"/>
          <w:kern w:val="0"/>
          <w:sz w:val="21"/>
          <w:szCs w:val="21"/>
          <w:lang w:val="uk-UA" w:eastAsia="ru-RU"/>
        </w:rPr>
        <w:t xml:space="preserve"> навчального закладу визначаємо як цілісну, інтегративну властивість особистості, що поєднує в собі знання, уміння, науковий досвід, особистісні цінності та якості (креативність, творче мислення, уяву, спостережливість) дослідника й виявляється в готовності ефективно здійснювати власну дослідницьку діяльність і здатності організувати продуктивну науково-дослідну роботу студентів.</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4"/>
          <w:kern w:val="0"/>
          <w:sz w:val="21"/>
          <w:szCs w:val="21"/>
          <w:lang w:val="uk-UA" w:eastAsia="ru-RU"/>
        </w:rPr>
      </w:pPr>
      <w:r w:rsidRPr="00434D95">
        <w:rPr>
          <w:rFonts w:ascii="Times New Roman" w:eastAsia="Times New Roman" w:hAnsi="Times New Roman" w:cs="Times New Roman"/>
          <w:spacing w:val="-4"/>
          <w:kern w:val="0"/>
          <w:sz w:val="21"/>
          <w:szCs w:val="21"/>
          <w:lang w:val="uk-UA" w:eastAsia="ru-RU"/>
        </w:rPr>
        <w:t xml:space="preserve">Досліджуваному феномену притаманні поліфункціональність, універсальність та багатовимірність, що виявляється в єдності особистісно-розвивальної, науково-методологічної, ціннісно-смислової функцій, інтеграції  мотиваційно-ціннісного, гностичного, практично-діяльнісного, особистісно-рефлексивного компонентів, сформованість яких дозволяє ефективно здійснювати дослідницьку діяльність у різних сферах і власної професійно-педагогічної діяльності, і в процесі організації науково-дослідної роботи студентів. </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4"/>
          <w:kern w:val="0"/>
          <w:sz w:val="21"/>
          <w:szCs w:val="21"/>
          <w:lang w:val="uk-UA" w:eastAsia="ru-RU"/>
        </w:rPr>
      </w:pPr>
      <w:r w:rsidRPr="00434D95">
        <w:rPr>
          <w:rFonts w:ascii="Times New Roman" w:eastAsia="Times New Roman" w:hAnsi="Times New Roman" w:cs="Times New Roman"/>
          <w:spacing w:val="-4"/>
          <w:kern w:val="0"/>
          <w:sz w:val="21"/>
          <w:szCs w:val="21"/>
          <w:lang w:val="uk-UA" w:eastAsia="ru-RU"/>
        </w:rPr>
        <w:t>Процес формування дослідницької компетентності майбутніх викладачів ВНЗ в умовах магістратури забезпечує зміщення („зсув”) смислового контексту майбутньої професійної діяльності з функціонально-репродуктивного на перетворювально-творчий. При цьому створюються умови, за яких магістранти оволодівають дослідницькою діяльність як універсальним інструментом освоєння педагогічної дійсності, у них формується дослідницький тип педагогічного мислення, розвивається дослідницький потенціал як внутрішній ресурс особистості, що забезпечує формування дослідницької компетентності як здатності ефективно розв’язувати дослідницькі завдання, здійснювати науковий пошук, ефективно організовувати і власну НДР, і своїх вихованців. Дослідницька компетентність сприяє розширенню простору вільного вибору творчих видів діяльності в процесі оволодіння магістерською програмою, уможливлює урізноманітнення форм навчально- та науково-дослідної діяльності, сприяє розвитку здатності до самовираження, саморозвитку.</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4"/>
          <w:kern w:val="0"/>
          <w:sz w:val="21"/>
          <w:szCs w:val="21"/>
          <w:lang w:val="uk-UA" w:eastAsia="ru-RU"/>
        </w:rPr>
      </w:pPr>
      <w:r w:rsidRPr="00434D95">
        <w:rPr>
          <w:rFonts w:ascii="Times New Roman" w:eastAsia="Times New Roman" w:hAnsi="Times New Roman" w:cs="Times New Roman"/>
          <w:spacing w:val="-4"/>
          <w:kern w:val="0"/>
          <w:sz w:val="21"/>
          <w:szCs w:val="21"/>
          <w:lang w:val="uk-UA" w:eastAsia="ru-RU"/>
        </w:rPr>
        <w:t>Ефективність процесу формування дослідницької компетентності забезпечується реалізацією таких принципів, як-от: єдності навчальної й науково-дослідницької діяльності студентів; орієнтації на майбутню науково-педагогічну діяльність; проблемності навчання; орієнтація на саморозвиток, самоорганізацію магістрантів; дидактичного кола (Д. Левітес) тощо.</w:t>
      </w:r>
    </w:p>
    <w:p w:rsidR="00434D95" w:rsidRPr="00434D95" w:rsidRDefault="00434D95" w:rsidP="00434D95">
      <w:pPr>
        <w:widowControl/>
        <w:tabs>
          <w:tab w:val="clear" w:pos="709"/>
          <w:tab w:val="left" w:pos="1500"/>
        </w:tabs>
        <w:suppressAutoHyphens w:val="0"/>
        <w:spacing w:after="0" w:line="240" w:lineRule="auto"/>
        <w:contextualSpacing/>
        <w:rPr>
          <w:rFonts w:ascii="Times New Roman" w:eastAsia="Calibri" w:hAnsi="Times New Roman" w:cs="Times New Roman"/>
          <w:spacing w:val="-4"/>
          <w:kern w:val="0"/>
          <w:sz w:val="21"/>
          <w:szCs w:val="21"/>
          <w:lang w:val="uk-UA" w:eastAsia="ru-RU"/>
        </w:rPr>
      </w:pPr>
      <w:r w:rsidRPr="00434D95">
        <w:rPr>
          <w:rFonts w:ascii="Times New Roman" w:eastAsia="Calibri" w:hAnsi="Times New Roman" w:cs="Times New Roman"/>
          <w:spacing w:val="-4"/>
          <w:kern w:val="0"/>
          <w:sz w:val="21"/>
          <w:szCs w:val="21"/>
          <w:lang w:val="uk-UA" w:eastAsia="ru-RU"/>
        </w:rPr>
        <w:t xml:space="preserve">З урахуванням теоретичних положень компетентнісного, діяльнісного, особистісно зорієнтованого, системного підходів, сутності дослідницької компетентності, особливостей професійної діяльності викладача, що характеризується імпліцитним включенням дослідницької діяльності в навчально-виховний процес та органічним поєднанням власної науково-дослідної роботи й організації навчально-дослідницької діяльності студентів, визначено структуру дослідницької компетентності викладача вищого навчального закладу та змістовну характеристику її компонентів: </w:t>
      </w:r>
      <w:r w:rsidRPr="00434D95">
        <w:rPr>
          <w:rFonts w:ascii="Times New Roman" w:eastAsia="Calibri" w:hAnsi="Times New Roman" w:cs="Times New Roman"/>
          <w:i/>
          <w:spacing w:val="-4"/>
          <w:kern w:val="0"/>
          <w:sz w:val="21"/>
          <w:szCs w:val="21"/>
          <w:lang w:val="uk-UA" w:eastAsia="ru-RU"/>
        </w:rPr>
        <w:t>мотиваційно-ціннісного</w:t>
      </w:r>
      <w:r w:rsidRPr="00434D95">
        <w:rPr>
          <w:rFonts w:ascii="Times New Roman" w:eastAsia="Calibri" w:hAnsi="Times New Roman" w:cs="Times New Roman"/>
          <w:spacing w:val="-4"/>
          <w:kern w:val="0"/>
          <w:sz w:val="21"/>
          <w:szCs w:val="21"/>
          <w:lang w:val="uk-UA" w:eastAsia="ru-RU"/>
        </w:rPr>
        <w:t xml:space="preserve">, що відображає систему цінностей, потреб і мотивів дослідницької діяльності; </w:t>
      </w:r>
      <w:r w:rsidRPr="00434D95">
        <w:rPr>
          <w:rFonts w:ascii="Times New Roman" w:eastAsia="Calibri" w:hAnsi="Times New Roman" w:cs="Times New Roman"/>
          <w:i/>
          <w:spacing w:val="-4"/>
          <w:kern w:val="0"/>
          <w:sz w:val="21"/>
          <w:szCs w:val="21"/>
          <w:lang w:val="uk-UA" w:eastAsia="ru-RU"/>
        </w:rPr>
        <w:t>гностичного,</w:t>
      </w:r>
      <w:r w:rsidRPr="00434D95">
        <w:rPr>
          <w:rFonts w:ascii="Times New Roman" w:eastAsia="Calibri" w:hAnsi="Times New Roman" w:cs="Times New Roman"/>
          <w:spacing w:val="-4"/>
          <w:kern w:val="0"/>
          <w:sz w:val="21"/>
          <w:szCs w:val="21"/>
          <w:lang w:val="uk-UA" w:eastAsia="ru-RU"/>
        </w:rPr>
        <w:t xml:space="preserve"> що репрезентує систему методологічних, професійних, міждисциплінарних наукових знань і пізнавальних умінь дослідницької діяльності; </w:t>
      </w:r>
      <w:r w:rsidRPr="00434D95">
        <w:rPr>
          <w:rFonts w:ascii="Times New Roman" w:eastAsia="Calibri" w:hAnsi="Times New Roman" w:cs="Times New Roman"/>
          <w:i/>
          <w:spacing w:val="-4"/>
          <w:kern w:val="0"/>
          <w:sz w:val="21"/>
          <w:szCs w:val="21"/>
          <w:lang w:val="uk-UA" w:eastAsia="ru-RU"/>
        </w:rPr>
        <w:t>практично-діяльнісного</w:t>
      </w:r>
      <w:r w:rsidRPr="00434D95">
        <w:rPr>
          <w:rFonts w:ascii="Times New Roman" w:eastAsia="Calibri" w:hAnsi="Times New Roman" w:cs="Times New Roman"/>
          <w:spacing w:val="-4"/>
          <w:kern w:val="0"/>
          <w:sz w:val="21"/>
          <w:szCs w:val="21"/>
          <w:lang w:val="uk-UA" w:eastAsia="ru-RU"/>
        </w:rPr>
        <w:t xml:space="preserve">, що передбачає володіння вміннями добирати адекватні меті та завданням методи дослідження та обробки даних, аналізувати наукові факти, обговорювати та інтерпретувати результати дослідження, упроваджувати їх у практику; </w:t>
      </w:r>
      <w:r w:rsidRPr="00434D95">
        <w:rPr>
          <w:rFonts w:ascii="Times New Roman" w:eastAsia="Calibri" w:hAnsi="Times New Roman" w:cs="Times New Roman"/>
          <w:i/>
          <w:spacing w:val="-4"/>
          <w:kern w:val="0"/>
          <w:sz w:val="21"/>
          <w:szCs w:val="21"/>
          <w:lang w:val="uk-UA" w:eastAsia="ru-RU"/>
        </w:rPr>
        <w:t>особистісно-рефлексивного</w:t>
      </w:r>
      <w:r w:rsidRPr="00434D95">
        <w:rPr>
          <w:rFonts w:ascii="Times New Roman" w:eastAsia="Calibri" w:hAnsi="Times New Roman" w:cs="Times New Roman"/>
          <w:spacing w:val="-4"/>
          <w:kern w:val="0"/>
          <w:sz w:val="21"/>
          <w:szCs w:val="21"/>
          <w:lang w:val="uk-UA" w:eastAsia="ru-RU"/>
        </w:rPr>
        <w:t xml:space="preserve">, що спрямований на стимулювання творчого саморозвитку особистості, наукового мислення, розвиток здатності самостійно оволодівати методологією та інноваційними методами й діагностичними техніками дослідження; відображає ціннісне ставлення викладача до ходу й результатів як власної дослідницької діяльності, так і навчально- та науково-дослідної діяльності студентів. </w:t>
      </w:r>
    </w:p>
    <w:p w:rsidR="00434D95" w:rsidRPr="00434D95" w:rsidRDefault="00434D95" w:rsidP="00434D95">
      <w:pPr>
        <w:widowControl/>
        <w:tabs>
          <w:tab w:val="clear" w:pos="709"/>
          <w:tab w:val="left" w:pos="993"/>
        </w:tabs>
        <w:suppressAutoHyphens w:val="0"/>
        <w:spacing w:after="0" w:line="240" w:lineRule="auto"/>
        <w:contextualSpacing/>
        <w:rPr>
          <w:rFonts w:ascii="Times New Roman" w:eastAsia="Calibri" w:hAnsi="Times New Roman" w:cs="Times New Roman"/>
          <w:spacing w:val="-4"/>
          <w:kern w:val="0"/>
          <w:sz w:val="21"/>
          <w:szCs w:val="21"/>
          <w:lang w:val="uk-UA" w:eastAsia="ru-RU"/>
        </w:rPr>
      </w:pPr>
      <w:r w:rsidRPr="00434D95">
        <w:rPr>
          <w:rFonts w:ascii="Times New Roman" w:eastAsia="Calibri" w:hAnsi="Times New Roman" w:cs="Times New Roman"/>
          <w:spacing w:val="-4"/>
          <w:kern w:val="0"/>
          <w:sz w:val="21"/>
          <w:szCs w:val="21"/>
          <w:lang w:val="uk-UA" w:eastAsia="ru-RU"/>
        </w:rPr>
        <w:t>Ґрунтуючись на викладених вище концептуальних положеннях щодо сутності та структури дослідницької компетентності викладачів ВНЗ, а також беручи до уваги особливості магістерського етапу професійної підготовки майбутніх викладачів (спрямованість на викладацьку діяльність,формування мета предметних умінь і навичок НДР, методологічної культури тощо), розроблено модель процесу формування дослідницької компетентності майбутнього викладача вищого навчального закладу в умовах магістратури (рис. 1).</w:t>
      </w:r>
    </w:p>
    <w:p w:rsidR="00434D95" w:rsidRPr="00434D95" w:rsidRDefault="00434D95" w:rsidP="00434D95">
      <w:pPr>
        <w:widowControl/>
        <w:tabs>
          <w:tab w:val="clear" w:pos="709"/>
          <w:tab w:val="left" w:pos="993"/>
        </w:tabs>
        <w:suppressAutoHyphens w:val="0"/>
        <w:spacing w:after="0" w:line="240" w:lineRule="auto"/>
        <w:contextualSpacing/>
        <w:rPr>
          <w:rFonts w:ascii="Times New Roman" w:eastAsia="Calibri" w:hAnsi="Times New Roman" w:cs="Times New Roman"/>
          <w:spacing w:val="-4"/>
          <w:kern w:val="0"/>
          <w:sz w:val="21"/>
          <w:szCs w:val="21"/>
          <w:lang w:val="uk-UA" w:eastAsia="ru-RU"/>
        </w:rPr>
      </w:pPr>
      <w:r w:rsidRPr="00434D95">
        <w:rPr>
          <w:rFonts w:ascii="Times New Roman" w:eastAsia="Calibri" w:hAnsi="Times New Roman" w:cs="Times New Roman"/>
          <w:spacing w:val="-4"/>
          <w:kern w:val="0"/>
          <w:sz w:val="21"/>
          <w:szCs w:val="21"/>
          <w:lang w:val="uk-UA" w:eastAsia="ru-RU"/>
        </w:rPr>
        <w:t xml:space="preserve">Основними </w:t>
      </w:r>
      <w:r w:rsidRPr="00434D95">
        <w:rPr>
          <w:rFonts w:ascii="Times New Roman" w:eastAsia="Calibri" w:hAnsi="Times New Roman" w:cs="Times New Roman"/>
          <w:i/>
          <w:spacing w:val="-4"/>
          <w:kern w:val="0"/>
          <w:sz w:val="21"/>
          <w:szCs w:val="21"/>
          <w:lang w:val="uk-UA" w:eastAsia="ru-RU"/>
        </w:rPr>
        <w:t>складниками моделі</w:t>
      </w:r>
      <w:r w:rsidRPr="00434D95">
        <w:rPr>
          <w:rFonts w:ascii="Times New Roman" w:eastAsia="Calibri" w:hAnsi="Times New Roman" w:cs="Times New Roman"/>
          <w:spacing w:val="-4"/>
          <w:kern w:val="0"/>
          <w:sz w:val="21"/>
          <w:szCs w:val="21"/>
          <w:lang w:val="uk-UA" w:eastAsia="ru-RU"/>
        </w:rPr>
        <w:t xml:space="preserve"> є методологічний, змістовно-процесуальний, діагностично-результативний блоки. Так, до </w:t>
      </w:r>
      <w:r w:rsidRPr="00434D95">
        <w:rPr>
          <w:rFonts w:ascii="Times New Roman" w:eastAsia="Calibri" w:hAnsi="Times New Roman" w:cs="Times New Roman"/>
          <w:i/>
          <w:spacing w:val="-4"/>
          <w:kern w:val="0"/>
          <w:sz w:val="21"/>
          <w:szCs w:val="21"/>
          <w:lang w:val="uk-UA" w:eastAsia="ru-RU"/>
        </w:rPr>
        <w:t xml:space="preserve">методологічного блоку </w:t>
      </w:r>
      <w:r w:rsidRPr="00434D95">
        <w:rPr>
          <w:rFonts w:ascii="Times New Roman" w:eastAsia="Calibri" w:hAnsi="Times New Roman" w:cs="Times New Roman"/>
          <w:spacing w:val="-4"/>
          <w:kern w:val="0"/>
          <w:sz w:val="21"/>
          <w:szCs w:val="21"/>
          <w:lang w:val="uk-UA" w:eastAsia="ru-RU"/>
        </w:rPr>
        <w:t xml:space="preserve">моделі входить мета й сукупність теоретичних положень, що є науковими засадами формування дослідницької компетентності майбутніх викладачів вищих навчальних закладів на етапі магістерської підготовки, та відображають провідні ідеї, підходи, концепції, теорії, принципи. </w:t>
      </w:r>
      <w:r w:rsidRPr="00434D95">
        <w:rPr>
          <w:rFonts w:ascii="Times New Roman" w:eastAsia="Calibri" w:hAnsi="Times New Roman" w:cs="Times New Roman"/>
          <w:i/>
          <w:spacing w:val="-4"/>
          <w:kern w:val="0"/>
          <w:sz w:val="21"/>
          <w:szCs w:val="21"/>
          <w:lang w:val="uk-UA" w:eastAsia="ru-RU"/>
        </w:rPr>
        <w:t>Змістовно-процесуальний блок</w:t>
      </w:r>
      <w:r w:rsidRPr="00434D95">
        <w:rPr>
          <w:rFonts w:ascii="Times New Roman" w:eastAsia="Calibri" w:hAnsi="Times New Roman" w:cs="Times New Roman"/>
          <w:spacing w:val="-4"/>
          <w:kern w:val="0"/>
          <w:sz w:val="21"/>
          <w:szCs w:val="21"/>
          <w:lang w:val="uk-UA" w:eastAsia="ru-RU"/>
        </w:rPr>
        <w:t xml:space="preserve"> моделі включає змістові (знання сучасних педагогічних парадигм, освітніх концепцій, дидактико-методичних моделей організації навчального процесу у ВНЗ тощо) та операційно-діяльнісні (етапи, форми, методи та технології) елементи процесу формування дослідницької компетентності майбутніх викладачів ВНЗ. </w:t>
      </w:r>
      <w:r w:rsidRPr="00434D95">
        <w:rPr>
          <w:rFonts w:ascii="Times New Roman" w:eastAsia="Calibri" w:hAnsi="Times New Roman" w:cs="Times New Roman"/>
          <w:i/>
          <w:spacing w:val="-4"/>
          <w:kern w:val="0"/>
          <w:sz w:val="21"/>
          <w:szCs w:val="21"/>
          <w:lang w:val="uk-UA" w:eastAsia="ru-RU"/>
        </w:rPr>
        <w:t>Діагностично-результативний блок</w:t>
      </w:r>
      <w:r w:rsidRPr="00434D95">
        <w:rPr>
          <w:rFonts w:ascii="Times New Roman" w:eastAsia="Calibri" w:hAnsi="Times New Roman" w:cs="Times New Roman"/>
          <w:spacing w:val="-4"/>
          <w:kern w:val="0"/>
          <w:sz w:val="21"/>
          <w:szCs w:val="21"/>
          <w:lang w:val="uk-UA" w:eastAsia="ru-RU"/>
        </w:rPr>
        <w:t xml:space="preserve"> моделі репрезентує результати формування дослідницької компетентності майбутніх викладачів, диференційовані за рівнями: низький (інформаційно-алгоритмічний); середній (репродуктивно-операційний); достатній (когнітивно-пошуковий); високий (діяльнісно-творчий); критерії й показники їх діагностування. </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4"/>
          <w:kern w:val="0"/>
          <w:sz w:val="21"/>
          <w:szCs w:val="21"/>
          <w:lang w:val="uk-UA" w:eastAsia="ru-RU"/>
        </w:rPr>
      </w:pPr>
    </w:p>
    <w:p w:rsidR="00434D95" w:rsidRPr="00434D95" w:rsidRDefault="00434D95" w:rsidP="00434D95">
      <w:pPr>
        <w:widowControl/>
        <w:tabs>
          <w:tab w:val="clear" w:pos="709"/>
        </w:tabs>
        <w:suppressAutoHyphens w:val="0"/>
        <w:spacing w:after="0" w:line="240" w:lineRule="auto"/>
        <w:ind w:firstLine="0"/>
        <w:rPr>
          <w:rFonts w:ascii="Times New Roman" w:eastAsia="Times New Roman" w:hAnsi="Times New Roman" w:cs="Times New Roman"/>
          <w:kern w:val="0"/>
          <w:sz w:val="21"/>
          <w:szCs w:val="21"/>
          <w:lang w:val="uk-UA" w:eastAsia="ru-RU"/>
        </w:rPr>
      </w:pPr>
      <w:r w:rsidRPr="00434D95">
        <w:rPr>
          <w:rFonts w:ascii="Times New Roman" w:eastAsia="Times New Roman" w:hAnsi="Times New Roman" w:cs="Times New Roman"/>
          <w:noProof/>
          <w:kern w:val="0"/>
          <w:sz w:val="24"/>
          <w:szCs w:val="24"/>
          <w:lang w:val="uk-UA" w:eastAsia="ru-RU"/>
        </w:rPr>
      </w:r>
      <w:r w:rsidRPr="00434D95">
        <w:rPr>
          <w:rFonts w:ascii="Times New Roman" w:eastAsia="Times New Roman" w:hAnsi="Times New Roman" w:cs="Times New Roman"/>
          <w:kern w:val="0"/>
          <w:sz w:val="21"/>
          <w:szCs w:val="21"/>
          <w:lang w:val="uk-UA" w:eastAsia="ru-RU"/>
        </w:rPr>
        <w:pict>
          <v:group id="_x0000_s1436" style="width:351.3pt;height:465.9pt;mso-position-horizontal-relative:char;mso-position-vertical-relative:line" coordorigin="1050,630" coordsize="6842,9628">
            <v:shapetype id="_x0000_t202" coordsize="21600,21600" o:spt="202" path="m,l,21600r21600,l21600,xe">
              <v:stroke joinstyle="miter"/>
              <v:path gradientshapeok="t" o:connecttype="rect"/>
            </v:shapetype>
            <v:shape id="_x0000_s1437" type="#_x0000_t202" style="position:absolute;left:1050;top:630;width:1847;height:9628">
              <v:textbox style="layout-flow:vertical;mso-layout-flow-alt:bottom-to-top;mso-next-textbox:#_x0000_s1437">
                <w:txbxContent>
                  <w:p w:rsidR="00434D95" w:rsidRDefault="00434D95" w:rsidP="00434D95">
                    <w:pPr>
                      <w:pStyle w:val="afffffffffffffffffffffffffffa"/>
                      <w:tabs>
                        <w:tab w:val="left" w:pos="0"/>
                        <w:tab w:val="left" w:pos="180"/>
                      </w:tabs>
                      <w:spacing w:line="216" w:lineRule="auto"/>
                      <w:ind w:left="0"/>
                      <w:jc w:val="center"/>
                      <w:rPr>
                        <w:b/>
                        <w:sz w:val="18"/>
                        <w:szCs w:val="18"/>
                      </w:rPr>
                    </w:pPr>
                    <w:r w:rsidRPr="008507AF">
                      <w:rPr>
                        <w:b/>
                        <w:sz w:val="18"/>
                        <w:szCs w:val="18"/>
                      </w:rPr>
                      <w:t></w:t>
                    </w:r>
                    <w:r w:rsidRPr="008507AF">
                      <w:rPr>
                        <w:b/>
                        <w:sz w:val="18"/>
                        <w:szCs w:val="18"/>
                      </w:rPr>
                      <w:t></w:t>
                    </w:r>
                    <w:r w:rsidRPr="008507AF">
                      <w:rPr>
                        <w:b/>
                        <w:sz w:val="18"/>
                        <w:szCs w:val="18"/>
                      </w:rPr>
                      <w:t></w:t>
                    </w:r>
                    <w:r w:rsidRPr="008507AF">
                      <w:rPr>
                        <w:b/>
                        <w:sz w:val="18"/>
                        <w:szCs w:val="18"/>
                      </w:rPr>
                      <w:t></w:t>
                    </w:r>
                    <w:r w:rsidRPr="008507AF">
                      <w:rPr>
                        <w:b/>
                        <w:sz w:val="18"/>
                        <w:szCs w:val="18"/>
                      </w:rPr>
                      <w:t></w:t>
                    </w:r>
                    <w:r w:rsidRPr="008507AF">
                      <w:rPr>
                        <w:b/>
                        <w:sz w:val="18"/>
                        <w:szCs w:val="18"/>
                      </w:rPr>
                      <w:t></w:t>
                    </w:r>
                    <w:r w:rsidRPr="008507AF">
                      <w:rPr>
                        <w:b/>
                        <w:sz w:val="18"/>
                        <w:szCs w:val="18"/>
                      </w:rPr>
                      <w:t></w:t>
                    </w:r>
                    <w:r w:rsidRPr="008507AF">
                      <w:rPr>
                        <w:b/>
                        <w:sz w:val="18"/>
                        <w:szCs w:val="18"/>
                      </w:rPr>
                      <w:t></w:t>
                    </w:r>
                    <w:r w:rsidRPr="008507AF">
                      <w:rPr>
                        <w:b/>
                        <w:sz w:val="18"/>
                        <w:szCs w:val="18"/>
                      </w:rPr>
                      <w:t></w:t>
                    </w:r>
                    <w:r w:rsidRPr="008507AF">
                      <w:rPr>
                        <w:b/>
                        <w:sz w:val="18"/>
                        <w:szCs w:val="18"/>
                      </w:rPr>
                      <w:t></w:t>
                    </w:r>
                    <w:r w:rsidRPr="008507AF">
                      <w:rPr>
                        <w:b/>
                        <w:sz w:val="18"/>
                        <w:szCs w:val="18"/>
                      </w:rPr>
                      <w:t></w:t>
                    </w:r>
                    <w:r w:rsidRPr="008507AF">
                      <w:rPr>
                        <w:b/>
                        <w:sz w:val="18"/>
                        <w:szCs w:val="18"/>
                      </w:rPr>
                      <w:t></w:t>
                    </w:r>
                    <w:r w:rsidRPr="008507AF">
                      <w:rPr>
                        <w:b/>
                        <w:sz w:val="18"/>
                        <w:szCs w:val="18"/>
                      </w:rPr>
                      <w:t></w:t>
                    </w:r>
                    <w:r w:rsidRPr="008507AF">
                      <w:rPr>
                        <w:b/>
                        <w:sz w:val="18"/>
                        <w:szCs w:val="18"/>
                      </w:rPr>
                      <w:t></w:t>
                    </w:r>
                    <w:r w:rsidRPr="008507AF">
                      <w:rPr>
                        <w:b/>
                        <w:sz w:val="18"/>
                        <w:szCs w:val="18"/>
                      </w:rPr>
                      <w:t></w:t>
                    </w:r>
                    <w:r w:rsidRPr="008507AF">
                      <w:rPr>
                        <w:b/>
                        <w:sz w:val="18"/>
                        <w:szCs w:val="18"/>
                      </w:rPr>
                      <w:t></w:t>
                    </w:r>
                    <w:r w:rsidRPr="008507AF">
                      <w:rPr>
                        <w:b/>
                        <w:sz w:val="18"/>
                        <w:szCs w:val="18"/>
                      </w:rPr>
                      <w:t></w:t>
                    </w:r>
                    <w:r w:rsidRPr="008507AF">
                      <w:rPr>
                        <w:b/>
                        <w:sz w:val="18"/>
                        <w:szCs w:val="18"/>
                      </w:rPr>
                      <w:t></w:t>
                    </w:r>
                  </w:p>
                  <w:p w:rsidR="00434D95" w:rsidRPr="00D06365" w:rsidRDefault="00434D95" w:rsidP="00434D95">
                    <w:pPr>
                      <w:pStyle w:val="afffffffffffffffffffffffffffa"/>
                      <w:tabs>
                        <w:tab w:val="left" w:pos="0"/>
                        <w:tab w:val="left" w:pos="180"/>
                      </w:tabs>
                      <w:spacing w:line="216" w:lineRule="auto"/>
                      <w:ind w:left="0"/>
                      <w:rPr>
                        <w:sz w:val="18"/>
                        <w:szCs w:val="18"/>
                      </w:rPr>
                    </w:pP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sidRPr="008507AF">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txbxContent>
              </v:textbox>
            </v:shape>
            <v:group id="_x0000_s1438" style="position:absolute;left:3007;top:630;width:4662;height:735" coordorigin="3007,630" coordsize="4662,735">
              <v:shape id="_x0000_s1439" type="#_x0000_t202" style="position:absolute;left:3007;top:630;width:4662;height:555">
                <v:textbox style="mso-next-textbox:#_x0000_s1439">
                  <w:txbxContent>
                    <w:p w:rsidR="00434D95" w:rsidRPr="00777344" w:rsidRDefault="00434D95" w:rsidP="00434D95">
                      <w:pPr>
                        <w:jc w:val="center"/>
                        <w:rPr>
                          <w:sz w:val="18"/>
                          <w:szCs w:val="18"/>
                          <w:lang w:val="uk-UA"/>
                        </w:rPr>
                      </w:pP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sidRPr="00BA6726">
                        <w:rPr>
                          <w:b/>
                          <w:sz w:val="18"/>
                          <w:szCs w:val="18"/>
                        </w:rPr>
                        <w:t></w:t>
                      </w:r>
                      <w:r w:rsidRPr="00BA6726">
                        <w:rPr>
                          <w:b/>
                          <w:sz w:val="18"/>
                          <w:szCs w:val="18"/>
                        </w:rPr>
                        <w:t></w:t>
                      </w:r>
                      <w:r w:rsidRPr="00BA6726">
                        <w:rPr>
                          <w:b/>
                          <w:sz w:val="18"/>
                          <w:szCs w:val="18"/>
                        </w:rPr>
                        <w:t></w:t>
                      </w:r>
                      <w:r w:rsidRPr="00BA6726">
                        <w:rPr>
                          <w:b/>
                          <w:sz w:val="18"/>
                          <w:szCs w:val="18"/>
                        </w:rPr>
                        <w:t></w:t>
                      </w:r>
                      <w:r w:rsidRPr="00BA6726">
                        <w:rPr>
                          <w:b/>
                          <w:sz w:val="18"/>
                          <w:szCs w:val="18"/>
                        </w:rPr>
                        <w:t></w:t>
                      </w:r>
                      <w:r w:rsidRPr="00BA6726">
                        <w:rPr>
                          <w:b/>
                          <w:sz w:val="18"/>
                          <w:szCs w:val="18"/>
                        </w:rPr>
                        <w:t></w:t>
                      </w:r>
                      <w:r w:rsidRPr="00BA6726">
                        <w:rPr>
                          <w:b/>
                          <w:sz w:val="18"/>
                          <w:szCs w:val="18"/>
                        </w:rPr>
                        <w:t></w:t>
                      </w:r>
                      <w:r>
                        <w:rPr>
                          <w:b/>
                          <w:sz w:val="18"/>
                          <w:szCs w:val="18"/>
                          <w:lang w:val="uk-UA"/>
                        </w:rPr>
                        <w:t></w:t>
                      </w:r>
                      <w:r w:rsidRPr="00BA6726">
                        <w:rPr>
                          <w:sz w:val="18"/>
                          <w:szCs w:val="18"/>
                        </w:rPr>
                        <w:t></w:t>
                      </w:r>
                      <w:r w:rsidRPr="00BA6726">
                        <w:rPr>
                          <w:sz w:val="18"/>
                          <w:szCs w:val="18"/>
                        </w:rPr>
                        <w:t></w:t>
                      </w:r>
                      <w:r w:rsidRPr="00BA6726">
                        <w:rPr>
                          <w:sz w:val="18"/>
                          <w:szCs w:val="18"/>
                        </w:rPr>
                        <w:t></w:t>
                      </w:r>
                      <w:r w:rsidRPr="00BA6726">
                        <w:rPr>
                          <w:sz w:val="18"/>
                          <w:szCs w:val="18"/>
                        </w:rPr>
                        <w:t></w:t>
                      </w:r>
                      <w:r w:rsidRPr="00BA6726">
                        <w:rPr>
                          <w:sz w:val="18"/>
                          <w:szCs w:val="18"/>
                        </w:rPr>
                        <w:t></w:t>
                      </w:r>
                      <w:r w:rsidRPr="00BA6726">
                        <w:rPr>
                          <w:sz w:val="18"/>
                          <w:szCs w:val="18"/>
                        </w:rPr>
                        <w:t></w:t>
                      </w:r>
                      <w:r w:rsidRPr="00BA6726">
                        <w:rPr>
                          <w:sz w:val="18"/>
                          <w:szCs w:val="18"/>
                        </w:rPr>
                        <w:t></w:t>
                      </w:r>
                      <w:r w:rsidRPr="00BA6726">
                        <w:rPr>
                          <w:sz w:val="18"/>
                          <w:szCs w:val="18"/>
                        </w:rPr>
                        <w:t></w:t>
                      </w:r>
                      <w:r w:rsidRPr="00BA6726">
                        <w:rPr>
                          <w:sz w:val="18"/>
                          <w:szCs w:val="18"/>
                        </w:rPr>
                        <w:t></w:t>
                      </w:r>
                      <w:r w:rsidRPr="00BA6726">
                        <w:rPr>
                          <w:sz w:val="18"/>
                          <w:szCs w:val="18"/>
                        </w:rPr>
                        <w:t></w:t>
                      </w:r>
                      <w:r w:rsidRPr="00BA6726">
                        <w:rPr>
                          <w:sz w:val="18"/>
                          <w:szCs w:val="18"/>
                        </w:rPr>
                        <w:t></w:t>
                      </w:r>
                      <w:r w:rsidRPr="00BA6726">
                        <w:rPr>
                          <w:sz w:val="18"/>
                          <w:szCs w:val="18"/>
                        </w:rPr>
                        <w:t></w:t>
                      </w:r>
                      <w:r w:rsidRPr="00BA6726">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p>
                    <w:p w:rsidR="00434D95" w:rsidRPr="00BA6726" w:rsidRDefault="00434D95" w:rsidP="00434D95">
                      <w:pPr>
                        <w:rPr>
                          <w:sz w:val="18"/>
                          <w:szCs w:val="18"/>
                        </w:rPr>
                      </w:pPr>
                    </w:p>
                  </w:txbxContent>
                </v:textbox>
              </v:shape>
              <v:shapetype id="_x0000_t32" coordsize="21600,21600" o:spt="32" o:oned="t" path="m,l21600,21600e" filled="f">
                <v:path arrowok="t" fillok="f" o:connecttype="none"/>
                <o:lock v:ext="edit" shapetype="t"/>
              </v:shapetype>
              <v:shape id="_x0000_s1440" type="#_x0000_t32" style="position:absolute;left:5308;top:1185;width:1;height:180" o:connectortype="straight" strokeweight="1.5pt">
                <v:stroke endarrow="block"/>
              </v:shape>
            </v:group>
            <v:group id="_x0000_s1441" style="position:absolute;left:7646;top:2522;width:246;height:7209" coordorigin="7727,2627" coordsize="253,7611">
              <v:shape id="_x0000_s1442" type="#_x0000_t32" style="position:absolute;left:7727;top:2627;width:253;height:0;flip:x" o:connectortype="straight" strokeweight="1.5pt">
                <v:stroke endarrow="block"/>
              </v:shape>
              <v:shape id="_x0000_s1443" type="#_x0000_t32" style="position:absolute;left:7980;top:2627;width:0;height:7611" o:connectortype="straight" strokeweight="1.5pt"/>
              <v:shape id="_x0000_s1444" type="#_x0000_t32" style="position:absolute;left:7727;top:10238;width:253;height:0;flip:x" o:connectortype="straight" strokeweight="1.5pt">
                <v:stroke endarrow="block"/>
              </v:shape>
            </v:group>
            <v:group id="_x0000_s1445" style="position:absolute;left:3007;top:8361;width:4662;height:1897" coordorigin="2704,8920" coordsize="4794,2003">
              <v:shape id="_x0000_s1446" type="#_x0000_t202" style="position:absolute;left:2704;top:8920;width:4016;height:638">
                <v:textbox style="mso-next-textbox:#_x0000_s1446">
                  <w:txbxContent>
                    <w:p w:rsidR="00434D95" w:rsidRPr="00830741" w:rsidRDefault="00434D95" w:rsidP="00434D95">
                      <w:pPr>
                        <w:jc w:val="center"/>
                        <w:rPr>
                          <w:sz w:val="18"/>
                          <w:szCs w:val="18"/>
                          <w:lang w:val="uk-UA"/>
                        </w:rPr>
                      </w:pP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Pr>
                          <w:sz w:val="18"/>
                          <w:szCs w:val="18"/>
                        </w:rPr>
                        <w:t></w:t>
                      </w:r>
                      <w:r>
                        <w:rPr>
                          <w:sz w:val="18"/>
                          <w:szCs w:val="18"/>
                        </w:rPr>
                        <w:t></w:t>
                      </w:r>
                      <w:r>
                        <w:rPr>
                          <w:sz w:val="18"/>
                          <w:szCs w:val="18"/>
                        </w:rPr>
                        <w:t></w:t>
                      </w:r>
                      <w:r>
                        <w:rPr>
                          <w:sz w:val="18"/>
                          <w:szCs w:val="18"/>
                        </w:rPr>
                        <w:t></w:t>
                      </w:r>
                      <w:r>
                        <w:rPr>
                          <w:sz w:val="18"/>
                          <w:szCs w:val="18"/>
                          <w:lang w:val="uk-UA"/>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p>
                  </w:txbxContent>
                </v:textbox>
              </v:shape>
              <v:shape id="_x0000_s1447" type="#_x0000_t202" style="position:absolute;left:2704;top:9558;width:4016;height:854;mso-position-horizontal:left;mso-position-horizontal-relative:margin;mso-position-vertical:top;mso-position-vertical-relative:margin">
                <v:textbox style="mso-next-textbox:#_x0000_s1447">
                  <w:txbxContent>
                    <w:p w:rsidR="00434D95" w:rsidRPr="00A915FA" w:rsidRDefault="00434D95" w:rsidP="00434D95">
                      <w:pPr>
                        <w:jc w:val="center"/>
                        <w:rPr>
                          <w:sz w:val="18"/>
                          <w:szCs w:val="18"/>
                          <w:lang w:val="uk-UA"/>
                        </w:rPr>
                      </w:pP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Pr>
                          <w:sz w:val="18"/>
                          <w:szCs w:val="18"/>
                        </w:rPr>
                        <w:t></w:t>
                      </w:r>
                      <w:r>
                        <w:rPr>
                          <w:sz w:val="18"/>
                          <w:szCs w:val="18"/>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p>
                  </w:txbxContent>
                </v:textbox>
              </v:shape>
              <v:shape id="_x0000_s1448" type="#_x0000_t202" style="position:absolute;left:2704;top:10412;width:4016;height:511">
                <v:textbox style="mso-next-textbox:#_x0000_s1448">
                  <w:txbxContent>
                    <w:p w:rsidR="00434D95" w:rsidRPr="00830741" w:rsidRDefault="00434D95" w:rsidP="00434D95">
                      <w:pPr>
                        <w:spacing w:line="192" w:lineRule="auto"/>
                        <w:rPr>
                          <w:sz w:val="18"/>
                          <w:szCs w:val="18"/>
                          <w:lang w:val="uk-UA"/>
                        </w:rPr>
                      </w:pP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Pr>
                          <w:sz w:val="18"/>
                          <w:szCs w:val="18"/>
                        </w:rPr>
                        <w:t></w:t>
                      </w:r>
                      <w:r>
                        <w:rPr>
                          <w:sz w:val="18"/>
                          <w:szCs w:val="18"/>
                        </w:rPr>
                        <w:t></w:t>
                      </w:r>
                      <w:r>
                        <w:rPr>
                          <w:sz w:val="18"/>
                          <w:szCs w:val="18"/>
                        </w:rPr>
                        <w:t></w:t>
                      </w:r>
                      <w:r>
                        <w:rPr>
                          <w:sz w:val="18"/>
                          <w:szCs w:val="18"/>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txbxContent>
                </v:textbox>
              </v:shape>
              <v:shape id="_x0000_s1449" type="#_x0000_t202" style="position:absolute;left:6720;top:8920;width:778;height:2003">
                <v:textbox style="layout-flow:vertical;mso-layout-flow-alt:bottom-to-top;mso-next-textbox:#_x0000_s1449">
                  <w:txbxContent>
                    <w:p w:rsidR="00434D95" w:rsidRPr="00071F84" w:rsidRDefault="00434D95" w:rsidP="00434D95">
                      <w:pPr>
                        <w:jc w:val="center"/>
                        <w:rPr>
                          <w:b/>
                          <w:sz w:val="16"/>
                          <w:szCs w:val="16"/>
                          <w:lang w:val="uk-UA"/>
                        </w:rPr>
                      </w:pP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sidRPr="00E875A9">
                        <w:rPr>
                          <w:b/>
                          <w:sz w:val="16"/>
                          <w:szCs w:val="16"/>
                          <w:lang w:val="uk-UA"/>
                        </w:rPr>
                        <w:t></w:t>
                      </w:r>
                      <w:r>
                        <w:rPr>
                          <w:b/>
                          <w:sz w:val="16"/>
                          <w:szCs w:val="16"/>
                          <w:lang w:val="uk-UA"/>
                        </w:rPr>
                        <w:t></w:t>
                      </w:r>
                      <w:r w:rsidRPr="00071F84">
                        <w:rPr>
                          <w:b/>
                          <w:sz w:val="16"/>
                          <w:szCs w:val="16"/>
                          <w:lang w:val="uk-UA"/>
                        </w:rPr>
                        <w:t></w:t>
                      </w:r>
                      <w:r w:rsidRPr="00071F84">
                        <w:rPr>
                          <w:b/>
                          <w:sz w:val="16"/>
                          <w:szCs w:val="16"/>
                          <w:lang w:val="uk-UA"/>
                        </w:rPr>
                        <w:t></w:t>
                      </w:r>
                      <w:r w:rsidRPr="00071F84">
                        <w:rPr>
                          <w:b/>
                          <w:sz w:val="16"/>
                          <w:szCs w:val="16"/>
                          <w:lang w:val="uk-UA"/>
                        </w:rPr>
                        <w:t></w:t>
                      </w:r>
                      <w:r w:rsidRPr="00071F84">
                        <w:rPr>
                          <w:b/>
                          <w:sz w:val="16"/>
                          <w:szCs w:val="16"/>
                          <w:lang w:val="uk-UA"/>
                        </w:rPr>
                        <w:t></w:t>
                      </w:r>
                    </w:p>
                  </w:txbxContent>
                </v:textbox>
              </v:shape>
            </v:group>
            <v:group id="_x0000_s1450" style="position:absolute;left:2898;top:1365;width:4771;height:2743" coordorigin="2898,1365" coordsize="4771,2743">
              <v:shape id="_x0000_s1451" type="#_x0000_t202" style="position:absolute;left:3007;top:1875;width:3905;height:798">
                <v:textbox style="mso-next-textbox:#_x0000_s1451">
                  <w:txbxContent>
                    <w:p w:rsidR="00434D95" w:rsidRPr="009D21A5" w:rsidRDefault="00434D95" w:rsidP="00434D95">
                      <w:pPr>
                        <w:spacing w:line="204" w:lineRule="auto"/>
                        <w:jc w:val="center"/>
                        <w:rPr>
                          <w:b/>
                          <w:sz w:val="18"/>
                          <w:szCs w:val="18"/>
                          <w:lang w:val="uk-UA"/>
                        </w:rPr>
                      </w:pP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Pr>
                          <w:b/>
                          <w:sz w:val="18"/>
                          <w:szCs w:val="18"/>
                          <w:lang w:val="uk-UA"/>
                        </w:rPr>
                        <w:t></w:t>
                      </w:r>
                    </w:p>
                    <w:p w:rsidR="00434D95" w:rsidRPr="00E875A9" w:rsidRDefault="00434D95" w:rsidP="00434D95">
                      <w:pPr>
                        <w:spacing w:line="204" w:lineRule="auto"/>
                        <w:jc w:val="center"/>
                        <w:rPr>
                          <w:sz w:val="18"/>
                          <w:szCs w:val="18"/>
                          <w:lang w:val="uk-UA"/>
                        </w:rPr>
                      </w:pPr>
                      <w:r>
                        <w:rPr>
                          <w:sz w:val="18"/>
                          <w:szCs w:val="18"/>
                          <w:lang w:val="uk-UA"/>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Pr>
                          <w:sz w:val="18"/>
                          <w:szCs w:val="18"/>
                          <w:lang w:val="uk-UA"/>
                        </w:rPr>
                        <w:t></w:t>
                      </w:r>
                      <w:r>
                        <w:rPr>
                          <w:sz w:val="18"/>
                          <w:szCs w:val="18"/>
                          <w:lang w:val="uk-UA"/>
                        </w:rPr>
                        <w:t></w:t>
                      </w:r>
                      <w:r>
                        <w:rPr>
                          <w:sz w:val="18"/>
                          <w:szCs w:val="18"/>
                          <w:lang w:val="uk-UA"/>
                        </w:rPr>
                        <w:t></w:t>
                      </w:r>
                      <w:r>
                        <w:rPr>
                          <w:sz w:val="18"/>
                          <w:szCs w:val="18"/>
                          <w:lang w:val="uk-UA"/>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Pr>
                          <w:sz w:val="18"/>
                          <w:szCs w:val="18"/>
                          <w:lang w:val="uk-UA"/>
                        </w:rPr>
                        <w:t></w:t>
                      </w:r>
                    </w:p>
                    <w:p w:rsidR="00434D95" w:rsidRPr="00071F84" w:rsidRDefault="00434D95" w:rsidP="00434D95">
                      <w:pPr>
                        <w:spacing w:line="204" w:lineRule="auto"/>
                        <w:jc w:val="center"/>
                        <w:rPr>
                          <w:sz w:val="18"/>
                          <w:szCs w:val="18"/>
                          <w:lang w:val="uk-UA"/>
                        </w:rPr>
                      </w:pPr>
                      <w:r>
                        <w:rPr>
                          <w:sz w:val="18"/>
                          <w:szCs w:val="18"/>
                          <w:lang w:val="uk-UA"/>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Pr>
                          <w:sz w:val="18"/>
                          <w:szCs w:val="18"/>
                          <w:lang w:val="uk-UA"/>
                        </w:rPr>
                        <w:t></w:t>
                      </w:r>
                      <w:r>
                        <w:rPr>
                          <w:sz w:val="18"/>
                          <w:szCs w:val="18"/>
                          <w:lang w:val="uk-UA"/>
                        </w:rPr>
                        <w:t></w:t>
                      </w:r>
                      <w:r>
                        <w:rPr>
                          <w:sz w:val="18"/>
                          <w:szCs w:val="18"/>
                          <w:lang w:val="uk-UA"/>
                        </w:rPr>
                        <w:t></w:t>
                      </w:r>
                      <w:r>
                        <w:rPr>
                          <w:sz w:val="18"/>
                          <w:szCs w:val="18"/>
                          <w:lang w:val="uk-UA"/>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Pr>
                          <w:sz w:val="18"/>
                          <w:szCs w:val="18"/>
                          <w:lang w:val="uk-UA"/>
                        </w:rPr>
                        <w:t></w:t>
                      </w:r>
                      <w:r>
                        <w:rPr>
                          <w:sz w:val="18"/>
                          <w:szCs w:val="18"/>
                          <w:lang w:val="uk-UA"/>
                        </w:rPr>
                        <w:t></w:t>
                      </w:r>
                      <w:r>
                        <w:rPr>
                          <w:sz w:val="18"/>
                          <w:szCs w:val="18"/>
                          <w:lang w:val="uk-UA"/>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txbxContent>
                </v:textbox>
              </v:shape>
              <v:group id="_x0000_s1452" style="position:absolute;left:2898;top:1365;width:4771;height:2743" coordorigin="2898,1365" coordsize="4771,2743">
                <v:group id="_x0000_s1453" style="position:absolute;left:2898;top:3796;width:2410;height:312" coordorigin="2898,3918" coordsize="2410,312">
                  <v:shape id="_x0000_s1454" type="#_x0000_t32" style="position:absolute;left:5308;top:3918;width:0;height:312" o:connectortype="straight" strokeweight="1.5pt">
                    <v:stroke endarrow="block"/>
                  </v:shape>
                  <v:shape id="_x0000_s1455" type="#_x0000_t32" style="position:absolute;left:2898;top:4026;width:2410;height:0" o:connectortype="straight" strokeweight="1.5pt">
                    <v:stroke endarrow="block"/>
                  </v:shape>
                </v:group>
                <v:shape id="_x0000_s1456" type="#_x0000_t202" style="position:absolute;left:3007;top:1365;width:3905;height:510">
                  <v:textbox style="mso-next-textbox:#_x0000_s1456">
                    <w:txbxContent>
                      <w:p w:rsidR="00434D95" w:rsidRPr="00830741" w:rsidRDefault="00434D95" w:rsidP="00434D95">
                        <w:pPr>
                          <w:spacing w:line="209" w:lineRule="auto"/>
                          <w:ind w:left="-142" w:right="-198" w:firstLine="142"/>
                          <w:jc w:val="center"/>
                          <w:rPr>
                            <w:spacing w:val="-6"/>
                            <w:kern w:val="16"/>
                            <w:sz w:val="18"/>
                            <w:szCs w:val="18"/>
                          </w:rPr>
                        </w:pPr>
                        <w:r w:rsidRPr="00830741">
                          <w:rPr>
                            <w:b/>
                            <w:spacing w:val="-6"/>
                            <w:kern w:val="16"/>
                            <w:sz w:val="18"/>
                            <w:szCs w:val="18"/>
                          </w:rPr>
                          <w:t></w:t>
                        </w:r>
                        <w:r w:rsidRPr="00830741">
                          <w:rPr>
                            <w:b/>
                            <w:spacing w:val="-6"/>
                            <w:kern w:val="16"/>
                            <w:sz w:val="18"/>
                            <w:szCs w:val="18"/>
                          </w:rPr>
                          <w:t></w:t>
                        </w:r>
                        <w:r w:rsidRPr="00830741">
                          <w:rPr>
                            <w:b/>
                            <w:spacing w:val="-6"/>
                            <w:kern w:val="16"/>
                            <w:sz w:val="18"/>
                            <w:szCs w:val="18"/>
                          </w:rPr>
                          <w:t></w:t>
                        </w:r>
                        <w:r w:rsidRPr="00830741">
                          <w:rPr>
                            <w:b/>
                            <w:spacing w:val="-6"/>
                            <w:kern w:val="16"/>
                            <w:sz w:val="18"/>
                            <w:szCs w:val="18"/>
                          </w:rPr>
                          <w:t></w:t>
                        </w:r>
                        <w:r>
                          <w:rPr>
                            <w:spacing w:val="-6"/>
                            <w:kern w:val="16"/>
                            <w:sz w:val="18"/>
                            <w:szCs w:val="18"/>
                          </w:rPr>
                          <w:t></w:t>
                        </w:r>
                        <w:r>
                          <w:rPr>
                            <w:spacing w:val="-6"/>
                            <w:kern w:val="16"/>
                            <w:sz w:val="18"/>
                            <w:szCs w:val="18"/>
                          </w:rPr>
                          <w:t></w:t>
                        </w:r>
                        <w:r>
                          <w:rPr>
                            <w:spacing w:val="-6"/>
                            <w:kern w:val="16"/>
                            <w:sz w:val="18"/>
                            <w:szCs w:val="18"/>
                          </w:rPr>
                          <w:t></w:t>
                        </w:r>
                        <w:r>
                          <w:rPr>
                            <w:spacing w:val="-6"/>
                            <w:kern w:val="16"/>
                            <w:sz w:val="18"/>
                            <w:szCs w:val="18"/>
                          </w:rPr>
                          <w:t></w:t>
                        </w:r>
                        <w:r>
                          <w:rPr>
                            <w:spacing w:val="-6"/>
                            <w:kern w:val="16"/>
                            <w:sz w:val="18"/>
                            <w:szCs w:val="18"/>
                          </w:rPr>
                          <w:t></w:t>
                        </w:r>
                        <w:r>
                          <w:rPr>
                            <w:spacing w:val="-6"/>
                            <w:kern w:val="16"/>
                            <w:sz w:val="18"/>
                            <w:szCs w:val="18"/>
                          </w:rPr>
                          <w:t></w:t>
                        </w:r>
                        <w:r>
                          <w:rPr>
                            <w:spacing w:val="-6"/>
                            <w:kern w:val="16"/>
                            <w:sz w:val="18"/>
                            <w:szCs w:val="18"/>
                          </w:rPr>
                          <w:t></w:t>
                        </w:r>
                        <w:r>
                          <w:rPr>
                            <w:spacing w:val="-6"/>
                            <w:kern w:val="16"/>
                            <w:sz w:val="18"/>
                            <w:szCs w:val="18"/>
                          </w:rPr>
                          <w:t></w:t>
                        </w:r>
                        <w:r>
                          <w:rPr>
                            <w:spacing w:val="-6"/>
                            <w:kern w:val="16"/>
                            <w:sz w:val="18"/>
                            <w:szCs w:val="18"/>
                          </w:rPr>
                          <w:t></w:t>
                        </w:r>
                        <w:r>
                          <w:rPr>
                            <w:spacing w:val="-6"/>
                            <w:kern w:val="16"/>
                            <w:sz w:val="18"/>
                            <w:szCs w:val="18"/>
                            <w:lang w:val="uk-UA"/>
                          </w:rPr>
                          <w:t></w:t>
                        </w:r>
                        <w:r>
                          <w:rPr>
                            <w:spacing w:val="-6"/>
                            <w:kern w:val="16"/>
                            <w:sz w:val="18"/>
                            <w:szCs w:val="18"/>
                            <w:lang w:val="uk-UA"/>
                          </w:rPr>
                          <w:t></w:t>
                        </w:r>
                        <w:r>
                          <w:rPr>
                            <w:spacing w:val="-6"/>
                            <w:kern w:val="16"/>
                            <w:sz w:val="18"/>
                            <w:szCs w:val="18"/>
                            <w:lang w:val="uk-UA"/>
                          </w:rPr>
                          <w:t></w:t>
                        </w:r>
                        <w:r>
                          <w:rPr>
                            <w:spacing w:val="-6"/>
                            <w:kern w:val="16"/>
                            <w:sz w:val="18"/>
                            <w:szCs w:val="18"/>
                          </w:rPr>
                          <w:t></w:t>
                        </w:r>
                        <w:r>
                          <w:rPr>
                            <w:spacing w:val="-6"/>
                            <w:kern w:val="16"/>
                            <w:sz w:val="18"/>
                            <w:szCs w:val="18"/>
                          </w:rPr>
                          <w:t></w:t>
                        </w:r>
                        <w:r>
                          <w:rPr>
                            <w:spacing w:val="-6"/>
                            <w:kern w:val="16"/>
                            <w:sz w:val="18"/>
                            <w:szCs w:val="18"/>
                          </w:rPr>
                          <w:t></w:t>
                        </w:r>
                        <w:r>
                          <w:rPr>
                            <w:spacing w:val="-6"/>
                            <w:kern w:val="16"/>
                            <w:sz w:val="18"/>
                            <w:szCs w:val="18"/>
                          </w:rPr>
                          <w:t></w:t>
                        </w:r>
                        <w:r>
                          <w:rPr>
                            <w:spacing w:val="-6"/>
                            <w:kern w:val="16"/>
                            <w:sz w:val="18"/>
                            <w:szCs w:val="18"/>
                          </w:rPr>
                          <w:t></w:t>
                        </w:r>
                        <w:r>
                          <w:rPr>
                            <w:spacing w:val="-6"/>
                            <w:kern w:val="16"/>
                            <w:sz w:val="18"/>
                            <w:szCs w:val="18"/>
                          </w:rPr>
                          <w:t></w:t>
                        </w:r>
                        <w:r>
                          <w:rPr>
                            <w:spacing w:val="-6"/>
                            <w:kern w:val="16"/>
                            <w:sz w:val="18"/>
                            <w:szCs w:val="18"/>
                          </w:rPr>
                          <w:t></w:t>
                        </w:r>
                        <w:r>
                          <w:rPr>
                            <w:spacing w:val="-6"/>
                            <w:kern w:val="16"/>
                            <w:sz w:val="18"/>
                            <w:szCs w:val="18"/>
                          </w:rPr>
                          <w:t></w:t>
                        </w:r>
                        <w:r>
                          <w:rPr>
                            <w:spacing w:val="-6"/>
                            <w:kern w:val="16"/>
                            <w:sz w:val="18"/>
                            <w:szCs w:val="18"/>
                          </w:rPr>
                          <w:t></w:t>
                        </w:r>
                        <w:r>
                          <w:rPr>
                            <w:spacing w:val="-6"/>
                            <w:kern w:val="16"/>
                            <w:sz w:val="18"/>
                            <w:szCs w:val="18"/>
                          </w:rPr>
                          <w:t></w:t>
                        </w:r>
                        <w:r>
                          <w:rPr>
                            <w:spacing w:val="-6"/>
                            <w:kern w:val="16"/>
                            <w:sz w:val="18"/>
                            <w:szCs w:val="18"/>
                          </w:rPr>
                          <w:t></w:t>
                        </w:r>
                        <w:r>
                          <w:rPr>
                            <w:spacing w:val="-6"/>
                            <w:kern w:val="16"/>
                            <w:sz w:val="18"/>
                            <w:szCs w:val="18"/>
                          </w:rPr>
                          <w:t></w:t>
                        </w:r>
                        <w:r>
                          <w:rPr>
                            <w:spacing w:val="-6"/>
                            <w:kern w:val="16"/>
                            <w:sz w:val="18"/>
                            <w:szCs w:val="18"/>
                            <w:lang w:val="uk-UA"/>
                          </w:rPr>
                          <w:t></w:t>
                        </w:r>
                        <w:r>
                          <w:rPr>
                            <w:spacing w:val="-6"/>
                            <w:kern w:val="16"/>
                            <w:sz w:val="18"/>
                            <w:szCs w:val="18"/>
                            <w:lang w:val="uk-UA"/>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Pr>
                            <w:spacing w:val="-6"/>
                            <w:kern w:val="16"/>
                            <w:sz w:val="18"/>
                            <w:szCs w:val="18"/>
                            <w:lang w:val="uk-UA"/>
                          </w:rPr>
                          <w:t></w:t>
                        </w:r>
                        <w:r>
                          <w:rPr>
                            <w:spacing w:val="-6"/>
                            <w:kern w:val="16"/>
                            <w:sz w:val="18"/>
                            <w:szCs w:val="18"/>
                            <w:lang w:val="uk-UA"/>
                          </w:rPr>
                          <w:t></w:t>
                        </w:r>
                        <w:r>
                          <w:rPr>
                            <w:spacing w:val="-6"/>
                            <w:kern w:val="16"/>
                            <w:sz w:val="18"/>
                            <w:szCs w:val="18"/>
                            <w:lang w:val="uk-UA"/>
                          </w:rPr>
                          <w:t></w:t>
                        </w:r>
                        <w:r>
                          <w:rPr>
                            <w:spacing w:val="-6"/>
                            <w:kern w:val="16"/>
                            <w:sz w:val="18"/>
                            <w:szCs w:val="18"/>
                            <w:lang w:val="uk-UA"/>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r w:rsidRPr="00830741">
                          <w:rPr>
                            <w:spacing w:val="-6"/>
                            <w:kern w:val="16"/>
                            <w:sz w:val="18"/>
                            <w:szCs w:val="18"/>
                          </w:rPr>
                          <w:t></w:t>
                        </w:r>
                      </w:p>
                    </w:txbxContent>
                  </v:textbox>
                </v:shape>
                <v:shape id="_x0000_s1457" type="#_x0000_t202" style="position:absolute;left:3007;top:2673;width:3905;height:1123">
                  <v:textbox style="mso-next-textbox:#_x0000_s1457">
                    <w:txbxContent>
                      <w:p w:rsidR="00434D95" w:rsidRDefault="00434D95" w:rsidP="00434D95">
                        <w:pPr>
                          <w:spacing w:line="180" w:lineRule="auto"/>
                          <w:jc w:val="center"/>
                          <w:rPr>
                            <w:sz w:val="18"/>
                            <w:szCs w:val="18"/>
                            <w:lang w:val="uk-UA"/>
                          </w:rPr>
                        </w:pPr>
                        <w:r w:rsidRPr="00830741">
                          <w:rPr>
                            <w:b/>
                            <w:sz w:val="18"/>
                            <w:szCs w:val="18"/>
                          </w:rPr>
                          <w:t></w:t>
                        </w:r>
                        <w:r w:rsidRPr="00830741">
                          <w:rPr>
                            <w:b/>
                            <w:sz w:val="18"/>
                            <w:szCs w:val="18"/>
                          </w:rPr>
                          <w:t></w:t>
                        </w:r>
                        <w:r w:rsidRPr="00830741">
                          <w:rPr>
                            <w:b/>
                            <w:sz w:val="18"/>
                            <w:szCs w:val="18"/>
                          </w:rPr>
                          <w:t></w:t>
                        </w:r>
                        <w:r w:rsidRPr="00830741">
                          <w:rPr>
                            <w:b/>
                            <w:sz w:val="18"/>
                            <w:szCs w:val="18"/>
                          </w:rPr>
                          <w:t></w:t>
                        </w:r>
                        <w:r w:rsidRPr="00830741">
                          <w:rPr>
                            <w:b/>
                            <w:sz w:val="18"/>
                            <w:szCs w:val="18"/>
                          </w:rPr>
                          <w:t></w:t>
                        </w:r>
                        <w:r w:rsidRPr="00830741">
                          <w:rPr>
                            <w:b/>
                            <w:sz w:val="18"/>
                            <w:szCs w:val="18"/>
                          </w:rPr>
                          <w:t></w:t>
                        </w:r>
                        <w:r w:rsidRPr="00830741">
                          <w:rPr>
                            <w:b/>
                            <w:sz w:val="18"/>
                            <w:szCs w:val="18"/>
                          </w:rPr>
                          <w:t></w:t>
                        </w:r>
                        <w:r w:rsidRPr="00830741">
                          <w:rPr>
                            <w:b/>
                            <w:sz w:val="18"/>
                            <w:szCs w:val="18"/>
                          </w:rPr>
                          <w:t></w:t>
                        </w:r>
                        <w:r w:rsidRPr="00830741">
                          <w:rPr>
                            <w:sz w:val="18"/>
                            <w:szCs w:val="18"/>
                          </w:rPr>
                          <w:t></w:t>
                        </w:r>
                        <w:r w:rsidRPr="00830741">
                          <w:rPr>
                            <w:sz w:val="18"/>
                            <w:szCs w:val="18"/>
                          </w:rPr>
                          <w:t></w:t>
                        </w:r>
                        <w:r w:rsidRPr="00830741">
                          <w:rPr>
                            <w:sz w:val="18"/>
                            <w:szCs w:val="18"/>
                          </w:rPr>
                          <w:t></w:t>
                        </w:r>
                      </w:p>
                      <w:p w:rsidR="00434D95" w:rsidRPr="009D21A5" w:rsidRDefault="00434D95" w:rsidP="00434D95">
                        <w:pPr>
                          <w:spacing w:line="180" w:lineRule="auto"/>
                          <w:jc w:val="center"/>
                          <w:rPr>
                            <w:sz w:val="18"/>
                            <w:szCs w:val="18"/>
                            <w:lang w:val="uk-UA"/>
                          </w:rPr>
                        </w:pP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sidRPr="00E875A9">
                          <w:rPr>
                            <w:sz w:val="18"/>
                            <w:szCs w:val="18"/>
                            <w:lang w:val="uk-UA"/>
                          </w:rPr>
                          <w:t></w:t>
                        </w:r>
                        <w:r>
                          <w:rPr>
                            <w:sz w:val="18"/>
                            <w:szCs w:val="18"/>
                            <w:lang w:val="uk-UA"/>
                          </w:rPr>
                          <w:t></w:t>
                        </w:r>
                        <w:r>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r w:rsidRPr="009D21A5">
                          <w:rPr>
                            <w:sz w:val="18"/>
                            <w:szCs w:val="18"/>
                            <w:lang w:val="uk-UA"/>
                          </w:rPr>
                          <w:t></w:t>
                        </w:r>
                      </w:p>
                    </w:txbxContent>
                  </v:textbox>
                </v:shape>
                <v:shape id="_x0000_s1458" type="#_x0000_t202" style="position:absolute;left:6912;top:1365;width:757;height:2431">
                  <v:textbox style="layout-flow:vertical;mso-layout-flow-alt:bottom-to-top;mso-next-textbox:#_x0000_s1458">
                    <w:txbxContent>
                      <w:p w:rsidR="00434D95" w:rsidRPr="00071F84" w:rsidRDefault="00434D95" w:rsidP="00434D95">
                        <w:pPr>
                          <w:jc w:val="center"/>
                          <w:rPr>
                            <w:b/>
                            <w:sz w:val="18"/>
                            <w:szCs w:val="18"/>
                            <w:lang w:val="uk-UA"/>
                          </w:rPr>
                        </w:pP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p>
                    </w:txbxContent>
                  </v:textbox>
                </v:shape>
              </v:group>
            </v:group>
            <v:group id="_x0000_s1459" style="position:absolute;left:3007;top:4108;width:4662;height:4253" coordorigin="3007,4108" coordsize="4662,4253">
              <v:shape id="_x0000_s1460" type="#_x0000_t32" style="position:absolute;left:5382;top:8147;width:1;height:214" o:connectortype="straight" strokeweight="1.5pt">
                <v:stroke endarrow="block"/>
              </v:shape>
              <v:shape id="_x0000_s1461" type="#_x0000_t202" style="position:absolute;left:3007;top:4108;width:3905;height:925">
                <v:textbox style="mso-next-textbox:#_x0000_s1461">
                  <w:txbxContent>
                    <w:p w:rsidR="00434D95" w:rsidRPr="00895074" w:rsidRDefault="00434D95" w:rsidP="00434D95">
                      <w:pPr>
                        <w:spacing w:line="216" w:lineRule="auto"/>
                        <w:jc w:val="center"/>
                        <w:rPr>
                          <w:b/>
                          <w:sz w:val="18"/>
                          <w:szCs w:val="18"/>
                        </w:rPr>
                      </w:pP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p>
                    <w:p w:rsidR="00434D95" w:rsidRPr="00ED1C58" w:rsidRDefault="00434D95" w:rsidP="00434D95">
                      <w:pPr>
                        <w:spacing w:line="216" w:lineRule="auto"/>
                        <w:jc w:val="center"/>
                        <w:rPr>
                          <w:sz w:val="18"/>
                          <w:szCs w:val="18"/>
                          <w:lang w:val="uk-UA"/>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p w:rsidR="00434D95" w:rsidRPr="00895074" w:rsidRDefault="00434D95" w:rsidP="00434D95">
                      <w:pPr>
                        <w:spacing w:line="216" w:lineRule="auto"/>
                        <w:jc w:val="center"/>
                        <w:rPr>
                          <w:sz w:val="18"/>
                          <w:szCs w:val="18"/>
                        </w:rPr>
                      </w:pP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p>
                    <w:p w:rsidR="00434D95" w:rsidRDefault="00434D95" w:rsidP="00434D95">
                      <w:pPr>
                        <w:spacing w:line="216" w:lineRule="auto"/>
                        <w:jc w:val="center"/>
                        <w:rPr>
                          <w:sz w:val="18"/>
                          <w:szCs w:val="18"/>
                          <w:lang w:val="uk-UA"/>
                        </w:rPr>
                      </w:pP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p>
                    <w:p w:rsidR="00434D95" w:rsidRDefault="00434D95" w:rsidP="00434D95">
                      <w:pPr>
                        <w:jc w:val="center"/>
                      </w:pPr>
                    </w:p>
                  </w:txbxContent>
                </v:textbox>
              </v:shape>
              <v:shape id="_x0000_s1462" type="#_x0000_t202" style="position:absolute;left:3007;top:5033;width:3905;height:1132">
                <v:textbox style="mso-next-textbox:#_x0000_s1462">
                  <w:txbxContent>
                    <w:p w:rsidR="00434D95" w:rsidRDefault="00434D95" w:rsidP="00434D95">
                      <w:pPr>
                        <w:jc w:val="center"/>
                        <w:rPr>
                          <w:b/>
                          <w:sz w:val="18"/>
                          <w:szCs w:val="18"/>
                          <w:lang w:val="uk-UA"/>
                        </w:rPr>
                      </w:pPr>
                      <w:r w:rsidRPr="00FE66F4">
                        <w:rPr>
                          <w:b/>
                          <w:sz w:val="18"/>
                          <w:szCs w:val="18"/>
                          <w:lang w:val="uk-UA"/>
                        </w:rPr>
                        <w:t></w:t>
                      </w:r>
                      <w:r w:rsidRPr="00FE66F4">
                        <w:rPr>
                          <w:b/>
                          <w:sz w:val="18"/>
                          <w:szCs w:val="18"/>
                          <w:lang w:val="uk-UA"/>
                        </w:rPr>
                        <w:t></w:t>
                      </w:r>
                      <w:r w:rsidRPr="00FE66F4">
                        <w:rPr>
                          <w:b/>
                          <w:sz w:val="18"/>
                          <w:szCs w:val="18"/>
                          <w:lang w:val="uk-UA"/>
                        </w:rPr>
                        <w:t></w:t>
                      </w:r>
                      <w:r w:rsidRPr="00FE66F4">
                        <w:rPr>
                          <w:b/>
                          <w:sz w:val="18"/>
                          <w:szCs w:val="18"/>
                          <w:lang w:val="uk-UA"/>
                        </w:rPr>
                        <w:t></w:t>
                      </w:r>
                      <w:r w:rsidRPr="00FE66F4">
                        <w:rPr>
                          <w:b/>
                          <w:sz w:val="18"/>
                          <w:szCs w:val="18"/>
                          <w:lang w:val="uk-UA"/>
                        </w:rPr>
                        <w:t></w:t>
                      </w:r>
                      <w:r>
                        <w:rPr>
                          <w:b/>
                          <w:sz w:val="18"/>
                          <w:szCs w:val="18"/>
                          <w:lang w:val="uk-UA"/>
                        </w:rPr>
                        <w:t></w:t>
                      </w:r>
                      <w:r>
                        <w:rPr>
                          <w:b/>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sidRPr="00C3504F">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Pr>
                          <w:sz w:val="18"/>
                          <w:szCs w:val="18"/>
                          <w:lang w:val="uk-UA"/>
                        </w:rPr>
                        <w:t></w:t>
                      </w:r>
                      <w:r w:rsidRPr="00C3504F">
                        <w:rPr>
                          <w:b/>
                          <w:sz w:val="18"/>
                          <w:szCs w:val="18"/>
                          <w:lang w:val="uk-UA"/>
                        </w:rPr>
                        <w:t></w:t>
                      </w:r>
                    </w:p>
                    <w:p w:rsidR="00434D95" w:rsidRPr="00FE66F4" w:rsidRDefault="00434D95" w:rsidP="00434D95">
                      <w:pPr>
                        <w:jc w:val="center"/>
                        <w:rPr>
                          <w:b/>
                          <w:sz w:val="18"/>
                          <w:szCs w:val="18"/>
                          <w:lang w:val="uk-UA"/>
                        </w:rPr>
                      </w:pPr>
                    </w:p>
                  </w:txbxContent>
                </v:textbox>
              </v:shape>
              <v:shape id="_x0000_s1463" type="#_x0000_t202" style="position:absolute;left:3007;top:6105;width:3905;height:1215">
                <v:textbox style="mso-next-textbox:#_x0000_s1463">
                  <w:txbxContent>
                    <w:p w:rsidR="00434D95" w:rsidRPr="00BA6726" w:rsidRDefault="00434D95" w:rsidP="00434D95">
                      <w:pPr>
                        <w:spacing w:line="192" w:lineRule="auto"/>
                        <w:jc w:val="center"/>
                        <w:rPr>
                          <w:b/>
                          <w:spacing w:val="-6"/>
                          <w:sz w:val="18"/>
                          <w:szCs w:val="18"/>
                          <w:lang w:val="uk-UA"/>
                        </w:rPr>
                      </w:pPr>
                      <w:r w:rsidRPr="00895074">
                        <w:rPr>
                          <w:b/>
                          <w:spacing w:val="-6"/>
                          <w:sz w:val="18"/>
                          <w:szCs w:val="18"/>
                        </w:rPr>
                        <w:t></w:t>
                      </w:r>
                      <w:r w:rsidRPr="00895074">
                        <w:rPr>
                          <w:b/>
                          <w:spacing w:val="-6"/>
                          <w:sz w:val="18"/>
                          <w:szCs w:val="18"/>
                        </w:rPr>
                        <w:t></w:t>
                      </w:r>
                      <w:r w:rsidRPr="00895074">
                        <w:rPr>
                          <w:b/>
                          <w:spacing w:val="-6"/>
                          <w:sz w:val="18"/>
                          <w:szCs w:val="18"/>
                        </w:rPr>
                        <w:t></w:t>
                      </w:r>
                      <w:r w:rsidRPr="00895074">
                        <w:rPr>
                          <w:b/>
                          <w:spacing w:val="-6"/>
                          <w:sz w:val="18"/>
                          <w:szCs w:val="18"/>
                        </w:rPr>
                        <w:t></w:t>
                      </w:r>
                      <w:r w:rsidRPr="00895074">
                        <w:rPr>
                          <w:b/>
                          <w:spacing w:val="-6"/>
                          <w:sz w:val="18"/>
                          <w:szCs w:val="18"/>
                        </w:rPr>
                        <w:t></w:t>
                      </w:r>
                      <w:r w:rsidRPr="00895074">
                        <w:rPr>
                          <w:b/>
                          <w:spacing w:val="-6"/>
                          <w:sz w:val="18"/>
                          <w:szCs w:val="18"/>
                        </w:rPr>
                        <w:t></w:t>
                      </w:r>
                      <w:r>
                        <w:rPr>
                          <w:b/>
                          <w:spacing w:val="-6"/>
                          <w:sz w:val="18"/>
                          <w:szCs w:val="18"/>
                          <w:lang w:val="uk-UA"/>
                        </w:rPr>
                        <w:t></w:t>
                      </w:r>
                      <w:r>
                        <w:rPr>
                          <w:b/>
                          <w:spacing w:val="-6"/>
                          <w:sz w:val="18"/>
                          <w:szCs w:val="18"/>
                          <w:lang w:val="uk-UA"/>
                        </w:rPr>
                        <w:t></w:t>
                      </w:r>
                      <w:r>
                        <w:rPr>
                          <w:b/>
                          <w:spacing w:val="-6"/>
                          <w:sz w:val="18"/>
                          <w:szCs w:val="18"/>
                          <w:lang w:val="uk-UA"/>
                        </w:rPr>
                        <w:t></w:t>
                      </w:r>
                      <w:r>
                        <w:rPr>
                          <w:b/>
                          <w:spacing w:val="-6"/>
                          <w:sz w:val="18"/>
                          <w:szCs w:val="18"/>
                          <w:lang w:val="uk-UA"/>
                        </w:rPr>
                        <w:t></w:t>
                      </w:r>
                      <w:r>
                        <w:rPr>
                          <w:b/>
                          <w:spacing w:val="-6"/>
                          <w:sz w:val="18"/>
                          <w:szCs w:val="18"/>
                          <w:lang w:val="uk-UA"/>
                        </w:rPr>
                        <w:t></w:t>
                      </w:r>
                      <w:r>
                        <w:rPr>
                          <w:b/>
                          <w:spacing w:val="-6"/>
                          <w:sz w:val="18"/>
                          <w:szCs w:val="18"/>
                          <w:lang w:val="uk-UA"/>
                        </w:rPr>
                        <w:t></w:t>
                      </w:r>
                      <w:r>
                        <w:rPr>
                          <w:b/>
                          <w:spacing w:val="-6"/>
                          <w:sz w:val="18"/>
                          <w:szCs w:val="18"/>
                          <w:lang w:val="uk-UA"/>
                        </w:rPr>
                        <w:t></w:t>
                      </w:r>
                      <w:r>
                        <w:rPr>
                          <w:b/>
                          <w:spacing w:val="-6"/>
                          <w:sz w:val="18"/>
                          <w:szCs w:val="18"/>
                          <w:lang w:val="uk-UA"/>
                        </w:rPr>
                        <w:t></w:t>
                      </w:r>
                      <w:r>
                        <w:rPr>
                          <w:b/>
                          <w:spacing w:val="-6"/>
                          <w:sz w:val="18"/>
                          <w:szCs w:val="18"/>
                          <w:lang w:val="uk-UA"/>
                        </w:rPr>
                        <w:t></w:t>
                      </w:r>
                      <w:r>
                        <w:rPr>
                          <w:b/>
                          <w:spacing w:val="-6"/>
                          <w:sz w:val="18"/>
                          <w:szCs w:val="18"/>
                          <w:lang w:val="uk-UA"/>
                        </w:rPr>
                        <w:t></w:t>
                      </w:r>
                      <w:r w:rsidRPr="00895074">
                        <w:rPr>
                          <w:b/>
                          <w:spacing w:val="-6"/>
                          <w:sz w:val="18"/>
                          <w:szCs w:val="18"/>
                        </w:rPr>
                        <w:t></w:t>
                      </w:r>
                      <w:r w:rsidRPr="00895074">
                        <w:rPr>
                          <w:b/>
                          <w:spacing w:val="-6"/>
                          <w:sz w:val="18"/>
                          <w:szCs w:val="18"/>
                        </w:rPr>
                        <w:t></w:t>
                      </w:r>
                      <w:r w:rsidRPr="00895074">
                        <w:rPr>
                          <w:b/>
                          <w:spacing w:val="-6"/>
                          <w:sz w:val="18"/>
                          <w:szCs w:val="18"/>
                        </w:rPr>
                        <w:t></w:t>
                      </w:r>
                      <w:r w:rsidRPr="00895074">
                        <w:rPr>
                          <w:b/>
                          <w:spacing w:val="-6"/>
                          <w:sz w:val="18"/>
                          <w:szCs w:val="18"/>
                        </w:rPr>
                        <w:t></w:t>
                      </w:r>
                      <w:r w:rsidRPr="00895074">
                        <w:rPr>
                          <w:b/>
                          <w:spacing w:val="-6"/>
                          <w:sz w:val="18"/>
                          <w:szCs w:val="18"/>
                        </w:rPr>
                        <w:t></w:t>
                      </w:r>
                      <w:r w:rsidRPr="00895074">
                        <w:rPr>
                          <w:b/>
                          <w:spacing w:val="-6"/>
                          <w:sz w:val="18"/>
                          <w:szCs w:val="18"/>
                        </w:rPr>
                        <w:t></w:t>
                      </w:r>
                      <w:r w:rsidRPr="00895074">
                        <w:rPr>
                          <w:b/>
                          <w:spacing w:val="-6"/>
                          <w:sz w:val="18"/>
                          <w:szCs w:val="18"/>
                        </w:rPr>
                        <w:t></w:t>
                      </w:r>
                      <w:r w:rsidRPr="00895074">
                        <w:rPr>
                          <w:b/>
                          <w:spacing w:val="-6"/>
                          <w:sz w:val="18"/>
                          <w:szCs w:val="18"/>
                        </w:rPr>
                        <w:t></w:t>
                      </w:r>
                      <w:r w:rsidRPr="00895074">
                        <w:rPr>
                          <w:b/>
                          <w:spacing w:val="-6"/>
                          <w:sz w:val="18"/>
                          <w:szCs w:val="18"/>
                        </w:rPr>
                        <w:t></w:t>
                      </w:r>
                      <w:r w:rsidRPr="00895074">
                        <w:rPr>
                          <w:b/>
                          <w:spacing w:val="-6"/>
                          <w:sz w:val="18"/>
                          <w:szCs w:val="18"/>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sidRPr="00BA6726">
                        <w:rPr>
                          <w:spacing w:val="-6"/>
                          <w:sz w:val="18"/>
                          <w:szCs w:val="18"/>
                          <w:lang w:val="uk-UA"/>
                        </w:rPr>
                        <w:t></w:t>
                      </w:r>
                      <w:r w:rsidRPr="00895074">
                        <w:rPr>
                          <w:spacing w:val="-6"/>
                          <w:sz w:val="18"/>
                          <w:szCs w:val="18"/>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sidRPr="00BA6726">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sidRPr="00F55D30">
                        <w:rPr>
                          <w:sz w:val="18"/>
                          <w:szCs w:val="18"/>
                        </w:rPr>
                        <w:t></w:t>
                      </w:r>
                      <w:r>
                        <w:rPr>
                          <w:sz w:val="18"/>
                          <w:szCs w:val="18"/>
                          <w:lang w:val="uk-UA"/>
                        </w:rPr>
                        <w:t></w:t>
                      </w:r>
                      <w:r>
                        <w:rPr>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r>
                        <w:rPr>
                          <w:spacing w:val="-6"/>
                          <w:sz w:val="18"/>
                          <w:szCs w:val="18"/>
                          <w:lang w:val="uk-UA"/>
                        </w:rPr>
                        <w:t></w:t>
                      </w:r>
                    </w:p>
                    <w:p w:rsidR="00434D95" w:rsidRPr="00FE66F4" w:rsidRDefault="00434D95" w:rsidP="00434D95">
                      <w:pPr>
                        <w:rPr>
                          <w:szCs w:val="18"/>
                        </w:rPr>
                      </w:pPr>
                    </w:p>
                  </w:txbxContent>
                </v:textbox>
              </v:shape>
              <v:shape id="_x0000_s1464" type="#_x0000_t202" style="position:absolute;left:6912;top:4108;width:757;height:4039">
                <v:textbox style="layout-flow:vertical;mso-layout-flow-alt:bottom-to-top;mso-next-textbox:#_x0000_s1464">
                  <w:txbxContent>
                    <w:p w:rsidR="00434D95" w:rsidRPr="00071F84" w:rsidRDefault="00434D95" w:rsidP="00434D95">
                      <w:pPr>
                        <w:jc w:val="center"/>
                        <w:rPr>
                          <w:b/>
                          <w:sz w:val="18"/>
                          <w:szCs w:val="18"/>
                          <w:lang w:val="uk-UA"/>
                        </w:rPr>
                      </w:pPr>
                      <w:r>
                        <w:rPr>
                          <w:b/>
                          <w:sz w:val="18"/>
                          <w:szCs w:val="18"/>
                          <w:lang w:val="uk-UA"/>
                        </w:rPr>
                        <w:t></w:t>
                      </w:r>
                      <w:r>
                        <w:rPr>
                          <w:b/>
                          <w:sz w:val="18"/>
                          <w:szCs w:val="18"/>
                          <w:lang w:val="uk-UA"/>
                        </w:rPr>
                        <w:t></w:t>
                      </w:r>
                      <w:r>
                        <w:rPr>
                          <w:b/>
                          <w:sz w:val="18"/>
                          <w:szCs w:val="18"/>
                          <w:lang w:val="uk-UA"/>
                        </w:rPr>
                        <w:t></w:t>
                      </w:r>
                      <w:r>
                        <w:rPr>
                          <w:b/>
                          <w:sz w:val="18"/>
                          <w:szCs w:val="18"/>
                          <w:lang w:val="uk-UA"/>
                        </w:rPr>
                        <w:t></w:t>
                      </w:r>
                      <w:r>
                        <w:rPr>
                          <w:b/>
                          <w:sz w:val="18"/>
                          <w:szCs w:val="18"/>
                          <w:lang w:val="uk-UA"/>
                        </w:rPr>
                        <w:t></w:t>
                      </w:r>
                      <w:r>
                        <w:rPr>
                          <w:b/>
                          <w:sz w:val="18"/>
                          <w:szCs w:val="18"/>
                          <w:lang w:val="uk-UA"/>
                        </w:rPr>
                        <w:t></w:t>
                      </w:r>
                      <w:r>
                        <w:rPr>
                          <w:b/>
                          <w:sz w:val="18"/>
                          <w:szCs w:val="18"/>
                          <w:lang w:val="uk-UA"/>
                        </w:rPr>
                        <w:t></w:t>
                      </w:r>
                      <w:r>
                        <w:rPr>
                          <w:b/>
                          <w:sz w:val="18"/>
                          <w:szCs w:val="18"/>
                          <w:lang w:val="uk-UA"/>
                        </w:rPr>
                        <w:t></w:t>
                      </w:r>
                      <w:r>
                        <w:rPr>
                          <w:b/>
                          <w:sz w:val="18"/>
                          <w:szCs w:val="18"/>
                          <w:lang w:val="uk-UA"/>
                        </w:rPr>
                        <w:t></w:t>
                      </w:r>
                      <w:r>
                        <w:rPr>
                          <w:b/>
                          <w:sz w:val="18"/>
                          <w:szCs w:val="18"/>
                          <w:lang w:val="uk-UA"/>
                        </w:rPr>
                        <w:t></w:t>
                      </w:r>
                      <w:r>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r w:rsidRPr="00071F84">
                        <w:rPr>
                          <w:b/>
                          <w:sz w:val="18"/>
                          <w:szCs w:val="18"/>
                          <w:lang w:val="uk-UA"/>
                        </w:rPr>
                        <w:t></w:t>
                      </w:r>
                    </w:p>
                  </w:txbxContent>
                </v:textbox>
              </v:shape>
              <v:shape id="_x0000_s1465" type="#_x0000_t202" style="position:absolute;left:3007;top:7320;width:3905;height:827">
                <v:textbox style="mso-next-textbox:#_x0000_s1465">
                  <w:txbxContent>
                    <w:p w:rsidR="00434D95" w:rsidRDefault="00434D95" w:rsidP="00434D95">
                      <w:pPr>
                        <w:spacing w:line="192" w:lineRule="auto"/>
                        <w:jc w:val="center"/>
                        <w:rPr>
                          <w:sz w:val="18"/>
                          <w:szCs w:val="18"/>
                          <w:lang w:val="uk-UA"/>
                        </w:rPr>
                      </w:pP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b/>
                          <w:sz w:val="18"/>
                          <w:szCs w:val="18"/>
                        </w:rPr>
                        <w:t></w:t>
                      </w:r>
                      <w:r w:rsidRPr="00895074">
                        <w:rPr>
                          <w:sz w:val="18"/>
                          <w:szCs w:val="18"/>
                        </w:rPr>
                        <w:t></w:t>
                      </w:r>
                    </w:p>
                    <w:p w:rsidR="00434D95" w:rsidRPr="00BA6726" w:rsidRDefault="00434D95" w:rsidP="00434D95">
                      <w:pPr>
                        <w:spacing w:line="192" w:lineRule="auto"/>
                        <w:jc w:val="cente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Pr>
                          <w:sz w:val="18"/>
                          <w:szCs w:val="18"/>
                        </w:rPr>
                        <w:t></w:t>
                      </w:r>
                      <w:r>
                        <w:rPr>
                          <w:sz w:val="18"/>
                          <w:szCs w:val="18"/>
                        </w:rPr>
                        <w:t></w:t>
                      </w:r>
                      <w:r>
                        <w:rPr>
                          <w:sz w:val="18"/>
                          <w:szCs w:val="18"/>
                        </w:rPr>
                        <w:t></w:t>
                      </w:r>
                      <w:r>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Pr>
                          <w:sz w:val="18"/>
                          <w:szCs w:val="18"/>
                          <w:lang w:val="uk-UA"/>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r w:rsidRPr="00895074">
                        <w:rPr>
                          <w:sz w:val="18"/>
                          <w:szCs w:val="18"/>
                        </w:rPr>
                        <w:t></w:t>
                      </w:r>
                    </w:p>
                  </w:txbxContent>
                </v:textbox>
              </v:shape>
            </v:group>
            <w10:wrap type="none"/>
            <w10:anchorlock/>
          </v:group>
        </w:pict>
      </w:r>
      <w:r w:rsidRPr="00434D95">
        <w:rPr>
          <w:rFonts w:ascii="Times New Roman" w:eastAsia="Times New Roman" w:hAnsi="Times New Roman" w:cs="Times New Roman"/>
          <w:b/>
          <w:kern w:val="0"/>
          <w:sz w:val="20"/>
          <w:szCs w:val="20"/>
          <w:lang w:val="uk-UA" w:eastAsia="ru-RU"/>
        </w:rPr>
        <w:t>Рис. 1. Модель формування дослідницької компетентності майбутніх викладачів</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 xml:space="preserve">У другому розділі – </w:t>
      </w:r>
      <w:r w:rsidRPr="00434D95">
        <w:rPr>
          <w:rFonts w:ascii="Times New Roman" w:eastAsia="Times New Roman" w:hAnsi="Times New Roman" w:cs="Times New Roman"/>
          <w:b/>
          <w:color w:val="000000"/>
          <w:spacing w:val="-6"/>
          <w:kern w:val="0"/>
          <w:sz w:val="21"/>
          <w:szCs w:val="21"/>
          <w:lang w:val="uk-UA" w:eastAsia="ru-RU"/>
        </w:rPr>
        <w:t xml:space="preserve">„Теоретичне обґрунтування та експериментальна перевірка педагогічних умов формування дослідницької компетентності майбутніх викладачів вищих навчальних закладів </w:t>
      </w:r>
      <w:r w:rsidRPr="00434D95">
        <w:rPr>
          <w:rFonts w:ascii="Times New Roman" w:eastAsia="Times New Roman" w:hAnsi="Times New Roman" w:cs="Times New Roman"/>
          <w:b/>
          <w:spacing w:val="-6"/>
          <w:kern w:val="0"/>
          <w:sz w:val="21"/>
          <w:szCs w:val="21"/>
          <w:lang w:val="uk-UA" w:eastAsia="ru-RU"/>
        </w:rPr>
        <w:t>на етапі магістерської підготовки</w:t>
      </w:r>
      <w:r w:rsidRPr="00434D95">
        <w:rPr>
          <w:rFonts w:ascii="Times New Roman" w:eastAsia="Times New Roman" w:hAnsi="Times New Roman" w:cs="Times New Roman"/>
          <w:b/>
          <w:color w:val="000000"/>
          <w:spacing w:val="-6"/>
          <w:kern w:val="0"/>
          <w:sz w:val="21"/>
          <w:szCs w:val="21"/>
          <w:lang w:val="uk-UA" w:eastAsia="ru-RU"/>
        </w:rPr>
        <w:t>”</w:t>
      </w:r>
      <w:r w:rsidRPr="00434D95">
        <w:rPr>
          <w:rFonts w:ascii="Times New Roman" w:eastAsia="Times New Roman" w:hAnsi="Times New Roman" w:cs="Times New Roman"/>
          <w:color w:val="000000"/>
          <w:spacing w:val="-6"/>
          <w:kern w:val="0"/>
          <w:sz w:val="21"/>
          <w:szCs w:val="21"/>
          <w:lang w:val="uk-UA" w:eastAsia="ru-RU"/>
        </w:rPr>
        <w:t xml:space="preserve"> – </w:t>
      </w:r>
      <w:r w:rsidRPr="00434D95">
        <w:rPr>
          <w:rFonts w:ascii="Times New Roman" w:eastAsia="Times New Roman" w:hAnsi="Times New Roman" w:cs="Times New Roman"/>
          <w:bCs/>
          <w:color w:val="000000"/>
          <w:spacing w:val="-6"/>
          <w:kern w:val="0"/>
          <w:sz w:val="21"/>
          <w:szCs w:val="21"/>
          <w:lang w:val="uk-UA" w:eastAsia="ru-RU"/>
        </w:rPr>
        <w:t xml:space="preserve">обґрунтовано педагогічні умови формування </w:t>
      </w:r>
      <w:r w:rsidRPr="00434D95">
        <w:rPr>
          <w:rFonts w:ascii="Times New Roman" w:eastAsia="Times New Roman" w:hAnsi="Times New Roman" w:cs="Times New Roman"/>
          <w:spacing w:val="-6"/>
          <w:kern w:val="0"/>
          <w:sz w:val="21"/>
          <w:szCs w:val="21"/>
          <w:lang w:val="uk-UA" w:eastAsia="ru-RU"/>
        </w:rPr>
        <w:t xml:space="preserve">дослідницької компетентності </w:t>
      </w:r>
      <w:r w:rsidRPr="00434D95">
        <w:rPr>
          <w:rFonts w:ascii="Times New Roman" w:eastAsia="Times New Roman" w:hAnsi="Times New Roman" w:cs="Times New Roman"/>
          <w:bCs/>
          <w:color w:val="000000"/>
          <w:spacing w:val="-6"/>
          <w:kern w:val="0"/>
          <w:sz w:val="21"/>
          <w:szCs w:val="21"/>
          <w:lang w:val="uk-UA" w:eastAsia="ru-RU"/>
        </w:rPr>
        <w:t>майбутніх викладачів ВНЗ</w:t>
      </w:r>
      <w:r w:rsidRPr="00434D95">
        <w:rPr>
          <w:rFonts w:ascii="Times New Roman" w:eastAsia="Times New Roman" w:hAnsi="Times New Roman" w:cs="Times New Roman"/>
          <w:bCs/>
          <w:spacing w:val="-6"/>
          <w:kern w:val="0"/>
          <w:sz w:val="21"/>
          <w:szCs w:val="21"/>
          <w:lang w:val="uk-UA" w:eastAsia="ru-RU"/>
        </w:rPr>
        <w:t>,</w:t>
      </w:r>
      <w:r w:rsidRPr="00434D95">
        <w:rPr>
          <w:rFonts w:ascii="Times New Roman" w:eastAsia="Times New Roman" w:hAnsi="Times New Roman" w:cs="Times New Roman"/>
          <w:spacing w:val="-6"/>
          <w:kern w:val="0"/>
          <w:sz w:val="21"/>
          <w:szCs w:val="21"/>
          <w:lang w:val="uk-UA" w:eastAsia="ru-RU"/>
        </w:rPr>
        <w:t xml:space="preserve"> схарактеризовано процес формування дослідницької компетентності майбутніх викладачів з урахуванням розроблених педагогічних умов, представлено перебіг та результати дослідно-експериментальної роботи.</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Розробка педагогічних умов формування дослідницької компетентності майбутніх викладачів вищих навчальних закладів</w:t>
      </w:r>
      <w:r w:rsidRPr="00434D95">
        <w:rPr>
          <w:rFonts w:ascii="Times New Roman" w:eastAsia="Times New Roman" w:hAnsi="Times New Roman" w:cs="Times New Roman"/>
          <w:b/>
          <w:spacing w:val="-6"/>
          <w:kern w:val="0"/>
          <w:sz w:val="21"/>
          <w:szCs w:val="21"/>
          <w:lang w:val="uk-UA" w:eastAsia="ru-RU"/>
        </w:rPr>
        <w:t xml:space="preserve"> </w:t>
      </w:r>
      <w:r w:rsidRPr="00434D95">
        <w:rPr>
          <w:rFonts w:ascii="Times New Roman" w:eastAsia="Times New Roman" w:hAnsi="Times New Roman" w:cs="Times New Roman"/>
          <w:spacing w:val="-6"/>
          <w:kern w:val="0"/>
          <w:sz w:val="21"/>
          <w:szCs w:val="21"/>
          <w:lang w:val="uk-UA" w:eastAsia="ru-RU"/>
        </w:rPr>
        <w:t>на етапі магістерської підготовки здійснювалася з урахуванням сукупності теоретичних положень щодо сутності та структури ДК зазначеної категорії фахівців, особливостей професійної підготовки майбутніх викладачів ВНЗ в умовах магістратури, моделі процесу формування дослідницької компетентності майбутніх викладачів, а також чинників, сукупність яких було виявлено шляхом експертного оцінювання різними групами респондентів (викладачами ВНЗ, магістрантами, керівниками магістерських досліджень). З’ясовано, що провідними чинниками є: оволодіння магістрантами методологічними знаннями та вміннями в процесі опанування спеціально розробленими курсами; природні задатки, здібності до дослідницької діяльності; компетентність та педагогічна майстерність викладачів, задіяних у процесі підготовки магістрантів; досвід дослідницької діяльності, отриманий у процесі навчання за ОКР „бакалавр” та „спеціаліст”; організація навчально-дослідної роботи в магістратурі; подальші перспективи навчання в аспірантурі.</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 xml:space="preserve">У процесі обґрунтування педагогічних умов ураховувалися результати констатувального етапу педагогічного експерименту, мета якого полягала у виявленні вихідного рівня сформованості ДК майбутніх викладачів вишів. Діагностика здійснювалася відповідно до розроблених критеріїв та показників. При цьому критерії кореспондувалися з визначеними компонентами дослідницької компетентності майбутніх викладачів, а показники та ступінь їхньої вагомості в інтегральній оцінці сформованості досліджуваної якості визначалися методом експертного оцінювання. Такими критеріями й показниками є: </w:t>
      </w:r>
      <w:r w:rsidRPr="00434D95">
        <w:rPr>
          <w:rFonts w:ascii="Times New Roman" w:eastAsia="Times New Roman" w:hAnsi="Times New Roman" w:cs="Times New Roman"/>
          <w:i/>
          <w:spacing w:val="-6"/>
          <w:kern w:val="0"/>
          <w:sz w:val="21"/>
          <w:szCs w:val="21"/>
          <w:lang w:val="uk-UA" w:eastAsia="ru-RU"/>
        </w:rPr>
        <w:t>мотиваційний</w:t>
      </w:r>
      <w:r w:rsidRPr="00434D95">
        <w:rPr>
          <w:rFonts w:ascii="Times New Roman" w:eastAsia="Times New Roman" w:hAnsi="Times New Roman" w:cs="Times New Roman"/>
          <w:spacing w:val="-6"/>
          <w:kern w:val="0"/>
          <w:sz w:val="21"/>
          <w:szCs w:val="21"/>
          <w:lang w:val="uk-UA" w:eastAsia="ru-RU"/>
        </w:rPr>
        <w:t xml:space="preserve"> (інтерес до науково-педагогічних досліджень, бажання займатися науково-дослідною роботою), </w:t>
      </w:r>
      <w:r w:rsidRPr="00434D95">
        <w:rPr>
          <w:rFonts w:ascii="Times New Roman" w:eastAsia="Times New Roman" w:hAnsi="Times New Roman" w:cs="Times New Roman"/>
          <w:i/>
          <w:spacing w:val="-6"/>
          <w:kern w:val="0"/>
          <w:sz w:val="21"/>
          <w:szCs w:val="21"/>
          <w:lang w:val="uk-UA" w:eastAsia="ru-RU"/>
        </w:rPr>
        <w:t>технологічний</w:t>
      </w:r>
      <w:r w:rsidRPr="00434D95">
        <w:rPr>
          <w:rFonts w:ascii="Times New Roman" w:eastAsia="Times New Roman" w:hAnsi="Times New Roman" w:cs="Times New Roman"/>
          <w:spacing w:val="-6"/>
          <w:kern w:val="0"/>
          <w:sz w:val="21"/>
          <w:szCs w:val="21"/>
          <w:lang w:val="uk-UA" w:eastAsia="ru-RU"/>
        </w:rPr>
        <w:t xml:space="preserve"> (уміння ціле- покладання та інформаційно-комунікаційні; уміння самостійно планувати власну науково-дослідницьку діяльність, добирати найбільш раціональні методи й прийоми НДР, прогнозувати наукові результати, аналізувати, виділяти головне, узагальнювати, доводити й робити висновки, установлювати причинно-наслідкові зв’язки)</w:t>
      </w:r>
      <w:r w:rsidRPr="00434D95">
        <w:rPr>
          <w:rFonts w:ascii="Times New Roman" w:eastAsia="Times New Roman" w:hAnsi="Times New Roman" w:cs="Times New Roman"/>
          <w:i/>
          <w:spacing w:val="-6"/>
          <w:kern w:val="0"/>
          <w:sz w:val="21"/>
          <w:szCs w:val="21"/>
          <w:lang w:val="uk-UA" w:eastAsia="ru-RU"/>
        </w:rPr>
        <w:t xml:space="preserve">, когнітивний </w:t>
      </w:r>
      <w:r w:rsidRPr="00434D95">
        <w:rPr>
          <w:rFonts w:ascii="Times New Roman" w:eastAsia="Times New Roman" w:hAnsi="Times New Roman" w:cs="Times New Roman"/>
          <w:spacing w:val="-6"/>
          <w:kern w:val="0"/>
          <w:sz w:val="21"/>
          <w:szCs w:val="21"/>
          <w:lang w:val="uk-UA" w:eastAsia="ru-RU"/>
        </w:rPr>
        <w:t>(знання з методології, методики та технології НДР),</w:t>
      </w:r>
      <w:r w:rsidRPr="00434D95">
        <w:rPr>
          <w:rFonts w:ascii="Times New Roman" w:eastAsia="Times New Roman" w:hAnsi="Times New Roman" w:cs="Times New Roman"/>
          <w:i/>
          <w:spacing w:val="-6"/>
          <w:kern w:val="0"/>
          <w:sz w:val="21"/>
          <w:szCs w:val="21"/>
          <w:lang w:val="uk-UA" w:eastAsia="ru-RU"/>
        </w:rPr>
        <w:t xml:space="preserve"> особистісний </w:t>
      </w:r>
      <w:r w:rsidRPr="00434D95">
        <w:rPr>
          <w:rFonts w:ascii="Times New Roman" w:eastAsia="Times New Roman" w:hAnsi="Times New Roman" w:cs="Times New Roman"/>
          <w:spacing w:val="-6"/>
          <w:kern w:val="0"/>
          <w:sz w:val="21"/>
          <w:szCs w:val="21"/>
          <w:lang w:val="uk-UA" w:eastAsia="ru-RU"/>
        </w:rPr>
        <w:t>(цілеспрямованість, здатність до самоорганізації власної пізнавальної діяльності, креативність, відповідальність, вимогливість)</w:t>
      </w:r>
      <w:r w:rsidRPr="00434D95">
        <w:rPr>
          <w:rFonts w:ascii="Times New Roman" w:eastAsia="Times New Roman" w:hAnsi="Times New Roman" w:cs="Times New Roman"/>
          <w:i/>
          <w:spacing w:val="-6"/>
          <w:kern w:val="0"/>
          <w:sz w:val="21"/>
          <w:szCs w:val="21"/>
          <w:lang w:val="uk-UA" w:eastAsia="ru-RU"/>
        </w:rPr>
        <w:t xml:space="preserve">. </w:t>
      </w:r>
    </w:p>
    <w:p w:rsidR="00434D95" w:rsidRPr="00434D95" w:rsidRDefault="00434D95" w:rsidP="00434D95">
      <w:pPr>
        <w:widowControl/>
        <w:tabs>
          <w:tab w:val="clear" w:pos="709"/>
        </w:tabs>
        <w:suppressAutoHyphens w:val="0"/>
        <w:spacing w:after="0" w:line="240" w:lineRule="auto"/>
        <w:contextualSpacing/>
        <w:rPr>
          <w:rFonts w:ascii="Times New Roman" w:eastAsia="Calibri" w:hAnsi="Times New Roman" w:cs="Times New Roman"/>
          <w:color w:val="000000"/>
          <w:spacing w:val="-6"/>
          <w:kern w:val="0"/>
          <w:sz w:val="21"/>
          <w:szCs w:val="21"/>
          <w:lang w:val="uk-UA" w:eastAsia="ru-RU"/>
        </w:rPr>
      </w:pPr>
      <w:r w:rsidRPr="00434D95">
        <w:rPr>
          <w:rFonts w:ascii="Times New Roman" w:eastAsia="Calibri" w:hAnsi="Times New Roman" w:cs="Times New Roman"/>
          <w:spacing w:val="-6"/>
          <w:kern w:val="0"/>
          <w:sz w:val="21"/>
          <w:szCs w:val="21"/>
          <w:lang w:val="uk-UA" w:eastAsia="ru-RU"/>
        </w:rPr>
        <w:t xml:space="preserve">Застосування комплексу діагностичних методик на констатувальному етапі дослідження та отримані результати дозволили зробити висновок про недостатній рівень сформованості ДК магістрантів. Виявлено, що більш як 20% студентам притаманний низький рівень сформованості дослідницької компетентності, 27,65% – мають достатній рівень і лише 13,83% магістрантів демонстрували високий рівень сформованості цього виду компетентності. </w:t>
      </w:r>
      <w:r w:rsidRPr="00434D95">
        <w:rPr>
          <w:rFonts w:ascii="Times New Roman" w:eastAsia="Calibri" w:hAnsi="Times New Roman" w:cs="Times New Roman"/>
          <w:color w:val="000000"/>
          <w:spacing w:val="-6"/>
          <w:kern w:val="0"/>
          <w:sz w:val="21"/>
          <w:szCs w:val="21"/>
          <w:lang w:val="uk-UA" w:eastAsia="ru-RU"/>
        </w:rPr>
        <w:t xml:space="preserve">З’ясовано, </w:t>
      </w:r>
      <w:r w:rsidRPr="00434D95">
        <w:rPr>
          <w:rFonts w:ascii="Times New Roman" w:eastAsia="Calibri" w:hAnsi="Times New Roman" w:cs="Times New Roman"/>
          <w:spacing w:val="-6"/>
          <w:kern w:val="0"/>
          <w:sz w:val="21"/>
          <w:szCs w:val="21"/>
          <w:lang w:val="uk-UA" w:eastAsia="ru-RU"/>
        </w:rPr>
        <w:t xml:space="preserve">що магістранти не володіють повною мірою вміннями аналізувати наукову літературу, мають суттєві утруднення у визначенні наукового апарата дослідження, недостатньо володіють технологією виконання НДР, не цілком усвідомлюють професійно-педагогічну цінність дослідницької компетентності.   </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6"/>
          <w:kern w:val="0"/>
          <w:sz w:val="21"/>
          <w:szCs w:val="21"/>
          <w:lang w:val="uk-UA" w:eastAsia="ru-RU"/>
        </w:rPr>
      </w:pPr>
      <w:r w:rsidRPr="00434D95">
        <w:rPr>
          <w:rFonts w:ascii="Times New Roman" w:eastAsia="Calibri" w:hAnsi="Times New Roman" w:cs="Times New Roman"/>
          <w:spacing w:val="-6"/>
          <w:kern w:val="0"/>
          <w:sz w:val="21"/>
          <w:szCs w:val="21"/>
          <w:lang w:val="uk-UA" w:eastAsia="ru-RU"/>
        </w:rPr>
        <w:t xml:space="preserve">З урахуванням теоретичних засад дослідження, аналізу результатів констатувального експерименту визначено такі </w:t>
      </w:r>
      <w:r w:rsidRPr="00434D95">
        <w:rPr>
          <w:rFonts w:ascii="Times New Roman" w:eastAsia="Calibri" w:hAnsi="Times New Roman" w:cs="Times New Roman"/>
          <w:i/>
          <w:spacing w:val="-6"/>
          <w:kern w:val="0"/>
          <w:sz w:val="21"/>
          <w:szCs w:val="21"/>
          <w:lang w:val="uk-UA" w:eastAsia="ru-RU"/>
        </w:rPr>
        <w:t>педагогічні умови формування дослідницької компетентності майбутніх викладачів у процесі магістерської підготовки</w:t>
      </w:r>
      <w:r w:rsidRPr="00434D95">
        <w:rPr>
          <w:rFonts w:ascii="Times New Roman" w:eastAsia="Calibri" w:hAnsi="Times New Roman" w:cs="Times New Roman"/>
          <w:spacing w:val="-6"/>
          <w:kern w:val="0"/>
          <w:sz w:val="21"/>
          <w:szCs w:val="21"/>
          <w:lang w:val="uk-UA" w:eastAsia="ru-RU"/>
        </w:rPr>
        <w:t>:</w:t>
      </w:r>
      <w:r w:rsidRPr="00434D95">
        <w:rPr>
          <w:rFonts w:ascii="Times New Roman" w:eastAsia="Calibri" w:hAnsi="Times New Roman" w:cs="Times New Roman"/>
          <w:i/>
          <w:spacing w:val="-6"/>
          <w:kern w:val="0"/>
          <w:sz w:val="21"/>
          <w:szCs w:val="21"/>
          <w:lang w:val="uk-UA" w:eastAsia="ru-RU"/>
        </w:rPr>
        <w:t xml:space="preserve"> </w:t>
      </w:r>
      <w:r w:rsidRPr="00434D95">
        <w:rPr>
          <w:rFonts w:ascii="Times New Roman" w:eastAsia="Times New Roman" w:hAnsi="Times New Roman" w:cs="Times New Roman"/>
          <w:spacing w:val="-6"/>
          <w:kern w:val="0"/>
          <w:sz w:val="21"/>
          <w:szCs w:val="21"/>
          <w:lang w:val="uk-UA" w:eastAsia="ru-RU"/>
        </w:rPr>
        <w:t xml:space="preserve">розвиток дослідницького потенціалу магістрантів на основі актуалізації внутрішніх ресурсів особистості в процесі оволодіння фаховими дисциплінами; стимулювання магістрантів до науково-дослідницької діяльності шляхом залученням їх до розв’язання випереджувальних пізнавальних та дослідницько-творчих завдань професійно зорієнтованого характеру під час застосування різноманітних форм і методів організації освітнього процесу; включення магістрантів у різні види науково-дослідної роботи в навчальному процесі, у ході різних видів практики, самостійної дослідницької діяльності в позанавчальний час і забезпечують цілісність та неперервність процесу формування дослідницької компетентності. </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 xml:space="preserve">Експериментальна перевірка ефективності розроблених педагогічних умов здійснювалася в ході формувального експерименту, який проводився поетапно. Так, на </w:t>
      </w:r>
      <w:r w:rsidRPr="00434D95">
        <w:rPr>
          <w:rFonts w:ascii="Times New Roman" w:eastAsia="Times New Roman" w:hAnsi="Times New Roman" w:cs="Times New Roman"/>
          <w:i/>
          <w:spacing w:val="-6"/>
          <w:kern w:val="0"/>
          <w:sz w:val="21"/>
          <w:szCs w:val="21"/>
          <w:lang w:val="uk-UA" w:eastAsia="ru-RU"/>
        </w:rPr>
        <w:t>початковому етапі</w:t>
      </w:r>
      <w:r w:rsidRPr="00434D95">
        <w:rPr>
          <w:rFonts w:ascii="Times New Roman" w:eastAsia="Times New Roman" w:hAnsi="Times New Roman" w:cs="Times New Roman"/>
          <w:spacing w:val="-6"/>
          <w:kern w:val="0"/>
          <w:sz w:val="21"/>
          <w:szCs w:val="21"/>
          <w:lang w:val="uk-UA" w:eastAsia="ru-RU"/>
        </w:rPr>
        <w:t xml:space="preserve"> формулювалися завдання педагогічного експерименту, добирався діагностичний інструментарій, формувалися контро-льні групи (КГ) і експериментальні групи (ЕГ), розроблялися навчально-методичні матеріали й рекомендації для магістрантів та викладачів.</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 xml:space="preserve">Упровадження розробленої моделі процесу формування ДК майбутніх викладачів ВНЗ та педагогічних умов, що забезпечують ефективність цього процесу, відбувалося на </w:t>
      </w:r>
      <w:r w:rsidRPr="00434D95">
        <w:rPr>
          <w:rFonts w:ascii="Times New Roman" w:eastAsia="Times New Roman" w:hAnsi="Times New Roman" w:cs="Times New Roman"/>
          <w:i/>
          <w:spacing w:val="-6"/>
          <w:kern w:val="0"/>
          <w:sz w:val="21"/>
          <w:szCs w:val="21"/>
          <w:lang w:val="uk-UA" w:eastAsia="ru-RU"/>
        </w:rPr>
        <w:t>формувальному етапі</w:t>
      </w:r>
      <w:r w:rsidRPr="00434D95">
        <w:rPr>
          <w:rFonts w:ascii="Times New Roman" w:eastAsia="Times New Roman" w:hAnsi="Times New Roman" w:cs="Times New Roman"/>
          <w:spacing w:val="-6"/>
          <w:kern w:val="0"/>
          <w:sz w:val="21"/>
          <w:szCs w:val="21"/>
          <w:lang w:val="uk-UA" w:eastAsia="ru-RU"/>
        </w:rPr>
        <w:t xml:space="preserve"> в ході педагогічного експерименту. Визначені педагогічні умови взаємопов’язані між собою і змістовно, і процесуально.</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b/>
          <w:i/>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 xml:space="preserve">Реалізація </w:t>
      </w:r>
      <w:r w:rsidRPr="00434D95">
        <w:rPr>
          <w:rFonts w:ascii="Times New Roman" w:eastAsia="Times New Roman" w:hAnsi="Times New Roman" w:cs="Times New Roman"/>
          <w:i/>
          <w:spacing w:val="-6"/>
          <w:kern w:val="0"/>
          <w:sz w:val="21"/>
          <w:szCs w:val="21"/>
          <w:lang w:val="uk-UA" w:eastAsia="ru-RU"/>
        </w:rPr>
        <w:t>першої педагогічної умови</w:t>
      </w:r>
      <w:r w:rsidRPr="00434D95">
        <w:rPr>
          <w:rFonts w:ascii="Times New Roman" w:eastAsia="Times New Roman" w:hAnsi="Times New Roman" w:cs="Times New Roman"/>
          <w:spacing w:val="-6"/>
          <w:kern w:val="0"/>
          <w:sz w:val="21"/>
          <w:szCs w:val="21"/>
          <w:lang w:val="uk-UA" w:eastAsia="ru-RU"/>
        </w:rPr>
        <w:t xml:space="preserve"> передбачала розвиток дослідницького потенціалу магістрантів на основі актуалізації внутрішніх ресурсів особистості (умотивованості та здібностей) у процесі оволодіння дисциплінами нормативної частини навчального плану (,,Методологія та логіка наукового дослідження”, ,,Основи наукових досліджень у педагогіці”) та дисципліни за вибором – ,,Технологія педагогічного дослідження”. Формування структурних складників дослідницького потенціалу, який є системою індивідуально-психологічних характеристик особистості (мотиваційних, когнітивних, конативних), забезпечувало здатність магістрантів до ефективного розв’язання дослідницьких завдань, професійного саморозвитку, умотиво-ваності до кар’єрного зростання. Реалізації першої умови сприяло широке застосування технології проблемно-розвивального навчання, яка передбачала послідовне застосування частково-пошукових і продуктивних методів навчання й дозволяла цілеспрямовано вивести магістрантів на творчий рівень володіння дослідницькими знаннями та вміннями. </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bCs/>
          <w:spacing w:val="-6"/>
          <w:kern w:val="0"/>
          <w:sz w:val="21"/>
          <w:szCs w:val="21"/>
          <w:lang w:val="uk-UA" w:eastAsia="ru-RU"/>
        </w:rPr>
      </w:pPr>
      <w:r w:rsidRPr="00434D95">
        <w:rPr>
          <w:rFonts w:ascii="Times New Roman" w:eastAsia="Times New Roman" w:hAnsi="Times New Roman" w:cs="Times New Roman"/>
          <w:bCs/>
          <w:spacing w:val="-6"/>
          <w:kern w:val="0"/>
          <w:sz w:val="21"/>
          <w:szCs w:val="21"/>
          <w:lang w:val="uk-UA" w:eastAsia="ru-RU"/>
        </w:rPr>
        <w:t xml:space="preserve">Забезпеченню </w:t>
      </w:r>
      <w:r w:rsidRPr="00434D95">
        <w:rPr>
          <w:rFonts w:ascii="Times New Roman" w:eastAsia="Times New Roman" w:hAnsi="Times New Roman" w:cs="Times New Roman"/>
          <w:bCs/>
          <w:i/>
          <w:spacing w:val="-6"/>
          <w:kern w:val="0"/>
          <w:sz w:val="21"/>
          <w:szCs w:val="21"/>
          <w:lang w:val="uk-UA" w:eastAsia="ru-RU"/>
        </w:rPr>
        <w:t>другої педагогічної умови</w:t>
      </w:r>
      <w:r w:rsidRPr="00434D95">
        <w:rPr>
          <w:rFonts w:ascii="Times New Roman" w:eastAsia="Times New Roman" w:hAnsi="Times New Roman" w:cs="Times New Roman"/>
          <w:bCs/>
          <w:spacing w:val="-6"/>
          <w:kern w:val="0"/>
          <w:sz w:val="21"/>
          <w:szCs w:val="21"/>
          <w:lang w:val="uk-UA" w:eastAsia="ru-RU"/>
        </w:rPr>
        <w:t xml:space="preserve"> щодо </w:t>
      </w:r>
      <w:r w:rsidRPr="00434D95">
        <w:rPr>
          <w:rFonts w:ascii="Times New Roman" w:eastAsia="Times New Roman" w:hAnsi="Times New Roman" w:cs="Times New Roman"/>
          <w:spacing w:val="-6"/>
          <w:kern w:val="0"/>
          <w:sz w:val="21"/>
          <w:szCs w:val="21"/>
          <w:lang w:val="uk-UA" w:eastAsia="ru-RU"/>
        </w:rPr>
        <w:t xml:space="preserve">стимулювання магістран-тів до науково-дослідницької діяльності шляхом залученням їх до розв’язання випереджувальних пізнавальних і дослідницько-творчих завдань професійно зорієнтованого характеру під час застосування різноманітних форм та методів організації освітнього процесу </w:t>
      </w:r>
      <w:r w:rsidRPr="00434D95">
        <w:rPr>
          <w:rFonts w:ascii="Times New Roman" w:eastAsia="Times New Roman" w:hAnsi="Times New Roman" w:cs="Times New Roman"/>
          <w:bCs/>
          <w:spacing w:val="-6"/>
          <w:kern w:val="0"/>
          <w:sz w:val="21"/>
          <w:szCs w:val="21"/>
          <w:lang w:val="uk-UA" w:eastAsia="ru-RU"/>
        </w:rPr>
        <w:t xml:space="preserve">сприяло кілька практичних напрямів роботи. </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bCs/>
          <w:spacing w:val="-6"/>
          <w:kern w:val="0"/>
          <w:sz w:val="21"/>
          <w:szCs w:val="21"/>
          <w:lang w:val="uk-UA" w:eastAsia="ru-RU"/>
        </w:rPr>
        <w:t xml:space="preserve">По-перше, це застосування проблемних, інтерактивних і проектних методів і форм навчання в процесі оволодіння магістрантами дисциплінами магістерської програми. Завдяки цьому </w:t>
      </w:r>
      <w:r w:rsidRPr="00434D95">
        <w:rPr>
          <w:rFonts w:ascii="Times New Roman" w:eastAsia="Times New Roman" w:hAnsi="Times New Roman" w:cs="Times New Roman"/>
          <w:spacing w:val="-6"/>
          <w:kern w:val="0"/>
          <w:sz w:val="21"/>
          <w:szCs w:val="21"/>
          <w:lang w:val="uk-UA" w:eastAsia="ru-RU"/>
        </w:rPr>
        <w:t xml:space="preserve">процес навчально-пізнавальної діяльності магістрантів наближався до пошукової дослідницької діяльності. При цьому досягалися такі дидактичні цілі, як: підвищення пізнавального інтересу, активізація розумової діяльності, розвиток творчого мислення та формування професійної вмотивованості майбутнього фахівця. </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 xml:space="preserve">По-друге, організація самостійної роботи випереджувального характеру, що здійснювалося шляхом виконання магістрантами індивідуальних навчально-дослідних завдань, спрямованих на систематизацію, поглиблення, узагальнення, закріплення, практичне застосування знань майбутніми викладачами з методо-логії та теорії наукового дослідження та розвиток дослідницьких навичок. </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І, по-третє, виконання магістерської роботи, проведення поточних науково-педагогічних досліджень, підготовка виступів на науково-практичних конференціях, публікацій тощо, ефективність яких забезпечувалася педагогічним супроводом наукових керівників як тьюторів та фасилітаторів.</w:t>
      </w:r>
    </w:p>
    <w:p w:rsidR="00434D95" w:rsidRPr="00434D95" w:rsidRDefault="00434D95" w:rsidP="00434D95">
      <w:pPr>
        <w:widowControl/>
        <w:tabs>
          <w:tab w:val="clear" w:pos="709"/>
          <w:tab w:val="left" w:pos="1080"/>
        </w:tabs>
        <w:suppressAutoHyphens w:val="0"/>
        <w:spacing w:after="0" w:line="240" w:lineRule="auto"/>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 xml:space="preserve">Упровадження </w:t>
      </w:r>
      <w:r w:rsidRPr="00434D95">
        <w:rPr>
          <w:rFonts w:ascii="Times New Roman" w:eastAsia="Times New Roman" w:hAnsi="Times New Roman" w:cs="Times New Roman"/>
          <w:i/>
          <w:spacing w:val="-6"/>
          <w:kern w:val="0"/>
          <w:sz w:val="21"/>
          <w:szCs w:val="21"/>
          <w:lang w:val="uk-UA" w:eastAsia="ru-RU"/>
        </w:rPr>
        <w:t>третьої педагогічної умови</w:t>
      </w:r>
      <w:r w:rsidRPr="00434D95">
        <w:rPr>
          <w:rFonts w:ascii="Times New Roman" w:eastAsia="Times New Roman" w:hAnsi="Times New Roman" w:cs="Times New Roman"/>
          <w:spacing w:val="-6"/>
          <w:kern w:val="0"/>
          <w:sz w:val="21"/>
          <w:szCs w:val="21"/>
          <w:lang w:val="uk-UA" w:eastAsia="ru-RU"/>
        </w:rPr>
        <w:t xml:space="preserve"> пов’язано з організацією науково-дослідної роботи магістрантів безпосередньо в навчальному процесі (написання та презентація рефератів з конкретної теми; виконання індивідуальних та групових творчо-пошукових й проектних завдань проблемного змісту; розробка методичних матеріалів з використанням дослідницьких методів у процесі викладацької діяльності); науково-дослідної роботи магістрантів у період проходження педагогічної практики; у позанавчальному процесі (наукові гуртки; проблемні лабораторії; наукові центри; творчі секції й студії; Всеукраїнські студентські олімпіади та наукові конференції; зустрічі, дискусії з ученими, педагогами-новаторами тощо).</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З метою підвищення достовірності отриманих результатів формувальний експеримент проводився за трьома серіями (ЕГ</w:t>
      </w:r>
      <w:r w:rsidRPr="00434D95">
        <w:rPr>
          <w:rFonts w:ascii="Times New Roman" w:eastAsia="Times New Roman" w:hAnsi="Times New Roman" w:cs="Times New Roman"/>
          <w:spacing w:val="-6"/>
          <w:kern w:val="0"/>
          <w:sz w:val="21"/>
          <w:szCs w:val="21"/>
          <w:vertAlign w:val="subscript"/>
          <w:lang w:val="uk-UA" w:eastAsia="ru-RU"/>
        </w:rPr>
        <w:t xml:space="preserve">1, </w:t>
      </w:r>
      <w:r w:rsidRPr="00434D95">
        <w:rPr>
          <w:rFonts w:ascii="Times New Roman" w:eastAsia="Times New Roman" w:hAnsi="Times New Roman" w:cs="Times New Roman"/>
          <w:spacing w:val="-6"/>
          <w:kern w:val="0"/>
          <w:sz w:val="21"/>
          <w:szCs w:val="21"/>
          <w:lang w:val="uk-UA" w:eastAsia="ru-RU"/>
        </w:rPr>
        <w:t>ЕГ</w:t>
      </w:r>
      <w:r w:rsidRPr="00434D95">
        <w:rPr>
          <w:rFonts w:ascii="Times New Roman" w:eastAsia="Times New Roman" w:hAnsi="Times New Roman" w:cs="Times New Roman"/>
          <w:spacing w:val="-6"/>
          <w:kern w:val="0"/>
          <w:sz w:val="21"/>
          <w:szCs w:val="21"/>
          <w:vertAlign w:val="subscript"/>
          <w:lang w:val="uk-UA" w:eastAsia="ru-RU"/>
        </w:rPr>
        <w:t xml:space="preserve">2, </w:t>
      </w:r>
      <w:r w:rsidRPr="00434D95">
        <w:rPr>
          <w:rFonts w:ascii="Times New Roman" w:eastAsia="Times New Roman" w:hAnsi="Times New Roman" w:cs="Times New Roman"/>
          <w:spacing w:val="-6"/>
          <w:kern w:val="0"/>
          <w:sz w:val="21"/>
          <w:szCs w:val="21"/>
          <w:lang w:val="uk-UA" w:eastAsia="ru-RU"/>
        </w:rPr>
        <w:t>ЕГ</w:t>
      </w:r>
      <w:r w:rsidRPr="00434D95">
        <w:rPr>
          <w:rFonts w:ascii="Times New Roman" w:eastAsia="Times New Roman" w:hAnsi="Times New Roman" w:cs="Times New Roman"/>
          <w:spacing w:val="-6"/>
          <w:kern w:val="0"/>
          <w:sz w:val="21"/>
          <w:szCs w:val="21"/>
          <w:vertAlign w:val="subscript"/>
          <w:lang w:val="uk-UA" w:eastAsia="ru-RU"/>
        </w:rPr>
        <w:t>3</w:t>
      </w:r>
      <w:r w:rsidRPr="00434D95">
        <w:rPr>
          <w:rFonts w:ascii="Times New Roman" w:eastAsia="Times New Roman" w:hAnsi="Times New Roman" w:cs="Times New Roman"/>
          <w:spacing w:val="-6"/>
          <w:kern w:val="0"/>
          <w:sz w:val="21"/>
          <w:szCs w:val="21"/>
          <w:lang w:val="uk-UA" w:eastAsia="ru-RU"/>
        </w:rPr>
        <w:t>). Варіативність дослідної-експериментальної роботи полягала в реалізації експериментальної програми в різних вищих навчальних закладах України з варіюванням окремих аспектів упровадження педагогічних умов формування дослідницької компетентності майбутніх викладачів ВНЗ на етапі магістерської підготовки.</w:t>
      </w:r>
    </w:p>
    <w:p w:rsidR="00434D95" w:rsidRPr="00434D95" w:rsidRDefault="00434D95" w:rsidP="00434D95">
      <w:pPr>
        <w:widowControl/>
        <w:tabs>
          <w:tab w:val="clear" w:pos="709"/>
          <w:tab w:val="left" w:pos="993"/>
        </w:tabs>
        <w:suppressAutoHyphens w:val="0"/>
        <w:spacing w:after="0" w:line="240" w:lineRule="auto"/>
        <w:contextualSpacing/>
        <w:rPr>
          <w:rFonts w:ascii="Times New Roman" w:eastAsia="Times New Roman" w:hAnsi="Times New Roman" w:cs="Times New Roman"/>
          <w:spacing w:val="-6"/>
          <w:kern w:val="0"/>
          <w:sz w:val="21"/>
          <w:szCs w:val="21"/>
          <w:lang w:val="uk-UA" w:eastAsia="en-US"/>
        </w:rPr>
      </w:pPr>
      <w:r w:rsidRPr="00434D95">
        <w:rPr>
          <w:rFonts w:ascii="Times New Roman" w:eastAsia="Times New Roman" w:hAnsi="Times New Roman" w:cs="Times New Roman"/>
          <w:spacing w:val="-6"/>
          <w:kern w:val="0"/>
          <w:sz w:val="21"/>
          <w:szCs w:val="21"/>
          <w:lang w:val="uk-UA" w:eastAsia="en-US"/>
        </w:rPr>
        <w:t>На завершення третьої серії формувального експерименту було констатовано найбільш значущі позитивні зрушення рівнів сформованості дослідницької компетентності у магістрантів ЕГ</w:t>
      </w:r>
      <w:r w:rsidRPr="00434D95">
        <w:rPr>
          <w:rFonts w:ascii="Times New Roman" w:eastAsia="Times New Roman" w:hAnsi="Times New Roman" w:cs="Times New Roman"/>
          <w:spacing w:val="-6"/>
          <w:kern w:val="0"/>
          <w:sz w:val="21"/>
          <w:szCs w:val="21"/>
          <w:vertAlign w:val="subscript"/>
          <w:lang w:val="uk-UA" w:eastAsia="en-US"/>
        </w:rPr>
        <w:t>3</w:t>
      </w:r>
      <w:r w:rsidRPr="00434D95">
        <w:rPr>
          <w:rFonts w:ascii="Times New Roman" w:eastAsia="Times New Roman" w:hAnsi="Times New Roman" w:cs="Times New Roman"/>
          <w:spacing w:val="-6"/>
          <w:kern w:val="0"/>
          <w:sz w:val="21"/>
          <w:szCs w:val="21"/>
          <w:lang w:val="uk-UA" w:eastAsia="en-US"/>
        </w:rPr>
        <w:t xml:space="preserve"> порівняно з КГ: приріст частки магістрантів з високим і достатнім рівнями сформованості дослідницької компетентності склав відповідно + 11,54% і + 23,08%. Водночас на 11,24% і 23,08% зменшилися частка магістрантів з низьким і середнім рівнями сформованості дослідницької компетентності (див. табл. 1). </w:t>
      </w:r>
    </w:p>
    <w:p w:rsidR="00434D95" w:rsidRPr="00434D95" w:rsidRDefault="00434D95" w:rsidP="00434D95">
      <w:pPr>
        <w:widowControl/>
        <w:tabs>
          <w:tab w:val="clear" w:pos="709"/>
          <w:tab w:val="left" w:pos="993"/>
        </w:tabs>
        <w:suppressAutoHyphens w:val="0"/>
        <w:spacing w:after="0" w:line="240" w:lineRule="auto"/>
        <w:contextualSpacing/>
        <w:rPr>
          <w:rFonts w:ascii="Times New Roman" w:eastAsia="Times New Roman" w:hAnsi="Times New Roman" w:cs="Times New Roman"/>
          <w:spacing w:val="-6"/>
          <w:kern w:val="0"/>
          <w:sz w:val="21"/>
          <w:szCs w:val="21"/>
          <w:lang w:val="uk-UA" w:eastAsia="en-US"/>
        </w:rPr>
      </w:pPr>
    </w:p>
    <w:p w:rsidR="00434D95" w:rsidRPr="00434D95" w:rsidRDefault="00434D95" w:rsidP="00434D95">
      <w:pPr>
        <w:widowControl/>
        <w:tabs>
          <w:tab w:val="clear" w:pos="709"/>
        </w:tabs>
        <w:suppressAutoHyphens w:val="0"/>
        <w:spacing w:after="0" w:line="240" w:lineRule="auto"/>
        <w:jc w:val="right"/>
        <w:rPr>
          <w:rFonts w:ascii="Times New Roman" w:eastAsia="Times New Roman" w:hAnsi="Times New Roman" w:cs="Times New Roman"/>
          <w:i/>
          <w:spacing w:val="-6"/>
          <w:kern w:val="0"/>
          <w:sz w:val="21"/>
          <w:szCs w:val="21"/>
          <w:lang w:val="uk-UA" w:eastAsia="ru-RU"/>
        </w:rPr>
      </w:pPr>
      <w:r w:rsidRPr="00434D95">
        <w:rPr>
          <w:rFonts w:ascii="Times New Roman" w:eastAsia="Times New Roman" w:hAnsi="Times New Roman" w:cs="Times New Roman"/>
          <w:i/>
          <w:spacing w:val="-6"/>
          <w:kern w:val="0"/>
          <w:sz w:val="21"/>
          <w:szCs w:val="21"/>
          <w:lang w:val="uk-UA" w:eastAsia="ru-RU"/>
        </w:rPr>
        <w:t>Таблиця 1</w:t>
      </w:r>
    </w:p>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b/>
          <w:spacing w:val="-6"/>
          <w:kern w:val="0"/>
          <w:sz w:val="21"/>
          <w:szCs w:val="21"/>
          <w:lang w:val="uk-UA" w:eastAsia="ru-RU"/>
        </w:rPr>
      </w:pPr>
    </w:p>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b/>
          <w:spacing w:val="-6"/>
          <w:kern w:val="0"/>
          <w:sz w:val="21"/>
          <w:szCs w:val="21"/>
          <w:lang w:val="uk-UA" w:eastAsia="ru-RU"/>
        </w:rPr>
      </w:pPr>
      <w:r w:rsidRPr="00434D95">
        <w:rPr>
          <w:rFonts w:ascii="Times New Roman" w:eastAsia="Times New Roman" w:hAnsi="Times New Roman" w:cs="Times New Roman"/>
          <w:b/>
          <w:spacing w:val="-6"/>
          <w:kern w:val="0"/>
          <w:sz w:val="21"/>
          <w:szCs w:val="21"/>
          <w:lang w:val="uk-UA" w:eastAsia="ru-RU"/>
        </w:rPr>
        <w:t>Розподіл студентів ЕГ</w:t>
      </w:r>
      <w:r w:rsidRPr="00434D95">
        <w:rPr>
          <w:rFonts w:ascii="Times New Roman" w:eastAsia="Times New Roman" w:hAnsi="Times New Roman" w:cs="Times New Roman"/>
          <w:b/>
          <w:spacing w:val="-6"/>
          <w:kern w:val="0"/>
          <w:sz w:val="21"/>
          <w:szCs w:val="21"/>
          <w:vertAlign w:val="subscript"/>
          <w:lang w:val="uk-UA" w:eastAsia="ru-RU"/>
        </w:rPr>
        <w:t>3</w:t>
      </w:r>
      <w:r w:rsidRPr="00434D95">
        <w:rPr>
          <w:rFonts w:ascii="Times New Roman" w:eastAsia="Times New Roman" w:hAnsi="Times New Roman" w:cs="Times New Roman"/>
          <w:b/>
          <w:spacing w:val="-6"/>
          <w:kern w:val="0"/>
          <w:sz w:val="21"/>
          <w:szCs w:val="21"/>
          <w:lang w:val="uk-UA" w:eastAsia="ru-RU"/>
        </w:rPr>
        <w:t xml:space="preserve"> і КГ за рівнями сформованості </w:t>
      </w:r>
    </w:p>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b/>
          <w:spacing w:val="-6"/>
          <w:kern w:val="0"/>
          <w:sz w:val="21"/>
          <w:szCs w:val="21"/>
          <w:lang w:val="uk-UA" w:eastAsia="ru-RU"/>
        </w:rPr>
      </w:pPr>
      <w:r w:rsidRPr="00434D95">
        <w:rPr>
          <w:rFonts w:ascii="Times New Roman" w:eastAsia="Times New Roman" w:hAnsi="Times New Roman" w:cs="Times New Roman"/>
          <w:b/>
          <w:spacing w:val="-6"/>
          <w:kern w:val="0"/>
          <w:sz w:val="21"/>
          <w:szCs w:val="21"/>
          <w:lang w:val="uk-UA" w:eastAsia="ru-RU"/>
        </w:rPr>
        <w:t xml:space="preserve">дослідницької компетентності (за результатами третьої серії </w:t>
      </w:r>
    </w:p>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b/>
          <w:spacing w:val="-6"/>
          <w:kern w:val="0"/>
          <w:sz w:val="21"/>
          <w:szCs w:val="21"/>
          <w:lang w:val="uk-UA" w:eastAsia="ru-RU"/>
        </w:rPr>
      </w:pPr>
      <w:r w:rsidRPr="00434D95">
        <w:rPr>
          <w:rFonts w:ascii="Times New Roman" w:eastAsia="Times New Roman" w:hAnsi="Times New Roman" w:cs="Times New Roman"/>
          <w:b/>
          <w:spacing w:val="-6"/>
          <w:kern w:val="0"/>
          <w:sz w:val="21"/>
          <w:szCs w:val="21"/>
          <w:lang w:val="uk-UA" w:eastAsia="ru-RU"/>
        </w:rPr>
        <w:t xml:space="preserve">формувального експерименту) </w:t>
      </w:r>
    </w:p>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b/>
          <w:spacing w:val="-6"/>
          <w:kern w:val="0"/>
          <w:sz w:val="21"/>
          <w:szCs w:val="21"/>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1188"/>
        <w:gridCol w:w="993"/>
        <w:gridCol w:w="1134"/>
        <w:gridCol w:w="1134"/>
        <w:gridCol w:w="1134"/>
      </w:tblGrid>
      <w:tr w:rsidR="00434D95" w:rsidRPr="00434D95" w:rsidTr="00641914">
        <w:tc>
          <w:tcPr>
            <w:tcW w:w="1188" w:type="dxa"/>
            <w:vMerge w:val="restart"/>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Етапи</w:t>
            </w:r>
          </w:p>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експерим.</w:t>
            </w:r>
          </w:p>
        </w:tc>
        <w:tc>
          <w:tcPr>
            <w:tcW w:w="1188" w:type="dxa"/>
            <w:vMerge w:val="restart"/>
          </w:tcPr>
          <w:p w:rsidR="00434D95" w:rsidRPr="00434D95" w:rsidRDefault="00434D95" w:rsidP="00434D95">
            <w:pPr>
              <w:widowControl/>
              <w:tabs>
                <w:tab w:val="clear" w:pos="709"/>
                <w:tab w:val="left" w:pos="0"/>
              </w:tabs>
              <w:suppressAutoHyphens w:val="0"/>
              <w:spacing w:after="0" w:line="240" w:lineRule="auto"/>
              <w:ind w:firstLine="0"/>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Групи</w:t>
            </w:r>
          </w:p>
        </w:tc>
        <w:tc>
          <w:tcPr>
            <w:tcW w:w="4395" w:type="dxa"/>
            <w:gridSpan w:val="4"/>
          </w:tcPr>
          <w:p w:rsidR="00434D95" w:rsidRPr="00434D95" w:rsidRDefault="00434D95" w:rsidP="00434D95">
            <w:pPr>
              <w:widowControl/>
              <w:tabs>
                <w:tab w:val="clear" w:pos="709"/>
                <w:tab w:val="left" w:pos="0"/>
              </w:tabs>
              <w:suppressAutoHyphens w:val="0"/>
              <w:spacing w:after="0" w:line="240" w:lineRule="auto"/>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Рівні дослідницької компетентності</w:t>
            </w:r>
          </w:p>
        </w:tc>
      </w:tr>
      <w:tr w:rsidR="00434D95" w:rsidRPr="00434D95" w:rsidTr="00641914">
        <w:tc>
          <w:tcPr>
            <w:tcW w:w="1188" w:type="dxa"/>
            <w:vMerge/>
          </w:tcPr>
          <w:p w:rsidR="00434D95" w:rsidRPr="00434D95" w:rsidRDefault="00434D95" w:rsidP="00434D95">
            <w:pPr>
              <w:widowControl/>
              <w:tabs>
                <w:tab w:val="clear" w:pos="709"/>
                <w:tab w:val="left" w:pos="0"/>
              </w:tabs>
              <w:suppressAutoHyphens w:val="0"/>
              <w:spacing w:after="0" w:line="240" w:lineRule="auto"/>
              <w:rPr>
                <w:rFonts w:ascii="Times New Roman" w:eastAsia="Times New Roman" w:hAnsi="Times New Roman" w:cs="Times New Roman"/>
                <w:spacing w:val="-6"/>
                <w:kern w:val="0"/>
                <w:sz w:val="21"/>
                <w:szCs w:val="21"/>
                <w:lang w:val="uk-UA" w:eastAsia="ru-RU"/>
              </w:rPr>
            </w:pPr>
          </w:p>
        </w:tc>
        <w:tc>
          <w:tcPr>
            <w:tcW w:w="1188" w:type="dxa"/>
            <w:vMerge/>
          </w:tcPr>
          <w:p w:rsidR="00434D95" w:rsidRPr="00434D95" w:rsidRDefault="00434D95" w:rsidP="00434D95">
            <w:pPr>
              <w:widowControl/>
              <w:tabs>
                <w:tab w:val="clear" w:pos="709"/>
                <w:tab w:val="left" w:pos="0"/>
              </w:tabs>
              <w:suppressAutoHyphens w:val="0"/>
              <w:spacing w:after="0" w:line="240" w:lineRule="auto"/>
              <w:rPr>
                <w:rFonts w:ascii="Times New Roman" w:eastAsia="Times New Roman" w:hAnsi="Times New Roman" w:cs="Times New Roman"/>
                <w:spacing w:val="-6"/>
                <w:kern w:val="0"/>
                <w:sz w:val="21"/>
                <w:szCs w:val="21"/>
                <w:lang w:val="uk-UA" w:eastAsia="ru-RU"/>
              </w:rPr>
            </w:pPr>
          </w:p>
        </w:tc>
        <w:tc>
          <w:tcPr>
            <w:tcW w:w="993" w:type="dxa"/>
          </w:tcPr>
          <w:p w:rsidR="00434D95" w:rsidRPr="00434D95" w:rsidRDefault="00434D95" w:rsidP="00434D95">
            <w:pPr>
              <w:widowControl/>
              <w:tabs>
                <w:tab w:val="clear" w:pos="709"/>
              </w:tabs>
              <w:suppressAutoHyphens w:val="0"/>
              <w:spacing w:after="0" w:line="240" w:lineRule="auto"/>
              <w:ind w:firstLine="0"/>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Низький</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Середній</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Достатній</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Високий</w:t>
            </w:r>
          </w:p>
        </w:tc>
      </w:tr>
      <w:tr w:rsidR="00434D95" w:rsidRPr="00434D95" w:rsidTr="00641914">
        <w:tc>
          <w:tcPr>
            <w:tcW w:w="1188" w:type="dxa"/>
            <w:vMerge w:val="restart"/>
          </w:tcPr>
          <w:p w:rsidR="00434D95" w:rsidRPr="00434D95" w:rsidRDefault="00434D95" w:rsidP="00434D95">
            <w:pPr>
              <w:widowControl/>
              <w:tabs>
                <w:tab w:val="clear" w:pos="709"/>
                <w:tab w:val="left" w:pos="0"/>
              </w:tabs>
              <w:suppressAutoHyphens w:val="0"/>
              <w:spacing w:after="0" w:line="240" w:lineRule="auto"/>
              <w:ind w:firstLine="0"/>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Початок</w:t>
            </w:r>
          </w:p>
        </w:tc>
        <w:tc>
          <w:tcPr>
            <w:tcW w:w="1188" w:type="dxa"/>
          </w:tcPr>
          <w:p w:rsidR="00434D95" w:rsidRPr="00434D95" w:rsidRDefault="00434D95" w:rsidP="00434D95">
            <w:pPr>
              <w:widowControl/>
              <w:tabs>
                <w:tab w:val="clear" w:pos="709"/>
                <w:tab w:val="left" w:pos="0"/>
              </w:tabs>
              <w:suppressAutoHyphens w:val="0"/>
              <w:spacing w:after="0" w:line="240" w:lineRule="auto"/>
              <w:ind w:firstLine="0"/>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КГ</w:t>
            </w:r>
          </w:p>
        </w:tc>
        <w:tc>
          <w:tcPr>
            <w:tcW w:w="993" w:type="dxa"/>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19,23</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38,47</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26,92</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15,38</w:t>
            </w:r>
          </w:p>
        </w:tc>
      </w:tr>
      <w:tr w:rsidR="00434D95" w:rsidRPr="00434D95" w:rsidTr="00641914">
        <w:tc>
          <w:tcPr>
            <w:tcW w:w="1188" w:type="dxa"/>
            <w:vMerge/>
          </w:tcPr>
          <w:p w:rsidR="00434D95" w:rsidRPr="00434D95" w:rsidRDefault="00434D95" w:rsidP="00434D95">
            <w:pPr>
              <w:widowControl/>
              <w:tabs>
                <w:tab w:val="clear" w:pos="709"/>
                <w:tab w:val="left" w:pos="0"/>
              </w:tabs>
              <w:suppressAutoHyphens w:val="0"/>
              <w:spacing w:after="0" w:line="240" w:lineRule="auto"/>
              <w:rPr>
                <w:rFonts w:ascii="Times New Roman" w:eastAsia="Times New Roman" w:hAnsi="Times New Roman" w:cs="Times New Roman"/>
                <w:spacing w:val="-6"/>
                <w:kern w:val="0"/>
                <w:sz w:val="21"/>
                <w:szCs w:val="21"/>
                <w:lang w:val="uk-UA" w:eastAsia="ru-RU"/>
              </w:rPr>
            </w:pPr>
          </w:p>
        </w:tc>
        <w:tc>
          <w:tcPr>
            <w:tcW w:w="1188" w:type="dxa"/>
          </w:tcPr>
          <w:p w:rsidR="00434D95" w:rsidRPr="00434D95" w:rsidRDefault="00434D95" w:rsidP="00434D95">
            <w:pPr>
              <w:widowControl/>
              <w:tabs>
                <w:tab w:val="clear" w:pos="709"/>
                <w:tab w:val="left" w:pos="0"/>
              </w:tabs>
              <w:suppressAutoHyphens w:val="0"/>
              <w:spacing w:after="0" w:line="240" w:lineRule="auto"/>
              <w:ind w:firstLine="0"/>
              <w:rPr>
                <w:rFonts w:ascii="Times New Roman" w:eastAsia="Times New Roman" w:hAnsi="Times New Roman" w:cs="Times New Roman"/>
                <w:spacing w:val="-6"/>
                <w:kern w:val="0"/>
                <w:sz w:val="21"/>
                <w:szCs w:val="21"/>
                <w:vertAlign w:val="subscript"/>
                <w:lang w:val="uk-UA" w:eastAsia="ru-RU"/>
              </w:rPr>
            </w:pPr>
            <w:r w:rsidRPr="00434D95">
              <w:rPr>
                <w:rFonts w:ascii="Times New Roman" w:eastAsia="Times New Roman" w:hAnsi="Times New Roman" w:cs="Times New Roman"/>
                <w:spacing w:val="-6"/>
                <w:kern w:val="0"/>
                <w:sz w:val="21"/>
                <w:szCs w:val="21"/>
                <w:lang w:val="uk-UA" w:eastAsia="ru-RU"/>
              </w:rPr>
              <w:t>ЕГ</w:t>
            </w:r>
            <w:r w:rsidRPr="00434D95">
              <w:rPr>
                <w:rFonts w:ascii="Times New Roman" w:eastAsia="Times New Roman" w:hAnsi="Times New Roman" w:cs="Times New Roman"/>
                <w:spacing w:val="-6"/>
                <w:kern w:val="0"/>
                <w:sz w:val="21"/>
                <w:szCs w:val="21"/>
                <w:vertAlign w:val="subscript"/>
                <w:lang w:val="uk-UA" w:eastAsia="ru-RU"/>
              </w:rPr>
              <w:t>3</w:t>
            </w:r>
          </w:p>
        </w:tc>
        <w:tc>
          <w:tcPr>
            <w:tcW w:w="993" w:type="dxa"/>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19,23</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42,31</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23,08</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15,38</w:t>
            </w:r>
          </w:p>
        </w:tc>
      </w:tr>
      <w:tr w:rsidR="00434D95" w:rsidRPr="00434D95" w:rsidTr="00641914">
        <w:tc>
          <w:tcPr>
            <w:tcW w:w="1188" w:type="dxa"/>
            <w:vMerge w:val="restart"/>
          </w:tcPr>
          <w:p w:rsidR="00434D95" w:rsidRPr="00434D95" w:rsidRDefault="00434D95" w:rsidP="00434D95">
            <w:pPr>
              <w:widowControl/>
              <w:tabs>
                <w:tab w:val="clear" w:pos="709"/>
                <w:tab w:val="left" w:pos="0"/>
              </w:tabs>
              <w:suppressAutoHyphens w:val="0"/>
              <w:spacing w:after="0" w:line="240" w:lineRule="auto"/>
              <w:ind w:firstLine="0"/>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Кінець</w:t>
            </w:r>
          </w:p>
        </w:tc>
        <w:tc>
          <w:tcPr>
            <w:tcW w:w="1188" w:type="dxa"/>
          </w:tcPr>
          <w:p w:rsidR="00434D95" w:rsidRPr="00434D95" w:rsidRDefault="00434D95" w:rsidP="00434D95">
            <w:pPr>
              <w:widowControl/>
              <w:tabs>
                <w:tab w:val="clear" w:pos="709"/>
                <w:tab w:val="left" w:pos="0"/>
              </w:tabs>
              <w:suppressAutoHyphens w:val="0"/>
              <w:spacing w:after="0" w:line="240" w:lineRule="auto"/>
              <w:ind w:firstLine="0"/>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КГ</w:t>
            </w:r>
          </w:p>
        </w:tc>
        <w:tc>
          <w:tcPr>
            <w:tcW w:w="993" w:type="dxa"/>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11,53</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34,62</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38,47</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15,38</w:t>
            </w:r>
          </w:p>
        </w:tc>
      </w:tr>
      <w:tr w:rsidR="00434D95" w:rsidRPr="00434D95" w:rsidTr="00641914">
        <w:tc>
          <w:tcPr>
            <w:tcW w:w="1188" w:type="dxa"/>
            <w:vMerge/>
          </w:tcPr>
          <w:p w:rsidR="00434D95" w:rsidRPr="00434D95" w:rsidRDefault="00434D95" w:rsidP="00434D95">
            <w:pPr>
              <w:widowControl/>
              <w:tabs>
                <w:tab w:val="clear" w:pos="709"/>
                <w:tab w:val="left" w:pos="0"/>
              </w:tabs>
              <w:suppressAutoHyphens w:val="0"/>
              <w:spacing w:after="0" w:line="240" w:lineRule="auto"/>
              <w:rPr>
                <w:rFonts w:ascii="Times New Roman" w:eastAsia="Times New Roman" w:hAnsi="Times New Roman" w:cs="Times New Roman"/>
                <w:spacing w:val="-6"/>
                <w:kern w:val="0"/>
                <w:sz w:val="21"/>
                <w:szCs w:val="21"/>
                <w:lang w:val="uk-UA" w:eastAsia="ru-RU"/>
              </w:rPr>
            </w:pPr>
          </w:p>
        </w:tc>
        <w:tc>
          <w:tcPr>
            <w:tcW w:w="1188" w:type="dxa"/>
          </w:tcPr>
          <w:p w:rsidR="00434D95" w:rsidRPr="00434D95" w:rsidRDefault="00434D95" w:rsidP="00434D95">
            <w:pPr>
              <w:widowControl/>
              <w:tabs>
                <w:tab w:val="clear" w:pos="709"/>
                <w:tab w:val="left" w:pos="0"/>
              </w:tabs>
              <w:suppressAutoHyphens w:val="0"/>
              <w:spacing w:after="0" w:line="240" w:lineRule="auto"/>
              <w:ind w:firstLine="0"/>
              <w:rPr>
                <w:rFonts w:ascii="Times New Roman" w:eastAsia="Times New Roman" w:hAnsi="Times New Roman" w:cs="Times New Roman"/>
                <w:spacing w:val="-6"/>
                <w:kern w:val="0"/>
                <w:sz w:val="21"/>
                <w:szCs w:val="21"/>
                <w:vertAlign w:val="subscript"/>
                <w:lang w:val="uk-UA" w:eastAsia="ru-RU"/>
              </w:rPr>
            </w:pPr>
            <w:r w:rsidRPr="00434D95">
              <w:rPr>
                <w:rFonts w:ascii="Times New Roman" w:eastAsia="Times New Roman" w:hAnsi="Times New Roman" w:cs="Times New Roman"/>
                <w:spacing w:val="-6"/>
                <w:kern w:val="0"/>
                <w:sz w:val="21"/>
                <w:szCs w:val="21"/>
                <w:lang w:val="uk-UA" w:eastAsia="ru-RU"/>
              </w:rPr>
              <w:t>ЕГ</w:t>
            </w:r>
            <w:r w:rsidRPr="00434D95">
              <w:rPr>
                <w:rFonts w:ascii="Times New Roman" w:eastAsia="Times New Roman" w:hAnsi="Times New Roman" w:cs="Times New Roman"/>
                <w:spacing w:val="-6"/>
                <w:kern w:val="0"/>
                <w:sz w:val="21"/>
                <w:szCs w:val="21"/>
                <w:vertAlign w:val="subscript"/>
                <w:lang w:val="uk-UA" w:eastAsia="ru-RU"/>
              </w:rPr>
              <w:t>3</w:t>
            </w:r>
          </w:p>
        </w:tc>
        <w:tc>
          <w:tcPr>
            <w:tcW w:w="993" w:type="dxa"/>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7,69</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19,23</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46,16</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26,92</w:t>
            </w:r>
          </w:p>
        </w:tc>
      </w:tr>
      <w:tr w:rsidR="00434D95" w:rsidRPr="00434D95" w:rsidTr="00641914">
        <w:tc>
          <w:tcPr>
            <w:tcW w:w="1188" w:type="dxa"/>
            <w:vMerge w:val="restart"/>
          </w:tcPr>
          <w:p w:rsidR="00434D95" w:rsidRPr="00434D95" w:rsidRDefault="00434D95" w:rsidP="00434D95">
            <w:pPr>
              <w:widowControl/>
              <w:tabs>
                <w:tab w:val="clear" w:pos="709"/>
                <w:tab w:val="left" w:pos="0"/>
              </w:tabs>
              <w:suppressAutoHyphens w:val="0"/>
              <w:spacing w:after="0" w:line="240" w:lineRule="auto"/>
              <w:ind w:firstLine="0"/>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Приріст</w:t>
            </w:r>
          </w:p>
        </w:tc>
        <w:tc>
          <w:tcPr>
            <w:tcW w:w="1188" w:type="dxa"/>
          </w:tcPr>
          <w:p w:rsidR="00434D95" w:rsidRPr="00434D95" w:rsidRDefault="00434D95" w:rsidP="00434D95">
            <w:pPr>
              <w:widowControl/>
              <w:tabs>
                <w:tab w:val="clear" w:pos="709"/>
                <w:tab w:val="left" w:pos="0"/>
              </w:tabs>
              <w:suppressAutoHyphens w:val="0"/>
              <w:spacing w:after="0" w:line="240" w:lineRule="auto"/>
              <w:ind w:firstLine="0"/>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 xml:space="preserve">КГ </w:t>
            </w:r>
          </w:p>
        </w:tc>
        <w:tc>
          <w:tcPr>
            <w:tcW w:w="993" w:type="dxa"/>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bidi="he-IL"/>
              </w:rPr>
              <w:t>-</w:t>
            </w:r>
            <w:r w:rsidRPr="00434D95">
              <w:rPr>
                <w:rFonts w:ascii="Times New Roman" w:eastAsia="Times New Roman" w:hAnsi="Times New Roman" w:cs="Times New Roman"/>
                <w:color w:val="000000"/>
                <w:spacing w:val="-6"/>
                <w:kern w:val="0"/>
                <w:sz w:val="21"/>
                <w:szCs w:val="21"/>
                <w:lang w:val="uk-UA" w:eastAsia="ru-RU"/>
              </w:rPr>
              <w:t xml:space="preserve"> 7,7</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- 3,85</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jc w:val="left"/>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 xml:space="preserve"> + 11,54</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0</w:t>
            </w:r>
          </w:p>
        </w:tc>
      </w:tr>
      <w:tr w:rsidR="00434D95" w:rsidRPr="00434D95" w:rsidTr="00641914">
        <w:tc>
          <w:tcPr>
            <w:tcW w:w="1188" w:type="dxa"/>
            <w:vMerge/>
          </w:tcPr>
          <w:p w:rsidR="00434D95" w:rsidRPr="00434D95" w:rsidRDefault="00434D95" w:rsidP="00434D95">
            <w:pPr>
              <w:widowControl/>
              <w:tabs>
                <w:tab w:val="clear" w:pos="709"/>
                <w:tab w:val="left" w:pos="0"/>
              </w:tabs>
              <w:suppressAutoHyphens w:val="0"/>
              <w:spacing w:after="0" w:line="240" w:lineRule="auto"/>
              <w:rPr>
                <w:rFonts w:ascii="Times New Roman" w:eastAsia="Times New Roman" w:hAnsi="Times New Roman" w:cs="Times New Roman"/>
                <w:spacing w:val="-6"/>
                <w:kern w:val="0"/>
                <w:sz w:val="21"/>
                <w:szCs w:val="21"/>
                <w:lang w:val="uk-UA" w:eastAsia="ru-RU"/>
              </w:rPr>
            </w:pPr>
          </w:p>
        </w:tc>
        <w:tc>
          <w:tcPr>
            <w:tcW w:w="1188" w:type="dxa"/>
          </w:tcPr>
          <w:p w:rsidR="00434D95" w:rsidRPr="00434D95" w:rsidRDefault="00434D95" w:rsidP="00434D95">
            <w:pPr>
              <w:widowControl/>
              <w:tabs>
                <w:tab w:val="clear" w:pos="709"/>
                <w:tab w:val="left" w:pos="0"/>
              </w:tabs>
              <w:suppressAutoHyphens w:val="0"/>
              <w:spacing w:after="0" w:line="240" w:lineRule="auto"/>
              <w:ind w:firstLine="0"/>
              <w:rPr>
                <w:rFonts w:ascii="Times New Roman" w:eastAsia="Times New Roman" w:hAnsi="Times New Roman" w:cs="Times New Roman"/>
                <w:spacing w:val="-6"/>
                <w:kern w:val="0"/>
                <w:sz w:val="21"/>
                <w:szCs w:val="21"/>
                <w:vertAlign w:val="subscript"/>
                <w:lang w:val="uk-UA" w:eastAsia="ru-RU"/>
              </w:rPr>
            </w:pPr>
            <w:r w:rsidRPr="00434D95">
              <w:rPr>
                <w:rFonts w:ascii="Times New Roman" w:eastAsia="Times New Roman" w:hAnsi="Times New Roman" w:cs="Times New Roman"/>
                <w:spacing w:val="-6"/>
                <w:kern w:val="0"/>
                <w:sz w:val="21"/>
                <w:szCs w:val="21"/>
                <w:lang w:val="uk-UA" w:eastAsia="ru-RU"/>
              </w:rPr>
              <w:t>ЕГ</w:t>
            </w:r>
            <w:r w:rsidRPr="00434D95">
              <w:rPr>
                <w:rFonts w:ascii="Times New Roman" w:eastAsia="Times New Roman" w:hAnsi="Times New Roman" w:cs="Times New Roman"/>
                <w:spacing w:val="-6"/>
                <w:kern w:val="0"/>
                <w:sz w:val="21"/>
                <w:szCs w:val="21"/>
                <w:vertAlign w:val="subscript"/>
                <w:lang w:val="uk-UA" w:eastAsia="ru-RU"/>
              </w:rPr>
              <w:t>3</w:t>
            </w:r>
            <w:r w:rsidRPr="00434D95">
              <w:rPr>
                <w:rFonts w:ascii="Times New Roman" w:eastAsia="Times New Roman" w:hAnsi="Times New Roman" w:cs="Times New Roman"/>
                <w:spacing w:val="-6"/>
                <w:kern w:val="0"/>
                <w:sz w:val="21"/>
                <w:szCs w:val="21"/>
                <w:lang w:val="uk-UA" w:eastAsia="ru-RU"/>
              </w:rPr>
              <w:t xml:space="preserve"> </w:t>
            </w:r>
          </w:p>
        </w:tc>
        <w:tc>
          <w:tcPr>
            <w:tcW w:w="993" w:type="dxa"/>
          </w:tcPr>
          <w:p w:rsidR="00434D95" w:rsidRPr="00434D95" w:rsidRDefault="00434D95" w:rsidP="00434D95">
            <w:pPr>
              <w:widowControl/>
              <w:tabs>
                <w:tab w:val="clear" w:pos="709"/>
                <w:tab w:val="left" w:pos="0"/>
                <w:tab w:val="left" w:pos="601"/>
              </w:tabs>
              <w:suppressAutoHyphens w:val="0"/>
              <w:spacing w:after="0" w:line="240" w:lineRule="auto"/>
              <w:ind w:firstLine="0"/>
              <w:jc w:val="left"/>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-11,54</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jc w:val="left"/>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- 23,08</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jc w:val="left"/>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 xml:space="preserve"> + 23,08</w:t>
            </w:r>
          </w:p>
        </w:tc>
        <w:tc>
          <w:tcPr>
            <w:tcW w:w="1134" w:type="dxa"/>
          </w:tcPr>
          <w:p w:rsidR="00434D95" w:rsidRPr="00434D95" w:rsidRDefault="00434D95" w:rsidP="00434D95">
            <w:pPr>
              <w:widowControl/>
              <w:tabs>
                <w:tab w:val="clear" w:pos="709"/>
                <w:tab w:val="left" w:pos="0"/>
              </w:tabs>
              <w:suppressAutoHyphens w:val="0"/>
              <w:spacing w:after="0" w:line="240" w:lineRule="auto"/>
              <w:ind w:firstLine="0"/>
              <w:jc w:val="center"/>
              <w:rPr>
                <w:rFonts w:ascii="Times New Roman" w:eastAsia="Times New Roman" w:hAnsi="Times New Roman" w:cs="Times New Roman"/>
                <w:color w:val="000000"/>
                <w:spacing w:val="-6"/>
                <w:kern w:val="0"/>
                <w:sz w:val="21"/>
                <w:szCs w:val="21"/>
                <w:lang w:val="uk-UA" w:eastAsia="ru-RU"/>
              </w:rPr>
            </w:pPr>
            <w:r w:rsidRPr="00434D95">
              <w:rPr>
                <w:rFonts w:ascii="Times New Roman" w:eastAsia="Times New Roman" w:hAnsi="Times New Roman" w:cs="Times New Roman"/>
                <w:color w:val="000000"/>
                <w:spacing w:val="-6"/>
                <w:kern w:val="0"/>
                <w:sz w:val="21"/>
                <w:szCs w:val="21"/>
                <w:lang w:val="uk-UA" w:eastAsia="ru-RU"/>
              </w:rPr>
              <w:t>+ 11,54</w:t>
            </w:r>
          </w:p>
        </w:tc>
      </w:tr>
    </w:tbl>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6"/>
          <w:kern w:val="0"/>
          <w:sz w:val="21"/>
          <w:szCs w:val="21"/>
          <w:lang w:val="uk-UA" w:eastAsia="ru-RU"/>
        </w:rPr>
      </w:pP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 xml:space="preserve">Результати статистичної обробки отриманих експериментальних даних переконують у суттєвій відмінності розподілу інтегральних оцінок сформованості дослідницької компетентності магістрантів КГ та ЕГ до й після експерименту: критичне (табличне, на рівні значущості 0,05) значення критерію Вілкоксона-Манна-Уїтні 1,96, а емпіричне 1,9857 і 2,358 відповідно. Доведено, що магістранти спеціальності „Педагогічка вищої школи” ЕГ демонстрували більш глибокі та системні знання з методології, методики та технології науково-педагогічного дослідження, уміння застосовувати їх під час написання магістерської роботи, здійснення і власної, і під час керівництва НДР студентів, реалізовували набутий досвід у процес викладацької педагогічної діяльності в ході виробничої педагогічної практики. </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6"/>
          <w:kern w:val="0"/>
          <w:sz w:val="21"/>
          <w:szCs w:val="21"/>
          <w:lang w:val="uk-UA" w:eastAsia="ru-RU"/>
        </w:rPr>
      </w:pP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6"/>
          <w:kern w:val="0"/>
          <w:sz w:val="21"/>
          <w:szCs w:val="21"/>
          <w:lang w:val="uk-UA" w:eastAsia="ru-RU"/>
        </w:rPr>
      </w:pP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b/>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 xml:space="preserve">Узагальнення результатів наукового пошуку дає підстави сформулювати такі </w:t>
      </w:r>
      <w:r w:rsidRPr="00434D95">
        <w:rPr>
          <w:rFonts w:ascii="Times New Roman" w:eastAsia="Times New Roman" w:hAnsi="Times New Roman" w:cs="Times New Roman"/>
          <w:b/>
          <w:spacing w:val="-6"/>
          <w:kern w:val="0"/>
          <w:sz w:val="21"/>
          <w:szCs w:val="21"/>
          <w:lang w:val="uk-UA" w:eastAsia="ru-RU"/>
        </w:rPr>
        <w:t>висновки:</w:t>
      </w:r>
    </w:p>
    <w:p w:rsidR="00434D95" w:rsidRPr="00434D95" w:rsidRDefault="00434D95" w:rsidP="00434D95">
      <w:pPr>
        <w:keepNext/>
        <w:keepLines/>
        <w:widowControl/>
        <w:tabs>
          <w:tab w:val="clear" w:pos="709"/>
        </w:tabs>
        <w:spacing w:after="0" w:line="240" w:lineRule="auto"/>
        <w:rPr>
          <w:rFonts w:ascii="Times New Roman" w:eastAsia="Times New Roman" w:hAnsi="Times New Roman" w:cs="Times New Roman"/>
          <w:spacing w:val="-6"/>
          <w:kern w:val="0"/>
          <w:sz w:val="21"/>
          <w:szCs w:val="21"/>
          <w:lang w:val="uk-UA" w:eastAsia="uk-UA"/>
        </w:rPr>
      </w:pPr>
      <w:r w:rsidRPr="00434D95">
        <w:rPr>
          <w:rFonts w:ascii="Times New Roman" w:eastAsia="Times New Roman" w:hAnsi="Times New Roman" w:cs="Times New Roman"/>
          <w:spacing w:val="-6"/>
          <w:kern w:val="0"/>
          <w:sz w:val="21"/>
          <w:szCs w:val="21"/>
          <w:lang w:val="uk-UA" w:eastAsia="uk-UA"/>
        </w:rPr>
        <w:t xml:space="preserve">У дисертації наведено теоретичне узагальнення й нове вирішення наукової проблеми </w:t>
      </w:r>
      <w:r w:rsidRPr="00434D95">
        <w:rPr>
          <w:rFonts w:ascii="Times New Roman" w:eastAsia="Times New Roman" w:hAnsi="Times New Roman" w:cs="Times New Roman"/>
          <w:bCs/>
          <w:spacing w:val="-6"/>
          <w:kern w:val="0"/>
          <w:sz w:val="21"/>
          <w:szCs w:val="21"/>
          <w:lang w:val="uk-UA" w:eastAsia="uk-UA"/>
        </w:rPr>
        <w:t xml:space="preserve">формування дослідницької компетентності </w:t>
      </w:r>
      <w:r w:rsidRPr="00434D95">
        <w:rPr>
          <w:rFonts w:ascii="Times New Roman" w:eastAsia="Times New Roman" w:hAnsi="Times New Roman" w:cs="Times New Roman"/>
          <w:spacing w:val="-6"/>
          <w:kern w:val="0"/>
          <w:sz w:val="21"/>
          <w:szCs w:val="21"/>
          <w:lang w:val="uk-UA" w:eastAsia="uk-UA"/>
        </w:rPr>
        <w:t>майбутніх викладачів вищих навчальних закладів в умовах магістратури, що виявляється в теоретичному обґрунтуванні та експериментальній перевірці педагогічних умов забезпечення ефективності досліджуваного процесу.</w:t>
      </w:r>
    </w:p>
    <w:p w:rsidR="00434D95" w:rsidRPr="00434D95" w:rsidRDefault="00434D95" w:rsidP="00434D95">
      <w:pPr>
        <w:keepNext/>
        <w:keepLines/>
        <w:widowControl/>
        <w:tabs>
          <w:tab w:val="clear" w:pos="709"/>
        </w:tabs>
        <w:spacing w:after="0" w:line="240" w:lineRule="auto"/>
        <w:rPr>
          <w:rFonts w:ascii="Times New Roman" w:eastAsia="Times New Roman" w:hAnsi="Times New Roman" w:cs="Times New Roman"/>
          <w:spacing w:val="-6"/>
          <w:kern w:val="0"/>
          <w:sz w:val="21"/>
          <w:szCs w:val="21"/>
          <w:lang w:val="uk-UA" w:eastAsia="uk-UA"/>
        </w:rPr>
      </w:pPr>
      <w:r w:rsidRPr="00434D95">
        <w:rPr>
          <w:rFonts w:ascii="Times New Roman" w:eastAsia="Times New Roman" w:hAnsi="Times New Roman" w:cs="Times New Roman"/>
          <w:spacing w:val="-6"/>
          <w:kern w:val="0"/>
          <w:sz w:val="21"/>
          <w:szCs w:val="21"/>
          <w:lang w:val="uk-UA" w:eastAsia="uk-UA"/>
        </w:rPr>
        <w:t>1. Аналіз науково-педагогічної літератури засвідчив міждисциплінарний характер та багатовимірність досліджуваного феномену „</w:t>
      </w:r>
      <w:r w:rsidRPr="00434D95">
        <w:rPr>
          <w:rFonts w:ascii="Times New Roman" w:eastAsia="Times New Roman" w:hAnsi="Times New Roman" w:cs="Times New Roman"/>
          <w:bCs/>
          <w:spacing w:val="-6"/>
          <w:kern w:val="0"/>
          <w:sz w:val="21"/>
          <w:szCs w:val="21"/>
          <w:lang w:val="uk-UA" w:eastAsia="uk-UA"/>
        </w:rPr>
        <w:t>дослідницька компетентність</w:t>
      </w:r>
      <w:r w:rsidRPr="00434D95">
        <w:rPr>
          <w:rFonts w:ascii="Times New Roman" w:eastAsia="Times New Roman" w:hAnsi="Times New Roman" w:cs="Times New Roman"/>
          <w:spacing w:val="-6"/>
          <w:kern w:val="0"/>
          <w:sz w:val="21"/>
          <w:szCs w:val="21"/>
          <w:lang w:val="uk-UA" w:eastAsia="uk-UA"/>
        </w:rPr>
        <w:t>”, що виявляється в єдності його особистісно-розвивальної, науково-методологічної, ціннісно-смислової функцій, інтеграції мотиваційно-ціннісного, гностичного, практично-діяльнісного, особистісно-рефлексивного компонентів, сформованість яких забезпечує оволодіння майбутніми викладачами ВНЗ в умовах магістерської підготовки дослідницькою діяльність як універсальним інструментом освоєння педагогічної дійсності, розвиток здатності до творчого розв’язання нестандартних професійно-педагогічних завдач, актуалізацію дослідницького потенціалу, формування дослідницького типу педагогічного мислення, здатності до творчого саморозвитку.</w:t>
      </w:r>
    </w:p>
    <w:p w:rsidR="00434D95" w:rsidRPr="00434D95" w:rsidRDefault="00434D95" w:rsidP="00434D95">
      <w:pPr>
        <w:keepNext/>
        <w:keepLines/>
        <w:widowControl/>
        <w:tabs>
          <w:tab w:val="clear" w:pos="709"/>
        </w:tabs>
        <w:spacing w:after="0" w:line="240" w:lineRule="auto"/>
        <w:rPr>
          <w:rFonts w:ascii="Times New Roman" w:eastAsia="Times New Roman" w:hAnsi="Times New Roman" w:cs="Times New Roman"/>
          <w:spacing w:val="-6"/>
          <w:kern w:val="0"/>
          <w:sz w:val="21"/>
          <w:szCs w:val="21"/>
          <w:lang w:val="uk-UA" w:eastAsia="uk-UA"/>
        </w:rPr>
      </w:pPr>
      <w:r w:rsidRPr="00434D95">
        <w:rPr>
          <w:rFonts w:ascii="Times New Roman" w:eastAsia="Times New Roman" w:hAnsi="Times New Roman" w:cs="Times New Roman"/>
          <w:spacing w:val="-6"/>
          <w:kern w:val="0"/>
          <w:sz w:val="21"/>
          <w:szCs w:val="21"/>
          <w:lang w:val="uk-UA" w:eastAsia="uk-UA"/>
        </w:rPr>
        <w:t>2. З урахуванням теоретичних положень, особливостей професійної діяльності викладача, що характеризується імпліцитним включенням дослідницької діяльності в навчально-виховний процес та органічним поєднанням власної науково-дослідної роботи й організації навчально-дослідної діяльності студентів, а також специфіки магістерського етапу професійної підготовки майбутніх викладачів ВНЗ (спрямованість на викладацьку діяльність, формування метапредметних умінь і навичок НДР, методологічної культури тощо) визначено ключове поняття дисертаційної роботи: дослідницька компетентність викладача вищого навчального закладу – цілісна, інтегративна властивість особистості, що поєднує в собі знання, уміння, науковий досвід, особистісні цінності та якості (креативність, творче мислення, уяву, спостережливість) дослідника й виявляється в готовності ефективно здійснювати власну дослідницьку діяльність і здатності організувати продуктивну науково-дослідну роботу студентів.</w:t>
      </w:r>
    </w:p>
    <w:p w:rsidR="00434D95" w:rsidRPr="00434D95" w:rsidRDefault="00434D95" w:rsidP="00434D95">
      <w:pPr>
        <w:widowControl/>
        <w:tabs>
          <w:tab w:val="clear" w:pos="709"/>
          <w:tab w:val="left" w:pos="1500"/>
        </w:tabs>
        <w:suppressAutoHyphens w:val="0"/>
        <w:spacing w:after="0" w:line="240" w:lineRule="auto"/>
        <w:contextualSpacing/>
        <w:rPr>
          <w:rFonts w:ascii="Times New Roman" w:eastAsia="Calibri" w:hAnsi="Times New Roman" w:cs="Times New Roman"/>
          <w:spacing w:val="-6"/>
          <w:kern w:val="0"/>
          <w:sz w:val="21"/>
          <w:szCs w:val="21"/>
          <w:lang w:val="uk-UA" w:eastAsia="ru-RU"/>
        </w:rPr>
      </w:pPr>
      <w:r w:rsidRPr="00434D95">
        <w:rPr>
          <w:rFonts w:ascii="Times New Roman" w:eastAsia="Calibri" w:hAnsi="Times New Roman" w:cs="Times New Roman"/>
          <w:b/>
          <w:spacing w:val="-6"/>
          <w:kern w:val="0"/>
          <w:sz w:val="21"/>
          <w:szCs w:val="21"/>
          <w:lang w:val="uk-UA" w:eastAsia="ru-RU"/>
        </w:rPr>
        <w:t xml:space="preserve">3. </w:t>
      </w:r>
      <w:r w:rsidRPr="00434D95">
        <w:rPr>
          <w:rFonts w:ascii="Times New Roman" w:eastAsia="Calibri" w:hAnsi="Times New Roman" w:cs="Times New Roman"/>
          <w:spacing w:val="-6"/>
          <w:kern w:val="0"/>
          <w:sz w:val="21"/>
          <w:szCs w:val="21"/>
          <w:lang w:val="uk-UA" w:eastAsia="ru-RU"/>
        </w:rPr>
        <w:t xml:space="preserve">Визначено структуру дослідницької компетентності викладача вищого навчального закладу та надано змістовну характеристику її компонентів: мотиваційно-ціннісного, що відображає систему цінностей, потреб і мотивів дослідницької діяльності; гностичного, що репрезентує систему методологічних, професійних, міждисциплінарних наукових знань і пізнавальних умінь дослідницької діяльності; практично-діяльнісного, що передбачає володіння вміннями проводити науково-педагогічне дослідження та  проваджувати його результати у практику; особистісно-рефлексивного, спрямованого на стимулювання творчого саморозвитку особистості, пов’язаного з науковим мисленням, здатністю оволодівати методологією та інноваційними методами й діагностичними техніками дослідження; відображає ціннісне ставлення викладача до ходу й результатів як власної дослідницької діяльності, так і навчально- та науково-дослідної діяльності студентів. </w:t>
      </w:r>
    </w:p>
    <w:p w:rsidR="00434D95" w:rsidRPr="00434D95" w:rsidRDefault="00434D95" w:rsidP="00434D95">
      <w:pPr>
        <w:widowControl/>
        <w:tabs>
          <w:tab w:val="clear" w:pos="709"/>
          <w:tab w:val="left" w:pos="993"/>
        </w:tabs>
        <w:suppressAutoHyphens w:val="0"/>
        <w:spacing w:after="0" w:line="240" w:lineRule="auto"/>
        <w:contextualSpacing/>
        <w:rPr>
          <w:rFonts w:ascii="Times New Roman" w:eastAsia="Calibri" w:hAnsi="Times New Roman" w:cs="Times New Roman"/>
          <w:spacing w:val="-6"/>
          <w:kern w:val="0"/>
          <w:sz w:val="21"/>
          <w:szCs w:val="21"/>
          <w:lang w:val="uk-UA" w:eastAsia="ru-RU"/>
        </w:rPr>
      </w:pPr>
      <w:r w:rsidRPr="00434D95">
        <w:rPr>
          <w:rFonts w:ascii="Times New Roman" w:eastAsia="Calibri" w:hAnsi="Times New Roman" w:cs="Times New Roman"/>
          <w:b/>
          <w:spacing w:val="-6"/>
          <w:kern w:val="0"/>
          <w:sz w:val="21"/>
          <w:szCs w:val="21"/>
          <w:lang w:val="uk-UA" w:eastAsia="ru-RU"/>
        </w:rPr>
        <w:t xml:space="preserve">4. </w:t>
      </w:r>
      <w:r w:rsidRPr="00434D95">
        <w:rPr>
          <w:rFonts w:ascii="Times New Roman" w:eastAsia="Calibri" w:hAnsi="Times New Roman" w:cs="Times New Roman"/>
          <w:spacing w:val="-6"/>
          <w:kern w:val="0"/>
          <w:sz w:val="21"/>
          <w:szCs w:val="21"/>
          <w:lang w:val="uk-UA" w:eastAsia="ru-RU"/>
        </w:rPr>
        <w:t>Розроблено модель процесу формування дослідницької компетентності майбутнього викладача вищого навчального закладу в умовах магістратури, основними складниками якої є такі блоки: методологічний (мета і сукупність теоретичних положень (ідеї, підходи, концепції, теорії, принципи, що є науковими засадами формування дослідницької компетентності майбутніх викладачів вищих навчальних закладів); змістовно-процесуальний (знання сучасних педагогічних парадигм, освітніх концепцій, дидактико-методичних моделей організації навчального процесу у ВНЗ тощо); діагностично-результативний</w:t>
      </w:r>
      <w:r w:rsidRPr="00434D95">
        <w:rPr>
          <w:rFonts w:ascii="Times New Roman" w:eastAsia="Calibri" w:hAnsi="Times New Roman" w:cs="Times New Roman"/>
          <w:i/>
          <w:spacing w:val="-6"/>
          <w:kern w:val="0"/>
          <w:sz w:val="21"/>
          <w:szCs w:val="21"/>
          <w:lang w:val="uk-UA" w:eastAsia="ru-RU"/>
        </w:rPr>
        <w:t xml:space="preserve"> </w:t>
      </w:r>
      <w:r w:rsidRPr="00434D95">
        <w:rPr>
          <w:rFonts w:ascii="Times New Roman" w:eastAsia="Calibri" w:hAnsi="Times New Roman" w:cs="Times New Roman"/>
          <w:spacing w:val="-6"/>
          <w:kern w:val="0"/>
          <w:sz w:val="21"/>
          <w:szCs w:val="21"/>
          <w:lang w:val="uk-UA" w:eastAsia="ru-RU"/>
        </w:rPr>
        <w:t>(сформованість дослідницької компетентності майбутніх викладачів, диференційованої за рівнями: низький (інформаційно-алгоритмічний); середній (репродуктивно-операційний); достатній (когнітивно-пошуковий); високий (діяльнісно-творчий); критерії й показники їх діагностування).</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b/>
          <w:spacing w:val="-6"/>
          <w:kern w:val="0"/>
          <w:sz w:val="21"/>
          <w:szCs w:val="21"/>
          <w:lang w:val="uk-UA" w:eastAsia="ru-RU"/>
        </w:rPr>
        <w:t>5.</w:t>
      </w:r>
      <w:r w:rsidRPr="00434D95">
        <w:rPr>
          <w:rFonts w:ascii="Times New Roman" w:eastAsia="Times New Roman" w:hAnsi="Times New Roman" w:cs="Times New Roman"/>
          <w:spacing w:val="-6"/>
          <w:kern w:val="0"/>
          <w:sz w:val="21"/>
          <w:szCs w:val="21"/>
          <w:lang w:val="uk-UA" w:eastAsia="ru-RU"/>
        </w:rPr>
        <w:t xml:space="preserve"> </w:t>
      </w:r>
      <w:r w:rsidRPr="00434D95">
        <w:rPr>
          <w:rFonts w:ascii="Times New Roman" w:eastAsia="Calibri" w:hAnsi="Times New Roman" w:cs="Times New Roman"/>
          <w:spacing w:val="-6"/>
          <w:kern w:val="0"/>
          <w:sz w:val="21"/>
          <w:szCs w:val="21"/>
          <w:lang w:val="uk-UA" w:eastAsia="ru-RU"/>
        </w:rPr>
        <w:t>З урахуванням теоретичних засад дослідження,розробленої моделі, аналізу результатів констатувального експерименту визначено педагогічні умови формування дослідницької компетентності майбутніх викладачів у процесі магістерської підготовки:</w:t>
      </w:r>
      <w:r w:rsidRPr="00434D95">
        <w:rPr>
          <w:rFonts w:ascii="Times New Roman" w:eastAsia="Calibri" w:hAnsi="Times New Roman" w:cs="Times New Roman"/>
          <w:i/>
          <w:spacing w:val="-6"/>
          <w:kern w:val="0"/>
          <w:sz w:val="21"/>
          <w:szCs w:val="21"/>
          <w:lang w:val="uk-UA" w:eastAsia="ru-RU"/>
        </w:rPr>
        <w:t xml:space="preserve"> </w:t>
      </w:r>
      <w:r w:rsidRPr="00434D95">
        <w:rPr>
          <w:rFonts w:ascii="Times New Roman" w:eastAsia="Times New Roman" w:hAnsi="Times New Roman" w:cs="Times New Roman"/>
          <w:spacing w:val="-6"/>
          <w:kern w:val="0"/>
          <w:sz w:val="21"/>
          <w:szCs w:val="21"/>
          <w:lang w:val="uk-UA" w:eastAsia="ru-RU"/>
        </w:rPr>
        <w:t>розвиток дослідницького потенціалу магістрантів на основі актуалізації внутрішніх ресурсів особистості в процесі оволодіння фаховими дисциплінами; стимулювання магістрантів до науково-дослідницької діяльності шляхом залученням їх до розв’язання випереджувальних пізнавальних та дослідницько-творчих завдань професійно зорієнтованого характеру під час застосування різноманітних форм і методів організації освітнього процесу; включення магістрантів у різні види науково-дослідної роботи в навчальному процесі, у ході різних видів практики, самостійної дослідницької діяльності в позанавчальний час і забезпечують цілісність та неперервність процесу формування дослідницької компетентності.</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b/>
          <w:spacing w:val="-6"/>
          <w:kern w:val="0"/>
          <w:sz w:val="21"/>
          <w:szCs w:val="21"/>
          <w:lang w:val="uk-UA" w:eastAsia="ru-RU"/>
        </w:rPr>
        <w:t>6</w:t>
      </w:r>
      <w:r w:rsidRPr="00434D95">
        <w:rPr>
          <w:rFonts w:ascii="Times New Roman" w:eastAsia="Times New Roman" w:hAnsi="Times New Roman" w:cs="Times New Roman"/>
          <w:spacing w:val="-6"/>
          <w:kern w:val="0"/>
          <w:sz w:val="21"/>
          <w:szCs w:val="21"/>
          <w:lang w:val="uk-UA" w:eastAsia="ru-RU"/>
        </w:rPr>
        <w:t xml:space="preserve">. Доведено, що ефективній реалізації педагогічних умов сприяло поетапне оволодіння магістрантами змістом навчальних дисциплін (,,Методологія та логіка наукового дослідження”, ,,Основи наукових досліджень у педагогіці”) та дисципліни за вибором – ,,Технологія педагогічного дослідження”; залучення їх до розв’язання пізнавальних і дослідницько-творчих завдань професійно зорієнтованого характеру шляхом </w:t>
      </w:r>
      <w:r w:rsidRPr="00434D95">
        <w:rPr>
          <w:rFonts w:ascii="Times New Roman" w:eastAsia="Times New Roman" w:hAnsi="Times New Roman" w:cs="Times New Roman"/>
          <w:bCs/>
          <w:spacing w:val="-6"/>
          <w:kern w:val="0"/>
          <w:sz w:val="21"/>
          <w:szCs w:val="21"/>
          <w:lang w:val="uk-UA" w:eastAsia="ru-RU"/>
        </w:rPr>
        <w:t xml:space="preserve">застосування проблемних, інтерактивних та проектних методів і форм навчання; </w:t>
      </w:r>
      <w:r w:rsidRPr="00434D95">
        <w:rPr>
          <w:rFonts w:ascii="Times New Roman" w:eastAsia="Times New Roman" w:hAnsi="Times New Roman" w:cs="Times New Roman"/>
          <w:spacing w:val="-6"/>
          <w:kern w:val="0"/>
          <w:sz w:val="21"/>
          <w:szCs w:val="21"/>
          <w:lang w:val="uk-UA" w:eastAsia="ru-RU"/>
        </w:rPr>
        <w:t>виконання магістрантами індивідуальних навчально-дослідних завдань, спрямованих на систематизацію, поглиблення, узагальнення, закріплення, практичне застосування знань майбутнього викладача з теорії методології, теорії та методики НДР; виконання магістерської роботи, підготовки виступів на науково-практичних конференціях, публікацій тощо; виконання індивідуальних та групових творчо-пошукових проектних завдань проблемного змісту; участь у роботі наукових гуртків, проблемних лабораторій, Всеукраїнських студентських олімпіадах та конференціях.</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b/>
          <w:spacing w:val="-6"/>
          <w:kern w:val="0"/>
          <w:sz w:val="21"/>
          <w:szCs w:val="21"/>
          <w:lang w:val="uk-UA" w:eastAsia="ru-RU"/>
        </w:rPr>
        <w:t>7.</w:t>
      </w:r>
      <w:r w:rsidRPr="00434D95">
        <w:rPr>
          <w:rFonts w:ascii="Times New Roman" w:eastAsia="Times New Roman" w:hAnsi="Times New Roman" w:cs="Times New Roman"/>
          <w:spacing w:val="-6"/>
          <w:kern w:val="0"/>
          <w:sz w:val="24"/>
          <w:szCs w:val="24"/>
          <w:lang w:val="uk-UA" w:eastAsia="ru-RU"/>
        </w:rPr>
        <w:t xml:space="preserve"> </w:t>
      </w:r>
      <w:r w:rsidRPr="00434D95">
        <w:rPr>
          <w:rFonts w:ascii="Times New Roman" w:eastAsia="Times New Roman" w:hAnsi="Times New Roman" w:cs="Times New Roman"/>
          <w:spacing w:val="-6"/>
          <w:kern w:val="0"/>
          <w:sz w:val="21"/>
          <w:szCs w:val="21"/>
          <w:lang w:val="uk-UA" w:eastAsia="ru-RU"/>
        </w:rPr>
        <w:t>Позитивний характер впливу розроблених педагогічних умов формування дослідницької компетентності майбутніх викладачів в умовах магістратури підтверджено результатами контрольних зрізів на кінець експерименту. Констатовано найбільш значущі позитивні зрушення рівнів сформованості досліджуваної якості в магістрантів ЕГ</w:t>
      </w:r>
      <w:r w:rsidRPr="00434D95">
        <w:rPr>
          <w:rFonts w:ascii="Times New Roman" w:eastAsia="Times New Roman" w:hAnsi="Times New Roman" w:cs="Times New Roman"/>
          <w:spacing w:val="-6"/>
          <w:kern w:val="0"/>
          <w:sz w:val="21"/>
          <w:szCs w:val="21"/>
          <w:vertAlign w:val="subscript"/>
          <w:lang w:val="uk-UA" w:eastAsia="ru-RU"/>
        </w:rPr>
        <w:t>3</w:t>
      </w:r>
      <w:r w:rsidRPr="00434D95">
        <w:rPr>
          <w:rFonts w:ascii="Times New Roman" w:eastAsia="Times New Roman" w:hAnsi="Times New Roman" w:cs="Times New Roman"/>
          <w:spacing w:val="-6"/>
          <w:kern w:val="0"/>
          <w:sz w:val="21"/>
          <w:szCs w:val="21"/>
          <w:lang w:val="uk-UA" w:eastAsia="ru-RU"/>
        </w:rPr>
        <w:t xml:space="preserve"> порівняно з КГ: приріст частки магістрантів з високим і достатнім рівнями сформованості дослідницької компетентності склав відповідно + 11,54% і + 23,08 %. Водночас на 11,24% і 23,08% зменшилися частка магістрантів з низьким і середнім рівнями сформованості дослідницької компетентності.</w:t>
      </w:r>
    </w:p>
    <w:p w:rsidR="00434D95" w:rsidRPr="00434D95" w:rsidRDefault="00434D95" w:rsidP="00434D95">
      <w:pPr>
        <w:widowControl/>
        <w:tabs>
          <w:tab w:val="clear" w:pos="709"/>
          <w:tab w:val="num" w:pos="0"/>
          <w:tab w:val="left" w:pos="851"/>
        </w:tabs>
        <w:suppressAutoHyphens w:val="0"/>
        <w:spacing w:after="0" w:line="240" w:lineRule="auto"/>
        <w:contextualSpacing/>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Проведене дослідження не вичерпує всіх аспектів досліджуваної проблеми. Перспективними напрямами подальших наукових розвідок є розробка теоретико-методичних засад використання ІКТ у процесі підготовки майбутніх викладачів до науково-дослідної роботи, науково-методичних засад проектування індивідуальних освітніх маршрутів формування дослідницької компетентності.</w:t>
      </w:r>
    </w:p>
    <w:p w:rsidR="00434D95" w:rsidRPr="00434D95" w:rsidRDefault="00434D95" w:rsidP="00434D95">
      <w:pPr>
        <w:widowControl/>
        <w:tabs>
          <w:tab w:val="clear" w:pos="709"/>
          <w:tab w:val="num" w:pos="0"/>
        </w:tabs>
        <w:suppressAutoHyphens w:val="0"/>
        <w:spacing w:after="0" w:line="240" w:lineRule="auto"/>
        <w:contextualSpacing/>
        <w:rPr>
          <w:rFonts w:ascii="Times New Roman" w:eastAsia="Times New Roman" w:hAnsi="Times New Roman" w:cs="Times New Roman"/>
          <w:b/>
          <w:color w:val="000000"/>
          <w:spacing w:val="-6"/>
          <w:kern w:val="0"/>
          <w:sz w:val="21"/>
          <w:szCs w:val="21"/>
          <w:lang w:val="uk-UA" w:eastAsia="ru-RU"/>
        </w:rPr>
      </w:pPr>
    </w:p>
    <w:p w:rsidR="00434D95" w:rsidRPr="00434D95" w:rsidRDefault="00434D95" w:rsidP="00434D95">
      <w:pPr>
        <w:widowControl/>
        <w:tabs>
          <w:tab w:val="clear" w:pos="709"/>
          <w:tab w:val="num" w:pos="0"/>
        </w:tabs>
        <w:suppressAutoHyphens w:val="0"/>
        <w:spacing w:after="0" w:line="240" w:lineRule="auto"/>
        <w:contextualSpacing/>
        <w:rPr>
          <w:rFonts w:ascii="Times New Roman" w:eastAsia="Times New Roman" w:hAnsi="Times New Roman" w:cs="Times New Roman"/>
          <w:b/>
          <w:color w:val="000000"/>
          <w:spacing w:val="-6"/>
          <w:kern w:val="0"/>
          <w:sz w:val="21"/>
          <w:szCs w:val="21"/>
          <w:lang w:val="uk-UA" w:eastAsia="ru-RU"/>
        </w:rPr>
      </w:pPr>
      <w:r w:rsidRPr="00434D95">
        <w:rPr>
          <w:rFonts w:ascii="Times New Roman" w:eastAsia="Times New Roman" w:hAnsi="Times New Roman" w:cs="Times New Roman"/>
          <w:b/>
          <w:color w:val="000000"/>
          <w:spacing w:val="-6"/>
          <w:kern w:val="0"/>
          <w:sz w:val="21"/>
          <w:szCs w:val="21"/>
          <w:lang w:val="uk-UA" w:eastAsia="ru-RU"/>
        </w:rPr>
        <w:t>Основний зміст дисертації відображено в таких публікаціях автора:</w:t>
      </w:r>
    </w:p>
    <w:p w:rsidR="00434D95" w:rsidRPr="00434D95" w:rsidRDefault="00434D95" w:rsidP="00434D95">
      <w:pPr>
        <w:widowControl/>
        <w:numPr>
          <w:ilvl w:val="0"/>
          <w:numId w:val="34"/>
        </w:numPr>
        <w:tabs>
          <w:tab w:val="clear" w:pos="709"/>
          <w:tab w:val="left" w:pos="142"/>
          <w:tab w:val="left" w:pos="993"/>
        </w:tabs>
        <w:suppressAutoHyphens w:val="0"/>
        <w:spacing w:after="0" w:line="240" w:lineRule="auto"/>
        <w:ind w:left="0" w:firstLine="567"/>
        <w:contextualSpacing/>
        <w:jc w:val="left"/>
        <w:rPr>
          <w:rFonts w:ascii="Times New Roman" w:eastAsia="Times New Roman" w:hAnsi="Times New Roman" w:cs="Times New Roman"/>
          <w:i/>
          <w:spacing w:val="-6"/>
          <w:kern w:val="0"/>
          <w:sz w:val="21"/>
          <w:szCs w:val="21"/>
          <w:lang w:val="uk-UA" w:eastAsia="ru-RU"/>
        </w:rPr>
      </w:pPr>
      <w:r w:rsidRPr="00434D95">
        <w:rPr>
          <w:rFonts w:ascii="Times New Roman" w:eastAsia="Times New Roman" w:hAnsi="Times New Roman" w:cs="Times New Roman"/>
          <w:b/>
          <w:spacing w:val="-6"/>
          <w:kern w:val="0"/>
          <w:sz w:val="21"/>
          <w:szCs w:val="21"/>
          <w:lang w:val="uk-UA" w:eastAsia="ru-RU"/>
        </w:rPr>
        <w:t>Бондаренко Л. І.</w:t>
      </w:r>
      <w:r w:rsidRPr="00434D95">
        <w:rPr>
          <w:rFonts w:ascii="Times New Roman" w:eastAsia="Calibri" w:hAnsi="Times New Roman" w:cs="Times New Roman"/>
          <w:bCs/>
          <w:color w:val="000000"/>
          <w:spacing w:val="-6"/>
          <w:kern w:val="0"/>
          <w:sz w:val="21"/>
          <w:szCs w:val="21"/>
          <w:lang w:val="uk-UA" w:eastAsia="ru-RU"/>
        </w:rPr>
        <w:t xml:space="preserve"> Історико-педагогічні аспекти підготовки викладачів до науково-педагогічної діяльності / Л. І. Бондаренко</w:t>
      </w:r>
      <w:r w:rsidRPr="00434D95">
        <w:rPr>
          <w:rFonts w:ascii="Times New Roman" w:eastAsia="Calibri" w:hAnsi="Times New Roman" w:cs="Times New Roman"/>
          <w:spacing w:val="-6"/>
          <w:kern w:val="0"/>
          <w:sz w:val="21"/>
          <w:szCs w:val="21"/>
          <w:lang w:val="uk-UA" w:eastAsia="ru-RU"/>
        </w:rPr>
        <w:t xml:space="preserve"> // Вісн. Луган. нац. ун-ту імені Тараса Шевченка : Педагогічні науки. – 2012. – № 22(257). – Ч. IX. – С. 5 – 12.</w:t>
      </w:r>
    </w:p>
    <w:p w:rsidR="00434D95" w:rsidRPr="00434D95" w:rsidRDefault="00434D95" w:rsidP="00434D95">
      <w:pPr>
        <w:widowControl/>
        <w:numPr>
          <w:ilvl w:val="0"/>
          <w:numId w:val="34"/>
        </w:numPr>
        <w:tabs>
          <w:tab w:val="clear" w:pos="709"/>
          <w:tab w:val="left" w:pos="142"/>
          <w:tab w:val="left" w:pos="993"/>
        </w:tabs>
        <w:suppressAutoHyphens w:val="0"/>
        <w:spacing w:after="0" w:line="240" w:lineRule="auto"/>
        <w:ind w:left="0" w:firstLine="567"/>
        <w:contextualSpacing/>
        <w:jc w:val="left"/>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b/>
          <w:spacing w:val="-6"/>
          <w:kern w:val="0"/>
          <w:sz w:val="21"/>
          <w:szCs w:val="21"/>
          <w:lang w:val="uk-UA" w:eastAsia="ru-RU"/>
        </w:rPr>
        <w:t>Бондаренко Л. І.</w:t>
      </w:r>
      <w:r w:rsidRPr="00434D95">
        <w:rPr>
          <w:rFonts w:ascii="Times New Roman" w:eastAsia="Calibri" w:hAnsi="Times New Roman" w:cs="Times New Roman"/>
          <w:bCs/>
          <w:color w:val="000000"/>
          <w:spacing w:val="-6"/>
          <w:kern w:val="0"/>
          <w:sz w:val="21"/>
          <w:szCs w:val="21"/>
          <w:lang w:val="uk-UA" w:eastAsia="ru-RU"/>
        </w:rPr>
        <w:t xml:space="preserve"> Зміст та структура дослідницької компетентності майбутнього викладача вищого навчального закладу / Л. І. Бондаренко</w:t>
      </w:r>
      <w:r w:rsidRPr="00434D95">
        <w:rPr>
          <w:rFonts w:ascii="Times New Roman" w:eastAsia="Calibri" w:hAnsi="Times New Roman" w:cs="Times New Roman"/>
          <w:spacing w:val="-6"/>
          <w:kern w:val="0"/>
          <w:sz w:val="21"/>
          <w:szCs w:val="21"/>
          <w:lang w:val="uk-UA" w:eastAsia="ru-RU"/>
        </w:rPr>
        <w:t xml:space="preserve"> // Вісн. Луган. нац. ун-ту імені Тараса Шевченка : Педагогічні науки. – 2013. – № 10(269). – Ч. 3. – С. 94 – 99.</w:t>
      </w:r>
    </w:p>
    <w:p w:rsidR="00434D95" w:rsidRPr="00434D95" w:rsidRDefault="00434D95" w:rsidP="00434D95">
      <w:pPr>
        <w:widowControl/>
        <w:numPr>
          <w:ilvl w:val="0"/>
          <w:numId w:val="34"/>
        </w:numPr>
        <w:tabs>
          <w:tab w:val="clear" w:pos="709"/>
          <w:tab w:val="left" w:pos="142"/>
          <w:tab w:val="left" w:pos="993"/>
        </w:tabs>
        <w:suppressAutoHyphens w:val="0"/>
        <w:spacing w:after="0" w:line="240" w:lineRule="auto"/>
        <w:ind w:left="0" w:firstLine="567"/>
        <w:contextualSpacing/>
        <w:jc w:val="left"/>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b/>
          <w:spacing w:val="-6"/>
          <w:kern w:val="0"/>
          <w:sz w:val="21"/>
          <w:szCs w:val="21"/>
          <w:lang w:val="uk-UA" w:eastAsia="ru-RU"/>
        </w:rPr>
        <w:t>Бондаренко Л. І.</w:t>
      </w:r>
      <w:r w:rsidRPr="00434D95">
        <w:rPr>
          <w:rFonts w:ascii="Times New Roman" w:eastAsia="Calibri" w:hAnsi="Times New Roman" w:cs="Times New Roman"/>
          <w:bCs/>
          <w:color w:val="000000"/>
          <w:spacing w:val="-6"/>
          <w:kern w:val="0"/>
          <w:sz w:val="21"/>
          <w:szCs w:val="21"/>
          <w:lang w:val="uk-UA" w:eastAsia="ru-RU"/>
        </w:rPr>
        <w:t xml:space="preserve"> Модель формування дослідницької компе-тентності майбутніх викладачів вищої школи</w:t>
      </w:r>
      <w:r w:rsidRPr="00434D95">
        <w:rPr>
          <w:rFonts w:ascii="Times New Roman" w:eastAsia="Calibri" w:hAnsi="Times New Roman" w:cs="Times New Roman"/>
          <w:spacing w:val="-6"/>
          <w:kern w:val="0"/>
          <w:sz w:val="21"/>
          <w:szCs w:val="21"/>
          <w:lang w:val="uk-UA" w:eastAsia="ru-RU"/>
        </w:rPr>
        <w:t xml:space="preserve"> </w:t>
      </w:r>
      <w:r w:rsidRPr="00434D95">
        <w:rPr>
          <w:rFonts w:ascii="Times New Roman" w:eastAsia="Calibri" w:hAnsi="Times New Roman" w:cs="Times New Roman"/>
          <w:bCs/>
          <w:color w:val="000000"/>
          <w:spacing w:val="-6"/>
          <w:kern w:val="0"/>
          <w:sz w:val="21"/>
          <w:szCs w:val="21"/>
          <w:lang w:val="uk-UA" w:eastAsia="ru-RU"/>
        </w:rPr>
        <w:t>/ Л. І. Бондаренко</w:t>
      </w:r>
      <w:r w:rsidRPr="00434D95">
        <w:rPr>
          <w:rFonts w:ascii="Times New Roman" w:eastAsia="Calibri" w:hAnsi="Times New Roman" w:cs="Times New Roman"/>
          <w:spacing w:val="-6"/>
          <w:kern w:val="0"/>
          <w:sz w:val="21"/>
          <w:szCs w:val="21"/>
          <w:lang w:val="uk-UA" w:eastAsia="ru-RU"/>
        </w:rPr>
        <w:t xml:space="preserve"> // Вісн. Луган. нац. ун-ту імені Тараса Шевченка : Педагогічні науки. – 2013. – № 15(274). – </w:t>
      </w:r>
      <w:r w:rsidRPr="00434D95">
        <w:rPr>
          <w:rFonts w:ascii="Times New Roman" w:eastAsia="Calibri" w:hAnsi="Times New Roman" w:cs="Times New Roman"/>
          <w:spacing w:val="-6"/>
          <w:kern w:val="0"/>
          <w:sz w:val="21"/>
          <w:szCs w:val="21"/>
          <w:lang w:val="uk-UA" w:eastAsia="ru-RU"/>
        </w:rPr>
        <w:br/>
        <w:t>С. 46 – 57.</w:t>
      </w:r>
    </w:p>
    <w:p w:rsidR="00434D95" w:rsidRPr="00434D95" w:rsidRDefault="00434D95" w:rsidP="00434D95">
      <w:pPr>
        <w:widowControl/>
        <w:numPr>
          <w:ilvl w:val="0"/>
          <w:numId w:val="34"/>
        </w:numPr>
        <w:tabs>
          <w:tab w:val="clear" w:pos="709"/>
          <w:tab w:val="left" w:pos="142"/>
          <w:tab w:val="left" w:pos="993"/>
        </w:tabs>
        <w:suppressAutoHyphens w:val="0"/>
        <w:spacing w:after="0" w:line="240" w:lineRule="auto"/>
        <w:ind w:left="0" w:firstLine="567"/>
        <w:contextualSpacing/>
        <w:jc w:val="left"/>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b/>
          <w:spacing w:val="-6"/>
          <w:kern w:val="0"/>
          <w:sz w:val="21"/>
          <w:szCs w:val="21"/>
          <w:lang w:val="uk-UA" w:eastAsia="ru-RU"/>
        </w:rPr>
        <w:t>Бондаренко Л. І.</w:t>
      </w:r>
      <w:r w:rsidRPr="00434D95">
        <w:rPr>
          <w:rFonts w:ascii="Times New Roman" w:eastAsia="Times New Roman" w:hAnsi="Times New Roman" w:cs="Times New Roman"/>
          <w:spacing w:val="-6"/>
          <w:kern w:val="0"/>
          <w:sz w:val="21"/>
          <w:szCs w:val="21"/>
          <w:lang w:val="uk-UA" w:eastAsia="ru-RU"/>
        </w:rPr>
        <w:t xml:space="preserve"> Технологічні аспекти </w:t>
      </w:r>
      <w:r w:rsidRPr="00434D95">
        <w:rPr>
          <w:rFonts w:ascii="Times New Roman" w:eastAsia="Calibri" w:hAnsi="Times New Roman" w:cs="Times New Roman"/>
          <w:bCs/>
          <w:color w:val="000000"/>
          <w:spacing w:val="-6"/>
          <w:kern w:val="0"/>
          <w:sz w:val="21"/>
          <w:szCs w:val="21"/>
          <w:lang w:val="uk-UA" w:eastAsia="ru-RU"/>
        </w:rPr>
        <w:t>формування дослідницької компетентності майбутніх викладачів вищої школи [Електронний ресурс] / Л. І. Бондаренко</w:t>
      </w:r>
      <w:r w:rsidRPr="00434D95">
        <w:rPr>
          <w:rFonts w:ascii="Times New Roman" w:eastAsia="Calibri" w:hAnsi="Times New Roman" w:cs="Times New Roman"/>
          <w:spacing w:val="-6"/>
          <w:kern w:val="0"/>
          <w:sz w:val="21"/>
          <w:szCs w:val="21"/>
          <w:lang w:val="uk-UA" w:eastAsia="ru-RU"/>
        </w:rPr>
        <w:t xml:space="preserve"> // Наук. вісн. Донбасу. – 2013. – № 2(22) : Педагогічні науки. – Режим доступу : http: // nvd.luguniv.edu.ua/archiv/NN22/13blivvs.pdf. – Назва з екрана. – Дата звернення: 28.10.13.</w:t>
      </w:r>
    </w:p>
    <w:p w:rsidR="00434D95" w:rsidRPr="00434D95" w:rsidRDefault="00434D95" w:rsidP="00434D95">
      <w:pPr>
        <w:widowControl/>
        <w:numPr>
          <w:ilvl w:val="0"/>
          <w:numId w:val="34"/>
        </w:numPr>
        <w:tabs>
          <w:tab w:val="clear" w:pos="709"/>
          <w:tab w:val="left" w:pos="142"/>
          <w:tab w:val="left" w:pos="993"/>
        </w:tabs>
        <w:suppressAutoHyphens w:val="0"/>
        <w:spacing w:after="0" w:line="240" w:lineRule="auto"/>
        <w:ind w:left="0" w:firstLine="567"/>
        <w:contextualSpacing/>
        <w:jc w:val="left"/>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b/>
          <w:spacing w:val="-6"/>
          <w:kern w:val="0"/>
          <w:sz w:val="21"/>
          <w:szCs w:val="21"/>
          <w:lang w:val="uk-UA" w:eastAsia="ru-RU"/>
        </w:rPr>
        <w:t>Бондаренко Л. И.</w:t>
      </w:r>
      <w:r w:rsidRPr="00434D95">
        <w:rPr>
          <w:rFonts w:ascii="Times New Roman" w:eastAsia="Times New Roman" w:hAnsi="Times New Roman" w:cs="Times New Roman"/>
          <w:spacing w:val="-6"/>
          <w:kern w:val="0"/>
          <w:sz w:val="21"/>
          <w:szCs w:val="21"/>
          <w:lang w:val="uk-UA" w:eastAsia="ru-RU"/>
        </w:rPr>
        <w:t xml:space="preserve"> Концептуальные основы формирования исследовательской компетентности будущих преподавателей высших учебных заведений / Л. И. Бондаренко // Соврем. науч. вестн. Сер. „Педагогические науки”. – Белгород, 2013. – № 29(168). – С. 32 – 40.</w:t>
      </w:r>
    </w:p>
    <w:p w:rsidR="00434D95" w:rsidRPr="00434D95" w:rsidRDefault="00434D95" w:rsidP="00434D95">
      <w:pPr>
        <w:widowControl/>
        <w:numPr>
          <w:ilvl w:val="0"/>
          <w:numId w:val="34"/>
        </w:numPr>
        <w:tabs>
          <w:tab w:val="clear" w:pos="709"/>
          <w:tab w:val="left" w:pos="142"/>
          <w:tab w:val="left" w:pos="993"/>
        </w:tabs>
        <w:suppressAutoHyphens w:val="0"/>
        <w:spacing w:after="0" w:line="240" w:lineRule="auto"/>
        <w:ind w:left="0" w:firstLine="567"/>
        <w:contextualSpacing/>
        <w:jc w:val="left"/>
        <w:rPr>
          <w:rFonts w:ascii="Times New Roman" w:eastAsia="Times New Roman" w:hAnsi="Times New Roman" w:cs="Times New Roman"/>
          <w:spacing w:val="-6"/>
          <w:kern w:val="0"/>
          <w:sz w:val="21"/>
          <w:szCs w:val="21"/>
          <w:lang w:val="uk-UA" w:eastAsia="ru-RU"/>
        </w:rPr>
      </w:pPr>
      <w:r w:rsidRPr="00434D95">
        <w:rPr>
          <w:rFonts w:ascii="Times New Roman" w:eastAsia="Calibri" w:hAnsi="Times New Roman" w:cs="Times New Roman"/>
          <w:b/>
          <w:spacing w:val="-6"/>
          <w:kern w:val="0"/>
          <w:sz w:val="21"/>
          <w:szCs w:val="21"/>
          <w:lang w:val="uk-UA" w:eastAsia="ru-RU"/>
        </w:rPr>
        <w:t>Бондаренко Л. І.</w:t>
      </w:r>
      <w:r w:rsidRPr="00434D95">
        <w:rPr>
          <w:rFonts w:ascii="Times New Roman" w:eastAsia="Calibri" w:hAnsi="Times New Roman" w:cs="Times New Roman"/>
          <w:spacing w:val="-6"/>
          <w:kern w:val="0"/>
          <w:sz w:val="21"/>
          <w:szCs w:val="21"/>
          <w:lang w:val="uk-UA" w:eastAsia="ru-RU"/>
        </w:rPr>
        <w:t xml:space="preserve"> Особливості формування дослідницької компе-тентності майбутніх викладачів засобами факультативних занять </w:t>
      </w:r>
      <w:r w:rsidRPr="00434D95">
        <w:rPr>
          <w:rFonts w:ascii="Times New Roman" w:eastAsia="Calibri" w:hAnsi="Times New Roman" w:cs="Times New Roman"/>
          <w:bCs/>
          <w:spacing w:val="-6"/>
          <w:kern w:val="0"/>
          <w:sz w:val="21"/>
          <w:szCs w:val="21"/>
          <w:lang w:val="uk-UA" w:eastAsia="ru-RU"/>
        </w:rPr>
        <w:t>/ Л. І. Бондаренко</w:t>
      </w:r>
      <w:r w:rsidRPr="00434D95">
        <w:rPr>
          <w:rFonts w:ascii="Times New Roman" w:eastAsia="Calibri" w:hAnsi="Times New Roman" w:cs="Times New Roman"/>
          <w:spacing w:val="-6"/>
          <w:kern w:val="0"/>
          <w:sz w:val="21"/>
          <w:szCs w:val="21"/>
          <w:lang w:val="uk-UA" w:eastAsia="ru-RU"/>
        </w:rPr>
        <w:t xml:space="preserve"> // Вісн. Донбас. держ. пед. ун-ту : зб. наук. пр. Сер. : технологічна та професійна освіта. – Слов’янськ, 2013. – Вип. 1. – С. 152 – 160.</w:t>
      </w:r>
    </w:p>
    <w:p w:rsidR="00434D95" w:rsidRPr="00434D95" w:rsidRDefault="00434D95" w:rsidP="00434D95">
      <w:pPr>
        <w:widowControl/>
        <w:numPr>
          <w:ilvl w:val="0"/>
          <w:numId w:val="34"/>
        </w:numPr>
        <w:tabs>
          <w:tab w:val="clear" w:pos="709"/>
          <w:tab w:val="left" w:pos="142"/>
          <w:tab w:val="left" w:pos="993"/>
        </w:tabs>
        <w:suppressAutoHyphens w:val="0"/>
        <w:spacing w:after="0" w:line="240" w:lineRule="auto"/>
        <w:ind w:left="0" w:firstLine="567"/>
        <w:contextualSpacing/>
        <w:jc w:val="left"/>
        <w:rPr>
          <w:rFonts w:ascii="Times New Roman" w:eastAsia="Calibri" w:hAnsi="Times New Roman" w:cs="Times New Roman"/>
          <w:b/>
          <w:spacing w:val="-6"/>
          <w:kern w:val="0"/>
          <w:sz w:val="21"/>
          <w:szCs w:val="21"/>
          <w:lang w:val="uk-UA" w:eastAsia="ru-RU"/>
        </w:rPr>
      </w:pPr>
      <w:r w:rsidRPr="00434D95">
        <w:rPr>
          <w:rFonts w:ascii="Times New Roman" w:eastAsia="Calibri" w:hAnsi="Times New Roman" w:cs="Times New Roman"/>
          <w:b/>
          <w:spacing w:val="-6"/>
          <w:kern w:val="0"/>
          <w:sz w:val="21"/>
          <w:szCs w:val="21"/>
          <w:lang w:val="uk-UA" w:eastAsia="ru-RU"/>
        </w:rPr>
        <w:t xml:space="preserve">Бондаренко Л. І. </w:t>
      </w:r>
      <w:r w:rsidRPr="00434D95">
        <w:rPr>
          <w:rFonts w:ascii="Times New Roman" w:eastAsia="Calibri" w:hAnsi="Times New Roman" w:cs="Times New Roman"/>
          <w:spacing w:val="-6"/>
          <w:kern w:val="0"/>
          <w:sz w:val="21"/>
          <w:szCs w:val="21"/>
          <w:lang w:val="uk-UA" w:eastAsia="ru-RU"/>
        </w:rPr>
        <w:t>Технологія формування дослідницької компе-тентності майбутніх викладачів вищої школи / Л. І. Бондаренко // Сучасні технології навчання у професійній підготовці майбутніх фахівців : матеріали Всеукр. наук.-практ. конф., (9 – 10 жовт. 2013 р., м. Львів). – Л. : СПОЛОМ, 2013. – С. 296 – 299.</w:t>
      </w:r>
    </w:p>
    <w:p w:rsidR="00434D95" w:rsidRPr="00434D95" w:rsidRDefault="00434D95" w:rsidP="00434D95">
      <w:pPr>
        <w:widowControl/>
        <w:numPr>
          <w:ilvl w:val="0"/>
          <w:numId w:val="34"/>
        </w:numPr>
        <w:tabs>
          <w:tab w:val="clear" w:pos="709"/>
          <w:tab w:val="left" w:pos="142"/>
          <w:tab w:val="left" w:pos="993"/>
        </w:tabs>
        <w:suppressAutoHyphens w:val="0"/>
        <w:spacing w:after="0" w:line="240" w:lineRule="auto"/>
        <w:ind w:left="0" w:firstLine="567"/>
        <w:contextualSpacing/>
        <w:jc w:val="left"/>
        <w:rPr>
          <w:rFonts w:ascii="Times New Roman" w:eastAsia="Calibri" w:hAnsi="Times New Roman" w:cs="Times New Roman"/>
          <w:spacing w:val="-6"/>
          <w:kern w:val="0"/>
          <w:sz w:val="21"/>
          <w:szCs w:val="21"/>
          <w:lang w:val="uk-UA" w:eastAsia="ru-RU"/>
        </w:rPr>
      </w:pPr>
      <w:r w:rsidRPr="00434D95">
        <w:rPr>
          <w:rFonts w:ascii="Times New Roman" w:eastAsia="Calibri" w:hAnsi="Times New Roman" w:cs="Times New Roman"/>
          <w:b/>
          <w:spacing w:val="-6"/>
          <w:w w:val="102"/>
          <w:kern w:val="0"/>
          <w:sz w:val="21"/>
          <w:szCs w:val="21"/>
          <w:lang w:val="uk-UA" w:eastAsia="ru-RU"/>
        </w:rPr>
        <w:t>Бондаренко Л. І.</w:t>
      </w:r>
      <w:r w:rsidRPr="00434D95">
        <w:rPr>
          <w:rFonts w:ascii="Times New Roman" w:eastAsia="Calibri" w:hAnsi="Times New Roman" w:cs="Times New Roman"/>
          <w:spacing w:val="-6"/>
          <w:w w:val="102"/>
          <w:kern w:val="0"/>
          <w:sz w:val="21"/>
          <w:szCs w:val="21"/>
          <w:lang w:val="uk-UA" w:eastAsia="ru-RU"/>
        </w:rPr>
        <w:t xml:space="preserve"> Структурні складові дослідницької компетент-ності викладача вищого навчального закладу</w:t>
      </w:r>
      <w:r w:rsidRPr="00434D95">
        <w:rPr>
          <w:rFonts w:ascii="Times New Roman" w:eastAsia="Calibri" w:hAnsi="Times New Roman" w:cs="Times New Roman"/>
          <w:spacing w:val="-6"/>
          <w:kern w:val="0"/>
          <w:sz w:val="21"/>
          <w:szCs w:val="21"/>
          <w:lang w:val="uk-UA" w:eastAsia="ru-RU"/>
        </w:rPr>
        <w:t xml:space="preserve"> / Л. І. Бондаренко // Проектирование образовательного пространства – современные ориентиры : тез. докл. І междунар. науч.-практ. конф. (24 – 26 окт. 2012 г., г. Днепропетровск. – Днепропетровск : „ГУЗ МВПУ ПИТ”, 2012. – С. 188 – 190.</w:t>
      </w:r>
    </w:p>
    <w:p w:rsidR="00434D95" w:rsidRPr="00434D95" w:rsidRDefault="00434D95" w:rsidP="00434D95">
      <w:pPr>
        <w:widowControl/>
        <w:numPr>
          <w:ilvl w:val="0"/>
          <w:numId w:val="34"/>
        </w:numPr>
        <w:tabs>
          <w:tab w:val="clear" w:pos="709"/>
          <w:tab w:val="left" w:pos="142"/>
          <w:tab w:val="left" w:pos="993"/>
        </w:tabs>
        <w:suppressAutoHyphens w:val="0"/>
        <w:spacing w:after="0" w:line="240" w:lineRule="auto"/>
        <w:ind w:left="0" w:firstLine="567"/>
        <w:contextualSpacing/>
        <w:jc w:val="left"/>
        <w:rPr>
          <w:rFonts w:ascii="Times New Roman" w:eastAsia="Calibri" w:hAnsi="Times New Roman" w:cs="Times New Roman"/>
          <w:spacing w:val="-6"/>
          <w:kern w:val="0"/>
          <w:sz w:val="21"/>
          <w:szCs w:val="21"/>
          <w:lang w:val="uk-UA" w:eastAsia="ru-RU"/>
        </w:rPr>
      </w:pPr>
      <w:r w:rsidRPr="00434D95">
        <w:rPr>
          <w:rFonts w:ascii="Times New Roman" w:eastAsia="Calibri" w:hAnsi="Times New Roman" w:cs="Times New Roman"/>
          <w:b/>
          <w:spacing w:val="-6"/>
          <w:kern w:val="0"/>
          <w:sz w:val="21"/>
          <w:szCs w:val="21"/>
          <w:lang w:val="uk-UA" w:eastAsia="ru-RU"/>
        </w:rPr>
        <w:t>Bondarenko L.</w:t>
      </w:r>
      <w:r w:rsidRPr="00434D95">
        <w:rPr>
          <w:rFonts w:ascii="Times New Roman" w:eastAsia="Calibri" w:hAnsi="Times New Roman" w:cs="Times New Roman"/>
          <w:spacing w:val="-6"/>
          <w:kern w:val="0"/>
          <w:sz w:val="21"/>
          <w:szCs w:val="21"/>
          <w:lang w:val="uk-UA" w:eastAsia="ru-RU"/>
        </w:rPr>
        <w:t xml:space="preserve"> </w:t>
      </w:r>
      <w:r w:rsidRPr="00434D95">
        <w:rPr>
          <w:rFonts w:ascii="Times New Roman" w:eastAsia="Times New Roman" w:hAnsi="Times New Roman" w:cs="Times New Roman"/>
          <w:spacing w:val="-6"/>
          <w:kern w:val="0"/>
          <w:sz w:val="21"/>
          <w:szCs w:val="21"/>
          <w:lang w:val="uk-UA" w:eastAsia="ru-RU"/>
        </w:rPr>
        <w:t xml:space="preserve">Leading of the research competence of future high school teachers / </w:t>
      </w:r>
      <w:r w:rsidRPr="00434D95">
        <w:rPr>
          <w:rFonts w:ascii="Times New Roman" w:eastAsia="Calibri" w:hAnsi="Times New Roman" w:cs="Times New Roman"/>
          <w:spacing w:val="-6"/>
          <w:kern w:val="0"/>
          <w:sz w:val="21"/>
          <w:szCs w:val="21"/>
          <w:lang w:val="uk-UA" w:eastAsia="ru-RU"/>
        </w:rPr>
        <w:t>Lina Bondarenko // Scientific Youth : Education and Science. Book of Abstracts of the III International Scientific-Practical Internet-Conference (Luhansk, February, 18). – Luhansk, 2013. – P. 42 – 44.</w:t>
      </w:r>
    </w:p>
    <w:p w:rsidR="00434D95" w:rsidRPr="00434D95" w:rsidRDefault="00434D95" w:rsidP="00434D95">
      <w:pPr>
        <w:widowControl/>
        <w:numPr>
          <w:ilvl w:val="0"/>
          <w:numId w:val="34"/>
        </w:numPr>
        <w:tabs>
          <w:tab w:val="clear" w:pos="709"/>
          <w:tab w:val="left" w:pos="142"/>
          <w:tab w:val="left" w:pos="993"/>
        </w:tabs>
        <w:suppressAutoHyphens w:val="0"/>
        <w:spacing w:after="0" w:line="240" w:lineRule="auto"/>
        <w:ind w:left="0" w:firstLine="567"/>
        <w:contextualSpacing/>
        <w:jc w:val="left"/>
        <w:rPr>
          <w:rFonts w:ascii="Times New Roman" w:eastAsia="Calibri" w:hAnsi="Times New Roman" w:cs="Times New Roman"/>
          <w:spacing w:val="-6"/>
          <w:kern w:val="0"/>
          <w:sz w:val="21"/>
          <w:szCs w:val="21"/>
          <w:lang w:val="uk-UA" w:eastAsia="ru-RU"/>
        </w:rPr>
      </w:pPr>
      <w:r w:rsidRPr="00434D95">
        <w:rPr>
          <w:rFonts w:ascii="Times New Roman" w:eastAsia="Calibri" w:hAnsi="Times New Roman" w:cs="Times New Roman"/>
          <w:b/>
          <w:spacing w:val="-6"/>
          <w:kern w:val="0"/>
          <w:sz w:val="21"/>
          <w:szCs w:val="21"/>
          <w:lang w:val="uk-UA" w:eastAsia="ru-RU"/>
        </w:rPr>
        <w:t>Бондаренко Л. І.</w:t>
      </w:r>
      <w:r w:rsidRPr="00434D95">
        <w:rPr>
          <w:rFonts w:ascii="Times New Roman" w:eastAsia="Calibri" w:hAnsi="Times New Roman" w:cs="Times New Roman"/>
          <w:spacing w:val="-6"/>
          <w:kern w:val="0"/>
          <w:sz w:val="21"/>
          <w:szCs w:val="21"/>
          <w:lang w:val="uk-UA" w:eastAsia="ru-RU"/>
        </w:rPr>
        <w:t xml:space="preserve"> Розвиток дослідницької компетентності май- бутніх викладачів вищих навчальних закладів : метод. рек. для виклад. вищих навч. закл., аспірантів, магістрантів / Л. І. Бондаренко. – Луганськ : Вид-во ДЗ „ЛНУ імені Тараса Шевченка”, 2013. – 56 с.</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b/>
          <w:spacing w:val="-6"/>
          <w:kern w:val="0"/>
          <w:sz w:val="21"/>
          <w:szCs w:val="21"/>
          <w:lang w:val="uk-UA" w:eastAsia="ru-RU"/>
        </w:rPr>
      </w:pP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b/>
          <w:spacing w:val="-6"/>
          <w:kern w:val="0"/>
          <w:sz w:val="21"/>
          <w:szCs w:val="21"/>
          <w:lang w:val="uk-UA" w:eastAsia="ru-RU"/>
        </w:rPr>
        <w:t xml:space="preserve">Бондаренко Л. І. Формування дослідницької компетентності майбутніх викладачів вищих навчальних закладів в умовах магістратури. </w:t>
      </w:r>
      <w:r w:rsidRPr="00434D95">
        <w:rPr>
          <w:rFonts w:ascii="Times New Roman" w:eastAsia="Times New Roman" w:hAnsi="Times New Roman" w:cs="Times New Roman"/>
          <w:spacing w:val="-6"/>
          <w:kern w:val="0"/>
          <w:sz w:val="21"/>
          <w:szCs w:val="21"/>
          <w:lang w:val="uk-UA" w:eastAsia="ru-RU"/>
        </w:rPr>
        <w:t>– На правах рукопису.</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spacing w:val="-6"/>
          <w:kern w:val="0"/>
          <w:sz w:val="21"/>
          <w:szCs w:val="21"/>
          <w:lang w:val="uk-UA" w:eastAsia="ru-RU"/>
        </w:rPr>
      </w:pPr>
      <w:r w:rsidRPr="00434D95">
        <w:rPr>
          <w:rFonts w:ascii="Times New Roman" w:eastAsia="Times New Roman" w:hAnsi="Times New Roman" w:cs="Times New Roman"/>
          <w:spacing w:val="-6"/>
          <w:kern w:val="0"/>
          <w:sz w:val="21"/>
          <w:szCs w:val="21"/>
          <w:lang w:val="uk-UA" w:eastAsia="ru-RU"/>
        </w:rPr>
        <w:t>Дисертація на здобуття наукового ступеня кандидата педагогічних наук за спеціальністю 13.00.04 – теорія і методика професійної освіти. – ДЗ „Луганський національний університет імені Тараса Шевченка”. – Старобільськ, 2015.</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b/>
          <w:spacing w:val="-6"/>
          <w:kern w:val="0"/>
          <w:sz w:val="21"/>
          <w:szCs w:val="21"/>
          <w:lang w:val="uk-UA" w:eastAsia="ru-RU"/>
        </w:rPr>
      </w:pPr>
      <w:r w:rsidRPr="00434D95">
        <w:rPr>
          <w:rFonts w:ascii="Times New Roman" w:eastAsia="Times New Roman" w:hAnsi="Times New Roman" w:cs="Times New Roman"/>
          <w:bCs/>
          <w:spacing w:val="-6"/>
          <w:kern w:val="0"/>
          <w:sz w:val="21"/>
          <w:szCs w:val="21"/>
          <w:lang w:val="uk-UA" w:eastAsia="ru-RU"/>
        </w:rPr>
        <w:t>На підставі аналізу психолого-педагогічної літератури р</w:t>
      </w:r>
      <w:r w:rsidRPr="00434D95">
        <w:rPr>
          <w:rFonts w:ascii="Times New Roman" w:eastAsia="Times New Roman" w:hAnsi="Times New Roman" w:cs="Times New Roman"/>
          <w:spacing w:val="-6"/>
          <w:kern w:val="0"/>
          <w:sz w:val="21"/>
          <w:szCs w:val="21"/>
          <w:lang w:val="uk-UA" w:eastAsia="ru-RU"/>
        </w:rPr>
        <w:t>озкрито теоретичні засади процесу формування</w:t>
      </w:r>
      <w:r w:rsidRPr="00434D95">
        <w:rPr>
          <w:rFonts w:ascii="Times New Roman" w:eastAsia="Times New Roman" w:hAnsi="Times New Roman" w:cs="Times New Roman"/>
          <w:bCs/>
          <w:spacing w:val="-6"/>
          <w:kern w:val="0"/>
          <w:sz w:val="21"/>
          <w:szCs w:val="21"/>
          <w:lang w:val="uk-UA" w:eastAsia="ru-RU"/>
        </w:rPr>
        <w:t xml:space="preserve"> дослідницької компетентності майбутніх викладачів вищих навчальних закладів</w:t>
      </w:r>
      <w:r w:rsidRPr="00434D95">
        <w:rPr>
          <w:rFonts w:ascii="Times New Roman" w:eastAsia="Times New Roman" w:hAnsi="Times New Roman" w:cs="Times New Roman"/>
          <w:spacing w:val="-6"/>
          <w:kern w:val="0"/>
          <w:sz w:val="21"/>
          <w:szCs w:val="21"/>
          <w:lang w:val="uk-UA" w:eastAsia="ru-RU"/>
        </w:rPr>
        <w:t>, розроблено його модель, схарактеризовано сутність і структуру дослідницької компетентності викладача вищого навчального закладу. Визначено критерії та показники сформованості дослідницької компетентності майбутнього викладача ВНЗ. Теоретично обґрунтовано та експериментально перевірено педагогічні умови формування дослідницької компетентності майбутніх викладачів вищих навчальних закладів на етапі магістерської підготовки.</w:t>
      </w:r>
      <w:r w:rsidRPr="00434D95">
        <w:rPr>
          <w:rFonts w:ascii="Times New Roman" w:eastAsia="Times New Roman" w:hAnsi="Times New Roman" w:cs="Times New Roman"/>
          <w:b/>
          <w:spacing w:val="-6"/>
          <w:kern w:val="0"/>
          <w:sz w:val="21"/>
          <w:szCs w:val="21"/>
          <w:lang w:val="uk-UA" w:eastAsia="ru-RU"/>
        </w:rPr>
        <w:t xml:space="preserve"> </w:t>
      </w:r>
    </w:p>
    <w:p w:rsidR="00434D95" w:rsidRPr="00434D95" w:rsidRDefault="00434D95" w:rsidP="00434D95">
      <w:pPr>
        <w:keepNext/>
        <w:keepLines/>
        <w:widowControl/>
        <w:tabs>
          <w:tab w:val="clear" w:pos="709"/>
          <w:tab w:val="left" w:pos="900"/>
          <w:tab w:val="left" w:pos="993"/>
        </w:tabs>
        <w:spacing w:after="0" w:line="240" w:lineRule="auto"/>
        <w:rPr>
          <w:rFonts w:ascii="Times New Roman" w:eastAsia="Times New Roman" w:hAnsi="Times New Roman" w:cs="Times New Roman"/>
          <w:spacing w:val="-6"/>
          <w:kern w:val="0"/>
          <w:sz w:val="21"/>
          <w:szCs w:val="21"/>
          <w:lang w:val="uk-UA" w:eastAsia="uk-UA"/>
        </w:rPr>
      </w:pPr>
      <w:r w:rsidRPr="00434D95">
        <w:rPr>
          <w:rFonts w:ascii="Times New Roman" w:eastAsia="Times New Roman" w:hAnsi="Times New Roman" w:cs="Times New Roman"/>
          <w:i/>
          <w:spacing w:val="-6"/>
          <w:kern w:val="0"/>
          <w:sz w:val="21"/>
          <w:szCs w:val="21"/>
          <w:lang w:val="uk-UA" w:eastAsia="uk-UA"/>
        </w:rPr>
        <w:t>Ключові слова:</w:t>
      </w:r>
      <w:r w:rsidRPr="00434D95">
        <w:rPr>
          <w:rFonts w:ascii="Times New Roman" w:eastAsia="Times New Roman" w:hAnsi="Times New Roman" w:cs="Times New Roman"/>
          <w:spacing w:val="-6"/>
          <w:kern w:val="0"/>
          <w:sz w:val="21"/>
          <w:szCs w:val="21"/>
          <w:lang w:val="uk-UA" w:eastAsia="uk-UA"/>
        </w:rPr>
        <w:t xml:space="preserve"> викладачі вищого навчального закладу, магістратура, дослідницька компетентність, процес формування </w:t>
      </w:r>
      <w:r w:rsidRPr="00434D95">
        <w:rPr>
          <w:rFonts w:ascii="Times New Roman" w:eastAsia="Times New Roman" w:hAnsi="Times New Roman" w:cs="Times New Roman"/>
          <w:bCs/>
          <w:spacing w:val="-6"/>
          <w:kern w:val="0"/>
          <w:sz w:val="21"/>
          <w:szCs w:val="21"/>
          <w:lang w:val="uk-UA" w:eastAsia="uk-UA"/>
        </w:rPr>
        <w:t>дослідницької компетентності майбутніх викладачів вишів в умовах магістерської підготовки, педагогічні умови, модель.</w:t>
      </w:r>
      <w:r w:rsidRPr="00434D95">
        <w:rPr>
          <w:rFonts w:ascii="Times New Roman" w:eastAsia="Times New Roman" w:hAnsi="Times New Roman" w:cs="Times New Roman"/>
          <w:spacing w:val="-6"/>
          <w:kern w:val="0"/>
          <w:sz w:val="21"/>
          <w:szCs w:val="21"/>
          <w:lang w:val="uk-UA" w:eastAsia="uk-UA"/>
        </w:rPr>
        <w:t xml:space="preserve">  </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b/>
          <w:spacing w:val="-6"/>
          <w:kern w:val="0"/>
          <w:sz w:val="21"/>
          <w:szCs w:val="21"/>
          <w:lang w:val="uk-UA" w:eastAsia="ru-RU"/>
        </w:rPr>
      </w:pP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b/>
          <w:spacing w:val="-6"/>
          <w:kern w:val="0"/>
          <w:sz w:val="21"/>
          <w:szCs w:val="21"/>
          <w:lang w:eastAsia="ru-RU"/>
        </w:rPr>
      </w:pPr>
      <w:r w:rsidRPr="00434D95">
        <w:rPr>
          <w:rFonts w:ascii="Times New Roman" w:eastAsia="Times New Roman" w:hAnsi="Times New Roman" w:cs="Times New Roman"/>
          <w:b/>
          <w:spacing w:val="-6"/>
          <w:kern w:val="0"/>
          <w:sz w:val="21"/>
          <w:szCs w:val="21"/>
          <w:lang w:eastAsia="ru-RU"/>
        </w:rPr>
        <w:t>Бондаренко Л. И. Формирование исследовательской компетент-ности будущих преподавателей высших учебных заведений в условиях магистратуры. – На правах рукописи.</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bCs/>
          <w:spacing w:val="-6"/>
          <w:kern w:val="0"/>
          <w:sz w:val="21"/>
          <w:szCs w:val="21"/>
          <w:lang w:eastAsia="ru-RU"/>
        </w:rPr>
      </w:pPr>
      <w:r w:rsidRPr="00434D95">
        <w:rPr>
          <w:rFonts w:ascii="Times New Roman" w:eastAsia="Times New Roman" w:hAnsi="Times New Roman" w:cs="Times New Roman"/>
          <w:spacing w:val="-6"/>
          <w:kern w:val="0"/>
          <w:sz w:val="21"/>
          <w:szCs w:val="21"/>
          <w:lang w:eastAsia="ru-RU"/>
        </w:rPr>
        <w:t xml:space="preserve">Диссертация на соискание </w:t>
      </w:r>
      <w:r w:rsidRPr="00434D95">
        <w:rPr>
          <w:rFonts w:ascii="Times New Roman" w:eastAsia="Times New Roman" w:hAnsi="Times New Roman" w:cs="Times New Roman"/>
          <w:spacing w:val="-6"/>
          <w:kern w:val="0"/>
          <w:sz w:val="21"/>
          <w:szCs w:val="21"/>
          <w:lang w:val="uk-UA" w:eastAsia="ru-RU"/>
        </w:rPr>
        <w:t>ученой</w:t>
      </w:r>
      <w:r w:rsidRPr="00434D95">
        <w:rPr>
          <w:rFonts w:ascii="Times New Roman" w:eastAsia="Times New Roman" w:hAnsi="Times New Roman" w:cs="Times New Roman"/>
          <w:spacing w:val="-6"/>
          <w:kern w:val="0"/>
          <w:sz w:val="21"/>
          <w:szCs w:val="21"/>
          <w:lang w:eastAsia="ru-RU"/>
        </w:rPr>
        <w:t xml:space="preserve"> степени кандидата педагогических наук по специальности 13.00.04 – теория и методика профессионального образования. – </w:t>
      </w:r>
      <w:r w:rsidRPr="00434D95">
        <w:rPr>
          <w:rFonts w:ascii="Times New Roman" w:eastAsia="Times New Roman" w:hAnsi="Times New Roman" w:cs="Times New Roman"/>
          <w:bCs/>
          <w:spacing w:val="-6"/>
          <w:kern w:val="0"/>
          <w:sz w:val="21"/>
          <w:szCs w:val="21"/>
          <w:lang w:eastAsia="ru-RU"/>
        </w:rPr>
        <w:t xml:space="preserve">Государственное учреждение „Луганский национальный университет имени Тараса Шевченко”. – Старобельск, 2015. </w:t>
      </w:r>
    </w:p>
    <w:p w:rsidR="00434D95" w:rsidRPr="00434D95" w:rsidRDefault="00434D95" w:rsidP="00434D95">
      <w:pPr>
        <w:keepNext/>
        <w:keepLines/>
        <w:widowControl/>
        <w:tabs>
          <w:tab w:val="clear" w:pos="709"/>
        </w:tabs>
        <w:spacing w:after="0" w:line="240" w:lineRule="auto"/>
        <w:rPr>
          <w:rFonts w:ascii="Times New Roman" w:eastAsia="Times New Roman" w:hAnsi="Times New Roman" w:cs="Times New Roman"/>
          <w:spacing w:val="-6"/>
          <w:kern w:val="0"/>
          <w:sz w:val="21"/>
          <w:szCs w:val="21"/>
          <w:lang w:eastAsia="uk-UA"/>
        </w:rPr>
      </w:pPr>
      <w:r w:rsidRPr="00434D95">
        <w:rPr>
          <w:rFonts w:ascii="Times New Roman" w:eastAsia="Times New Roman" w:hAnsi="Times New Roman" w:cs="Times New Roman"/>
          <w:spacing w:val="-6"/>
          <w:kern w:val="0"/>
          <w:sz w:val="21"/>
          <w:szCs w:val="21"/>
          <w:lang w:eastAsia="uk-UA"/>
        </w:rPr>
        <w:t>На основе анализа научно-педагогической литературы выявлена многоаспектность феномена „</w:t>
      </w:r>
      <w:r w:rsidRPr="00434D95">
        <w:rPr>
          <w:rFonts w:ascii="Times New Roman" w:eastAsia="Times New Roman" w:hAnsi="Times New Roman" w:cs="Times New Roman"/>
          <w:bCs/>
          <w:spacing w:val="-6"/>
          <w:kern w:val="0"/>
          <w:sz w:val="21"/>
          <w:szCs w:val="21"/>
          <w:lang w:eastAsia="uk-UA"/>
        </w:rPr>
        <w:t>исследовательская компетентность”</w:t>
      </w:r>
      <w:r w:rsidRPr="00434D95">
        <w:rPr>
          <w:rFonts w:ascii="Times New Roman" w:eastAsia="Times New Roman" w:hAnsi="Times New Roman" w:cs="Times New Roman"/>
          <w:spacing w:val="-6"/>
          <w:kern w:val="0"/>
          <w:sz w:val="21"/>
          <w:szCs w:val="21"/>
          <w:lang w:eastAsia="uk-UA"/>
        </w:rPr>
        <w:t>, сущность которого проявляется в единстве мотивационно-ценностного, гностического, деятельностно-практического, личностно-рефлексивного компонентов, сформи-рованность которых обеспечивает овладение будущими преподавателями высших учебных заведений в условиях магистерской подготовки исследо-вательской деятельностью как универсальным инструментом освоения педагогической действительности, развития способности к творческому решению нестандартных профессионально-педагогических задач, форми-рования исследовательского типа педагогического мышления, способности к творческому саморазвитию.</w:t>
      </w:r>
    </w:p>
    <w:p w:rsidR="00434D95" w:rsidRPr="00434D95" w:rsidRDefault="00434D95" w:rsidP="00434D95">
      <w:pPr>
        <w:keepNext/>
        <w:keepLines/>
        <w:widowControl/>
        <w:tabs>
          <w:tab w:val="clear" w:pos="709"/>
        </w:tabs>
        <w:spacing w:after="0" w:line="240" w:lineRule="auto"/>
        <w:rPr>
          <w:rFonts w:ascii="Times New Roman" w:eastAsia="Times New Roman" w:hAnsi="Times New Roman" w:cs="Times New Roman"/>
          <w:spacing w:val="-6"/>
          <w:kern w:val="0"/>
          <w:sz w:val="21"/>
          <w:szCs w:val="21"/>
          <w:lang w:eastAsia="uk-UA"/>
        </w:rPr>
      </w:pPr>
      <w:r w:rsidRPr="00434D95">
        <w:rPr>
          <w:rFonts w:ascii="Times New Roman" w:eastAsia="Times New Roman" w:hAnsi="Times New Roman" w:cs="Times New Roman"/>
          <w:spacing w:val="-6"/>
          <w:kern w:val="0"/>
          <w:sz w:val="21"/>
          <w:szCs w:val="21"/>
          <w:lang w:eastAsia="uk-UA"/>
        </w:rPr>
        <w:t>С учетом теоретических положений компетентностного, деятельностного, личностно-ориентированного, системного подходов, особенностей профессиональной деятельности преподавателя вуза, а также специфики магистерского этапа профессиональной подготовки будущих преподавателей определено ключевое понятие диссертационной работы – исследовательская компетентность преподавателя высшего учебного заведения, которая понимается как целостное, интегративное свойство личности, отражающее единство знаний, умений, научного опыта, личностных ценностей и качеств и проявляется в готовности эффективно осуществлять как собственную исследовательскую деятельность, так и организовывать НИРС.</w:t>
      </w:r>
    </w:p>
    <w:p w:rsidR="00434D95" w:rsidRPr="00434D95" w:rsidRDefault="00434D95" w:rsidP="00434D95">
      <w:pPr>
        <w:widowControl/>
        <w:tabs>
          <w:tab w:val="clear" w:pos="709"/>
          <w:tab w:val="left" w:pos="993"/>
        </w:tabs>
        <w:suppressAutoHyphens w:val="0"/>
        <w:spacing w:after="0" w:line="240" w:lineRule="auto"/>
        <w:contextualSpacing/>
        <w:rPr>
          <w:rFonts w:ascii="Times New Roman" w:eastAsia="Calibri" w:hAnsi="Times New Roman" w:cs="Times New Roman"/>
          <w:spacing w:val="-6"/>
          <w:kern w:val="0"/>
          <w:sz w:val="21"/>
          <w:szCs w:val="21"/>
          <w:lang w:eastAsia="ru-RU"/>
        </w:rPr>
      </w:pPr>
      <w:r w:rsidRPr="00434D95">
        <w:rPr>
          <w:rFonts w:ascii="Times New Roman" w:eastAsia="Calibri" w:hAnsi="Times New Roman" w:cs="Times New Roman"/>
          <w:spacing w:val="-6"/>
          <w:kern w:val="0"/>
          <w:sz w:val="21"/>
          <w:szCs w:val="21"/>
          <w:lang w:eastAsia="ru-RU"/>
        </w:rPr>
        <w:t xml:space="preserve">Разработанная модель процесса формирования исследовательской компетентности будущего преподавателя вуза в условиях магистратуры включает блоки: методологический, содержательно-процессуальный, диагностико-результативный, структурное и функциональное единство которых обеспечивает эффективность формирования исследуемого качества. </w:t>
      </w:r>
    </w:p>
    <w:p w:rsidR="00434D95" w:rsidRPr="00434D95" w:rsidRDefault="00434D95" w:rsidP="00434D95">
      <w:pPr>
        <w:widowControl/>
        <w:tabs>
          <w:tab w:val="clear" w:pos="709"/>
          <w:tab w:val="left" w:pos="993"/>
        </w:tabs>
        <w:suppressAutoHyphens w:val="0"/>
        <w:spacing w:after="0" w:line="240" w:lineRule="auto"/>
        <w:contextualSpacing/>
        <w:rPr>
          <w:rFonts w:ascii="Times New Roman" w:eastAsia="Calibri" w:hAnsi="Times New Roman" w:cs="Times New Roman"/>
          <w:kern w:val="0"/>
          <w:sz w:val="21"/>
          <w:szCs w:val="21"/>
          <w:lang w:eastAsia="ru-RU"/>
        </w:rPr>
      </w:pPr>
      <w:r w:rsidRPr="00434D95">
        <w:rPr>
          <w:rFonts w:ascii="Times New Roman" w:eastAsia="Calibri" w:hAnsi="Times New Roman" w:cs="Times New Roman"/>
          <w:kern w:val="0"/>
          <w:sz w:val="21"/>
          <w:szCs w:val="21"/>
          <w:lang w:eastAsia="ru-RU"/>
        </w:rPr>
        <w:t>С учетом теоретических положений, анализа результатов констатирующего эксперимента определенны педагогические условия формирования исследовательской компетентности будущих препода-вателей вуза в процессе магистерской подготовки:</w:t>
      </w:r>
      <w:r w:rsidRPr="00434D95">
        <w:rPr>
          <w:rFonts w:ascii="Times New Roman" w:eastAsia="Calibri" w:hAnsi="Times New Roman" w:cs="Times New Roman"/>
          <w:i/>
          <w:kern w:val="0"/>
          <w:sz w:val="21"/>
          <w:szCs w:val="21"/>
          <w:lang w:eastAsia="ru-RU"/>
        </w:rPr>
        <w:t xml:space="preserve"> </w:t>
      </w:r>
      <w:r w:rsidRPr="00434D95">
        <w:rPr>
          <w:rFonts w:ascii="Times New Roman" w:eastAsia="Calibri" w:hAnsi="Times New Roman" w:cs="Times New Roman"/>
          <w:kern w:val="0"/>
          <w:sz w:val="21"/>
          <w:szCs w:val="21"/>
          <w:lang w:eastAsia="ru-RU"/>
        </w:rPr>
        <w:t>развитие исследо-вательского потенциала магистрантов на основе актуализации внутренних ресурсов личности в процессе овладения профессиональными дисцип-линами; стимулирование магистрантов к научно-исследовательской дея-тельности путем привлечения их к решению опережающих познава-тельных и исследовательско-творческих заданий профессионально сориентированного характера во время применения разнообразных форм и методов организации образовательного процесса; включение магистрантов в разные виды научно-исследовательской работы в учебном процессе, в ходе разных видов практики, самостоятельной исследовательской деятельности в процессе внеаудиторной работы и обеспечивают целост-ность и непрерывность процесса формирования исследовательской компе-тентности. Доказана эффективность формы проблемно-развивающего обучения, проведения проблемных лекций, семинарских занятий, занятий по анализу исследовательских ситуаций, учебного проектирования.</w:t>
      </w:r>
    </w:p>
    <w:p w:rsidR="00434D95" w:rsidRPr="00434D95" w:rsidRDefault="00434D95" w:rsidP="00434D95">
      <w:pPr>
        <w:widowControl/>
        <w:tabs>
          <w:tab w:val="clear" w:pos="709"/>
          <w:tab w:val="left" w:pos="1620"/>
        </w:tabs>
        <w:suppressAutoHyphens w:val="0"/>
        <w:spacing w:after="0" w:line="240" w:lineRule="auto"/>
        <w:rPr>
          <w:rFonts w:ascii="Times New Roman" w:eastAsia="Times New Roman" w:hAnsi="Times New Roman" w:cs="Times New Roman"/>
          <w:spacing w:val="-6"/>
          <w:kern w:val="0"/>
          <w:sz w:val="21"/>
          <w:szCs w:val="21"/>
          <w:lang w:eastAsia="ru-RU"/>
        </w:rPr>
      </w:pPr>
      <w:r w:rsidRPr="00434D95">
        <w:rPr>
          <w:rFonts w:ascii="Times New Roman" w:eastAsia="Times New Roman" w:hAnsi="Times New Roman" w:cs="Times New Roman"/>
          <w:i/>
          <w:spacing w:val="-6"/>
          <w:kern w:val="0"/>
          <w:sz w:val="21"/>
          <w:szCs w:val="21"/>
          <w:lang w:eastAsia="ru-RU"/>
        </w:rPr>
        <w:t xml:space="preserve">Ключевые слова: </w:t>
      </w:r>
      <w:r w:rsidRPr="00434D95">
        <w:rPr>
          <w:rFonts w:ascii="Times New Roman" w:eastAsia="Times New Roman" w:hAnsi="Times New Roman" w:cs="Times New Roman"/>
          <w:spacing w:val="-6"/>
          <w:kern w:val="0"/>
          <w:sz w:val="21"/>
          <w:szCs w:val="21"/>
          <w:lang w:eastAsia="ru-RU"/>
        </w:rPr>
        <w:t xml:space="preserve">преподаватели высшего учебного заведения, магистратура, исследовательская компетентность, процесс формирования </w:t>
      </w:r>
      <w:r w:rsidRPr="00434D95">
        <w:rPr>
          <w:rFonts w:ascii="Times New Roman" w:eastAsia="Times New Roman" w:hAnsi="Times New Roman" w:cs="Times New Roman"/>
          <w:bCs/>
          <w:spacing w:val="-6"/>
          <w:kern w:val="0"/>
          <w:sz w:val="21"/>
          <w:szCs w:val="21"/>
          <w:lang w:eastAsia="ru-RU"/>
        </w:rPr>
        <w:t>исследовательской компетентности будущих преподавателей вузов в условиях магистерской подготовки, педагогические условия, модель.</w:t>
      </w:r>
      <w:r w:rsidRPr="00434D95">
        <w:rPr>
          <w:rFonts w:ascii="Times New Roman" w:eastAsia="Times New Roman" w:hAnsi="Times New Roman" w:cs="Times New Roman"/>
          <w:spacing w:val="-6"/>
          <w:kern w:val="0"/>
          <w:sz w:val="21"/>
          <w:szCs w:val="21"/>
          <w:lang w:eastAsia="ru-RU"/>
        </w:rPr>
        <w:t xml:space="preserve">   </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kern w:val="0"/>
          <w:sz w:val="16"/>
          <w:szCs w:val="16"/>
          <w:lang w:val="uk-UA" w:eastAsia="ru-RU"/>
        </w:rPr>
      </w:pP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bCs/>
          <w:kern w:val="0"/>
          <w:sz w:val="21"/>
          <w:szCs w:val="21"/>
          <w:lang w:val="uk-UA" w:eastAsia="ru-RU"/>
        </w:rPr>
      </w:pPr>
      <w:r w:rsidRPr="00434D95">
        <w:rPr>
          <w:rFonts w:ascii="Times New Roman" w:eastAsia="Times New Roman" w:hAnsi="Times New Roman" w:cs="Times New Roman"/>
          <w:b/>
          <w:kern w:val="0"/>
          <w:sz w:val="21"/>
          <w:szCs w:val="21"/>
          <w:lang w:val="uk-UA" w:eastAsia="ru-RU"/>
        </w:rPr>
        <w:t>Bondarenko L. I. Formation of research competence of future university teachers in conditions of Master’s degree programme.</w:t>
      </w:r>
      <w:r w:rsidRPr="00434D95">
        <w:rPr>
          <w:rFonts w:ascii="Times New Roman" w:eastAsia="Times New Roman" w:hAnsi="Times New Roman" w:cs="Times New Roman"/>
          <w:bCs/>
          <w:kern w:val="0"/>
          <w:sz w:val="21"/>
          <w:szCs w:val="21"/>
          <w:lang w:val="uk-UA" w:eastAsia="ru-RU"/>
        </w:rPr>
        <w:t xml:space="preserve"> – Manuscript.</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kern w:val="0"/>
          <w:sz w:val="21"/>
          <w:szCs w:val="21"/>
          <w:lang w:val="uk-UA" w:eastAsia="ru-RU"/>
        </w:rPr>
      </w:pPr>
      <w:r w:rsidRPr="00434D95">
        <w:rPr>
          <w:rFonts w:ascii="Times New Roman" w:eastAsia="Times New Roman" w:hAnsi="Times New Roman" w:cs="Times New Roman"/>
          <w:kern w:val="0"/>
          <w:sz w:val="21"/>
          <w:szCs w:val="21"/>
          <w:lang w:val="uk-UA" w:eastAsia="ru-RU"/>
        </w:rPr>
        <w:t xml:space="preserve">A thesis for the </w:t>
      </w:r>
      <w:r w:rsidRPr="00434D95">
        <w:rPr>
          <w:rFonts w:ascii="Times New Roman" w:eastAsia="Times New Roman" w:hAnsi="Times New Roman" w:cs="Times New Roman"/>
          <w:kern w:val="0"/>
          <w:sz w:val="21"/>
          <w:szCs w:val="21"/>
          <w:shd w:val="clear" w:color="auto" w:fill="FFFFFF"/>
          <w:lang w:val="uk-UA" w:eastAsia="ru-RU"/>
        </w:rPr>
        <w:t>scientific</w:t>
      </w:r>
      <w:r w:rsidRPr="00434D95">
        <w:rPr>
          <w:rFonts w:ascii="Times New Roman" w:eastAsia="SimSun" w:hAnsi="Times New Roman" w:cs="Times New Roman"/>
          <w:kern w:val="0"/>
          <w:sz w:val="21"/>
          <w:lang w:val="uk-UA" w:eastAsia="ru-RU"/>
        </w:rPr>
        <w:t> </w:t>
      </w:r>
      <w:r w:rsidRPr="00434D95">
        <w:rPr>
          <w:rFonts w:ascii="Times New Roman" w:eastAsia="Calibri" w:hAnsi="Times New Roman" w:cs="Times New Roman"/>
          <w:kern w:val="0"/>
          <w:sz w:val="21"/>
          <w:lang w:val="uk-UA" w:eastAsia="ru-RU"/>
        </w:rPr>
        <w:t>degree</w:t>
      </w:r>
      <w:r w:rsidRPr="00434D95">
        <w:rPr>
          <w:rFonts w:ascii="Times New Roman" w:eastAsia="SimSun" w:hAnsi="Times New Roman" w:cs="Times New Roman"/>
          <w:kern w:val="0"/>
          <w:sz w:val="21"/>
          <w:lang w:val="uk-UA" w:eastAsia="ru-RU"/>
        </w:rPr>
        <w:t> </w:t>
      </w:r>
      <w:r w:rsidRPr="00434D95">
        <w:rPr>
          <w:rFonts w:ascii="Times New Roman" w:eastAsia="Times New Roman" w:hAnsi="Times New Roman" w:cs="Times New Roman"/>
          <w:kern w:val="0"/>
          <w:sz w:val="21"/>
          <w:szCs w:val="21"/>
          <w:shd w:val="clear" w:color="auto" w:fill="FFFFFF"/>
          <w:lang w:val="uk-UA" w:eastAsia="ru-RU"/>
        </w:rPr>
        <w:t xml:space="preserve">of </w:t>
      </w:r>
      <w:r w:rsidRPr="00434D95">
        <w:rPr>
          <w:rFonts w:ascii="Times New Roman" w:eastAsia="Calibri" w:hAnsi="Times New Roman" w:cs="Times New Roman"/>
          <w:kern w:val="0"/>
          <w:sz w:val="21"/>
          <w:lang w:val="uk-UA" w:eastAsia="ru-RU"/>
        </w:rPr>
        <w:t>Candidate</w:t>
      </w:r>
      <w:r w:rsidRPr="00434D95">
        <w:rPr>
          <w:rFonts w:ascii="Times New Roman" w:eastAsia="SimSun" w:hAnsi="Times New Roman" w:cs="Times New Roman"/>
          <w:kern w:val="0"/>
          <w:sz w:val="21"/>
          <w:lang w:val="uk-UA" w:eastAsia="ru-RU"/>
        </w:rPr>
        <w:t> </w:t>
      </w:r>
      <w:r w:rsidRPr="00434D95">
        <w:rPr>
          <w:rFonts w:ascii="Times New Roman" w:eastAsia="Times New Roman" w:hAnsi="Times New Roman" w:cs="Times New Roman"/>
          <w:kern w:val="0"/>
          <w:sz w:val="21"/>
          <w:szCs w:val="21"/>
          <w:shd w:val="clear" w:color="auto" w:fill="FFFFFF"/>
          <w:lang w:val="uk-UA" w:eastAsia="ru-RU"/>
        </w:rPr>
        <w:t>of</w:t>
      </w:r>
      <w:r w:rsidRPr="00434D95">
        <w:rPr>
          <w:rFonts w:ascii="Times New Roman" w:eastAsia="SimSun" w:hAnsi="Times New Roman" w:cs="Times New Roman"/>
          <w:kern w:val="0"/>
          <w:sz w:val="21"/>
          <w:lang w:val="uk-UA" w:eastAsia="ru-RU"/>
        </w:rPr>
        <w:t> </w:t>
      </w:r>
      <w:r w:rsidRPr="00434D95">
        <w:rPr>
          <w:rFonts w:ascii="Times New Roman" w:eastAsia="Calibri" w:hAnsi="Times New Roman" w:cs="Times New Roman"/>
          <w:kern w:val="0"/>
          <w:sz w:val="21"/>
          <w:lang w:val="uk-UA" w:eastAsia="ru-RU"/>
        </w:rPr>
        <w:t>Pedagogical Sciences</w:t>
      </w:r>
      <w:r w:rsidRPr="00434D95">
        <w:rPr>
          <w:rFonts w:ascii="Times New Roman" w:eastAsia="Times New Roman" w:hAnsi="Times New Roman" w:cs="Times New Roman"/>
          <w:kern w:val="0"/>
          <w:sz w:val="21"/>
          <w:szCs w:val="21"/>
          <w:lang w:val="uk-UA" w:eastAsia="ru-RU"/>
        </w:rPr>
        <w:t>, specialty 13.00.06 – the theory and methods of professional education. – State Institution Luhansk Taras Shevchenko National University. – Starobilsk, 2015.</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bCs/>
          <w:kern w:val="0"/>
          <w:sz w:val="21"/>
          <w:szCs w:val="21"/>
          <w:lang w:val="uk-UA" w:eastAsia="ru-RU"/>
        </w:rPr>
      </w:pPr>
      <w:r w:rsidRPr="00434D95">
        <w:rPr>
          <w:rFonts w:ascii="Times New Roman" w:eastAsia="Times New Roman" w:hAnsi="Times New Roman" w:cs="Times New Roman"/>
          <w:bCs/>
          <w:kern w:val="0"/>
          <w:sz w:val="21"/>
          <w:szCs w:val="21"/>
          <w:lang w:val="uk-UA" w:eastAsia="ru-RU"/>
        </w:rPr>
        <w:t>The thesis is devoted to the current problem of formation of research competence of future university teachers in conditions of Master’s training. Based on the analysis of psychological and pedagogical literature theoretical framework of the process of future university teachers’ research competence formation was determined, its model was developed, the essence and the structure of research competence of future university teacher was characterized. Criteria and indices of future university teachers’ research competence formation were distinguished. Pedagogical conditions of formation of research competence of future university teachers at the stage of Master’s training were theoretically grounded and experimentally checked.</w:t>
      </w:r>
    </w:p>
    <w:p w:rsidR="00434D95" w:rsidRPr="00434D95" w:rsidRDefault="00434D95" w:rsidP="00434D95">
      <w:pPr>
        <w:widowControl/>
        <w:tabs>
          <w:tab w:val="clear" w:pos="709"/>
        </w:tabs>
        <w:suppressAutoHyphens w:val="0"/>
        <w:spacing w:after="0" w:line="240" w:lineRule="auto"/>
        <w:rPr>
          <w:rFonts w:ascii="Times New Roman" w:eastAsia="Times New Roman" w:hAnsi="Times New Roman" w:cs="Times New Roman"/>
          <w:bCs/>
          <w:kern w:val="0"/>
          <w:sz w:val="21"/>
          <w:szCs w:val="21"/>
          <w:lang w:val="uk-UA" w:eastAsia="ru-RU"/>
        </w:rPr>
      </w:pPr>
      <w:r w:rsidRPr="00434D95">
        <w:rPr>
          <w:rFonts w:ascii="Times New Roman" w:eastAsia="Times New Roman" w:hAnsi="Times New Roman" w:cs="Times New Roman"/>
          <w:bCs/>
          <w:i/>
          <w:iCs/>
          <w:kern w:val="0"/>
          <w:sz w:val="21"/>
          <w:szCs w:val="21"/>
          <w:lang w:val="uk-UA" w:eastAsia="ru-RU"/>
        </w:rPr>
        <w:t>Key words:</w:t>
      </w:r>
      <w:r w:rsidRPr="00434D95">
        <w:rPr>
          <w:rFonts w:ascii="Times New Roman" w:eastAsia="Times New Roman" w:hAnsi="Times New Roman" w:cs="Times New Roman"/>
          <w:bCs/>
          <w:kern w:val="0"/>
          <w:sz w:val="21"/>
          <w:szCs w:val="21"/>
          <w:lang w:val="uk-UA" w:eastAsia="ru-RU"/>
        </w:rPr>
        <w:t xml:space="preserve"> university teachers, Master’s degree programme, research competence, formation process of research competence of future university teachers in conditions of Master’s training, pedagogical conditions, model.</w:t>
      </w:r>
    </w:p>
    <w:p w:rsidR="00776195" w:rsidRPr="00434D95" w:rsidRDefault="00776195" w:rsidP="00434D95">
      <w:pPr>
        <w:rPr>
          <w:lang w:val="uk-UA"/>
        </w:rPr>
      </w:pPr>
    </w:p>
    <w:sectPr w:rsidR="00776195" w:rsidRPr="00434D95" w:rsidSect="003B4622">
      <w:headerReference w:type="even" r:id="rId10"/>
      <w:headerReference w:type="default" r:id="rId11"/>
      <w:footerReference w:type="even" r:id="rId12"/>
      <w:footerReference w:type="default" r:id="rId13"/>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BAB" w:rsidRDefault="003C3BAB">
      <w:pPr>
        <w:spacing w:after="0" w:line="240" w:lineRule="auto"/>
      </w:pPr>
      <w:r>
        <w:separator/>
      </w:r>
    </w:p>
  </w:endnote>
  <w:endnote w:type="continuationSeparator" w:id="0">
    <w:p w:rsidR="003C3BAB" w:rsidRDefault="003C3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AB" w:rsidRDefault="003C3BAB">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C3BAB" w:rsidRDefault="003C3BA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AB" w:rsidRDefault="003C3BAB">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C3BAB" w:rsidRDefault="003C3BAB">
                <w:pPr>
                  <w:spacing w:line="240" w:lineRule="auto"/>
                </w:pPr>
                <w:fldSimple w:instr=" PAGE \* MERGEFORMAT ">
                  <w:r w:rsidR="00434D95" w:rsidRPr="00434D95">
                    <w:rPr>
                      <w:rStyle w:val="afffff9"/>
                      <w:noProof/>
                    </w:rPr>
                    <w:t>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BAB" w:rsidRDefault="003C3BAB"/>
    <w:p w:rsidR="003C3BAB" w:rsidRDefault="003C3BAB"/>
    <w:p w:rsidR="003C3BAB" w:rsidRDefault="003C3BAB"/>
    <w:p w:rsidR="003C3BAB" w:rsidRDefault="003C3BAB"/>
    <w:p w:rsidR="003C3BAB" w:rsidRDefault="003C3BAB"/>
    <w:p w:rsidR="003C3BAB" w:rsidRDefault="003C3BAB"/>
    <w:p w:rsidR="003C3BAB" w:rsidRDefault="003C3BAB">
      <w:pPr>
        <w:rPr>
          <w:sz w:val="2"/>
          <w:szCs w:val="2"/>
        </w:rPr>
      </w:pPr>
      <w:r w:rsidRPr="00D61CD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C3BAB" w:rsidRDefault="003C3BAB">
                  <w:pPr>
                    <w:spacing w:line="240" w:lineRule="auto"/>
                  </w:pPr>
                  <w:fldSimple w:instr=" PAGE \* MERGEFORMAT ">
                    <w:r w:rsidR="004156A3" w:rsidRPr="004156A3">
                      <w:rPr>
                        <w:rStyle w:val="afffff9"/>
                        <w:b w:val="0"/>
                        <w:bCs w:val="0"/>
                        <w:noProof/>
                      </w:rPr>
                      <w:t>13</w:t>
                    </w:r>
                  </w:fldSimple>
                </w:p>
              </w:txbxContent>
            </v:textbox>
            <w10:wrap anchorx="page" anchory="page"/>
          </v:shape>
        </w:pict>
      </w:r>
    </w:p>
    <w:p w:rsidR="003C3BAB" w:rsidRDefault="003C3BAB"/>
    <w:p w:rsidR="003C3BAB" w:rsidRDefault="003C3BAB"/>
    <w:p w:rsidR="003C3BAB" w:rsidRDefault="003C3BAB">
      <w:pPr>
        <w:rPr>
          <w:sz w:val="2"/>
          <w:szCs w:val="2"/>
        </w:rPr>
      </w:pPr>
      <w:r w:rsidRPr="00D61CD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C3BAB" w:rsidRDefault="003C3BAB"/>
              </w:txbxContent>
            </v:textbox>
            <w10:wrap anchorx="page" anchory="page"/>
          </v:shape>
        </w:pict>
      </w:r>
    </w:p>
    <w:p w:rsidR="003C3BAB" w:rsidRDefault="003C3BAB"/>
    <w:p w:rsidR="003C3BAB" w:rsidRDefault="003C3BAB">
      <w:pPr>
        <w:rPr>
          <w:sz w:val="2"/>
          <w:szCs w:val="2"/>
        </w:rPr>
      </w:pPr>
    </w:p>
    <w:p w:rsidR="003C3BAB" w:rsidRDefault="003C3BAB"/>
    <w:p w:rsidR="003C3BAB" w:rsidRDefault="003C3BAB">
      <w:pPr>
        <w:spacing w:after="0" w:line="240" w:lineRule="auto"/>
      </w:pPr>
    </w:p>
  </w:footnote>
  <w:footnote w:type="continuationSeparator" w:id="0">
    <w:p w:rsidR="003C3BAB" w:rsidRDefault="003C3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95" w:rsidRDefault="00434D95" w:rsidP="00E31BAA">
    <w:pPr>
      <w:pStyle w:val="affffffff6"/>
      <w:framePr w:wrap="around" w:vAnchor="text" w:hAnchor="margin" w:xAlign="center" w:y="1"/>
      <w:rPr>
        <w:rStyle w:val="afffffffffffffffffffffffffff3"/>
      </w:rPr>
    </w:pPr>
    <w:r>
      <w:rPr>
        <w:rStyle w:val="afffffffffffffffffffffffffff3"/>
      </w:rPr>
      <w:fldChar w:fldCharType="begin"/>
    </w:r>
    <w:r>
      <w:rPr>
        <w:rStyle w:val="afffffffffffffffffffffffffff3"/>
      </w:rPr>
      <w:instrText xml:space="preserve">PAGE  </w:instrText>
    </w:r>
    <w:r>
      <w:rPr>
        <w:rStyle w:val="afffffffffffffffffffffffffff3"/>
      </w:rPr>
      <w:fldChar w:fldCharType="separate"/>
    </w:r>
    <w:r>
      <w:rPr>
        <w:rStyle w:val="afffffffffffffffffffffffffff3"/>
        <w:noProof/>
      </w:rPr>
      <w:t>2</w:t>
    </w:r>
    <w:r>
      <w:rPr>
        <w:rStyle w:val="afffffffffffffffffffffffffff3"/>
      </w:rPr>
      <w:fldChar w:fldCharType="end"/>
    </w:r>
  </w:p>
  <w:p w:rsidR="00434D95" w:rsidRDefault="00434D95">
    <w:pPr>
      <w:pStyle w:val="affff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95" w:rsidRDefault="00434D95">
    <w:pPr>
      <w:pStyle w:val="affffffff6"/>
      <w:jc w:val="center"/>
    </w:pPr>
    <w:fldSimple w:instr="PAGE   \* MERGEFORMAT">
      <w:r w:rsidRPr="00D6287E">
        <w:rPr>
          <w:noProof/>
        </w:rPr>
        <w:t>2</w:t>
      </w:r>
    </w:fldSimple>
  </w:p>
  <w:p w:rsidR="00434D95" w:rsidRPr="00DA2582" w:rsidRDefault="00434D95">
    <w:pPr>
      <w:pStyle w:val="affffffff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AB" w:rsidRDefault="003C3BAB"/>
  <w:p w:rsidR="003C3BAB" w:rsidRDefault="003C3BAB">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AB" w:rsidRPr="005856C0" w:rsidRDefault="003C3BA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9952BD"/>
    <w:multiLevelType w:val="multilevel"/>
    <w:tmpl w:val="AC305DA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B880C24"/>
    <w:multiLevelType w:val="multilevel"/>
    <w:tmpl w:val="E6D06004"/>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C9B3720"/>
    <w:multiLevelType w:val="multilevel"/>
    <w:tmpl w:val="F9B8C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E5508BE"/>
    <w:multiLevelType w:val="multilevel"/>
    <w:tmpl w:val="410E4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2">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3">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4">
    <w:nsid w:val="154E05F2"/>
    <w:multiLevelType w:val="multilevel"/>
    <w:tmpl w:val="72661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D70520"/>
    <w:multiLevelType w:val="multilevel"/>
    <w:tmpl w:val="B8D657B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2972877"/>
    <w:multiLevelType w:val="hybridMultilevel"/>
    <w:tmpl w:val="33968D3E"/>
    <w:lvl w:ilvl="0" w:tplc="16423A04">
      <w:start w:val="1"/>
      <w:numFmt w:val="decimal"/>
      <w:lvlText w:val="%1."/>
      <w:lvlJc w:val="left"/>
      <w:pPr>
        <w:tabs>
          <w:tab w:val="num" w:pos="417"/>
        </w:tabs>
        <w:ind w:left="-207" w:firstLine="567"/>
      </w:pPr>
      <w:rPr>
        <w:rFonts w:ascii="Times New Roman" w:hAnsi="Times New Roman" w:cs="Times New Roman" w:hint="default"/>
        <w:b/>
        <w:i w:val="0"/>
        <w:color w:val="auto"/>
        <w:sz w:val="21"/>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26857F23"/>
    <w:multiLevelType w:val="multilevel"/>
    <w:tmpl w:val="8E84D954"/>
    <w:lvl w:ilvl="0">
      <w:start w:val="4"/>
      <w:numFmt w:val="decimal"/>
      <w:lvlText w:val="2.%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AEC5047"/>
    <w:multiLevelType w:val="multilevel"/>
    <w:tmpl w:val="D1D0AFA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C3234E2"/>
    <w:multiLevelType w:val="multilevel"/>
    <w:tmpl w:val="EB04AB0E"/>
    <w:lvl w:ilvl="0">
      <w:start w:val="1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86254A9"/>
    <w:multiLevelType w:val="multilevel"/>
    <w:tmpl w:val="4118A32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A3A021C"/>
    <w:multiLevelType w:val="multilevel"/>
    <w:tmpl w:val="4DE0E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4">
    <w:nsid w:val="3BD518BD"/>
    <w:multiLevelType w:val="multilevel"/>
    <w:tmpl w:val="92E6F97E"/>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A20912"/>
    <w:multiLevelType w:val="multilevel"/>
    <w:tmpl w:val="45D211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75962D9"/>
    <w:multiLevelType w:val="multilevel"/>
    <w:tmpl w:val="C0C48F3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BC11C8"/>
    <w:multiLevelType w:val="multilevel"/>
    <w:tmpl w:val="CA98B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5991CF2"/>
    <w:multiLevelType w:val="hybridMultilevel"/>
    <w:tmpl w:val="4246F966"/>
    <w:lvl w:ilvl="0" w:tplc="6AB86BF2">
      <w:start w:val="1"/>
      <w:numFmt w:val="decimal"/>
      <w:lvlText w:val="%1."/>
      <w:lvlJc w:val="left"/>
      <w:pPr>
        <w:ind w:left="1729" w:hanging="102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9">
    <w:nsid w:val="5D165792"/>
    <w:multiLevelType w:val="multilevel"/>
    <w:tmpl w:val="ABC4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DE32AB"/>
    <w:multiLevelType w:val="multilevel"/>
    <w:tmpl w:val="0F7E95BC"/>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FD59B7"/>
    <w:multiLevelType w:val="multilevel"/>
    <w:tmpl w:val="0EFADE8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975CB8"/>
    <w:multiLevelType w:val="multilevel"/>
    <w:tmpl w:val="7DD6E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4">
    <w:nsid w:val="6F2D50D3"/>
    <w:multiLevelType w:val="multilevel"/>
    <w:tmpl w:val="D2161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FEA3359"/>
    <w:multiLevelType w:val="multilevel"/>
    <w:tmpl w:val="30D60E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012296F"/>
    <w:multiLevelType w:val="multilevel"/>
    <w:tmpl w:val="7C5A21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5394FF4"/>
    <w:multiLevelType w:val="multilevel"/>
    <w:tmpl w:val="161EC7B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6684345"/>
    <w:multiLevelType w:val="multilevel"/>
    <w:tmpl w:val="E15AE866"/>
    <w:lvl w:ilvl="0">
      <w:start w:val="1"/>
      <w:numFmt w:val="decimal"/>
      <w:lvlText w:val="2.3.%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0942C5"/>
    <w:multiLevelType w:val="multilevel"/>
    <w:tmpl w:val="82789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F5355E4"/>
    <w:multiLevelType w:val="multilevel"/>
    <w:tmpl w:val="86AE5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F692C74"/>
    <w:multiLevelType w:val="multilevel"/>
    <w:tmpl w:val="599AE2F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4"/>
  </w:num>
  <w:num w:numId="7">
    <w:abstractNumId w:val="108"/>
  </w:num>
  <w:num w:numId="8">
    <w:abstractNumId w:val="88"/>
  </w:num>
  <w:num w:numId="9">
    <w:abstractNumId w:val="107"/>
  </w:num>
  <w:num w:numId="10">
    <w:abstractNumId w:val="69"/>
  </w:num>
  <w:num w:numId="11">
    <w:abstractNumId w:val="90"/>
  </w:num>
  <w:num w:numId="12">
    <w:abstractNumId w:val="77"/>
  </w:num>
  <w:num w:numId="13">
    <w:abstractNumId w:val="105"/>
  </w:num>
  <w:num w:numId="14">
    <w:abstractNumId w:val="97"/>
  </w:num>
  <w:num w:numId="15">
    <w:abstractNumId w:val="78"/>
  </w:num>
  <w:num w:numId="16">
    <w:abstractNumId w:val="91"/>
  </w:num>
  <w:num w:numId="17">
    <w:abstractNumId w:val="95"/>
  </w:num>
  <w:num w:numId="18">
    <w:abstractNumId w:val="109"/>
  </w:num>
  <w:num w:numId="19">
    <w:abstractNumId w:val="99"/>
  </w:num>
  <w:num w:numId="20">
    <w:abstractNumId w:val="101"/>
  </w:num>
  <w:num w:numId="21">
    <w:abstractNumId w:val="96"/>
  </w:num>
  <w:num w:numId="22">
    <w:abstractNumId w:val="89"/>
  </w:num>
  <w:num w:numId="23">
    <w:abstractNumId w:val="85"/>
  </w:num>
  <w:num w:numId="24">
    <w:abstractNumId w:val="111"/>
  </w:num>
  <w:num w:numId="25">
    <w:abstractNumId w:val="100"/>
  </w:num>
  <w:num w:numId="26">
    <w:abstractNumId w:val="106"/>
  </w:num>
  <w:num w:numId="27">
    <w:abstractNumId w:val="79"/>
  </w:num>
  <w:num w:numId="28">
    <w:abstractNumId w:val="92"/>
  </w:num>
  <w:num w:numId="29">
    <w:abstractNumId w:val="84"/>
  </w:num>
  <w:num w:numId="30">
    <w:abstractNumId w:val="110"/>
  </w:num>
  <w:num w:numId="31">
    <w:abstractNumId w:val="104"/>
  </w:num>
  <w:num w:numId="32">
    <w:abstractNumId w:val="102"/>
  </w:num>
  <w:num w:numId="33">
    <w:abstractNumId w:val="87"/>
  </w:num>
  <w:num w:numId="34">
    <w:abstractNumId w:val="9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0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031"/>
    <o:shapelayout v:ext="edit">
      <o:idmap v:ext="edit" data="1"/>
      <o:rules v:ext="edit">
        <o:r id="V:Rule1" type="connector" idref="#_x0000_s1410"/>
        <o:r id="V:Rule2" type="connector" idref="#_x0000_s1430"/>
        <o:r id="V:Rule3" type="connector" idref="#_x0000_s1424"/>
        <o:r id="V:Rule4" type="connector" idref="#_x0000_s1412"/>
        <o:r id="V:Rule5" type="connector" idref="#_x0000_s1413"/>
        <o:r id="V:Rule6" type="connector" idref="#_x0000_s1414"/>
        <o:r id="V:Rule7" type="connector" idref="#_x0000_s1425"/>
        <o:r id="V:Rule8" type="connector" idref="#_x0000_s1440"/>
        <o:r id="V:Rule9" type="connector" idref="#_x0000_s1460"/>
        <o:r id="V:Rule10" type="connector" idref="#_x0000_s1454"/>
        <o:r id="V:Rule11" type="connector" idref="#_x0000_s1442"/>
        <o:r id="V:Rule12" type="connector" idref="#_x0000_s1443"/>
        <o:r id="V:Rule13" type="connector" idref="#_x0000_s1444"/>
        <o:r id="V:Rule14" type="connector" idref="#_x0000_s145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0B9FD-FE05-44F3-AAF0-94A42FC3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14</Pages>
  <Words>7791</Words>
  <Characters>44410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52097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cp:revision>
  <cp:lastPrinted>2009-02-06T05:36:00Z</cp:lastPrinted>
  <dcterms:created xsi:type="dcterms:W3CDTF">2021-04-12T15:35:00Z</dcterms:created>
  <dcterms:modified xsi:type="dcterms:W3CDTF">2021-04-12T17:04:00Z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