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7"/>
            <w:color w:val="0070C0"/>
          </w:rPr>
          <w:t>http://www.mydisser.com/search.html</w:t>
        </w:r>
      </w:hyperlink>
      <w:r w:rsidR="00A42EFE" w:rsidRPr="00A42EFE">
        <w:rPr>
          <w:b/>
          <w:lang w:val="uk-UA"/>
        </w:rPr>
        <w:t xml:space="preserve"> </w:t>
      </w:r>
    </w:p>
    <w:p w:rsidR="00A42EFE" w:rsidRDefault="00A42EFE" w:rsidP="00A42EFE">
      <w:pPr>
        <w:widowControl w:val="0"/>
        <w:tabs>
          <w:tab w:val="left" w:pos="0"/>
          <w:tab w:val="left" w:pos="9070"/>
        </w:tabs>
        <w:ind w:right="-144"/>
        <w:jc w:val="center"/>
        <w:rPr>
          <w:b/>
          <w:lang w:val="uk-UA"/>
        </w:rPr>
      </w:pPr>
    </w:p>
    <w:p w:rsidR="009F396A" w:rsidRPr="00DE1D4A" w:rsidRDefault="009F396A" w:rsidP="009F396A">
      <w:pPr>
        <w:jc w:val="center"/>
        <w:rPr>
          <w:rFonts w:ascii="Times New Roman" w:hAnsi="Times New Roman" w:cs="Times New Roman"/>
          <w:b/>
          <w:bCs/>
        </w:rPr>
      </w:pPr>
    </w:p>
    <w:p w:rsidR="00FE721F" w:rsidRDefault="00FE721F" w:rsidP="00FE721F">
      <w:pPr>
        <w:spacing w:line="360" w:lineRule="auto"/>
        <w:jc w:val="center"/>
      </w:pPr>
      <w:r>
        <w:t xml:space="preserve">БІЛОЦЕРКІВСЬКИЙ </w:t>
      </w:r>
      <w:r>
        <w:rPr>
          <w:caps/>
        </w:rPr>
        <w:t>національний</w:t>
      </w:r>
      <w:r>
        <w:t xml:space="preserve"> АГРАРНИЙ УНІВЕРСИТЕТ</w:t>
      </w:r>
    </w:p>
    <w:p w:rsidR="00FE721F" w:rsidRDefault="00FE721F" w:rsidP="00FE721F">
      <w:pPr>
        <w:spacing w:line="360" w:lineRule="auto"/>
        <w:jc w:val="center"/>
      </w:pPr>
    </w:p>
    <w:p w:rsidR="00FE721F" w:rsidRDefault="00FE721F" w:rsidP="00FE721F">
      <w:pPr>
        <w:spacing w:line="360" w:lineRule="auto"/>
        <w:jc w:val="center"/>
      </w:pPr>
    </w:p>
    <w:p w:rsidR="00FE721F" w:rsidRDefault="00FE721F" w:rsidP="00FE721F">
      <w:pPr>
        <w:spacing w:line="360" w:lineRule="auto"/>
        <w:jc w:val="center"/>
      </w:pPr>
    </w:p>
    <w:p w:rsidR="00FE721F" w:rsidRDefault="00FE721F" w:rsidP="00FE721F">
      <w:pPr>
        <w:spacing w:line="360" w:lineRule="auto"/>
        <w:jc w:val="center"/>
      </w:pPr>
    </w:p>
    <w:p w:rsidR="00FE721F" w:rsidRDefault="00FE721F" w:rsidP="00FE721F">
      <w:pPr>
        <w:spacing w:line="360" w:lineRule="auto"/>
        <w:jc w:val="center"/>
      </w:pPr>
    </w:p>
    <w:p w:rsidR="00FE721F" w:rsidRDefault="00FE721F" w:rsidP="00FE721F">
      <w:pPr>
        <w:spacing w:line="360" w:lineRule="auto"/>
        <w:jc w:val="center"/>
      </w:pPr>
    </w:p>
    <w:p w:rsidR="00FE721F" w:rsidRDefault="00FE721F" w:rsidP="00FE721F">
      <w:pPr>
        <w:spacing w:line="360" w:lineRule="auto"/>
        <w:jc w:val="center"/>
        <w:rPr>
          <w:b/>
          <w:bCs/>
          <w:caps/>
        </w:rPr>
      </w:pPr>
      <w:r>
        <w:rPr>
          <w:b/>
          <w:bCs/>
        </w:rPr>
        <w:t xml:space="preserve">КОЦЮМБАС </w:t>
      </w:r>
      <w:r>
        <w:rPr>
          <w:b/>
          <w:bCs/>
          <w:caps/>
        </w:rPr>
        <w:t>Галина Іванівна</w:t>
      </w:r>
    </w:p>
    <w:p w:rsidR="00FE721F" w:rsidRDefault="00FE721F" w:rsidP="00FE721F">
      <w:pPr>
        <w:spacing w:line="360" w:lineRule="auto"/>
        <w:jc w:val="center"/>
        <w:rPr>
          <w:caps/>
        </w:rPr>
      </w:pPr>
    </w:p>
    <w:p w:rsidR="00FE721F" w:rsidRDefault="00FE721F" w:rsidP="00FE721F">
      <w:pPr>
        <w:spacing w:line="360" w:lineRule="auto"/>
        <w:jc w:val="center"/>
      </w:pPr>
    </w:p>
    <w:p w:rsidR="00FE721F" w:rsidRDefault="00FE721F" w:rsidP="00FE721F">
      <w:pPr>
        <w:spacing w:line="360" w:lineRule="auto"/>
        <w:jc w:val="center"/>
      </w:pPr>
    </w:p>
    <w:p w:rsidR="00FE721F" w:rsidRDefault="00FE721F" w:rsidP="00FE721F">
      <w:pPr>
        <w:spacing w:line="360" w:lineRule="auto"/>
        <w:jc w:val="right"/>
      </w:pPr>
      <w:r>
        <w:t>УДК: 619:611.8:616-091:615:636.4.5:576.31:599.23</w:t>
      </w:r>
    </w:p>
    <w:p w:rsidR="00FE721F" w:rsidRDefault="00FE721F" w:rsidP="00FE721F">
      <w:pPr>
        <w:spacing w:line="360" w:lineRule="auto"/>
        <w:jc w:val="center"/>
        <w:rPr>
          <w:b/>
          <w:bCs/>
        </w:rPr>
      </w:pPr>
    </w:p>
    <w:p w:rsidR="00FE721F" w:rsidRDefault="00FE721F" w:rsidP="00FE721F">
      <w:pPr>
        <w:spacing w:line="360" w:lineRule="auto"/>
        <w:jc w:val="center"/>
        <w:rPr>
          <w:b/>
          <w:bCs/>
        </w:rPr>
      </w:pPr>
    </w:p>
    <w:p w:rsidR="00FE721F" w:rsidRDefault="00FE721F" w:rsidP="00FE721F">
      <w:pPr>
        <w:spacing w:line="360" w:lineRule="auto"/>
        <w:jc w:val="center"/>
        <w:rPr>
          <w:b/>
          <w:bCs/>
        </w:rPr>
      </w:pPr>
    </w:p>
    <w:p w:rsidR="00FE721F" w:rsidRDefault="00FE721F" w:rsidP="00FE721F">
      <w:pPr>
        <w:spacing w:line="360" w:lineRule="auto"/>
        <w:jc w:val="center"/>
        <w:rPr>
          <w:b/>
          <w:bCs/>
        </w:rPr>
      </w:pPr>
    </w:p>
    <w:p w:rsidR="00FE721F" w:rsidRDefault="00FE721F" w:rsidP="00FE721F">
      <w:pPr>
        <w:spacing w:line="360" w:lineRule="auto"/>
        <w:jc w:val="center"/>
        <w:rPr>
          <w:b/>
          <w:bCs/>
        </w:rPr>
      </w:pPr>
      <w:r>
        <w:rPr>
          <w:b/>
          <w:bCs/>
        </w:rPr>
        <w:t>МОРФОФУНКЦІОНАЛЬНІ ЗМІНИ У ГОЛОВНОМУ МОЗКУ ЩУРІВ,</w:t>
      </w:r>
    </w:p>
    <w:p w:rsidR="00FE721F" w:rsidRDefault="00FE721F" w:rsidP="00FE721F">
      <w:pPr>
        <w:spacing w:line="360" w:lineRule="auto"/>
        <w:jc w:val="center"/>
        <w:rPr>
          <w:b/>
          <w:bCs/>
        </w:rPr>
      </w:pPr>
      <w:r>
        <w:rPr>
          <w:b/>
          <w:bCs/>
        </w:rPr>
        <w:t>ПОРОСЯТ І КУРЕЙ ЗА ЕКСПЕРИМЕНТАЛЬНОГО Т-2 ТОКСИКОЗУ</w:t>
      </w:r>
    </w:p>
    <w:p w:rsidR="00FE721F" w:rsidRDefault="00FE721F" w:rsidP="00FE721F">
      <w:pPr>
        <w:spacing w:line="360" w:lineRule="auto"/>
        <w:jc w:val="center"/>
        <w:rPr>
          <w:b/>
          <w:bCs/>
        </w:rPr>
      </w:pPr>
      <w:r>
        <w:rPr>
          <w:b/>
          <w:bCs/>
        </w:rPr>
        <w:t>ТА ВПЛИВУ РОЗЧИНІВ НАТРІЮ ГІПОХЛОРИТУ</w:t>
      </w:r>
    </w:p>
    <w:p w:rsidR="00FE721F" w:rsidRDefault="00FE721F" w:rsidP="00FE721F">
      <w:pPr>
        <w:spacing w:line="360" w:lineRule="auto"/>
        <w:jc w:val="center"/>
        <w:rPr>
          <w:b/>
          <w:bCs/>
        </w:rPr>
      </w:pPr>
    </w:p>
    <w:p w:rsidR="00FE721F" w:rsidRDefault="00FE721F" w:rsidP="00FE721F">
      <w:pPr>
        <w:spacing w:line="360" w:lineRule="auto"/>
        <w:rPr>
          <w:b/>
          <w:bCs/>
        </w:rPr>
      </w:pPr>
    </w:p>
    <w:p w:rsidR="00FE721F" w:rsidRDefault="00FE721F" w:rsidP="00FE721F">
      <w:pPr>
        <w:spacing w:line="360" w:lineRule="auto"/>
        <w:jc w:val="center"/>
        <w:rPr>
          <w:b/>
          <w:bCs/>
        </w:rPr>
      </w:pPr>
    </w:p>
    <w:p w:rsidR="00FE721F" w:rsidRDefault="00FE721F" w:rsidP="00FE721F">
      <w:pPr>
        <w:spacing w:line="360" w:lineRule="auto"/>
        <w:jc w:val="center"/>
      </w:pPr>
      <w:r>
        <w:t>16.00.02 – патологія, онкологія і морфологія тварин</w:t>
      </w:r>
    </w:p>
    <w:p w:rsidR="00FE721F" w:rsidRDefault="00FE721F" w:rsidP="00FE721F">
      <w:pPr>
        <w:spacing w:line="360" w:lineRule="auto"/>
        <w:jc w:val="center"/>
      </w:pPr>
    </w:p>
    <w:p w:rsidR="00FE721F" w:rsidRDefault="00FE721F" w:rsidP="00FE721F">
      <w:pPr>
        <w:spacing w:line="360" w:lineRule="auto"/>
        <w:jc w:val="center"/>
        <w:rPr>
          <w:b/>
          <w:bCs/>
        </w:rPr>
      </w:pPr>
    </w:p>
    <w:p w:rsidR="00FE721F" w:rsidRDefault="00FE721F" w:rsidP="00FE721F">
      <w:pPr>
        <w:spacing w:line="360" w:lineRule="auto"/>
        <w:jc w:val="center"/>
      </w:pPr>
    </w:p>
    <w:p w:rsidR="00FE721F" w:rsidRDefault="00FE721F" w:rsidP="00FE721F">
      <w:pPr>
        <w:spacing w:line="360" w:lineRule="auto"/>
        <w:jc w:val="center"/>
      </w:pPr>
      <w:r>
        <w:t>Автореферат</w:t>
      </w:r>
    </w:p>
    <w:p w:rsidR="00FE721F" w:rsidRDefault="00FE721F" w:rsidP="00FE721F">
      <w:pPr>
        <w:spacing w:line="360" w:lineRule="auto"/>
        <w:jc w:val="center"/>
      </w:pPr>
      <w:r>
        <w:t>дисертації на здобуття наукового ступеня</w:t>
      </w:r>
    </w:p>
    <w:p w:rsidR="00FE721F" w:rsidRDefault="00FE721F" w:rsidP="00FE721F">
      <w:pPr>
        <w:spacing w:line="360" w:lineRule="auto"/>
        <w:jc w:val="center"/>
      </w:pPr>
      <w:r>
        <w:t>доктора ветеринарних наук</w:t>
      </w:r>
    </w:p>
    <w:p w:rsidR="00FE721F" w:rsidRDefault="00FE721F" w:rsidP="00FE721F">
      <w:pPr>
        <w:spacing w:line="360" w:lineRule="auto"/>
        <w:jc w:val="center"/>
      </w:pPr>
    </w:p>
    <w:p w:rsidR="00FE721F" w:rsidRDefault="00FE721F" w:rsidP="00FE721F">
      <w:pPr>
        <w:spacing w:line="360" w:lineRule="auto"/>
        <w:jc w:val="center"/>
      </w:pPr>
    </w:p>
    <w:p w:rsidR="00FE721F" w:rsidRDefault="00FE721F" w:rsidP="00FE721F">
      <w:pPr>
        <w:spacing w:line="360" w:lineRule="auto"/>
        <w:jc w:val="center"/>
      </w:pPr>
    </w:p>
    <w:p w:rsidR="00FE721F" w:rsidRDefault="00FE721F" w:rsidP="00FE721F">
      <w:pPr>
        <w:spacing w:line="360" w:lineRule="auto"/>
      </w:pPr>
    </w:p>
    <w:p w:rsidR="00FE721F" w:rsidRDefault="00FE721F" w:rsidP="00FE721F">
      <w:pPr>
        <w:spacing w:line="360" w:lineRule="auto"/>
        <w:jc w:val="center"/>
      </w:pPr>
      <w:r>
        <w:t>Біла Церква – 2008</w:t>
      </w:r>
    </w:p>
    <w:p w:rsidR="00FE721F" w:rsidRDefault="00FE721F" w:rsidP="00FE721F">
      <w:pPr>
        <w:spacing w:line="360" w:lineRule="auto"/>
        <w:jc w:val="center"/>
        <w:sectPr w:rsidR="00FE721F">
          <w:headerReference w:type="default" r:id="rId10"/>
          <w:pgSz w:w="11906" w:h="16838" w:code="9"/>
          <w:pgMar w:top="1418" w:right="1134" w:bottom="1134" w:left="1134" w:header="851" w:footer="709" w:gutter="0"/>
          <w:cols w:space="708"/>
          <w:titlePg/>
          <w:docGrid w:linePitch="360"/>
        </w:sectPr>
      </w:pPr>
    </w:p>
    <w:p w:rsidR="00FE721F" w:rsidRDefault="00FE721F" w:rsidP="00FE721F">
      <w:pPr>
        <w:pStyle w:val="25"/>
        <w:tabs>
          <w:tab w:val="num" w:pos="881"/>
        </w:tabs>
        <w:spacing w:after="0" w:line="360" w:lineRule="auto"/>
        <w:ind w:left="0"/>
        <w:rPr>
          <w:sz w:val="24"/>
          <w:szCs w:val="24"/>
        </w:rPr>
      </w:pPr>
      <w:r>
        <w:rPr>
          <w:sz w:val="24"/>
          <w:szCs w:val="24"/>
        </w:rPr>
        <w:lastRenderedPageBreak/>
        <w:t>Дисертацією є рукопис.</w:t>
      </w:r>
    </w:p>
    <w:p w:rsidR="00FE721F" w:rsidRDefault="00FE721F" w:rsidP="00FE721F">
      <w:pPr>
        <w:pStyle w:val="25"/>
        <w:tabs>
          <w:tab w:val="num" w:pos="881"/>
        </w:tabs>
        <w:spacing w:after="0" w:line="360" w:lineRule="auto"/>
        <w:ind w:left="0"/>
        <w:rPr>
          <w:sz w:val="24"/>
          <w:szCs w:val="24"/>
        </w:rPr>
      </w:pPr>
      <w:r>
        <w:rPr>
          <w:sz w:val="24"/>
          <w:szCs w:val="24"/>
        </w:rPr>
        <w:t>Робота виконана у Львівському національному університеті ветеринарної медицини та біотехнологій ім. С.З. Гжицького Міністерства аграрної політики України.</w:t>
      </w:r>
    </w:p>
    <w:p w:rsidR="00FE721F" w:rsidRDefault="00FE721F" w:rsidP="00FE721F">
      <w:pPr>
        <w:spacing w:line="360" w:lineRule="auto"/>
      </w:pPr>
      <w:r>
        <w:rPr>
          <w:b/>
          <w:bCs/>
        </w:rPr>
        <w:t>Науковий консультант</w:t>
      </w:r>
      <w:r>
        <w:t xml:space="preserve"> – доктор ветеринарних наук, професор</w:t>
      </w:r>
    </w:p>
    <w:p w:rsidR="00FE721F" w:rsidRDefault="00FE721F" w:rsidP="00FE721F">
      <w:pPr>
        <w:spacing w:line="360" w:lineRule="auto"/>
        <w:ind w:left="3240"/>
      </w:pPr>
      <w:r>
        <w:rPr>
          <w:b/>
          <w:bCs/>
          <w:caps/>
        </w:rPr>
        <w:t xml:space="preserve">Урбанович </w:t>
      </w:r>
      <w:r>
        <w:rPr>
          <w:b/>
          <w:bCs/>
        </w:rPr>
        <w:t>Павло Павлович,</w:t>
      </w:r>
    </w:p>
    <w:p w:rsidR="00FE721F" w:rsidRDefault="00FE721F" w:rsidP="00FE721F">
      <w:pPr>
        <w:spacing w:line="360" w:lineRule="auto"/>
        <w:ind w:left="3240"/>
      </w:pPr>
      <w:r>
        <w:t>Львівський національний університет</w:t>
      </w:r>
    </w:p>
    <w:p w:rsidR="00FE721F" w:rsidRDefault="00FE721F" w:rsidP="00FE721F">
      <w:pPr>
        <w:spacing w:line="360" w:lineRule="auto"/>
        <w:ind w:left="3240"/>
      </w:pPr>
      <w:r>
        <w:t>ветеринарної медицини та біотехнологій</w:t>
      </w:r>
    </w:p>
    <w:p w:rsidR="00FE721F" w:rsidRDefault="00FE721F" w:rsidP="00FE721F">
      <w:pPr>
        <w:spacing w:line="360" w:lineRule="auto"/>
        <w:ind w:left="3240"/>
      </w:pPr>
      <w:r>
        <w:t>ім. С.З. Гжицького, професор кафедри</w:t>
      </w:r>
    </w:p>
    <w:p w:rsidR="00FE721F" w:rsidRDefault="00FE721F" w:rsidP="00FE721F">
      <w:pPr>
        <w:spacing w:line="360" w:lineRule="auto"/>
        <w:ind w:left="3240"/>
      </w:pPr>
      <w:r>
        <w:t>патологічної анатомії і гістології</w:t>
      </w:r>
    </w:p>
    <w:p w:rsidR="00FE721F" w:rsidRDefault="00FE721F" w:rsidP="00FE721F">
      <w:pPr>
        <w:spacing w:line="360" w:lineRule="auto"/>
        <w:ind w:left="3240"/>
        <w:rPr>
          <w:b/>
          <w:bCs/>
          <w:sz w:val="16"/>
          <w:szCs w:val="16"/>
        </w:rPr>
      </w:pPr>
    </w:p>
    <w:p w:rsidR="00FE721F" w:rsidRDefault="00FE721F" w:rsidP="00FE721F">
      <w:pPr>
        <w:spacing w:line="360" w:lineRule="auto"/>
      </w:pPr>
      <w:r>
        <w:rPr>
          <w:b/>
          <w:bCs/>
        </w:rPr>
        <w:t xml:space="preserve">Офіційні опоненти:                 </w:t>
      </w:r>
      <w:r>
        <w:t xml:space="preserve"> доктор</w:t>
      </w:r>
      <w:r>
        <w:rPr>
          <w:b/>
          <w:bCs/>
        </w:rPr>
        <w:t xml:space="preserve"> </w:t>
      </w:r>
      <w:r>
        <w:t>біологічних наук, професор</w:t>
      </w:r>
    </w:p>
    <w:p w:rsidR="00FE721F" w:rsidRDefault="00FE721F" w:rsidP="00FE721F">
      <w:pPr>
        <w:tabs>
          <w:tab w:val="left" w:pos="3240"/>
        </w:tabs>
        <w:spacing w:line="360" w:lineRule="auto"/>
        <w:ind w:left="3240"/>
        <w:rPr>
          <w:b/>
          <w:bCs/>
        </w:rPr>
      </w:pPr>
      <w:r>
        <w:rPr>
          <w:b/>
          <w:bCs/>
        </w:rPr>
        <w:t>НОВАК Віталій Петрович,</w:t>
      </w:r>
    </w:p>
    <w:p w:rsidR="00FE721F" w:rsidRDefault="00FE721F" w:rsidP="00FE721F">
      <w:pPr>
        <w:tabs>
          <w:tab w:val="left" w:pos="3240"/>
        </w:tabs>
        <w:spacing w:line="360" w:lineRule="auto"/>
        <w:ind w:left="3240"/>
      </w:pPr>
      <w:r>
        <w:t>Білоцерківський національний аграрний університет,</w:t>
      </w:r>
    </w:p>
    <w:p w:rsidR="00FE721F" w:rsidRDefault="00FE721F" w:rsidP="00FE721F">
      <w:pPr>
        <w:tabs>
          <w:tab w:val="left" w:pos="3240"/>
        </w:tabs>
        <w:spacing w:line="360" w:lineRule="auto"/>
        <w:ind w:left="3240"/>
      </w:pPr>
      <w:r>
        <w:t>завідувач кафедри анатомії та гістології</w:t>
      </w:r>
    </w:p>
    <w:p w:rsidR="00FE721F" w:rsidRDefault="00FE721F" w:rsidP="00FE721F">
      <w:pPr>
        <w:tabs>
          <w:tab w:val="left" w:pos="3240"/>
        </w:tabs>
        <w:spacing w:line="360" w:lineRule="auto"/>
        <w:ind w:left="3240"/>
        <w:rPr>
          <w:sz w:val="16"/>
          <w:szCs w:val="16"/>
        </w:rPr>
      </w:pPr>
    </w:p>
    <w:p w:rsidR="00FE721F" w:rsidRDefault="00FE721F" w:rsidP="00FE721F">
      <w:pPr>
        <w:tabs>
          <w:tab w:val="left" w:pos="3240"/>
        </w:tabs>
        <w:spacing w:line="360" w:lineRule="auto"/>
        <w:ind w:left="3240"/>
      </w:pPr>
      <w:r>
        <w:t>доктор ветеринарних наук, професор</w:t>
      </w:r>
    </w:p>
    <w:p w:rsidR="00FE721F" w:rsidRDefault="00FE721F" w:rsidP="00FE721F">
      <w:pPr>
        <w:tabs>
          <w:tab w:val="left" w:pos="3240"/>
        </w:tabs>
        <w:spacing w:line="360" w:lineRule="auto"/>
        <w:ind w:left="3240"/>
        <w:rPr>
          <w:b/>
          <w:bCs/>
        </w:rPr>
      </w:pPr>
      <w:r>
        <w:rPr>
          <w:b/>
          <w:bCs/>
        </w:rPr>
        <w:t>БОРИСЕВИЧ</w:t>
      </w:r>
      <w:r>
        <w:t xml:space="preserve"> </w:t>
      </w:r>
      <w:r>
        <w:rPr>
          <w:b/>
          <w:bCs/>
        </w:rPr>
        <w:t>Борис Володимирович,</w:t>
      </w:r>
    </w:p>
    <w:p w:rsidR="00FE721F" w:rsidRDefault="00FE721F" w:rsidP="00FE721F">
      <w:pPr>
        <w:tabs>
          <w:tab w:val="left" w:pos="3240"/>
        </w:tabs>
        <w:spacing w:line="360" w:lineRule="auto"/>
        <w:ind w:left="3240"/>
      </w:pPr>
      <w:r>
        <w:t>Національний аграрний університет,</w:t>
      </w:r>
    </w:p>
    <w:p w:rsidR="00FE721F" w:rsidRDefault="00FE721F" w:rsidP="00FE721F">
      <w:pPr>
        <w:tabs>
          <w:tab w:val="left" w:pos="3240"/>
        </w:tabs>
        <w:spacing w:line="360" w:lineRule="auto"/>
        <w:ind w:left="3240"/>
      </w:pPr>
      <w:r>
        <w:t>завідувач кафедри патологічної анатомії</w:t>
      </w:r>
    </w:p>
    <w:p w:rsidR="00FE721F" w:rsidRDefault="00FE721F" w:rsidP="00FE721F">
      <w:pPr>
        <w:tabs>
          <w:tab w:val="left" w:pos="3240"/>
        </w:tabs>
        <w:spacing w:line="360" w:lineRule="auto"/>
        <w:ind w:left="3240"/>
        <w:rPr>
          <w:sz w:val="16"/>
          <w:szCs w:val="16"/>
        </w:rPr>
      </w:pPr>
    </w:p>
    <w:p w:rsidR="00FE721F" w:rsidRDefault="00FE721F" w:rsidP="00FE721F">
      <w:pPr>
        <w:tabs>
          <w:tab w:val="left" w:pos="3240"/>
        </w:tabs>
        <w:spacing w:line="360" w:lineRule="auto"/>
        <w:ind w:left="3240"/>
      </w:pPr>
      <w:r>
        <w:t>доктор ветеринарних наук, професор</w:t>
      </w:r>
    </w:p>
    <w:p w:rsidR="00FE721F" w:rsidRDefault="00FE721F" w:rsidP="00FE721F">
      <w:pPr>
        <w:tabs>
          <w:tab w:val="left" w:pos="3240"/>
        </w:tabs>
        <w:spacing w:line="360" w:lineRule="auto"/>
        <w:ind w:left="3240"/>
        <w:rPr>
          <w:b/>
          <w:bCs/>
        </w:rPr>
      </w:pPr>
      <w:r>
        <w:rPr>
          <w:b/>
          <w:bCs/>
        </w:rPr>
        <w:t>ГУФРІЙ Дмитро Федорович,</w:t>
      </w:r>
    </w:p>
    <w:p w:rsidR="00FE721F" w:rsidRDefault="00FE721F" w:rsidP="00FE721F">
      <w:pPr>
        <w:tabs>
          <w:tab w:val="left" w:pos="3240"/>
        </w:tabs>
        <w:spacing w:line="360" w:lineRule="auto"/>
        <w:ind w:left="3240"/>
      </w:pPr>
      <w:r>
        <w:t>Львівський національний університет</w:t>
      </w:r>
    </w:p>
    <w:p w:rsidR="00FE721F" w:rsidRDefault="00FE721F" w:rsidP="00FE721F">
      <w:pPr>
        <w:tabs>
          <w:tab w:val="left" w:pos="3240"/>
        </w:tabs>
        <w:spacing w:line="360" w:lineRule="auto"/>
        <w:ind w:left="3240"/>
      </w:pPr>
      <w:r>
        <w:t>ветеринарної медицини та біотехнологій</w:t>
      </w:r>
    </w:p>
    <w:p w:rsidR="00FE721F" w:rsidRDefault="00FE721F" w:rsidP="00FE721F">
      <w:pPr>
        <w:tabs>
          <w:tab w:val="left" w:pos="3240"/>
        </w:tabs>
        <w:spacing w:line="360" w:lineRule="auto"/>
        <w:ind w:left="3240"/>
      </w:pPr>
      <w:r>
        <w:t>ім. С.З. Гжицького, завідувач кафедри</w:t>
      </w:r>
    </w:p>
    <w:p w:rsidR="00FE721F" w:rsidRDefault="00FE721F" w:rsidP="00FE721F">
      <w:pPr>
        <w:tabs>
          <w:tab w:val="left" w:pos="3240"/>
        </w:tabs>
        <w:spacing w:line="360" w:lineRule="auto"/>
        <w:ind w:left="3240"/>
      </w:pPr>
      <w:r>
        <w:t>фармакології та токсикології</w:t>
      </w:r>
    </w:p>
    <w:p w:rsidR="00FE721F" w:rsidRDefault="00FE721F" w:rsidP="00FE721F">
      <w:pPr>
        <w:spacing w:line="360" w:lineRule="auto"/>
        <w:ind w:firstLine="708"/>
      </w:pPr>
      <w:r>
        <w:t>Захист дисертації відбудеться “20” березня 2008 року о 12 годині на засіданні спеці</w:t>
      </w:r>
      <w:r>
        <w:t>а</w:t>
      </w:r>
      <w:r>
        <w:t>лізованої вченої ради Д 27.821.02 у Білоцерківському національному аграрному університеті за адресою: 09111, м. Біла Церква, вул. Ставищанська 126; навчальний корпус № 8, ауд. № 1.</w:t>
      </w:r>
    </w:p>
    <w:p w:rsidR="00FE721F" w:rsidRDefault="00FE721F" w:rsidP="00FE721F">
      <w:pPr>
        <w:spacing w:line="360" w:lineRule="auto"/>
      </w:pPr>
      <w:r>
        <w:t>З дисертацією можна ознайомитись у бібліотеці Білоцерківського національного агра</w:t>
      </w:r>
      <w:r>
        <w:t>р</w:t>
      </w:r>
      <w:r>
        <w:t>ного університету за адресою: м. Біла Церква, Соборна площа, 8/1.</w:t>
      </w:r>
    </w:p>
    <w:p w:rsidR="00FE721F" w:rsidRDefault="00FE721F" w:rsidP="00FE721F">
      <w:pPr>
        <w:spacing w:line="360" w:lineRule="auto"/>
      </w:pPr>
    </w:p>
    <w:p w:rsidR="00FE721F" w:rsidRDefault="00FE721F" w:rsidP="00FE721F">
      <w:pPr>
        <w:spacing w:line="360" w:lineRule="auto"/>
        <w:ind w:firstLine="708"/>
      </w:pPr>
      <w:r>
        <w:t>Автореферат розісланий</w:t>
      </w:r>
      <w:r>
        <w:rPr>
          <w:b/>
          <w:bCs/>
        </w:rPr>
        <w:t xml:space="preserve"> </w:t>
      </w:r>
      <w:r>
        <w:t>“ 1 ” лютого 2008 року.</w:t>
      </w:r>
    </w:p>
    <w:p w:rsidR="00FE721F" w:rsidRDefault="00FE721F" w:rsidP="00FE721F">
      <w:pPr>
        <w:spacing w:line="360" w:lineRule="auto"/>
        <w:ind w:firstLine="708"/>
      </w:pPr>
      <w:r>
        <w:t>Учений секретар спеціалізованої вченої ради                 М.П. Чорнозуб</w:t>
      </w:r>
    </w:p>
    <w:p w:rsidR="00FE721F" w:rsidRDefault="00FE721F" w:rsidP="00FE721F">
      <w:pPr>
        <w:spacing w:line="360" w:lineRule="auto"/>
        <w:sectPr w:rsidR="00FE721F">
          <w:pgSz w:w="11906" w:h="16838" w:code="9"/>
          <w:pgMar w:top="1418" w:right="1134" w:bottom="1134" w:left="1134" w:header="851" w:footer="709" w:gutter="0"/>
          <w:cols w:space="708"/>
          <w:titlePg/>
          <w:docGrid w:linePitch="360"/>
        </w:sectPr>
      </w:pPr>
    </w:p>
    <w:p w:rsidR="00FE721F" w:rsidRDefault="00FE721F" w:rsidP="00FE721F">
      <w:pPr>
        <w:pStyle w:val="1"/>
        <w:spacing w:line="360" w:lineRule="auto"/>
        <w:rPr>
          <w:sz w:val="24"/>
          <w:szCs w:val="24"/>
        </w:rPr>
      </w:pPr>
      <w:r>
        <w:rPr>
          <w:sz w:val="24"/>
          <w:szCs w:val="24"/>
        </w:rPr>
        <w:lastRenderedPageBreak/>
        <w:t>ЗАГАЛЬНА ХАРАКТЕРИСТИКА РОБОТИ</w:t>
      </w:r>
    </w:p>
    <w:p w:rsidR="00FE721F" w:rsidRDefault="00FE721F" w:rsidP="00FE721F">
      <w:pPr>
        <w:spacing w:line="360" w:lineRule="auto"/>
      </w:pPr>
      <w:r>
        <w:rPr>
          <w:b/>
          <w:bCs/>
        </w:rPr>
        <w:t>Актуальність теми.</w:t>
      </w:r>
      <w:r>
        <w:t xml:space="preserve"> </w:t>
      </w:r>
      <w:r>
        <w:rPr>
          <w:spacing w:val="-10"/>
        </w:rPr>
        <w:t>Мікотоксикози – захворювання тварин і птиці, зумовлені</w:t>
      </w:r>
      <w:r>
        <w:t xml:space="preserve"> згодовуванням кормів, контамінованих грибами родів </w:t>
      </w:r>
      <w:r>
        <w:rPr>
          <w:i/>
          <w:iCs/>
        </w:rPr>
        <w:t>Fusarium,</w:t>
      </w:r>
      <w:r>
        <w:t xml:space="preserve"> </w:t>
      </w:r>
      <w:r>
        <w:rPr>
          <w:i/>
          <w:iCs/>
        </w:rPr>
        <w:t>Aspergillus, Penicillum</w:t>
      </w:r>
      <w:r>
        <w:t>. За несприятливих умов зберігання і переробки зернових культур вони виділяють токсичні метаболіти, які за хімічною структурою належать до трихотеценів, полікетидів, терпенів (Малинін О.О., Хм</w:t>
      </w:r>
      <w:r>
        <w:t>е</w:t>
      </w:r>
      <w:r>
        <w:t>льницький Г.О, 2002; Духницький В.Б., 2005; Тутелян В.А., 2005). Згодовування кормів, з</w:t>
      </w:r>
      <w:r>
        <w:t>а</w:t>
      </w:r>
      <w:r>
        <w:t>бруднених мікотоксинами, послаблює опірність організму, знижує продуктивність і відтво</w:t>
      </w:r>
      <w:r>
        <w:t>р</w:t>
      </w:r>
      <w:r>
        <w:t>ну здатність тварин та якість продукції (Doerr J.F., 1986; Рухляда В.В., 1987; Shuh M., 2001; Іваницький М.Е., 2003).</w:t>
      </w:r>
    </w:p>
    <w:p w:rsidR="00FE721F" w:rsidRDefault="00FE721F" w:rsidP="00FE721F">
      <w:pPr>
        <w:spacing w:line="360" w:lineRule="auto"/>
      </w:pPr>
      <w:r>
        <w:t xml:space="preserve">На практиці токсичність кормів, контамінованих мікотоксинами, виявляється з великим запізненням, коли у тварин і птиці спостерігаються виражені клінічні симптоми отруєння та настає загибель. </w:t>
      </w:r>
      <w:r>
        <w:rPr>
          <w:spacing w:val="-10"/>
        </w:rPr>
        <w:t>Одним із найнебезпечніших токсинів</w:t>
      </w:r>
      <w:r>
        <w:t xml:space="preserve">, що продукують гриби роду </w:t>
      </w:r>
      <w:r>
        <w:rPr>
          <w:i/>
          <w:iCs/>
        </w:rPr>
        <w:t>Fusarium</w:t>
      </w:r>
      <w:r>
        <w:t xml:space="preserve">, є Т-2 токсин. Вплив його на організм тварин і птиці, внаслідок ускладнення бактеріальними, мікоплазмовими та вірусними інфекціями, часто залишається </w:t>
      </w:r>
      <w:r>
        <w:rPr>
          <w:spacing w:val="-10"/>
        </w:rPr>
        <w:t>поза увагою, що є серйозною пр</w:t>
      </w:r>
      <w:r>
        <w:rPr>
          <w:spacing w:val="-10"/>
        </w:rPr>
        <w:t>о</w:t>
      </w:r>
      <w:r>
        <w:rPr>
          <w:spacing w:val="-10"/>
        </w:rPr>
        <w:t xml:space="preserve">блемою </w:t>
      </w:r>
      <w:r>
        <w:t>для спеціалістів ветеринарної медицини.</w:t>
      </w:r>
    </w:p>
    <w:p w:rsidR="00FE721F" w:rsidRDefault="00FE721F" w:rsidP="00FE721F">
      <w:pPr>
        <w:spacing w:line="360" w:lineRule="auto"/>
      </w:pPr>
      <w:r>
        <w:t>Слід зазначити, що типовими симптомами у тварин за Т-2 токсикозу є в тій чи іншій мірі виражені нервові явища (Тревор Смит, 2002; Котик А.М., Труфанова В.О., 2005). Однак, н</w:t>
      </w:r>
      <w:r>
        <w:t>е</w:t>
      </w:r>
      <w:r>
        <w:t>зважаючи на це, структурно-функціональний стан центральної нервової системи, зокрема гісто- і ультраструктурні зміни капілярів, нейрогліального комплексу, нейронів та апарату нервової передачі – синапсів головного мозку і птиці – за тривалого Т-2 токсикозу залиш</w:t>
      </w:r>
      <w:r>
        <w:t>а</w:t>
      </w:r>
      <w:r>
        <w:t>ються досі не вивченими.</w:t>
      </w:r>
    </w:p>
    <w:p w:rsidR="00FE721F" w:rsidRDefault="00FE721F" w:rsidP="00FE721F">
      <w:pPr>
        <w:spacing w:line="360" w:lineRule="auto"/>
      </w:pPr>
      <w:r>
        <w:t>Фундаментальні дослідження щодо впливу Т-2 токсину на структурну організацію та про- і антиоксидантні системи головного мозку ссавців і птиці допоможуть розкрити не з’ясовані питання патогенезу, причини розвитку клінічних симптомів та внесуть доповнення в діагностику і схему лікування захворювання. Враховуючи викладене вище, набуває акту</w:t>
      </w:r>
      <w:r>
        <w:t>а</w:t>
      </w:r>
      <w:r>
        <w:t>льності вивчення впливу Т-2 токсину на центральну нервову систему.</w:t>
      </w:r>
    </w:p>
    <w:p w:rsidR="00FE721F" w:rsidRDefault="00FE721F" w:rsidP="00FE721F">
      <w:pPr>
        <w:spacing w:line="360" w:lineRule="auto"/>
      </w:pPr>
      <w:r>
        <w:t>Залишаються не вирішеними питання профілактики та лікування тварин за мікотоксик</w:t>
      </w:r>
      <w:r>
        <w:t>о</w:t>
      </w:r>
      <w:r>
        <w:t>зів, оскільки на сьогодні немає нешкідливих та недорогих ветеринарно-терапевтичних зас</w:t>
      </w:r>
      <w:r>
        <w:t>о</w:t>
      </w:r>
      <w:r>
        <w:t xml:space="preserve">бів. Зважаючи на це, </w:t>
      </w:r>
      <w:r>
        <w:rPr>
          <w:spacing w:val="-8"/>
        </w:rPr>
        <w:t xml:space="preserve">існує потреба в розробці ефективних, </w:t>
      </w:r>
      <w:r>
        <w:t>екологічно чистих і дешевих преп</w:t>
      </w:r>
      <w:r>
        <w:t>а</w:t>
      </w:r>
      <w:r>
        <w:t>ратів для нейтралізації та виведення токсинів з організму і нормалізації функціонування о</w:t>
      </w:r>
      <w:r>
        <w:t>р</w:t>
      </w:r>
      <w:r>
        <w:t xml:space="preserve">ганів та систем (Алдеев Д.В., 2003; Давтян Д.А., 2003). Перспективним у </w:t>
      </w:r>
      <w:r>
        <w:rPr>
          <w:spacing w:val="-10"/>
        </w:rPr>
        <w:t>вирішенні вищезг</w:t>
      </w:r>
      <w:r>
        <w:rPr>
          <w:spacing w:val="-10"/>
        </w:rPr>
        <w:t>а</w:t>
      </w:r>
      <w:r>
        <w:rPr>
          <w:spacing w:val="-10"/>
        </w:rPr>
        <w:t xml:space="preserve">даної проблеми </w:t>
      </w:r>
      <w:r>
        <w:t>є застосування розчину натрію гіпохлориту (ГХН) (Гольдфарб Ю.С., 1997; Зон Г.А., Котик А.М., 2001; Петров С.І., Лужников Е.А., 2004). У Російській Федерації розробл</w:t>
      </w:r>
      <w:r>
        <w:t>е</w:t>
      </w:r>
      <w:r>
        <w:t>ні електролізери різних марок (ЭДО-4, СТЭЛ, ДЭО-01-МЭДЭК), за допомогою яких отр</w:t>
      </w:r>
      <w:r>
        <w:t>и</w:t>
      </w:r>
      <w:r>
        <w:t>мують розчини ГХН (Кирюткин Г.В</w:t>
      </w:r>
      <w:r>
        <w:rPr>
          <w:spacing w:val="24"/>
        </w:rPr>
        <w:t xml:space="preserve">., </w:t>
      </w:r>
      <w:r>
        <w:t xml:space="preserve">Горлов И.Ф., 2002; Марченко А.В., 2003). Однак ці розчини (ГХН-2) </w:t>
      </w:r>
      <w:r>
        <w:lastRenderedPageBreak/>
        <w:t>неможливо стандартизувати, вони не стабільні та використовуються лише свіжоприготовленими (Величенко А.Б., Гиренко Д.В., 2006).</w:t>
      </w:r>
    </w:p>
    <w:p w:rsidR="00FE721F" w:rsidRDefault="00FE721F" w:rsidP="00FE721F">
      <w:pPr>
        <w:spacing w:line="360" w:lineRule="auto"/>
      </w:pPr>
      <w:r>
        <w:t xml:space="preserve">В Українському державному </w:t>
      </w:r>
      <w:r>
        <w:rPr>
          <w:spacing w:val="-8"/>
        </w:rPr>
        <w:t>хіміко-технологічному університеті (УДХТУ</w:t>
      </w:r>
      <w:r>
        <w:t>, м. Дніпропе</w:t>
      </w:r>
      <w:r>
        <w:t>т</w:t>
      </w:r>
      <w:r>
        <w:t>ровськ) розроблена технологія промислового виробництва стабільного високочистого розч</w:t>
      </w:r>
      <w:r>
        <w:t>и</w:t>
      </w:r>
      <w:r>
        <w:t>ну натрію гіпохлориту (ГХН-1) під комерційною назвою Септокс (Величенко А.Б., Лук’яненко Т.В., 2006). Вплив його на організм ссавців і птиці, зокрема й за Т-2 токсикозу, досі не вивчений.</w:t>
      </w:r>
    </w:p>
    <w:p w:rsidR="00FE721F" w:rsidRDefault="00FE721F" w:rsidP="00FE721F">
      <w:pPr>
        <w:spacing w:line="360" w:lineRule="auto"/>
      </w:pPr>
      <w:r>
        <w:t xml:space="preserve">У зв’язку з вищезазначеним, актуальним є вивчення морфофункціонального стану центральної нервової системи у ссавців і птиці за тривалого Т-2 токсикозу та </w:t>
      </w:r>
      <w:r>
        <w:rPr>
          <w:color w:val="000000"/>
        </w:rPr>
        <w:t>впливу різних ро</w:t>
      </w:r>
      <w:r>
        <w:t xml:space="preserve">зчинів ГХН. Дослідження гісто-, ультраструктури й стану про- та антиоксидантної систем різних формацій головного мозку тварин і </w:t>
      </w:r>
      <w:r>
        <w:rPr>
          <w:color w:val="000000"/>
        </w:rPr>
        <w:t>птиці за цих умов дасть</w:t>
      </w:r>
      <w:r>
        <w:t xml:space="preserve"> змогу визначити терапе</w:t>
      </w:r>
      <w:r>
        <w:t>в</w:t>
      </w:r>
      <w:r>
        <w:t>тичний ефект та нейрометаболічну дію розчинів ГХН за Т-2 токсикозу, стануть науковим п</w:t>
      </w:r>
      <w:r>
        <w:t>і</w:t>
      </w:r>
      <w:r>
        <w:t>дґрунтям для розробки та впровадження в практику нових ветеринарних лікарських засобів для профілактики і терапії Т-2 токсикозу.</w:t>
      </w:r>
    </w:p>
    <w:p w:rsidR="00FE721F" w:rsidRDefault="00FE721F" w:rsidP="00FE721F">
      <w:pPr>
        <w:spacing w:line="360" w:lineRule="auto"/>
      </w:pPr>
      <w:r>
        <w:rPr>
          <w:b/>
          <w:bCs/>
        </w:rPr>
        <w:t xml:space="preserve">Зв’язок роботи з науковими програмами, планами, темами. </w:t>
      </w:r>
      <w:r>
        <w:t>Дисертаційна робота в</w:t>
      </w:r>
      <w:r>
        <w:t>и</w:t>
      </w:r>
      <w:r>
        <w:t>конана згідно з державною програмою підготовки спеціалістів вищої кваліфікації через до</w:t>
      </w:r>
      <w:r>
        <w:t>к</w:t>
      </w:r>
      <w:r>
        <w:t>торантуру на базі Львівського національного університету ветеринарної медицини та біоте</w:t>
      </w:r>
      <w:r>
        <w:t>х</w:t>
      </w:r>
      <w:r>
        <w:t>нологій ім. С.З. Гжицького в межах комплексних наукових робіт кафедри патологічної ан</w:t>
      </w:r>
      <w:r>
        <w:t>а</w:t>
      </w:r>
      <w:r>
        <w:t>томії та гістології „Морфофункціональний стан органів і тканин тварин та птиці при мікот</w:t>
      </w:r>
      <w:r>
        <w:t>о</w:t>
      </w:r>
      <w:r>
        <w:t>ксикозах і за впливу дезінтоксикантів” (державна реєстрація № 0106U011969), керівником якої є докторант, та лабораторії імуноморфології Державного науково-дослідного контрол</w:t>
      </w:r>
      <w:r>
        <w:t>ь</w:t>
      </w:r>
      <w:r>
        <w:t>ного інституту (ДНДКІ) ветпрепаратів і кормових добавок „Розробити і модифікувати мет</w:t>
      </w:r>
      <w:r>
        <w:t>о</w:t>
      </w:r>
      <w:r>
        <w:t>ди контролю, провести порівняльну оцінку ефективності нових хіміко-фармацевтичних, бі</w:t>
      </w:r>
      <w:r>
        <w:t>о</w:t>
      </w:r>
      <w:r>
        <w:t>логічно активних, рослинних препаратів та кормових добавок” (державна реєстрація № 01014006354), де докторант є співавтором окремого розділу.</w:t>
      </w:r>
    </w:p>
    <w:p w:rsidR="00FE721F" w:rsidRDefault="00FE721F" w:rsidP="00FE721F">
      <w:pPr>
        <w:spacing w:line="360" w:lineRule="auto"/>
        <w:rPr>
          <w:spacing w:val="-2"/>
        </w:rPr>
      </w:pPr>
      <w:r>
        <w:rPr>
          <w:b/>
          <w:bCs/>
          <w:spacing w:val="-2"/>
        </w:rPr>
        <w:t>Мета роботи –</w:t>
      </w:r>
      <w:r>
        <w:rPr>
          <w:spacing w:val="-2"/>
        </w:rPr>
        <w:t xml:space="preserve"> вивчити патоморфологію і морфогенез змін головного мозку та встановити патогенетичні механізми ураження центральної нервової системи, обґрунтувати динаміку морфофункціональних змін головного мозку білих щурів, поросят і курей за експериментал</w:t>
      </w:r>
      <w:r>
        <w:rPr>
          <w:spacing w:val="-2"/>
        </w:rPr>
        <w:t>ь</w:t>
      </w:r>
      <w:r>
        <w:rPr>
          <w:spacing w:val="-2"/>
        </w:rPr>
        <w:t>ного Т-2 токскозу та визначити нейрометаболічний ефект розчинів ГХН, одержаних на різних електрохімічних установках.</w:t>
      </w:r>
    </w:p>
    <w:p w:rsidR="00FE721F" w:rsidRDefault="00FE721F" w:rsidP="00FE721F">
      <w:pPr>
        <w:spacing w:line="360" w:lineRule="auto"/>
      </w:pPr>
      <w:r>
        <w:t xml:space="preserve">Для досягнення мети були поставлені такі </w:t>
      </w:r>
      <w:r>
        <w:rPr>
          <w:b/>
          <w:bCs/>
        </w:rPr>
        <w:t>завдання:</w:t>
      </w:r>
      <w:r>
        <w:t xml:space="preserve"> 1) вивчити клінічні симптоми, морфологічні і біохімічні показники крові та патоморфологічні зміни деяких внутрішніх о</w:t>
      </w:r>
      <w:r>
        <w:t>р</w:t>
      </w:r>
      <w:r>
        <w:t>ганів у лабораторних тварин, поросят і птиці за експериментального Т-2 токсикозу та умов застосування розчинів ГХН; 2) з’ясувати морфогенез змін головного мозку за тривалого експериментального Т-2 токсикозу білих щурів; 3) визначити морфофункціональний стан се</w:t>
      </w:r>
      <w:r>
        <w:t>н</w:t>
      </w:r>
      <w:r>
        <w:t xml:space="preserve">сомоторної кори, гіпоталамуса і мозочка білих щурів під час дії розчину ГХН-2; 4) вивчити </w:t>
      </w:r>
      <w:r>
        <w:lastRenderedPageBreak/>
        <w:t>морфогенез змін фронтальної кори, мозочка і довгастого мозку поросят за Т-2 токсикозу та впливу розчинів ГХН; 5) з’ясувати рівень пероксидного окиснення  ліпідів (ПОЛ) і стан си</w:t>
      </w:r>
      <w:r>
        <w:t>с</w:t>
      </w:r>
      <w:r>
        <w:t>теми антиоксидантного захисту (АОС) у чітко визначених морфофункціональних ділянках головного мозку поросят за Т-2 токсикозу та впливу розчинів ГХН; 6) вивчити морфологічні зміни гіпоталамічної ділянки  мозочка, довгастого мозку, а також бурси, тимуса і селезінки птиці за експериментального Т-2 токсикозу та впливу різних концентрацій розчинів ГХН;    7) з’ясувати рівень ПОЛ та активність ферментів АОС у гіпоталамічній ділянці, мозочку і довгастому мозку курей за Т-2 токсикозу та впливу різних концентрацій розчинів ГХН.</w:t>
      </w:r>
    </w:p>
    <w:p w:rsidR="00FE721F" w:rsidRDefault="00FE721F" w:rsidP="00FE721F">
      <w:pPr>
        <w:spacing w:line="360" w:lineRule="auto"/>
      </w:pPr>
      <w:r>
        <w:rPr>
          <w:i/>
          <w:iCs/>
        </w:rPr>
        <w:t>Об’єкт дослідження</w:t>
      </w:r>
      <w:r>
        <w:rPr>
          <w:b/>
          <w:bCs/>
        </w:rPr>
        <w:t xml:space="preserve"> – </w:t>
      </w:r>
      <w:r>
        <w:t>морфогенез змін центральної нервової системи та патогенез мік</w:t>
      </w:r>
      <w:r>
        <w:t>о</w:t>
      </w:r>
      <w:r>
        <w:t>токсикозів тварин.</w:t>
      </w:r>
    </w:p>
    <w:p w:rsidR="00FE721F" w:rsidRDefault="00FE721F" w:rsidP="00FE721F">
      <w:pPr>
        <w:spacing w:line="360" w:lineRule="auto"/>
      </w:pPr>
      <w:r>
        <w:rPr>
          <w:i/>
          <w:iCs/>
        </w:rPr>
        <w:t>Предмет дослідження</w:t>
      </w:r>
      <w:r>
        <w:t xml:space="preserve"> – симптоми, патоморфологія внутрішніх органів, морфогенез змін головного мозку білих щурів, поросят і курей за експериментального Т-2 токсикозу та впл</w:t>
      </w:r>
      <w:r>
        <w:t>и</w:t>
      </w:r>
      <w:r>
        <w:t>ву різних розчинів ГХН.</w:t>
      </w:r>
    </w:p>
    <w:p w:rsidR="00FE721F" w:rsidRDefault="00FE721F" w:rsidP="00FE721F">
      <w:pPr>
        <w:spacing w:line="360" w:lineRule="auto"/>
      </w:pPr>
      <w:r>
        <w:rPr>
          <w:i/>
          <w:iCs/>
        </w:rPr>
        <w:t>Методи дослідження</w:t>
      </w:r>
      <w:r>
        <w:t>: токсикологічні (встановлення ЛД</w:t>
      </w:r>
      <w:r>
        <w:rPr>
          <w:vertAlign w:val="subscript"/>
        </w:rPr>
        <w:t>50</w:t>
      </w:r>
      <w:r>
        <w:t xml:space="preserve"> Т-2 токсину); клініко-анатомічні (визначення загального стану тварин та макроскопічних змін в органах і ткан</w:t>
      </w:r>
      <w:r>
        <w:t>и</w:t>
      </w:r>
      <w:r>
        <w:t>нах); морфологічні (кількість еритроцитів, лейкоцитів і лейкограма), біохімічні (гемоглобін, загальний білок і його фракції), імунологічні (бактерицидна і лізоцимна активність сирова</w:t>
      </w:r>
      <w:r>
        <w:t>т</w:t>
      </w:r>
      <w:r>
        <w:t>ки та фагоцитарна активність нейтрофілів крові); гістологічні – тканин фронтальної кори, гіпоталамічної ділянки, мозочка, довгастого мозку і внутрішніх органів (фарбування гемат</w:t>
      </w:r>
      <w:r>
        <w:t>о</w:t>
      </w:r>
      <w:r>
        <w:t>ксиліном та еозином, за Ван-Гізоном); гістохімічні (за методиками Ніссля, Браше, Мак-Мануса, Гольджі, Гольджі-Клатцо, Ройта, суданом чорним); електронно-мікроскопічні і бі</w:t>
      </w:r>
      <w:r>
        <w:t>о</w:t>
      </w:r>
      <w:r>
        <w:t>хімічні (кількість МДА, ДК, активність ферментів СОД, КАТ, ГПО, ГР) фронтальної кори, гіпоталамічної ділянки, мозочка та довгастого мозку; морфометричні (встановлення структ</w:t>
      </w:r>
      <w:r>
        <w:t>у</w:t>
      </w:r>
      <w:r>
        <w:t>рно-функціональних одиниць на мікроскопічному рівні); статистичні (вірогідність отрим</w:t>
      </w:r>
      <w:r>
        <w:t>а</w:t>
      </w:r>
      <w:r>
        <w:t>них результатів).</w:t>
      </w:r>
    </w:p>
    <w:p w:rsidR="00FE721F" w:rsidRDefault="00FE721F" w:rsidP="00FE721F">
      <w:pPr>
        <w:spacing w:line="360" w:lineRule="auto"/>
        <w:rPr>
          <w:b/>
          <w:bCs/>
          <w:snapToGrid w:val="0"/>
        </w:rPr>
      </w:pPr>
      <w:r>
        <w:rPr>
          <w:b/>
          <w:bCs/>
          <w:snapToGrid w:val="0"/>
        </w:rPr>
        <w:t>Наукова новизна роботи.</w:t>
      </w:r>
      <w:r>
        <w:rPr>
          <w:snapToGrid w:val="0"/>
        </w:rPr>
        <w:t xml:space="preserve"> З</w:t>
      </w:r>
      <w:r>
        <w:t>астосовано комплексний підхід до вивчення морфофункці</w:t>
      </w:r>
      <w:r>
        <w:t>о</w:t>
      </w:r>
      <w:r>
        <w:t>нальних особливостей перебігу токсичної енцефалопатії за Т-2 токсикозу білих щурів, пор</w:t>
      </w:r>
      <w:r>
        <w:t>о</w:t>
      </w:r>
      <w:r>
        <w:t>сят і курей та впливу різних розчинів ГХН, який передбачає використання клініко-анатомічних, токсикологічних, гематологічних, гістологічних, гістохімічних, електронно-мікроскопічних і біохімічних (ПОЛ та АОС) досліджень для вивчення змін головного мозку і деяких внутрішніх органів.</w:t>
      </w:r>
    </w:p>
    <w:p w:rsidR="00FE721F" w:rsidRDefault="00FE721F" w:rsidP="00FE721F">
      <w:pPr>
        <w:spacing w:line="360" w:lineRule="auto"/>
      </w:pPr>
      <w:r>
        <w:t>Уперше вивчено динаміку структурних змін у різних морфофункціональних ділянках г</w:t>
      </w:r>
      <w:r>
        <w:t>о</w:t>
      </w:r>
      <w:r>
        <w:t>ловного мозку білих щурів, поросят і курей за хронічного експериментального Т-2 токсик</w:t>
      </w:r>
      <w:r>
        <w:t>о</w:t>
      </w:r>
      <w:r>
        <w:t xml:space="preserve">зу. Встановлено, що на ранніх етапах токсикозу (10-у добу у білих щурів і поросят та 7-у в курей) у структурах гемокапілярів, макроглії, нейронів, нейропіля прогресували </w:t>
      </w:r>
      <w:r>
        <w:rPr>
          <w:spacing w:val="-10"/>
        </w:rPr>
        <w:t xml:space="preserve">дистрофічні процеси (фаза </w:t>
      </w:r>
      <w:r>
        <w:rPr>
          <w:spacing w:val="-10"/>
        </w:rPr>
        <w:lastRenderedPageBreak/>
        <w:t>деструктивних змін).</w:t>
      </w:r>
      <w:r>
        <w:t xml:space="preserve"> На 20-у добу у щурів та поросят і на 14-у – в курей на тлі дистрофічних і деструктивних змін активізувалися компенсаторно-адаптативні процеси (ф</w:t>
      </w:r>
      <w:r>
        <w:t>а</w:t>
      </w:r>
      <w:r>
        <w:t>за реактивних змін). У щурів на 30-у добу превалювали атрофічні, деструктивні процеси і значне випадіння нервових клітин в усіх досліджуваних ділянках мозку, що зумовило дезо</w:t>
      </w:r>
      <w:r>
        <w:t>р</w:t>
      </w:r>
      <w:r>
        <w:t>ганізацію провідних шляхів та спричинило тяжкі незворотні порушення інтегрованої діял</w:t>
      </w:r>
      <w:r>
        <w:t>ь</w:t>
      </w:r>
      <w:r>
        <w:t>ності синапсів і структурно-функціональ-ного стану головного мозку (фаза декомпенсації).</w:t>
      </w:r>
    </w:p>
    <w:p w:rsidR="00FE721F" w:rsidRDefault="00FE721F" w:rsidP="00FE721F">
      <w:pPr>
        <w:spacing w:line="360" w:lineRule="auto"/>
      </w:pPr>
      <w:r>
        <w:t>Уперше визначена позитивна дія розчину ГХН-2 (виготовленого на установці ДЭО-01-МЭДЭК) в концентрації 30 мг/л на білих щурах і встановлено, що застосування його 15 діб поспіль на тлі Т-2 токсикозу зумовлює лікувально-стимулювальну дію на структурні елеме</w:t>
      </w:r>
      <w:r>
        <w:t>н</w:t>
      </w:r>
      <w:r>
        <w:t>ти головного мозку, а за тривалішого введення (25 діб) на тлі 1/10 ЛД</w:t>
      </w:r>
      <w:r>
        <w:rPr>
          <w:vertAlign w:val="subscript"/>
        </w:rPr>
        <w:t>50</w:t>
      </w:r>
      <w:r>
        <w:t xml:space="preserve"> виявлено пригніче</w:t>
      </w:r>
      <w:r>
        <w:t>н</w:t>
      </w:r>
      <w:r>
        <w:t xml:space="preserve">ня структурно-функціо-нального стану клітинних компонентів нервової тканини мозку. </w:t>
      </w:r>
    </w:p>
    <w:p w:rsidR="00FE721F" w:rsidRDefault="00FE721F" w:rsidP="00FE721F">
      <w:pPr>
        <w:spacing w:line="360" w:lineRule="auto"/>
        <w:rPr>
          <w:spacing w:val="-4"/>
        </w:rPr>
      </w:pPr>
      <w:r>
        <w:rPr>
          <w:spacing w:val="-4"/>
        </w:rPr>
        <w:t>Уперше проведено детальний порівняльний аналіз ПОЛ та активності ферментів АОС і до</w:t>
      </w:r>
      <w:r>
        <w:rPr>
          <w:spacing w:val="-4"/>
        </w:rPr>
        <w:t>с</w:t>
      </w:r>
      <w:r>
        <w:rPr>
          <w:spacing w:val="-4"/>
        </w:rPr>
        <w:t>ліджено морфофункціональний стан мікроциркуляторного русла нейрогліальних елементів, нейронів, нервових волокон та синапсів фронтальної кори, патогістологію мозочка, довгастого мозку. Визначено, що у поросят розчини ГХН покращують перебіг окисно-відновних процесів, регулюють АОС, енергетичний метаболізм клітин та їх білоксинтезувальну функцію, сприяють внутрішньоклітинній репарації нейронів, відростків, нейрогліальних елементів та мікросудин.</w:t>
      </w:r>
    </w:p>
    <w:p w:rsidR="00FE721F" w:rsidRDefault="00FE721F" w:rsidP="00FE721F">
      <w:pPr>
        <w:spacing w:line="360" w:lineRule="auto"/>
      </w:pPr>
      <w:r>
        <w:t>Уперше вивчено морфофункціональні зміни, стан про- і антиоксидантної систем гіпот</w:t>
      </w:r>
      <w:r>
        <w:t>а</w:t>
      </w:r>
      <w:r>
        <w:t>ламічної ділянки, мозочка та довгастого мозку курей за Т-2 токсикозу та впливу розчинів ГХН. Це дало можливість об’єктивно оцінити динаміку структурно-функціональних змін у різні періоди хвороби і визначити найчутливіші й захищені у філогенетичному розвитку д</w:t>
      </w:r>
      <w:r>
        <w:t>і</w:t>
      </w:r>
      <w:r>
        <w:t xml:space="preserve">лянки головного мозку курей за споротрихіелотоксикозу. </w:t>
      </w:r>
    </w:p>
    <w:p w:rsidR="00FE721F" w:rsidRDefault="00FE721F" w:rsidP="00FE721F">
      <w:pPr>
        <w:spacing w:line="360" w:lineRule="auto"/>
      </w:pPr>
      <w:r>
        <w:t>Виявлені за тривалої дії Т-2 токсину виражені морфобіохімічні порушення фронтальної кори, гіпоталамічної ділянки, мозочка, довгастого мозку ссавців і птиці дали змогу розкрити морфогенез змін, з’ясувати патогенетичні механізми енцефалопатії, індукованої Т-2 токс</w:t>
      </w:r>
      <w:r>
        <w:t>и</w:t>
      </w:r>
      <w:r>
        <w:t>ном, та встановити матеріальний субстрат неврологічних розладів.</w:t>
      </w:r>
    </w:p>
    <w:p w:rsidR="00FE721F" w:rsidRDefault="00FE721F" w:rsidP="00FE721F">
      <w:pPr>
        <w:spacing w:line="360" w:lineRule="auto"/>
      </w:pPr>
      <w:r>
        <w:t>Встановлено, що низькі концентрації розчинів ГХН проявляють виражену нейрометаб</w:t>
      </w:r>
      <w:r>
        <w:t>о</w:t>
      </w:r>
      <w:r>
        <w:t>лічну дію, знижують стан гіпоксії мозку. Застосування їх ефективне у токсигенній стадії о</w:t>
      </w:r>
      <w:r>
        <w:t>т</w:t>
      </w:r>
      <w:r>
        <w:t>руєння, в умовах циркуляції токсинів у крові.</w:t>
      </w:r>
    </w:p>
    <w:p w:rsidR="00FE721F" w:rsidRDefault="00FE721F" w:rsidP="00FE721F">
      <w:pPr>
        <w:spacing w:line="360" w:lineRule="auto"/>
        <w:rPr>
          <w:color w:val="000000"/>
          <w:spacing w:val="-8"/>
        </w:rPr>
      </w:pPr>
      <w:r>
        <w:rPr>
          <w:b/>
          <w:bCs/>
          <w:snapToGrid w:val="0"/>
        </w:rPr>
        <w:t xml:space="preserve">Практичне значення роботи </w:t>
      </w:r>
      <w:r>
        <w:rPr>
          <w:snapToGrid w:val="0"/>
        </w:rPr>
        <w:t>полягає в тому, що на підставі вивчення морфогенезу ур</w:t>
      </w:r>
      <w:r>
        <w:rPr>
          <w:snapToGrid w:val="0"/>
        </w:rPr>
        <w:t>а</w:t>
      </w:r>
      <w:r>
        <w:rPr>
          <w:snapToGrid w:val="0"/>
        </w:rPr>
        <w:t xml:space="preserve">жень нервової системи за дії </w:t>
      </w:r>
      <w:r>
        <w:rPr>
          <w:snapToGrid w:val="0"/>
          <w:spacing w:val="-8"/>
        </w:rPr>
        <w:t>Т-2 токсину розкриті патогенетичні</w:t>
      </w:r>
      <w:r>
        <w:rPr>
          <w:snapToGrid w:val="0"/>
        </w:rPr>
        <w:t xml:space="preserve"> механізми розвитку енцеф</w:t>
      </w:r>
      <w:r>
        <w:rPr>
          <w:snapToGrid w:val="0"/>
        </w:rPr>
        <w:t>а</w:t>
      </w:r>
      <w:r>
        <w:rPr>
          <w:snapToGrid w:val="0"/>
        </w:rPr>
        <w:t xml:space="preserve">лопатії та встановлені характерні особливості морфобіохімічних змін у досліджуваних </w:t>
      </w:r>
      <w:r>
        <w:rPr>
          <w:snapToGrid w:val="0"/>
          <w:spacing w:val="-4"/>
        </w:rPr>
        <w:t>морфофункціональних формаціях головного мозку</w:t>
      </w:r>
      <w:r>
        <w:rPr>
          <w:snapToGrid w:val="0"/>
        </w:rPr>
        <w:t xml:space="preserve">. За результатами досліджень розроблені та </w:t>
      </w:r>
      <w:r>
        <w:rPr>
          <w:snapToGrid w:val="0"/>
          <w:spacing w:val="-14"/>
        </w:rPr>
        <w:t xml:space="preserve">рекомендовані до впровадження </w:t>
      </w:r>
      <w:r>
        <w:rPr>
          <w:snapToGrid w:val="0"/>
        </w:rPr>
        <w:t>методи лікування Т-2 токсикозу в курей.</w:t>
      </w:r>
      <w:r>
        <w:rPr>
          <w:b/>
          <w:bCs/>
          <w:snapToGrid w:val="0"/>
        </w:rPr>
        <w:t xml:space="preserve"> </w:t>
      </w:r>
      <w:r>
        <w:t>За індукованої Т-2 то</w:t>
      </w:r>
      <w:r>
        <w:t>к</w:t>
      </w:r>
      <w:r>
        <w:t>сином енцефалопатії застосування розчинів ГХН сприяє відновленню структурно-функціо-</w:t>
      </w:r>
      <w:r>
        <w:lastRenderedPageBreak/>
        <w:t>нального стану гемато-нейронального бар’єру, нормалізації гемодинаміки, зменшенню н</w:t>
      </w:r>
      <w:r>
        <w:t>а</w:t>
      </w:r>
      <w:r>
        <w:t>бряку, гіперпластичним і репаративним процесам органел нейронів та синапсів, відновленню відростків астроцитів, мієлінових оболонок аксонів і шипиків дендритів, що активізує апар</w:t>
      </w:r>
      <w:r>
        <w:t>а</w:t>
      </w:r>
      <w:r>
        <w:t>ти нервової передачі. Аналіз результатів структурно-функціональних змін, стану про- і антиоксидантної систем у головному мозку поросят і курей за впливу різних розчинів ГХН д</w:t>
      </w:r>
      <w:r>
        <w:t>о</w:t>
      </w:r>
      <w:r>
        <w:t xml:space="preserve">зволило науково обґрунтувати терапевтичну концентрацію з нейрометаболічним ефектом за тривалого Т-2 токсикозу. Матеріали дисертаційної роботи використані під час написання монографії “Доклінічні дослідження ветеринарних лікарських засобів” (Львів: Тріада плюс, 2006. – 360 с.), яка схвалена </w:t>
      </w:r>
      <w:r>
        <w:rPr>
          <w:spacing w:val="-8"/>
        </w:rPr>
        <w:t>науково-технічною радою Державного департаменту</w:t>
      </w:r>
      <w:r>
        <w:t xml:space="preserve"> </w:t>
      </w:r>
      <w:r>
        <w:rPr>
          <w:spacing w:val="10"/>
        </w:rPr>
        <w:t>ветер</w:t>
      </w:r>
      <w:r>
        <w:rPr>
          <w:spacing w:val="10"/>
        </w:rPr>
        <w:t>и</w:t>
      </w:r>
      <w:r>
        <w:rPr>
          <w:spacing w:val="10"/>
        </w:rPr>
        <w:t>нарної медицини (протокол № 2 від 19 грудня 2004 р.), навчального посібника</w:t>
      </w:r>
      <w:r>
        <w:t xml:space="preserve"> “</w:t>
      </w:r>
      <w:r>
        <w:rPr>
          <w:spacing w:val="10"/>
        </w:rPr>
        <w:t>П</w:t>
      </w:r>
      <w:r>
        <w:rPr>
          <w:spacing w:val="10"/>
        </w:rPr>
        <w:t>а</w:t>
      </w:r>
      <w:r>
        <w:rPr>
          <w:spacing w:val="10"/>
        </w:rPr>
        <w:t xml:space="preserve">тологічна анатомія </w:t>
      </w:r>
      <w:r>
        <w:rPr>
          <w:spacing w:val="-8"/>
        </w:rPr>
        <w:t xml:space="preserve">тварин” </w:t>
      </w:r>
      <w:r>
        <w:rPr>
          <w:color w:val="000000"/>
          <w:spacing w:val="-8"/>
        </w:rPr>
        <w:t xml:space="preserve">(К: Вет-інформ, 2007. − 880 с.) </w:t>
      </w:r>
      <w:r>
        <w:rPr>
          <w:spacing w:val="-8"/>
        </w:rPr>
        <w:t xml:space="preserve">для студентів </w:t>
      </w:r>
      <w:r>
        <w:rPr>
          <w:caps/>
          <w:spacing w:val="-8"/>
        </w:rPr>
        <w:t>внз</w:t>
      </w:r>
      <w:r>
        <w:rPr>
          <w:spacing w:val="-8"/>
        </w:rPr>
        <w:t xml:space="preserve"> ІІІ–ІV рівнів акр</w:t>
      </w:r>
      <w:r>
        <w:rPr>
          <w:spacing w:val="-8"/>
        </w:rPr>
        <w:t>е</w:t>
      </w:r>
      <w:r>
        <w:rPr>
          <w:spacing w:val="-8"/>
        </w:rPr>
        <w:t>дитації</w:t>
      </w:r>
      <w:r>
        <w:rPr>
          <w:color w:val="000000"/>
          <w:spacing w:val="-8"/>
        </w:rPr>
        <w:t>.</w:t>
      </w:r>
    </w:p>
    <w:p w:rsidR="00FE721F" w:rsidRDefault="00FE721F" w:rsidP="00FE721F">
      <w:pPr>
        <w:spacing w:line="360" w:lineRule="auto"/>
      </w:pPr>
      <w:r>
        <w:t>За результатами досліджень у співавторстві видано методичні рекомендації “Т-2 токс</w:t>
      </w:r>
      <w:r>
        <w:t>и</w:t>
      </w:r>
      <w:r>
        <w:t>коз птиці” та “Мікотоксикози тварин”, які розглянуті, схвалені та затверджені науково-методичною комісією Державного департаменту ветеринарної медицини України (відпові</w:t>
      </w:r>
      <w:r>
        <w:t>д</w:t>
      </w:r>
      <w:r>
        <w:t>но, протокол № 4 від 05.09. 2004 р. та протокол № 5 від 19.12. 2006 р.).</w:t>
      </w:r>
    </w:p>
    <w:p w:rsidR="00FE721F" w:rsidRDefault="00FE721F" w:rsidP="00FE721F">
      <w:pPr>
        <w:spacing w:line="360" w:lineRule="auto"/>
      </w:pPr>
      <w:r>
        <w:t>На підставі проведених досліджень розроблені та затверджені головою Державного д</w:t>
      </w:r>
      <w:r>
        <w:t>е</w:t>
      </w:r>
      <w:r>
        <w:t>партаменту ветеринарної медицини технічні умови України “Розчин натрію гіпохлориту” (ТУ У 24.4-00485670-047-2004) та “Септокс” (ТУ У 24.4-33636972-001-2006), а також листі</w:t>
      </w:r>
      <w:r>
        <w:t>в</w:t>
      </w:r>
      <w:r>
        <w:t>ки-вкладки на ці препарати.</w:t>
      </w:r>
    </w:p>
    <w:p w:rsidR="00FE721F" w:rsidRDefault="00FE721F" w:rsidP="00FE721F">
      <w:pPr>
        <w:spacing w:line="360" w:lineRule="auto"/>
        <w:rPr>
          <w:spacing w:val="-10"/>
        </w:rPr>
      </w:pPr>
      <w:r>
        <w:t>Подано дві заявки на патенти про винахід і одержано позитивні рішення “Спосіб лік</w:t>
      </w:r>
      <w:r>
        <w:t>у</w:t>
      </w:r>
      <w:r>
        <w:t>вання Т-2 токсикозу птиці” (№ 20040503724) та “Спосіб лікування мікотоксикозів птиці ро</w:t>
      </w:r>
      <w:r>
        <w:t>з</w:t>
      </w:r>
      <w:r>
        <w:t xml:space="preserve">чином </w:t>
      </w:r>
      <w:r>
        <w:rPr>
          <w:spacing w:val="-10"/>
        </w:rPr>
        <w:t>високочистого гіпохлориту натрію” (№ 2007 09304).</w:t>
      </w:r>
    </w:p>
    <w:p w:rsidR="00FE721F" w:rsidRDefault="00FE721F" w:rsidP="00FE721F">
      <w:pPr>
        <w:spacing w:line="360" w:lineRule="auto"/>
      </w:pPr>
      <w:r>
        <w:t>Отримані результати досліджень дали можливість впровадити лікувально-профілактичні заходи під час отруєння Т-2 токсином поросят і птиці в господарствах Львівської області.</w:t>
      </w:r>
    </w:p>
    <w:p w:rsidR="00FE721F" w:rsidRDefault="00FE721F" w:rsidP="00FE721F">
      <w:pPr>
        <w:spacing w:line="360" w:lineRule="auto"/>
      </w:pPr>
      <w:r>
        <w:t xml:space="preserve">Матеріали дисертаційної роботи використовуються в наукових дослідженнях кафедри патологічної анатомії і гістології та навчальному процесі під час викладання дисципліни “Патологічна анатомія” </w:t>
      </w:r>
      <w:r>
        <w:rPr>
          <w:spacing w:val="10"/>
        </w:rPr>
        <w:t>студентам ЛНУВМтаБТ ім. С.З. Гжицького,</w:t>
      </w:r>
      <w:r>
        <w:t xml:space="preserve"> Національного аграрного університету (НАУ) за спеціальністю 7.130501 – Ветеринарна медицина і слухачам І</w:t>
      </w:r>
      <w:r>
        <w:t>н</w:t>
      </w:r>
      <w:r>
        <w:t>ституту післядипломної освіти та перепідготовки кадрів.</w:t>
      </w:r>
    </w:p>
    <w:p w:rsidR="00FE721F" w:rsidRDefault="00FE721F" w:rsidP="00FE721F">
      <w:pPr>
        <w:spacing w:line="360" w:lineRule="auto"/>
      </w:pPr>
      <w:r>
        <w:rPr>
          <w:b/>
          <w:bCs/>
        </w:rPr>
        <w:t>Особистий внесок здобувача.</w:t>
      </w:r>
      <w:r>
        <w:t xml:space="preserve"> Автором особисто обґрунтовано наукову концепцію, яка покладена в основу дисертаційної роботи. Увесь обсяг експериментальних досліджень за т</w:t>
      </w:r>
      <w:r>
        <w:t>е</w:t>
      </w:r>
      <w:r>
        <w:t>мою дисертаційної роботи, підбір і аналіз даних літератури, статистична обробка й теорет</w:t>
      </w:r>
      <w:r>
        <w:t>и</w:t>
      </w:r>
      <w:r>
        <w:t>чне обґрунтування одержаних результатів, їх опис та аналіз виконані докторантом самості</w:t>
      </w:r>
      <w:r>
        <w:t>й</w:t>
      </w:r>
      <w:r>
        <w:t>но.</w:t>
      </w:r>
    </w:p>
    <w:p w:rsidR="00FE721F" w:rsidRDefault="00FE721F" w:rsidP="00FE721F">
      <w:pPr>
        <w:spacing w:line="360" w:lineRule="auto"/>
      </w:pPr>
      <w:r>
        <w:t xml:space="preserve">Досліди на лабораторних тваринах і птиці виконували у віварії ДНДКІ вет-препаратів та кормових добавок (м. Львів), а на поросятах − у господарстві ПП “Західний Буг” Буського </w:t>
      </w:r>
      <w:r>
        <w:lastRenderedPageBreak/>
        <w:t>району Львівської області. Токсикологічні та гематологічні, дослідження проводили в лабораторії імуноморфології ДНДКІ ветпре</w:t>
      </w:r>
      <w:r>
        <w:rPr>
          <w:spacing w:val="-4"/>
        </w:rPr>
        <w:t>паратів та кормових добавок. Патолого-анатомічні, гі</w:t>
      </w:r>
      <w:r>
        <w:rPr>
          <w:spacing w:val="-4"/>
        </w:rPr>
        <w:t>с</w:t>
      </w:r>
      <w:r>
        <w:rPr>
          <w:spacing w:val="-4"/>
        </w:rPr>
        <w:t>тологічні та гістохімічні дослідження виконували на кафедрі патологічної анатомії і гістології ЛНУВМтаБТ</w:t>
      </w:r>
      <w:r>
        <w:t xml:space="preserve"> ім. С.З. Ґжицького; біохімічні тканин мозку – на кафедрі біофізики, а електро</w:t>
      </w:r>
      <w:r>
        <w:t>н</w:t>
      </w:r>
      <w:r>
        <w:t xml:space="preserve">но-мікроскопічні – в лабораторії </w:t>
      </w:r>
      <w:r>
        <w:rPr>
          <w:spacing w:val="-10"/>
        </w:rPr>
        <w:t xml:space="preserve">електронної мікроскопії Львівського </w:t>
      </w:r>
      <w:r>
        <w:t>національного університ</w:t>
      </w:r>
      <w:r>
        <w:t>е</w:t>
      </w:r>
      <w:r>
        <w:t>ту (ЛНУ) ім. Івана Франка за консультативної допомоги кандидата біологічних наук О.Р. К</w:t>
      </w:r>
      <w:r>
        <w:t>у</w:t>
      </w:r>
      <w:r>
        <w:t xml:space="preserve">лачковського. </w:t>
      </w:r>
    </w:p>
    <w:p w:rsidR="00FE721F" w:rsidRDefault="00FE721F" w:rsidP="00FE721F">
      <w:pPr>
        <w:spacing w:line="360" w:lineRule="auto"/>
        <w:rPr>
          <w:spacing w:val="2"/>
        </w:rPr>
      </w:pPr>
      <w:r>
        <w:rPr>
          <w:b/>
          <w:bCs/>
        </w:rPr>
        <w:t>Апробація результатів дисертації</w:t>
      </w:r>
      <w:r>
        <w:t>. Основні результати досліджень апробовані на: ХХ</w:t>
      </w:r>
      <w:r>
        <w:rPr>
          <w:lang w:val="en-US"/>
        </w:rPr>
        <w:t>V</w:t>
      </w:r>
      <w:r>
        <w:t xml:space="preserve"> міжнародному конгресі патоморфологів „Neuropathology end haematopathology” (Німеччина, м. Мюнхен, 2007); міжнародних наукових конференціях „Bezpiezenstwo pasz dla bezpiezenstwa zywnosci” (Польща, м. Пулави, 2006, 2007); міжнародних науково-практичних конфер</w:t>
      </w:r>
      <w:r>
        <w:t>е</w:t>
      </w:r>
      <w:r>
        <w:t>нціях: „Проблеми неінфекційної патології тварин” (м. Біла Церква, 2000, 2005, 2006), „С</w:t>
      </w:r>
      <w:r>
        <w:t>у</w:t>
      </w:r>
      <w:r>
        <w:t>часні аспекти розробки, маркетингу і виробництва ветеринарних препаратів” (м. Харків, 2004), „Ветеринарна медицина – 2005: сучасний стан та актуальні проблеми за безпечення ветеринарного благополуччя тваринництва” (м. Ялта, 2005), „Ветеринарні препарати: розр</w:t>
      </w:r>
      <w:r>
        <w:t>о</w:t>
      </w:r>
      <w:r>
        <w:t>бка, контроль якості та застосування” (м. Львів, 2005, 2007), „</w:t>
      </w:r>
      <w:r>
        <w:rPr>
          <w:spacing w:val="2"/>
        </w:rPr>
        <w:t>Актуальные проблемы в усл</w:t>
      </w:r>
      <w:r>
        <w:rPr>
          <w:spacing w:val="2"/>
        </w:rPr>
        <w:t>о</w:t>
      </w:r>
      <w:r>
        <w:rPr>
          <w:spacing w:val="2"/>
        </w:rPr>
        <w:t>виях современного животноводства” (Білорусія, м. Мінськ, 2005), „Сучасні проблеми бі</w:t>
      </w:r>
      <w:r>
        <w:rPr>
          <w:spacing w:val="2"/>
        </w:rPr>
        <w:t>о</w:t>
      </w:r>
      <w:r>
        <w:rPr>
          <w:spacing w:val="2"/>
        </w:rPr>
        <w:t xml:space="preserve">хімії, фізіології та функціональної морфології продуктивних тварин” (м. Дніпропетровськ, 2005), „Наукові та практичні аспекти ветеринарної медицини в Україні” (м. Біла Церква, </w:t>
      </w:r>
      <w:r>
        <w:t>2006), „Сучасні проблеми ветеринарної медицини в свинарстві” (м. Київ, 2006),</w:t>
      </w:r>
      <w:r>
        <w:rPr>
          <w:spacing w:val="2"/>
        </w:rPr>
        <w:t xml:space="preserve"> „Сучасність та майбутнє аграрної науки та виробництва” (м. Львів, 2006); науково-практичних конф</w:t>
      </w:r>
      <w:r>
        <w:rPr>
          <w:spacing w:val="2"/>
        </w:rPr>
        <w:t>е</w:t>
      </w:r>
      <w:r>
        <w:rPr>
          <w:spacing w:val="2"/>
        </w:rPr>
        <w:t>ренціях: „Сучасні проблеми ветеринарної фармакології, токсикології і фармації” (м. Київ, 2006), „Сучасні проблеми здоров’я і патології тварин” (м. Львів, 2006), „Сучасні проблеми епідеміології, мікробіології та гіг</w:t>
      </w:r>
      <w:r>
        <w:t xml:space="preserve">ієни” </w:t>
      </w:r>
      <w:r>
        <w:rPr>
          <w:spacing w:val="2"/>
        </w:rPr>
        <w:t>(м. Львів, 2006); на ІV з’їзді Українського біофізи</w:t>
      </w:r>
      <w:r>
        <w:rPr>
          <w:spacing w:val="2"/>
        </w:rPr>
        <w:t>ч</w:t>
      </w:r>
      <w:r>
        <w:rPr>
          <w:spacing w:val="2"/>
        </w:rPr>
        <w:t>ного товариства (м. Донецьк, 2006); на Всеукраїнському семінарі „Експрес-методи діагно</w:t>
      </w:r>
      <w:r>
        <w:rPr>
          <w:spacing w:val="2"/>
        </w:rPr>
        <w:t>с</w:t>
      </w:r>
      <w:r>
        <w:rPr>
          <w:spacing w:val="2"/>
        </w:rPr>
        <w:t>тики пріонних інфекцій” (м. Київ, 2003, 2004; м. Дніпропетровськ, 2005), обговорені і схв</w:t>
      </w:r>
      <w:r>
        <w:rPr>
          <w:spacing w:val="2"/>
        </w:rPr>
        <w:t>а</w:t>
      </w:r>
      <w:r>
        <w:rPr>
          <w:spacing w:val="2"/>
        </w:rPr>
        <w:t>лені на засіданнях вченої ради Львівського національного університету вет медицини та біотехнологій ім. С.З. Гжицького (ЛНУВМ та БТ ім. С.З. Гжицького).</w:t>
      </w:r>
    </w:p>
    <w:p w:rsidR="00FE721F" w:rsidRDefault="00FE721F" w:rsidP="00FE721F">
      <w:pPr>
        <w:spacing w:line="360" w:lineRule="auto"/>
      </w:pPr>
      <w:r>
        <w:rPr>
          <w:b/>
          <w:bCs/>
        </w:rPr>
        <w:t xml:space="preserve">Публікації. </w:t>
      </w:r>
      <w:r>
        <w:t>Основні положення дисертаційної роботи висвітлені у 61 праці: монографії (1); навчальному посібнику (1); у наукових виданнях, перелік яких затверджений ВАК Укр</w:t>
      </w:r>
      <w:r>
        <w:t>а</w:t>
      </w:r>
      <w:r>
        <w:t>їни (29); фахових періодичних виданнях (13); методичних рекомендаціях (2); деклараційних рішеннях на корисну модель (2); технічних умовах (2); матеріалах і тезах конференцій (11).</w:t>
      </w:r>
    </w:p>
    <w:p w:rsidR="00FE721F" w:rsidRDefault="00FE721F" w:rsidP="00FE721F">
      <w:pPr>
        <w:spacing w:line="360" w:lineRule="auto"/>
        <w:rPr>
          <w:color w:val="000000"/>
        </w:rPr>
      </w:pPr>
      <w:r>
        <w:rPr>
          <w:b/>
          <w:bCs/>
          <w:color w:val="000000"/>
        </w:rPr>
        <w:t>Обсяг та структура роботи.</w:t>
      </w:r>
      <w:r>
        <w:rPr>
          <w:color w:val="000000"/>
        </w:rPr>
        <w:t xml:space="preserve"> Дисертаційна робота викладена на 27 сторінках комп’ютерного тексту (основний текст роботи складає 345 с.) і складається зі вступу, вибору напрямів досліджень, матеріалу та методів виконання роботи, 5 розділів результатів власних досліджень, </w:t>
      </w:r>
      <w:r>
        <w:rPr>
          <w:color w:val="000000"/>
        </w:rPr>
        <w:lastRenderedPageBreak/>
        <w:t>аналізу та узагальнення результатів досліджень, висновків, пропозицій виробн</w:t>
      </w:r>
      <w:r>
        <w:rPr>
          <w:color w:val="000000"/>
        </w:rPr>
        <w:t>и</w:t>
      </w:r>
      <w:r>
        <w:rPr>
          <w:color w:val="000000"/>
        </w:rPr>
        <w:t>цтву, списку використаних джерел та додатків. Робота ілюстрована 252 рисунками та 17 та</w:t>
      </w:r>
      <w:r>
        <w:rPr>
          <w:color w:val="000000"/>
        </w:rPr>
        <w:t>б</w:t>
      </w:r>
      <w:r>
        <w:rPr>
          <w:color w:val="000000"/>
        </w:rPr>
        <w:t>лицями. Список використаних джерел включає 578 найменувань, у тому числі 148 – з дал</w:t>
      </w:r>
      <w:r>
        <w:rPr>
          <w:color w:val="000000"/>
        </w:rPr>
        <w:t>е</w:t>
      </w:r>
      <w:r>
        <w:rPr>
          <w:color w:val="000000"/>
        </w:rPr>
        <w:t>кого зарубіжжя.</w:t>
      </w:r>
    </w:p>
    <w:p w:rsidR="00FE721F" w:rsidRDefault="00FE721F" w:rsidP="00FE721F">
      <w:pPr>
        <w:pStyle w:val="WW-20"/>
        <w:suppressAutoHyphens w:val="0"/>
        <w:rPr>
          <w:sz w:val="24"/>
          <w:szCs w:val="24"/>
          <w:lang w:eastAsia="ru-RU"/>
        </w:rPr>
      </w:pPr>
    </w:p>
    <w:p w:rsidR="00FE721F" w:rsidRDefault="00FE721F" w:rsidP="00FE721F">
      <w:pPr>
        <w:pStyle w:val="affffffff2"/>
        <w:spacing w:after="0" w:line="360" w:lineRule="auto"/>
        <w:ind w:left="0"/>
        <w:jc w:val="center"/>
        <w:rPr>
          <w:b/>
          <w:bCs/>
          <w:sz w:val="24"/>
        </w:rPr>
      </w:pPr>
      <w:r>
        <w:rPr>
          <w:b/>
          <w:bCs/>
          <w:sz w:val="24"/>
        </w:rPr>
        <w:t>ВИБІР НАПРЯМІВ ДОСЛІДЖЕНЬ.</w:t>
      </w:r>
    </w:p>
    <w:p w:rsidR="00FE721F" w:rsidRDefault="00FE721F" w:rsidP="00FE721F">
      <w:pPr>
        <w:pStyle w:val="affffffff2"/>
        <w:spacing w:after="0" w:line="360" w:lineRule="auto"/>
        <w:ind w:left="0"/>
        <w:jc w:val="center"/>
        <w:rPr>
          <w:b/>
          <w:bCs/>
          <w:sz w:val="24"/>
        </w:rPr>
      </w:pPr>
      <w:r>
        <w:rPr>
          <w:b/>
          <w:bCs/>
          <w:sz w:val="24"/>
        </w:rPr>
        <w:t>МАТЕРІАЛ І МЕТОДИ ВИКОНАННЯ РОБОТИ</w:t>
      </w:r>
    </w:p>
    <w:p w:rsidR="00FE721F" w:rsidRDefault="00FE721F" w:rsidP="00FE721F">
      <w:pPr>
        <w:spacing w:line="360" w:lineRule="auto"/>
        <w:rPr>
          <w:spacing w:val="-4"/>
        </w:rPr>
      </w:pPr>
      <w:r>
        <w:rPr>
          <w:spacing w:val="-4"/>
        </w:rPr>
        <w:t>Експериментальну частину дисертаційної роботи проводили на клінічно здорових тваринах, яких підбирали за принципом аналогів. Знаходилися вони в однакових умовах утримання: бе</w:t>
      </w:r>
      <w:r>
        <w:rPr>
          <w:spacing w:val="-4"/>
        </w:rPr>
        <w:t>з</w:t>
      </w:r>
      <w:r>
        <w:rPr>
          <w:spacing w:val="-4"/>
        </w:rPr>
        <w:t>породні білі щури 4−6-місячного віку, масою тіла 180−250 г, отримані з репродуктора „Глеваха” Інституту токсикології МОЗ України; 3−4-місячні кури породи „ISABROWN”, масою тіла 900−1200 г; 2,5-місячні поросята великої білої породи, масою тіла 18−20 кг. Досліди на лабор</w:t>
      </w:r>
      <w:r>
        <w:rPr>
          <w:spacing w:val="-4"/>
        </w:rPr>
        <w:t>а</w:t>
      </w:r>
      <w:r>
        <w:rPr>
          <w:spacing w:val="-4"/>
        </w:rPr>
        <w:t>торних тваринах і птиці виконували у віварії ДНДКІ ветпрепаратів та кормових добавок, а на поросятах − у господарстві ПП „Західний Буг” Буського району Львівської області згідно з м</w:t>
      </w:r>
      <w:r>
        <w:rPr>
          <w:spacing w:val="-4"/>
        </w:rPr>
        <w:t>е</w:t>
      </w:r>
      <w:r>
        <w:rPr>
          <w:spacing w:val="-4"/>
        </w:rPr>
        <w:t>тодичними рекомендаціями "Токсикологічний контроль нових засобів захисту тварин" та „Д</w:t>
      </w:r>
      <w:r>
        <w:rPr>
          <w:spacing w:val="-4"/>
        </w:rPr>
        <w:t>о</w:t>
      </w:r>
      <w:r>
        <w:rPr>
          <w:spacing w:val="-4"/>
        </w:rPr>
        <w:t>клінічні дослідження ветеринарних лікарських засобів”. Експерименти на тваринах і птиці пр</w:t>
      </w:r>
      <w:r>
        <w:rPr>
          <w:spacing w:val="-4"/>
        </w:rPr>
        <w:t>о</w:t>
      </w:r>
      <w:r>
        <w:rPr>
          <w:spacing w:val="-4"/>
        </w:rPr>
        <w:t>водили упродовж 2000−2007 рр. відповідно до правил Європейської конвенції гуманного ста</w:t>
      </w:r>
      <w:r>
        <w:rPr>
          <w:spacing w:val="-4"/>
        </w:rPr>
        <w:t>в</w:t>
      </w:r>
      <w:r>
        <w:rPr>
          <w:spacing w:val="-4"/>
        </w:rPr>
        <w:t>лення до лабораторних тварин.</w:t>
      </w:r>
    </w:p>
    <w:p w:rsidR="00FE721F" w:rsidRDefault="00FE721F" w:rsidP="00FE721F">
      <w:pPr>
        <w:spacing w:line="360" w:lineRule="auto"/>
        <w:rPr>
          <w:spacing w:val="-6"/>
        </w:rPr>
      </w:pPr>
      <w:r>
        <w:t>Для відтворення експериментального Т-2 токсикозу в лабораторних тва</w:t>
      </w:r>
      <w:r>
        <w:rPr>
          <w:spacing w:val="-6"/>
        </w:rPr>
        <w:t>рин і птиці використовували кристалічний Т-2 токсин, отриманий у лабораторії мікотоксикології Інституту птах</w:t>
      </w:r>
      <w:r>
        <w:rPr>
          <w:spacing w:val="-6"/>
        </w:rPr>
        <w:t>і</w:t>
      </w:r>
      <w:r>
        <w:rPr>
          <w:spacing w:val="-6"/>
        </w:rPr>
        <w:t xml:space="preserve">вництва УААН з культури гриба </w:t>
      </w:r>
      <w:r>
        <w:rPr>
          <w:i/>
          <w:iCs/>
          <w:spacing w:val="-6"/>
        </w:rPr>
        <w:t>Fusarium sporotrichіеlla,</w:t>
      </w:r>
      <w:r>
        <w:rPr>
          <w:spacing w:val="-6"/>
        </w:rPr>
        <w:t xml:space="preserve"> який під час введення розводили 1 %-ним розчином етанолу, а в поросят – згодовуванням комбікорму, контамінованого Т-2 токсином, (61 мкг/кг).</w:t>
      </w:r>
    </w:p>
    <w:p w:rsidR="00FE721F" w:rsidRDefault="00FE721F" w:rsidP="00FE721F">
      <w:pPr>
        <w:spacing w:line="360" w:lineRule="auto"/>
      </w:pPr>
      <w:r>
        <w:t xml:space="preserve">Для лікування Т-2 токсикозу тваринам і птиці усіх дослідних груп застосовували розчини натрію гіпохлориту: </w:t>
      </w:r>
      <w:r>
        <w:rPr>
          <w:rFonts w:eastAsia="MS Mincho"/>
        </w:rPr>
        <w:t xml:space="preserve">ГХН-2, </w:t>
      </w:r>
      <w:r>
        <w:t xml:space="preserve">виготовлений на технічній установці ДЭО-01-МЭДЭК, та ГХН-1 </w:t>
      </w:r>
      <w:r>
        <w:rPr>
          <w:rFonts w:eastAsia="MS Mincho"/>
        </w:rPr>
        <w:t xml:space="preserve">під комерційною назвою Септокс (виробник </w:t>
      </w:r>
      <w:r>
        <w:t>УДХТУ, м. Дніпропетровськ). Схема досл</w:t>
      </w:r>
      <w:r>
        <w:t>і</w:t>
      </w:r>
      <w:r>
        <w:t>джень подана на рисунку. 1.</w:t>
      </w:r>
    </w:p>
    <w:p w:rsidR="00FE721F" w:rsidRDefault="00FE721F" w:rsidP="00FE721F">
      <w:pPr>
        <w:spacing w:line="360" w:lineRule="auto"/>
        <w:rPr>
          <w:spacing w:val="-2"/>
        </w:rPr>
      </w:pPr>
      <w:r>
        <w:rPr>
          <w:b/>
          <w:bCs/>
        </w:rPr>
        <w:t xml:space="preserve">На першому етапі </w:t>
      </w:r>
      <w:r>
        <w:t>досліджень на лабораторних тваринах і птиці встановлювали ЛД</w:t>
      </w:r>
      <w:r>
        <w:rPr>
          <w:vertAlign w:val="subscript"/>
        </w:rPr>
        <w:t>50</w:t>
      </w:r>
      <w:r>
        <w:t xml:space="preserve"> отриманого Т-2 токсину, враховуючи, що, згідно з літературними даними, межі ЛД</w:t>
      </w:r>
      <w:r>
        <w:rPr>
          <w:vertAlign w:val="subscript"/>
        </w:rPr>
        <w:t>50</w:t>
      </w:r>
      <w:r>
        <w:t xml:space="preserve"> Т-2 т</w:t>
      </w:r>
      <w:r>
        <w:t>о</w:t>
      </w:r>
      <w:r>
        <w:t>ксину для щурів є 5−8, птиці – 4−8 мг/кг маси тіла. Для цього сформували три дослідні та одну контрольну групи зі щурів і курей – по 5 у кожній. Контрольним групам вводили 1 %-ний розчин етанолу в дозах 4 мл на щура та 1 мл на курку. Щурам І групи вводили Т-2 то</w:t>
      </w:r>
      <w:r>
        <w:t>к</w:t>
      </w:r>
      <w:r>
        <w:t>син у дозі 8 мг/кг, ІІ – 6,75, а ІІІ – 5 мг/кг маси тіла. Курям І групи вводили Т-2 токсин у дозі  5,6 мг/кг, ІІ – 6,5  та ІІІ – 8 мг/кг маси тіла. Т-2 токсин у формі розчину і 1 %-ний етанол (р</w:t>
      </w:r>
      <w:r>
        <w:t>о</w:t>
      </w:r>
      <w:r>
        <w:t xml:space="preserve">зчинник) вводили одноразово, натще, внутрішньошлунково за </w:t>
      </w:r>
      <w:r>
        <w:rPr>
          <w:spacing w:val="-2"/>
        </w:rPr>
        <w:t>допомогою зонда для щурів та гумової трубочки у воло птиці. Упродовж досліду спостерігали за поведінкою і загальним ст</w:t>
      </w:r>
      <w:r>
        <w:rPr>
          <w:spacing w:val="-2"/>
        </w:rPr>
        <w:t>а</w:t>
      </w:r>
      <w:r>
        <w:rPr>
          <w:spacing w:val="-2"/>
        </w:rPr>
        <w:t xml:space="preserve">ном тварин. Клінічні </w:t>
      </w:r>
      <w:r>
        <w:rPr>
          <w:spacing w:val="-2"/>
        </w:rPr>
        <w:lastRenderedPageBreak/>
        <w:t xml:space="preserve">дослід-ження щурів і курей дослідних та контрольних груп проводили за загальноприйнятими методами, враховуючи їх фізіологічний стан, поведінку та загибель. </w:t>
      </w:r>
    </w:p>
    <w:p w:rsidR="00FE721F" w:rsidRDefault="00FE721F" w:rsidP="00FE721F">
      <w:pPr>
        <w:spacing w:line="360" w:lineRule="auto"/>
      </w:pPr>
      <w:r>
        <w:rPr>
          <w:b/>
          <w:bCs/>
        </w:rPr>
        <w:t xml:space="preserve">На другому етапі </w:t>
      </w:r>
      <w:r>
        <w:t>досліджень моделювали хронічний Т-2 токсикоз у щурів. Для цього було сформовано 5 груп, по 16 тварин у кожній. Приготовлений розчин Т-2 токсину вводили щодобово, натще, внутрішньошлунково, протягом 30 діб за допомогою металевого зонда для щурів. Починаючи з 5-ї доби досліду, для лікування тварин за Т-2 токсикозу білим щурам ІІІ і V груп застосовували розчин ГХН-2 в концентрації 30 мг/л. Тваринам І групи (контрол</w:t>
      </w:r>
      <w:r>
        <w:t>ь</w:t>
      </w:r>
      <w:r>
        <w:t>ним) вводили 1 %-ний розчин етанолу, ІІ − Т-2 токсин у дозі 1/10 ЛД</w:t>
      </w:r>
      <w:r>
        <w:rPr>
          <w:vertAlign w:val="subscript"/>
        </w:rPr>
        <w:t>50</w:t>
      </w:r>
      <w:r>
        <w:t xml:space="preserve"> (0,67 мг/кг маси тіла) і випоювали воду, ІІІ − Т-2 токсин у дозі 1/10 ЛД</w:t>
      </w:r>
      <w:r>
        <w:rPr>
          <w:vertAlign w:val="subscript"/>
        </w:rPr>
        <w:t>50</w:t>
      </w:r>
      <w:r>
        <w:t xml:space="preserve"> та замінювали випоювання води на розчин ГХН-2; ІV − Т-2 токсин у дозі 1/20 ЛД</w:t>
      </w:r>
      <w:r>
        <w:rPr>
          <w:vertAlign w:val="subscript"/>
        </w:rPr>
        <w:t>50</w:t>
      </w:r>
      <w:r>
        <w:t xml:space="preserve"> (0,34 мг/кг) і випоювали воду, V групи – Т-2 токсин у дозі 1/20 ЛД</w:t>
      </w:r>
      <w:r>
        <w:rPr>
          <w:vertAlign w:val="subscript"/>
        </w:rPr>
        <w:t>50</w:t>
      </w:r>
      <w:r>
        <w:t xml:space="preserve"> та замінювали випоювання води на розчин ГХН-2. Клінічні спостереження за тваринами в експерименті за хронічного Т-2 токсикозу проводили з визначенням загал</w:t>
      </w:r>
      <w:r>
        <w:t>ь</w:t>
      </w:r>
      <w:r>
        <w:t>ного стану та функції окремих систем організму. На 10, 20 і 30-у доби у щурів визначали м</w:t>
      </w:r>
      <w:r>
        <w:t>а</w:t>
      </w:r>
      <w:r>
        <w:t>су тіла та по чотири щури з кожної групи декапітували, за умов легкого ефірного наркозу, і відбирали кров для проведення морфологічних та біохімічних досліджень, проводили пат</w:t>
      </w:r>
      <w:r>
        <w:t>о</w:t>
      </w:r>
      <w:r>
        <w:t>лого-анатомічний розтин, та для гістологічних, гістохімічних, морфометричних, електронно-мікроскопічних досліджень відбирали сенсомоторну кору головного мозку, гіпоталамус і м</w:t>
      </w:r>
      <w:r>
        <w:t>о</w:t>
      </w:r>
      <w:r>
        <w:t>зочок.</w:t>
      </w:r>
    </w:p>
    <w:p w:rsidR="00FE721F" w:rsidRDefault="00FE721F" w:rsidP="00FE721F">
      <w:pPr>
        <w:spacing w:line="360" w:lineRule="auto"/>
      </w:pPr>
      <w:r>
        <w:rPr>
          <w:b/>
          <w:bCs/>
        </w:rPr>
        <w:t xml:space="preserve">На третьому етапі </w:t>
      </w:r>
      <w:r>
        <w:t xml:space="preserve">досліджень відтворювали хронічний Т-2 токсикоз у поросят. Для цього було сформовано 4 групи тварин – по 8 у кожній. </w:t>
      </w:r>
    </w:p>
    <w:p w:rsidR="00FE721F" w:rsidRDefault="00FE721F" w:rsidP="00FE721F">
      <w:pPr>
        <w:pStyle w:val="WW-20"/>
        <w:tabs>
          <w:tab w:val="left" w:pos="720"/>
        </w:tabs>
        <w:suppressAutoHyphens w:val="0"/>
        <w:rPr>
          <w:spacing w:val="12"/>
          <w:sz w:val="24"/>
          <w:szCs w:val="24"/>
          <w:lang w:eastAsia="ru-RU"/>
        </w:rPr>
        <w:sectPr w:rsidR="00FE721F">
          <w:pgSz w:w="11906" w:h="16838" w:code="9"/>
          <w:pgMar w:top="1418" w:right="1134" w:bottom="1134" w:left="1134" w:header="851" w:footer="709" w:gutter="0"/>
          <w:pgNumType w:start="1"/>
          <w:cols w:space="708"/>
          <w:docGrid w:linePitch="360"/>
        </w:sectPr>
      </w:pPr>
      <w:r>
        <w:rPr>
          <w:spacing w:val="12"/>
          <w:sz w:val="24"/>
          <w:szCs w:val="24"/>
          <w:lang w:eastAsia="ru-RU"/>
        </w:rPr>
        <w:t xml:space="preserve"> </w:t>
      </w:r>
    </w:p>
    <w:p w:rsidR="00FE721F" w:rsidRDefault="00FE721F" w:rsidP="00FE721F">
      <w:pPr>
        <w:spacing w:line="360" w:lineRule="auto"/>
      </w:pPr>
    </w:p>
    <w:p w:rsidR="00FE721F" w:rsidRDefault="00FE721F" w:rsidP="00FE721F">
      <w:pPr>
        <w:spacing w:line="360" w:lineRule="auto"/>
      </w:pPr>
      <w:r>
        <w:rPr>
          <w:noProof/>
          <w:sz w:val="20"/>
          <w:lang w:eastAsia="ru-RU"/>
        </w:rPr>
        <mc:AlternateContent>
          <mc:Choice Requires="wpg">
            <w:drawing>
              <wp:anchor distT="0" distB="0" distL="114300" distR="114300" simplePos="0" relativeHeight="251659264" behindDoc="0" locked="1" layoutInCell="1" allowOverlap="1">
                <wp:simplePos x="0" y="0"/>
                <wp:positionH relativeFrom="character">
                  <wp:posOffset>0</wp:posOffset>
                </wp:positionH>
                <wp:positionV relativeFrom="line">
                  <wp:posOffset>0</wp:posOffset>
                </wp:positionV>
                <wp:extent cx="9258300" cy="5372100"/>
                <wp:effectExtent l="24765" t="40005" r="3810" b="0"/>
                <wp:wrapNone/>
                <wp:docPr id="2" name="Группа 2"/>
                <wp:cNvGraphicFramePr>
                  <a:graphicFrameLocks xmlns:a="http://schemas.openxmlformats.org/drawingml/2006/main" noChangeAspect="1" noMove="1" noResize="1"/>
                </wp:cNvGraphicFramePr>
                <a:graphic xmlns:a="http://schemas.openxmlformats.org/drawingml/2006/main">
                  <a:graphicData uri="http://schemas.microsoft.com/office/word/2010/wordprocessingGroup">
                    <wpg:wgp>
                      <wpg:cNvGrpSpPr>
                        <a:grpSpLocks noRot="1" noChangeAspect="1" noMove="1" noResize="1"/>
                      </wpg:cNvGrpSpPr>
                      <wpg:grpSpPr bwMode="auto">
                        <a:xfrm>
                          <a:off x="0" y="0"/>
                          <a:ext cx="9258300" cy="5372100"/>
                          <a:chOff x="3111" y="1642"/>
                          <a:chExt cx="7290" cy="4230"/>
                        </a:xfrm>
                      </wpg:grpSpPr>
                      <wps:wsp>
                        <wps:cNvPr id="3" name="AutoShape 3"/>
                        <wps:cNvSpPr>
                          <a:spLocks noChangeAspect="1" noChangeArrowheads="1" noTextEdit="1"/>
                        </wps:cNvSpPr>
                        <wps:spPr bwMode="auto">
                          <a:xfrm>
                            <a:off x="3111" y="1642"/>
                            <a:ext cx="7290" cy="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3141" y="1642"/>
                            <a:ext cx="7200" cy="450"/>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wps:wsp>
                        <wps:cNvPr id="5" name="Text Box 5"/>
                        <wps:cNvSpPr txBox="1">
                          <a:spLocks noChangeArrowheads="1"/>
                        </wps:cNvSpPr>
                        <wps:spPr bwMode="auto">
                          <a:xfrm>
                            <a:off x="3231" y="1732"/>
                            <a:ext cx="7020" cy="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00"/>
                                </a:solidFill>
                              </a14:hiddenFill>
                            </a:ext>
                          </a:extLst>
                        </wps:spPr>
                        <wps:txbx>
                          <w:txbxContent>
                            <w:p w:rsidR="00FE721F" w:rsidRDefault="00FE721F" w:rsidP="00FE721F">
                              <w:pPr>
                                <w:jc w:val="center"/>
                                <w:rPr>
                                  <w:b/>
                                  <w:bCs/>
                                </w:rPr>
                              </w:pPr>
                              <w:r>
                                <w:rPr>
                                  <w:b/>
                                  <w:bCs/>
                                </w:rPr>
                                <w:t>Морфофункціональні зміни головного мозку за дії Т-2 токсину та розчинів гіпохлориту натрію</w:t>
                              </w:r>
                            </w:p>
                          </w:txbxContent>
                        </wps:txbx>
                        <wps:bodyPr rot="0" vert="horz" wrap="square" lIns="91440" tIns="45720" rIns="91440" bIns="45720" anchor="t" anchorCtr="0" upright="1">
                          <a:noAutofit/>
                        </wps:bodyPr>
                      </wps:wsp>
                      <wps:wsp>
                        <wps:cNvPr id="6" name="Rectangle 6"/>
                        <wps:cNvSpPr>
                          <a:spLocks noChangeArrowheads="1"/>
                        </wps:cNvSpPr>
                        <wps:spPr bwMode="auto">
                          <a:xfrm>
                            <a:off x="3507" y="2242"/>
                            <a:ext cx="720" cy="42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wps:wsp>
                        <wps:cNvPr id="7" name="Rectangle 7"/>
                        <wps:cNvSpPr>
                          <a:spLocks noChangeArrowheads="1"/>
                        </wps:cNvSpPr>
                        <wps:spPr bwMode="auto">
                          <a:xfrm>
                            <a:off x="5181" y="2272"/>
                            <a:ext cx="780" cy="42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wps:wsp>
                        <wps:cNvPr id="8" name="Rectangle 8"/>
                        <wps:cNvSpPr>
                          <a:spLocks noChangeArrowheads="1"/>
                        </wps:cNvSpPr>
                        <wps:spPr bwMode="auto">
                          <a:xfrm>
                            <a:off x="6891" y="2272"/>
                            <a:ext cx="900" cy="42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wps:wsp>
                        <wps:cNvPr id="9" name="Rectangle 9"/>
                        <wps:cNvSpPr>
                          <a:spLocks noChangeArrowheads="1"/>
                        </wps:cNvSpPr>
                        <wps:spPr bwMode="auto">
                          <a:xfrm>
                            <a:off x="8961" y="2272"/>
                            <a:ext cx="810" cy="45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wps:wsp>
                        <wps:cNvPr id="10" name="Text Box 10"/>
                        <wps:cNvSpPr txBox="1">
                          <a:spLocks noChangeArrowheads="1"/>
                        </wps:cNvSpPr>
                        <wps:spPr bwMode="auto">
                          <a:xfrm>
                            <a:off x="3597" y="2332"/>
                            <a:ext cx="540" cy="240"/>
                          </a:xfrm>
                          <a:prstGeom prst="rect">
                            <a:avLst/>
                          </a:prstGeom>
                          <a:solidFill>
                            <a:srgbClr val="FFFFFF"/>
                          </a:solidFill>
                          <a:ln w="9525">
                            <a:solidFill>
                              <a:srgbClr val="000000"/>
                            </a:solidFill>
                            <a:miter lim="800000"/>
                            <a:headEnd/>
                            <a:tailEnd/>
                          </a:ln>
                        </wps:spPr>
                        <wps:txbx>
                          <w:txbxContent>
                            <w:p w:rsidR="00FE721F" w:rsidRDefault="00FE721F" w:rsidP="00FE721F">
                              <w:pPr>
                                <w:pStyle w:val="afffffffffffff6"/>
                                <w:rPr>
                                  <w:b/>
                                  <w:bCs/>
                                </w:rPr>
                              </w:pPr>
                              <w:r>
                                <w:rPr>
                                  <w:b/>
                                  <w:bCs/>
                                </w:rPr>
                                <w:t>І етап</w:t>
                              </w:r>
                            </w:p>
                          </w:txbxContent>
                        </wps:txbx>
                        <wps:bodyPr rot="0" vert="horz" wrap="square" lIns="91440" tIns="45720" rIns="91440" bIns="45720" anchor="t" anchorCtr="0" upright="1">
                          <a:noAutofit/>
                        </wps:bodyPr>
                      </wps:wsp>
                      <wps:wsp>
                        <wps:cNvPr id="11" name="Line 11"/>
                        <wps:cNvCnPr/>
                        <wps:spPr bwMode="auto">
                          <a:xfrm>
                            <a:off x="3867" y="2062"/>
                            <a:ext cx="1" cy="1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12"/>
                        <wps:cNvSpPr txBox="1">
                          <a:spLocks noChangeArrowheads="1"/>
                        </wps:cNvSpPr>
                        <wps:spPr bwMode="auto">
                          <a:xfrm>
                            <a:off x="5271" y="2362"/>
                            <a:ext cx="600" cy="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FE721F" w:rsidRDefault="00FE721F" w:rsidP="00FE721F">
                              <w:pPr>
                                <w:pStyle w:val="afffffffffffff6"/>
                                <w:rPr>
                                  <w:b/>
                                  <w:bCs/>
                                </w:rPr>
                              </w:pPr>
                              <w:r>
                                <w:rPr>
                                  <w:b/>
                                  <w:bCs/>
                                </w:rPr>
                                <w:t>ІІ етап</w:t>
                              </w:r>
                            </w:p>
                            <w:p w:rsidR="00FE721F" w:rsidRDefault="00FE721F" w:rsidP="00FE721F">
                              <w:pPr>
                                <w:jc w:val="center"/>
                              </w:pPr>
                            </w:p>
                          </w:txbxContent>
                        </wps:txbx>
                        <wps:bodyPr rot="0" vert="horz" wrap="square" lIns="91440" tIns="45720" rIns="91440" bIns="45720" anchor="t" anchorCtr="0" upright="1">
                          <a:noAutofit/>
                        </wps:bodyPr>
                      </wps:wsp>
                      <wps:wsp>
                        <wps:cNvPr id="13" name="Text Box 13"/>
                        <wps:cNvSpPr txBox="1">
                          <a:spLocks noChangeArrowheads="1"/>
                        </wps:cNvSpPr>
                        <wps:spPr bwMode="auto">
                          <a:xfrm>
                            <a:off x="6981" y="2362"/>
                            <a:ext cx="720" cy="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FE721F" w:rsidRDefault="00FE721F" w:rsidP="00FE721F">
                              <w:pPr>
                                <w:pStyle w:val="afffffffffffff6"/>
                                <w:rPr>
                                  <w:b/>
                                  <w:bCs/>
                                </w:rPr>
                              </w:pPr>
                              <w:r>
                                <w:rPr>
                                  <w:b/>
                                  <w:bCs/>
                                </w:rPr>
                                <w:t>ІІІ етап</w:t>
                              </w:r>
                            </w:p>
                            <w:p w:rsidR="00FE721F" w:rsidRDefault="00FE721F" w:rsidP="00FE721F">
                              <w:pPr>
                                <w:jc w:val="center"/>
                              </w:pPr>
                            </w:p>
                          </w:txbxContent>
                        </wps:txbx>
                        <wps:bodyPr rot="0" vert="horz" wrap="square" lIns="91440" tIns="45720" rIns="91440" bIns="45720" anchor="t" anchorCtr="0" upright="1">
                          <a:noAutofit/>
                        </wps:bodyPr>
                      </wps:wsp>
                      <wps:wsp>
                        <wps:cNvPr id="14" name="Text Box 14"/>
                        <wps:cNvSpPr txBox="1">
                          <a:spLocks noChangeArrowheads="1"/>
                        </wps:cNvSpPr>
                        <wps:spPr bwMode="auto">
                          <a:xfrm>
                            <a:off x="9051" y="2362"/>
                            <a:ext cx="630" cy="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CC"/>
                                </a:solidFill>
                              </a14:hiddenFill>
                            </a:ext>
                          </a:extLst>
                        </wps:spPr>
                        <wps:txbx>
                          <w:txbxContent>
                            <w:p w:rsidR="00FE721F" w:rsidRDefault="00FE721F" w:rsidP="00FE721F">
                              <w:pPr>
                                <w:pStyle w:val="afffffffffffff6"/>
                              </w:pPr>
                              <w:r>
                                <w:rPr>
                                  <w:b/>
                                  <w:bCs/>
                                </w:rPr>
                                <w:t>І</w:t>
                              </w:r>
                              <w:r>
                                <w:rPr>
                                  <w:b/>
                                  <w:bCs/>
                                  <w:lang w:val="en-US"/>
                                </w:rPr>
                                <w:t>V</w:t>
                              </w:r>
                              <w:r>
                                <w:rPr>
                                  <w:b/>
                                  <w:bCs/>
                                </w:rPr>
                                <w:t xml:space="preserve"> етап</w:t>
                              </w:r>
                            </w:p>
                          </w:txbxContent>
                        </wps:txbx>
                        <wps:bodyPr rot="0" vert="horz" wrap="square" lIns="91440" tIns="45720" rIns="91440" bIns="45720" anchor="t" anchorCtr="0" upright="1">
                          <a:noAutofit/>
                        </wps:bodyPr>
                      </wps:wsp>
                      <wps:wsp>
                        <wps:cNvPr id="15" name="Rectangle 15"/>
                        <wps:cNvSpPr>
                          <a:spLocks noChangeArrowheads="1"/>
                        </wps:cNvSpPr>
                        <wps:spPr bwMode="auto">
                          <a:xfrm>
                            <a:off x="3111" y="3982"/>
                            <a:ext cx="1350" cy="9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wps:wsp>
                        <wps:cNvPr id="16" name="Text Box 16"/>
                        <wps:cNvSpPr txBox="1">
                          <a:spLocks noChangeArrowheads="1"/>
                        </wps:cNvSpPr>
                        <wps:spPr bwMode="auto">
                          <a:xfrm>
                            <a:off x="3201" y="4072"/>
                            <a:ext cx="1170" cy="720"/>
                          </a:xfrm>
                          <a:prstGeom prst="rect">
                            <a:avLst/>
                          </a:prstGeom>
                          <a:solidFill>
                            <a:srgbClr val="FFFFFF"/>
                          </a:solidFill>
                          <a:ln w="9525">
                            <a:solidFill>
                              <a:srgbClr val="000000"/>
                            </a:solidFill>
                            <a:miter lim="800000"/>
                            <a:headEnd/>
                            <a:tailEnd/>
                          </a:ln>
                        </wps:spPr>
                        <wps:txbx>
                          <w:txbxContent>
                            <w:p w:rsidR="00FE721F" w:rsidRDefault="00FE721F" w:rsidP="00FE721F">
                              <w:pPr>
                                <w:pStyle w:val="afffffffffffff6"/>
                              </w:pPr>
                              <w:r>
                                <w:t>Дослідження:</w:t>
                              </w:r>
                            </w:p>
                            <w:p w:rsidR="00FE721F" w:rsidRDefault="00FE721F" w:rsidP="00FE721F">
                              <w:pPr>
                                <w:pStyle w:val="afffffffffffff6"/>
                              </w:pPr>
                              <w:r>
                                <w:t>клінічні,</w:t>
                              </w:r>
                            </w:p>
                            <w:p w:rsidR="00FE721F" w:rsidRDefault="00FE721F" w:rsidP="00FE721F">
                              <w:pPr>
                                <w:pStyle w:val="afffffffffffff6"/>
                              </w:pPr>
                              <w:r>
                                <w:t>токсикологічні,</w:t>
                              </w:r>
                            </w:p>
                            <w:p w:rsidR="00FE721F" w:rsidRDefault="00FE721F" w:rsidP="00FE721F">
                              <w:pPr>
                                <w:pStyle w:val="afffffffffffff6"/>
                              </w:pPr>
                              <w:r>
                                <w:t>статистичні</w:t>
                              </w:r>
                            </w:p>
                          </w:txbxContent>
                        </wps:txbx>
                        <wps:bodyPr rot="0" vert="horz" wrap="square" lIns="91440" tIns="45720" rIns="91440" bIns="45720" anchor="t" anchorCtr="0" upright="1">
                          <a:noAutofit/>
                        </wps:bodyPr>
                      </wps:wsp>
                      <wps:wsp>
                        <wps:cNvPr id="17" name="Text Box 17"/>
                        <wps:cNvSpPr txBox="1">
                          <a:spLocks noChangeArrowheads="1"/>
                        </wps:cNvSpPr>
                        <wps:spPr bwMode="auto">
                          <a:xfrm>
                            <a:off x="3201" y="2812"/>
                            <a:ext cx="594" cy="270"/>
                          </a:xfrm>
                          <a:prstGeom prst="rect">
                            <a:avLst/>
                          </a:prstGeom>
                          <a:solidFill>
                            <a:srgbClr val="FFFFFF"/>
                          </a:solidFill>
                          <a:ln w="28575">
                            <a:solidFill>
                              <a:srgbClr val="000000"/>
                            </a:solidFill>
                            <a:miter lim="800000"/>
                            <a:headEnd/>
                            <a:tailEnd/>
                          </a:ln>
                        </wps:spPr>
                        <wps:txbx>
                          <w:txbxContent>
                            <w:p w:rsidR="00FE721F" w:rsidRDefault="00FE721F" w:rsidP="00FE721F">
                              <w:pPr>
                                <w:pStyle w:val="afffffffffffff6"/>
                              </w:pPr>
                              <w:r>
                                <w:t>щури</w:t>
                              </w:r>
                            </w:p>
                          </w:txbxContent>
                        </wps:txbx>
                        <wps:bodyPr rot="0" vert="horz" wrap="square" lIns="91440" tIns="45720" rIns="91440" bIns="45720" anchor="t" anchorCtr="0" upright="1">
                          <a:noAutofit/>
                        </wps:bodyPr>
                      </wps:wsp>
                      <wps:wsp>
                        <wps:cNvPr id="18" name="Text Box 18"/>
                        <wps:cNvSpPr txBox="1">
                          <a:spLocks noChangeArrowheads="1"/>
                        </wps:cNvSpPr>
                        <wps:spPr bwMode="auto">
                          <a:xfrm>
                            <a:off x="3921" y="2812"/>
                            <a:ext cx="504" cy="270"/>
                          </a:xfrm>
                          <a:prstGeom prst="rect">
                            <a:avLst/>
                          </a:prstGeom>
                          <a:solidFill>
                            <a:srgbClr val="FFFFFF"/>
                          </a:solidFill>
                          <a:ln w="28575">
                            <a:solidFill>
                              <a:srgbClr val="000000"/>
                            </a:solidFill>
                            <a:miter lim="800000"/>
                            <a:headEnd/>
                            <a:tailEnd/>
                          </a:ln>
                        </wps:spPr>
                        <wps:txbx>
                          <w:txbxContent>
                            <w:p w:rsidR="00FE721F" w:rsidRDefault="00FE721F" w:rsidP="00FE721F">
                              <w:pPr>
                                <w:pStyle w:val="afffffffffffff6"/>
                              </w:pPr>
                              <w:r>
                                <w:t>кури</w:t>
                              </w:r>
                            </w:p>
                          </w:txbxContent>
                        </wps:txbx>
                        <wps:bodyPr rot="0" vert="horz" wrap="square" lIns="91440" tIns="45720" rIns="91440" bIns="45720" anchor="t" anchorCtr="0" upright="1">
                          <a:noAutofit/>
                        </wps:bodyPr>
                      </wps:wsp>
                      <wps:wsp>
                        <wps:cNvPr id="19" name="Line 19"/>
                        <wps:cNvCnPr/>
                        <wps:spPr bwMode="auto">
                          <a:xfrm>
                            <a:off x="3597" y="2692"/>
                            <a:ext cx="1" cy="9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0"/>
                        <wps:cNvCnPr/>
                        <wps:spPr bwMode="auto">
                          <a:xfrm>
                            <a:off x="4137" y="2692"/>
                            <a:ext cx="1" cy="9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21"/>
                        <wps:cNvSpPr>
                          <a:spLocks noChangeArrowheads="1"/>
                        </wps:cNvSpPr>
                        <wps:spPr bwMode="auto">
                          <a:xfrm>
                            <a:off x="3111" y="3172"/>
                            <a:ext cx="1440" cy="72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22" name="Text Box 22"/>
                        <wps:cNvSpPr txBox="1">
                          <a:spLocks noChangeArrowheads="1"/>
                        </wps:cNvSpPr>
                        <wps:spPr bwMode="auto">
                          <a:xfrm>
                            <a:off x="3201" y="3262"/>
                            <a:ext cx="1224" cy="540"/>
                          </a:xfrm>
                          <a:prstGeom prst="rect">
                            <a:avLst/>
                          </a:prstGeom>
                          <a:solidFill>
                            <a:srgbClr val="FFFFFF"/>
                          </a:solidFill>
                          <a:ln w="9525">
                            <a:solidFill>
                              <a:srgbClr val="000000"/>
                            </a:solidFill>
                            <a:miter lim="800000"/>
                            <a:headEnd/>
                            <a:tailEnd/>
                          </a:ln>
                        </wps:spPr>
                        <wps:txbx>
                          <w:txbxContent>
                            <w:p w:rsidR="00FE721F" w:rsidRDefault="00FE721F" w:rsidP="00FE721F">
                              <w:pPr>
                                <w:pStyle w:val="afffffffffffff6"/>
                                <w:rPr>
                                  <w:b/>
                                  <w:bCs/>
                                </w:rPr>
                              </w:pPr>
                              <w:r>
                                <w:rPr>
                                  <w:b/>
                                  <w:bCs/>
                                </w:rPr>
                                <w:t>Визначення</w:t>
                              </w:r>
                            </w:p>
                            <w:p w:rsidR="00FE721F" w:rsidRDefault="00FE721F" w:rsidP="00FE721F">
                              <w:pPr>
                                <w:pStyle w:val="afffffffffffff6"/>
                                <w:rPr>
                                  <w:b/>
                                  <w:bCs/>
                                </w:rPr>
                              </w:pPr>
                              <w:r>
                                <w:rPr>
                                  <w:b/>
                                  <w:bCs/>
                                </w:rPr>
                                <w:t>ЛД</w:t>
                              </w:r>
                              <w:r>
                                <w:rPr>
                                  <w:b/>
                                  <w:bCs/>
                                  <w:vertAlign w:val="subscript"/>
                                </w:rPr>
                                <w:t>50</w:t>
                              </w:r>
                              <w:r>
                                <w:rPr>
                                  <w:b/>
                                  <w:bCs/>
                                </w:rPr>
                                <w:t xml:space="preserve"> отриманого</w:t>
                              </w:r>
                            </w:p>
                            <w:p w:rsidR="00FE721F" w:rsidRDefault="00FE721F" w:rsidP="00FE721F">
                              <w:pPr>
                                <w:pStyle w:val="afffffffffffff6"/>
                                <w:rPr>
                                  <w:b/>
                                  <w:bCs/>
                                </w:rPr>
                              </w:pPr>
                              <w:r>
                                <w:rPr>
                                  <w:b/>
                                  <w:bCs/>
                                </w:rPr>
                                <w:t>Т-2 токсину</w:t>
                              </w:r>
                            </w:p>
                          </w:txbxContent>
                        </wps:txbx>
                        <wps:bodyPr rot="0" vert="horz" wrap="square" lIns="91440" tIns="45720" rIns="91440" bIns="45720" anchor="t" anchorCtr="0" upright="1">
                          <a:noAutofit/>
                        </wps:bodyPr>
                      </wps:wsp>
                      <wps:wsp>
                        <wps:cNvPr id="23" name="Rectangle 23"/>
                        <wps:cNvSpPr>
                          <a:spLocks noChangeArrowheads="1"/>
                        </wps:cNvSpPr>
                        <wps:spPr bwMode="auto">
                          <a:xfrm>
                            <a:off x="4821" y="2812"/>
                            <a:ext cx="1710" cy="99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24" name="Text Box 24"/>
                        <wps:cNvSpPr txBox="1">
                          <a:spLocks noChangeArrowheads="1"/>
                        </wps:cNvSpPr>
                        <wps:spPr bwMode="auto">
                          <a:xfrm>
                            <a:off x="4911" y="2902"/>
                            <a:ext cx="1530" cy="810"/>
                          </a:xfrm>
                          <a:prstGeom prst="rect">
                            <a:avLst/>
                          </a:prstGeom>
                          <a:solidFill>
                            <a:srgbClr val="FFFFFF"/>
                          </a:solidFill>
                          <a:ln w="9525">
                            <a:solidFill>
                              <a:srgbClr val="000000"/>
                            </a:solidFill>
                            <a:miter lim="800000"/>
                            <a:headEnd/>
                            <a:tailEnd/>
                          </a:ln>
                        </wps:spPr>
                        <wps:txbx>
                          <w:txbxContent>
                            <w:p w:rsidR="00FE721F" w:rsidRDefault="00FE721F" w:rsidP="00FE721F">
                              <w:pPr>
                                <w:pStyle w:val="afffffffffffff6"/>
                              </w:pPr>
                              <w:r>
                                <w:rPr>
                                  <w:u w:val="single"/>
                                </w:rPr>
                                <w:t>Щури</w:t>
                              </w:r>
                              <w:r>
                                <w:t xml:space="preserve"> (10, 20 та 30 доби)</w:t>
                              </w:r>
                            </w:p>
                            <w:p w:rsidR="00FE721F" w:rsidRDefault="00FE721F" w:rsidP="00FE721F">
                              <w:pPr>
                                <w:pStyle w:val="afffffffffffff6"/>
                              </w:pPr>
                              <w:r>
                                <w:t>Т-2 токсин:</w:t>
                              </w:r>
                            </w:p>
                            <w:p w:rsidR="00FE721F" w:rsidRDefault="00FE721F" w:rsidP="00FE721F">
                              <w:pPr>
                                <w:pStyle w:val="afffffffffffff6"/>
                              </w:pPr>
                              <w:r>
                                <w:t>0,67 мг/кг (1/10 ЛД50);</w:t>
                              </w:r>
                            </w:p>
                            <w:p w:rsidR="00FE721F" w:rsidRDefault="00FE721F" w:rsidP="00FE721F">
                              <w:pPr>
                                <w:pStyle w:val="afffffffffffff6"/>
                              </w:pPr>
                              <w:r>
                                <w:t>0,34 мг/кг (1/20 ЛД50)</w:t>
                              </w:r>
                            </w:p>
                            <w:p w:rsidR="00FE721F" w:rsidRDefault="00FE721F" w:rsidP="00FE721F">
                              <w:pPr>
                                <w:pStyle w:val="afffffffffffff6"/>
                              </w:pPr>
                              <w:r>
                                <w:t>ГХН-2 (конц. 30 мг/л)</w:t>
                              </w:r>
                            </w:p>
                          </w:txbxContent>
                        </wps:txbx>
                        <wps:bodyPr rot="0" vert="horz" wrap="square" lIns="91440" tIns="45720" rIns="91440" bIns="45720" anchor="t" anchorCtr="0" upright="1">
                          <a:noAutofit/>
                        </wps:bodyPr>
                      </wps:wsp>
                      <wps:wsp>
                        <wps:cNvPr id="25" name="Line 25"/>
                        <wps:cNvCnPr/>
                        <wps:spPr bwMode="auto">
                          <a:xfrm>
                            <a:off x="7251" y="2092"/>
                            <a:ext cx="1" cy="1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Rectangle 26"/>
                        <wps:cNvSpPr>
                          <a:spLocks noChangeArrowheads="1"/>
                        </wps:cNvSpPr>
                        <wps:spPr bwMode="auto">
                          <a:xfrm>
                            <a:off x="6621" y="2812"/>
                            <a:ext cx="1710" cy="99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27" name="Rectangle 27"/>
                        <wps:cNvSpPr>
                          <a:spLocks noChangeArrowheads="1"/>
                        </wps:cNvSpPr>
                        <wps:spPr bwMode="auto">
                          <a:xfrm>
                            <a:off x="8421" y="2812"/>
                            <a:ext cx="1890" cy="99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28" name="Text Box 28"/>
                        <wps:cNvSpPr txBox="1">
                          <a:spLocks noChangeArrowheads="1"/>
                        </wps:cNvSpPr>
                        <wps:spPr bwMode="auto">
                          <a:xfrm>
                            <a:off x="6711" y="2902"/>
                            <a:ext cx="1530" cy="810"/>
                          </a:xfrm>
                          <a:prstGeom prst="rect">
                            <a:avLst/>
                          </a:prstGeom>
                          <a:solidFill>
                            <a:srgbClr val="FFFFFF"/>
                          </a:solidFill>
                          <a:ln w="9525">
                            <a:solidFill>
                              <a:srgbClr val="000000"/>
                            </a:solidFill>
                            <a:miter lim="800000"/>
                            <a:headEnd/>
                            <a:tailEnd/>
                          </a:ln>
                        </wps:spPr>
                        <wps:txbx>
                          <w:txbxContent>
                            <w:p w:rsidR="00FE721F" w:rsidRDefault="00FE721F" w:rsidP="00FE721F">
                              <w:pPr>
                                <w:pStyle w:val="afffffffffffff6"/>
                              </w:pPr>
                              <w:r>
                                <w:rPr>
                                  <w:u w:val="single"/>
                                </w:rPr>
                                <w:t>Поросята</w:t>
                              </w:r>
                              <w:r>
                                <w:t xml:space="preserve"> (10 та 20 доби)</w:t>
                              </w:r>
                            </w:p>
                            <w:p w:rsidR="00FE721F" w:rsidRDefault="00FE721F" w:rsidP="00FE721F">
                              <w:pPr>
                                <w:pStyle w:val="afffffffffffff6"/>
                              </w:pPr>
                              <w:r>
                                <w:t>Т-2 токсин:</w:t>
                              </w:r>
                            </w:p>
                            <w:p w:rsidR="00FE721F" w:rsidRDefault="00FE721F" w:rsidP="00FE721F">
                              <w:pPr>
                                <w:pStyle w:val="afffffffffffff6"/>
                              </w:pPr>
                              <w:r>
                                <w:t>61 мкг/кг корму;</w:t>
                              </w:r>
                            </w:p>
                            <w:p w:rsidR="00FE721F" w:rsidRDefault="00FE721F" w:rsidP="00FE721F">
                              <w:pPr>
                                <w:pStyle w:val="afffffffffffff6"/>
                              </w:pPr>
                              <w:r>
                                <w:t>ГХН-1 (конц. 200 мг/л);</w:t>
                              </w:r>
                            </w:p>
                            <w:p w:rsidR="00FE721F" w:rsidRDefault="00FE721F" w:rsidP="00FE721F">
                              <w:pPr>
                                <w:pStyle w:val="afffffffffffff6"/>
                              </w:pPr>
                              <w:r>
                                <w:t>ГХН-2 (конц. 200 мг/л)</w:t>
                              </w:r>
                            </w:p>
                          </w:txbxContent>
                        </wps:txbx>
                        <wps:bodyPr rot="0" vert="horz" wrap="square" lIns="91440" tIns="45720" rIns="91440" bIns="45720" anchor="t" anchorCtr="0" upright="1">
                          <a:noAutofit/>
                        </wps:bodyPr>
                      </wps:wsp>
                      <wps:wsp>
                        <wps:cNvPr id="29" name="Text Box 29"/>
                        <wps:cNvSpPr txBox="1">
                          <a:spLocks noChangeArrowheads="1"/>
                        </wps:cNvSpPr>
                        <wps:spPr bwMode="auto">
                          <a:xfrm>
                            <a:off x="8511" y="2902"/>
                            <a:ext cx="1710" cy="810"/>
                          </a:xfrm>
                          <a:prstGeom prst="rect">
                            <a:avLst/>
                          </a:prstGeom>
                          <a:solidFill>
                            <a:srgbClr val="FFFFFF"/>
                          </a:solidFill>
                          <a:ln w="9525">
                            <a:solidFill>
                              <a:srgbClr val="000000"/>
                            </a:solidFill>
                            <a:miter lim="800000"/>
                            <a:headEnd/>
                            <a:tailEnd/>
                          </a:ln>
                        </wps:spPr>
                        <wps:txbx>
                          <w:txbxContent>
                            <w:p w:rsidR="00FE721F" w:rsidRDefault="00FE721F" w:rsidP="00FE721F">
                              <w:pPr>
                                <w:pStyle w:val="afffffffffffff6"/>
                              </w:pPr>
                              <w:r>
                                <w:rPr>
                                  <w:u w:val="single"/>
                                </w:rPr>
                                <w:t>Кури</w:t>
                              </w:r>
                              <w:r>
                                <w:t xml:space="preserve"> (7 та 14 доби)</w:t>
                              </w:r>
                            </w:p>
                            <w:p w:rsidR="00FE721F" w:rsidRDefault="00FE721F" w:rsidP="00FE721F">
                              <w:pPr>
                                <w:pStyle w:val="afffffffffffff6"/>
                              </w:pPr>
                              <w:r>
                                <w:t>Т-2 токсин:</w:t>
                              </w:r>
                            </w:p>
                            <w:p w:rsidR="00FE721F" w:rsidRDefault="00FE721F" w:rsidP="00FE721F">
                              <w:pPr>
                                <w:pStyle w:val="afffffffffffff6"/>
                              </w:pPr>
                              <w:r>
                                <w:t>0,28 мг/кг (1/20 ЛД50);</w:t>
                              </w:r>
                            </w:p>
                            <w:p w:rsidR="00FE721F" w:rsidRDefault="00FE721F" w:rsidP="00FE721F">
                              <w:pPr>
                                <w:pStyle w:val="afffffffffffff6"/>
                              </w:pPr>
                              <w:r>
                                <w:t>ГХН-1 (конц. 20 мг/л);</w:t>
                              </w:r>
                            </w:p>
                            <w:p w:rsidR="00FE721F" w:rsidRDefault="00FE721F" w:rsidP="00FE721F">
                              <w:pPr>
                                <w:pStyle w:val="afffffffffffff6"/>
                              </w:pPr>
                              <w:r>
                                <w:t>ГХН-2 (конц. 30 мг/л)</w:t>
                              </w:r>
                            </w:p>
                          </w:txbxContent>
                        </wps:txbx>
                        <wps:bodyPr rot="0" vert="horz" wrap="square" lIns="91440" tIns="45720" rIns="91440" bIns="45720" anchor="t" anchorCtr="0" upright="1">
                          <a:noAutofit/>
                        </wps:bodyPr>
                      </wps:wsp>
                      <wps:wsp>
                        <wps:cNvPr id="30" name="Text Box 30"/>
                        <wps:cNvSpPr txBox="1">
                          <a:spLocks noChangeArrowheads="1"/>
                        </wps:cNvSpPr>
                        <wps:spPr bwMode="auto">
                          <a:xfrm>
                            <a:off x="4731" y="4072"/>
                            <a:ext cx="1440" cy="54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FE721F" w:rsidRDefault="00FE721F" w:rsidP="00FE721F">
                              <w:pPr>
                                <w:pStyle w:val="afffffffffffff6"/>
                                <w:rPr>
                                  <w:b/>
                                  <w:bCs/>
                                </w:rPr>
                              </w:pPr>
                              <w:r>
                                <w:rPr>
                                  <w:b/>
                                  <w:bCs/>
                                </w:rPr>
                                <w:t>сенсомоторна кора,</w:t>
                              </w:r>
                            </w:p>
                            <w:p w:rsidR="00FE721F" w:rsidRDefault="00FE721F" w:rsidP="00FE721F">
                              <w:pPr>
                                <w:pStyle w:val="afffffffffffff6"/>
                                <w:rPr>
                                  <w:b/>
                                  <w:bCs/>
                                </w:rPr>
                              </w:pPr>
                              <w:r>
                                <w:rPr>
                                  <w:b/>
                                  <w:bCs/>
                                </w:rPr>
                                <w:t>гіпоталамус,</w:t>
                              </w:r>
                            </w:p>
                            <w:p w:rsidR="00FE721F" w:rsidRDefault="00FE721F" w:rsidP="00FE721F">
                              <w:pPr>
                                <w:pStyle w:val="afffffffffffff6"/>
                              </w:pPr>
                              <w:r>
                                <w:rPr>
                                  <w:b/>
                                  <w:bCs/>
                                </w:rPr>
                                <w:t>мозочок</w:t>
                              </w:r>
                            </w:p>
                            <w:p w:rsidR="00FE721F" w:rsidRDefault="00FE721F" w:rsidP="00FE721F">
                              <w:pPr>
                                <w:jc w:val="center"/>
                              </w:pPr>
                            </w:p>
                          </w:txbxContent>
                        </wps:txbx>
                        <wps:bodyPr rot="0" vert="horz" wrap="square" lIns="91440" tIns="45720" rIns="91440" bIns="45720" anchor="t" anchorCtr="0" upright="1">
                          <a:noAutofit/>
                        </wps:bodyPr>
                      </wps:wsp>
                      <wps:wsp>
                        <wps:cNvPr id="31" name="Text Box 31"/>
                        <wps:cNvSpPr txBox="1">
                          <a:spLocks noChangeArrowheads="1"/>
                        </wps:cNvSpPr>
                        <wps:spPr bwMode="auto">
                          <a:xfrm>
                            <a:off x="6441" y="4072"/>
                            <a:ext cx="1890" cy="54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FE721F" w:rsidRDefault="00FE721F" w:rsidP="00FE721F">
                              <w:pPr>
                                <w:pStyle w:val="afffffffffffff6"/>
                                <w:rPr>
                                  <w:b/>
                                  <w:bCs/>
                                </w:rPr>
                              </w:pPr>
                              <w:r>
                                <w:rPr>
                                  <w:b/>
                                  <w:bCs/>
                                </w:rPr>
                                <w:t>шкіра, внутрішні органи,</w:t>
                              </w:r>
                            </w:p>
                            <w:p w:rsidR="00FE721F" w:rsidRDefault="00FE721F" w:rsidP="00FE721F">
                              <w:pPr>
                                <w:pStyle w:val="afffffffffffff6"/>
                                <w:rPr>
                                  <w:b/>
                                  <w:bCs/>
                                </w:rPr>
                              </w:pPr>
                              <w:r>
                                <w:rPr>
                                  <w:b/>
                                  <w:bCs/>
                                </w:rPr>
                                <w:t>фронтальна кора, мозочок,</w:t>
                              </w:r>
                            </w:p>
                            <w:p w:rsidR="00FE721F" w:rsidRDefault="00FE721F" w:rsidP="00FE721F">
                              <w:pPr>
                                <w:pStyle w:val="afffffffffffff6"/>
                                <w:rPr>
                                  <w:b/>
                                  <w:bCs/>
                                </w:rPr>
                              </w:pPr>
                              <w:r>
                                <w:rPr>
                                  <w:b/>
                                  <w:bCs/>
                                </w:rPr>
                                <w:t>довгастий мозок</w:t>
                              </w:r>
                            </w:p>
                            <w:p w:rsidR="00FE721F" w:rsidRDefault="00FE721F" w:rsidP="00FE721F">
                              <w:pPr>
                                <w:jc w:val="center"/>
                              </w:pPr>
                            </w:p>
                          </w:txbxContent>
                        </wps:txbx>
                        <wps:bodyPr rot="0" vert="horz" wrap="square" lIns="91440" tIns="45720" rIns="91440" bIns="45720" anchor="t" anchorCtr="0" upright="1">
                          <a:noAutofit/>
                        </wps:bodyPr>
                      </wps:wsp>
                      <wps:wsp>
                        <wps:cNvPr id="9568" name="Line 32"/>
                        <wps:cNvCnPr/>
                        <wps:spPr bwMode="auto">
                          <a:xfrm>
                            <a:off x="7341" y="2722"/>
                            <a:ext cx="1" cy="9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69" name="Line 33"/>
                        <wps:cNvCnPr/>
                        <wps:spPr bwMode="auto">
                          <a:xfrm>
                            <a:off x="5541" y="2092"/>
                            <a:ext cx="1" cy="1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70" name="Line 34"/>
                        <wps:cNvCnPr/>
                        <wps:spPr bwMode="auto">
                          <a:xfrm>
                            <a:off x="9321" y="2092"/>
                            <a:ext cx="1" cy="1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32" name="Line 35"/>
                        <wps:cNvCnPr/>
                        <wps:spPr bwMode="auto">
                          <a:xfrm>
                            <a:off x="5631" y="2722"/>
                            <a:ext cx="1" cy="9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33" name="Line 36"/>
                        <wps:cNvCnPr/>
                        <wps:spPr bwMode="auto">
                          <a:xfrm>
                            <a:off x="9411" y="2722"/>
                            <a:ext cx="0" cy="9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34" name="Line 37"/>
                        <wps:cNvCnPr/>
                        <wps:spPr bwMode="auto">
                          <a:xfrm>
                            <a:off x="3471" y="3082"/>
                            <a:ext cx="1" cy="9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35" name="Line 38"/>
                        <wps:cNvCnPr/>
                        <wps:spPr bwMode="auto">
                          <a:xfrm>
                            <a:off x="4191" y="3082"/>
                            <a:ext cx="1" cy="9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36" name="Line 39"/>
                        <wps:cNvCnPr/>
                        <wps:spPr bwMode="auto">
                          <a:xfrm>
                            <a:off x="3831" y="3892"/>
                            <a:ext cx="1" cy="9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37" name="Line 40"/>
                        <wps:cNvCnPr/>
                        <wps:spPr bwMode="auto">
                          <a:xfrm>
                            <a:off x="5721" y="3802"/>
                            <a:ext cx="1" cy="27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38" name="Line 41"/>
                        <wps:cNvCnPr/>
                        <wps:spPr bwMode="auto">
                          <a:xfrm>
                            <a:off x="7521" y="3802"/>
                            <a:ext cx="1" cy="27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39" name="Line 42"/>
                        <wps:cNvCnPr/>
                        <wps:spPr bwMode="auto">
                          <a:xfrm>
                            <a:off x="9411" y="3802"/>
                            <a:ext cx="1" cy="27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40" name="Rectangle 43"/>
                        <wps:cNvSpPr>
                          <a:spLocks noChangeArrowheads="1"/>
                        </wps:cNvSpPr>
                        <wps:spPr bwMode="auto">
                          <a:xfrm>
                            <a:off x="8601" y="4072"/>
                            <a:ext cx="1710" cy="54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99CC"/>
                                </a:solidFill>
                              </a14:hiddenFill>
                            </a:ext>
                          </a:extLst>
                        </wps:spPr>
                        <wps:txbx>
                          <w:txbxContent>
                            <w:p w:rsidR="00FE721F" w:rsidRDefault="00FE721F" w:rsidP="00FE721F">
                              <w:pPr>
                                <w:pStyle w:val="afffffffffffff6"/>
                              </w:pPr>
                              <w:r>
                                <w:t>гіпоталамічна ділянка,</w:t>
                              </w:r>
                            </w:p>
                            <w:p w:rsidR="00FE721F" w:rsidRDefault="00FE721F" w:rsidP="00FE721F">
                              <w:pPr>
                                <w:pStyle w:val="afffffffffffff6"/>
                              </w:pPr>
                              <w:r>
                                <w:t>мозочок,</w:t>
                              </w:r>
                            </w:p>
                            <w:p w:rsidR="00FE721F" w:rsidRDefault="00FE721F" w:rsidP="00FE721F">
                              <w:pPr>
                                <w:pStyle w:val="afffffffffffff6"/>
                              </w:pPr>
                              <w:r>
                                <w:t>довгастий мозок</w:t>
                              </w:r>
                            </w:p>
                          </w:txbxContent>
                        </wps:txbx>
                        <wps:bodyPr rot="0" vert="horz" wrap="square" lIns="91440" tIns="45720" rIns="91440" bIns="45720" anchor="t" anchorCtr="0" upright="1">
                          <a:noAutofit/>
                        </wps:bodyPr>
                      </wps:wsp>
                      <wps:wsp>
                        <wps:cNvPr id="9641" name="Rectangle 44"/>
                        <wps:cNvSpPr>
                          <a:spLocks noChangeArrowheads="1"/>
                        </wps:cNvSpPr>
                        <wps:spPr bwMode="auto">
                          <a:xfrm>
                            <a:off x="3111" y="4972"/>
                            <a:ext cx="2880" cy="81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wps:wsp>
                        <wps:cNvPr id="9642" name="Text Box 45"/>
                        <wps:cNvSpPr txBox="1">
                          <a:spLocks noChangeArrowheads="1"/>
                        </wps:cNvSpPr>
                        <wps:spPr bwMode="auto">
                          <a:xfrm>
                            <a:off x="3201" y="5062"/>
                            <a:ext cx="2700" cy="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FF"/>
                                </a:solidFill>
                              </a14:hiddenFill>
                            </a:ext>
                          </a:extLst>
                        </wps:spPr>
                        <wps:txbx>
                          <w:txbxContent>
                            <w:p w:rsidR="00FE721F" w:rsidRDefault="00FE721F" w:rsidP="00FE721F">
                              <w:pPr>
                                <w:pStyle w:val="afffffffffffff6"/>
                              </w:pPr>
                              <w:r>
                                <w:t>Дослідження: клінічні, токсикологічні, морфол</w:t>
                              </w:r>
                              <w:r>
                                <w:t>о</w:t>
                              </w:r>
                              <w:r>
                                <w:t>гічні і біохімічні та імунологічні крові, патолого-анатомічні, статистичні</w:t>
                              </w:r>
                            </w:p>
                          </w:txbxContent>
                        </wps:txbx>
                        <wps:bodyPr rot="0" vert="horz" wrap="square" lIns="91440" tIns="45720" rIns="91440" bIns="45720" anchor="t" anchorCtr="0" upright="1">
                          <a:noAutofit/>
                        </wps:bodyPr>
                      </wps:wsp>
                      <wps:wsp>
                        <wps:cNvPr id="9643" name="Rectangle 46"/>
                        <wps:cNvSpPr>
                          <a:spLocks noChangeArrowheads="1"/>
                        </wps:cNvSpPr>
                        <wps:spPr bwMode="auto">
                          <a:xfrm>
                            <a:off x="6171" y="4792"/>
                            <a:ext cx="3960" cy="63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wps:wsp>
                        <wps:cNvPr id="9644" name="Text Box 47"/>
                        <wps:cNvSpPr txBox="1">
                          <a:spLocks noChangeArrowheads="1"/>
                        </wps:cNvSpPr>
                        <wps:spPr bwMode="auto">
                          <a:xfrm>
                            <a:off x="6261" y="4882"/>
                            <a:ext cx="3780" cy="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99FF"/>
                                </a:solidFill>
                              </a14:hiddenFill>
                            </a:ext>
                          </a:extLst>
                        </wps:spPr>
                        <wps:txbx>
                          <w:txbxContent>
                            <w:p w:rsidR="00FE721F" w:rsidRDefault="00FE721F" w:rsidP="00FE721F">
                              <w:pPr>
                                <w:pStyle w:val="afffffffffffff6"/>
                              </w:pPr>
                              <w:r>
                                <w:t>Дослідження: гістологічні, гістохімічні, морфометричні, біохімічні (ПОЛ і АОС), електронно-мікроскопічні</w:t>
                              </w:r>
                            </w:p>
                          </w:txbxContent>
                        </wps:txbx>
                        <wps:bodyPr rot="0" vert="horz" wrap="square" lIns="91440" tIns="45720" rIns="91440" bIns="45720" anchor="t" anchorCtr="0" upright="1">
                          <a:noAutofit/>
                        </wps:bodyPr>
                      </wps:wsp>
                      <wps:wsp>
                        <wps:cNvPr id="9645" name="Line 48"/>
                        <wps:cNvCnPr/>
                        <wps:spPr bwMode="auto">
                          <a:xfrm>
                            <a:off x="4641" y="3892"/>
                            <a:ext cx="1" cy="10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46" name="Line 49"/>
                        <wps:cNvCnPr/>
                        <wps:spPr bwMode="auto">
                          <a:xfrm>
                            <a:off x="4641" y="3892"/>
                            <a:ext cx="45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47" name="Line 50"/>
                        <wps:cNvCnPr/>
                        <wps:spPr bwMode="auto">
                          <a:xfrm>
                            <a:off x="5541" y="3802"/>
                            <a:ext cx="0" cy="9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48" name="Line 51"/>
                        <wps:cNvCnPr/>
                        <wps:spPr bwMode="auto">
                          <a:xfrm>
                            <a:off x="7251" y="3802"/>
                            <a:ext cx="0" cy="9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49" name="Line 52"/>
                        <wps:cNvCnPr/>
                        <wps:spPr bwMode="auto">
                          <a:xfrm flipV="1">
                            <a:off x="9141" y="3802"/>
                            <a:ext cx="0" cy="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650" name="Line 53"/>
                        <wps:cNvCnPr/>
                        <wps:spPr bwMode="auto">
                          <a:xfrm>
                            <a:off x="6171" y="4342"/>
                            <a:ext cx="270" cy="4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51" name="Line 54"/>
                        <wps:cNvCnPr/>
                        <wps:spPr bwMode="auto">
                          <a:xfrm>
                            <a:off x="7431" y="4612"/>
                            <a:ext cx="0" cy="1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52" name="Line 55"/>
                        <wps:cNvCnPr/>
                        <wps:spPr bwMode="auto">
                          <a:xfrm>
                            <a:off x="9501" y="4612"/>
                            <a:ext cx="0" cy="1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margin-left:0;margin-top:0;width:729pt;height:423pt;z-index:251659264;mso-position-horizontal-relative:char;mso-position-vertical-relative:line" coordorigin="3111,1642" coordsize="7290,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">
                <o:lock v:ext="edit" rotation="t" aspectratio="t" position="t"/>
                <v:rect id="AutoShape 3" o:spid="_x0000_s1027" style="position:absolute;left:3111;top:1642;width:7290;height:4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text="t"/>
                </v:rect>
                <v:rect id="Rectangle 4" o:spid="_x0000_s1028" style="position:absolute;left:3141;top:1642;width:720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bLecAA&#10;AADaAAAADwAAAGRycy9kb3ducmV2LnhtbESPQYvCMBSE7wv+h/AEL4um6ipSjSIrguBpqwePj+bZ&#10;FpuX0GRt/fdGEDwOM/MNs9p0phZ3anxlWcF4lIAgzq2uuFBwPu2HCxA+IGusLZOCB3nYrHtfK0y1&#10;bfmP7lkoRISwT1FBGYJLpfR5SQb9yDri6F1tYzBE2RRSN9hGuKnlJEnm0mDFcaFER78l5bfs3yi4&#10;SJclrgh6hm1WT4/f2+N01yo16HfbJYhAXfiE3+2DVvADryvxBs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bLecAAAADaAAAADwAAAAAAAAAAAAAAAACYAgAAZHJzL2Rvd25y&#10;ZXYueG1sUEsFBgAAAAAEAAQA9QAAAIUDAAAAAA==&#10;" strokeweight="6pt">
                  <v:stroke linestyle="thickBetweenThin"/>
                </v:rect>
                <v:shapetype id="_x0000_t202" coordsize="21600,21600" o:spt="202" path="m,l,21600r21600,l21600,xe">
                  <v:stroke joinstyle="miter"/>
                  <v:path gradientshapeok="t" o:connecttype="rect"/>
                </v:shapetype>
                <v:shape id="Text Box 5" o:spid="_x0000_s1029" type="#_x0000_t202" style="position:absolute;left:3231;top:1732;width:7020;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uPTMEA&#10;AADaAAAADwAAAGRycy9kb3ducmV2LnhtbESPQWvCQBSE74L/YXlCb7qxtCLRVUQRvHgwil4f2dck&#10;NPs27Nua9N93C4Ueh5n5hllvB9eqJwVpPBuYzzJQxKW3DVcGbtfjdAlKIrLF1jMZ+CaB7WY8WmNu&#10;fc8XehaxUgnCkqOBOsYu11rKmhzKzHfEyfvwwWFMMlTaBuwT3LX6NcsW2mHDaaHGjvY1lZ/FlzNQ&#10;9Y/yfL5f3y5FtuSdHCQcFmLMy2TYrUBFGuJ/+K99sgbe4fdKugF6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bj0zBAAAA2gAAAA8AAAAAAAAAAAAAAAAAmAIAAGRycy9kb3du&#10;cmV2LnhtbFBLBQYAAAAABAAEAPUAAACGAwAAAAA=&#10;" filled="f" fillcolor="#fc0">
                  <v:textbox>
                    <w:txbxContent>
                      <w:p w:rsidR="00FE721F" w:rsidRDefault="00FE721F" w:rsidP="00FE721F">
                        <w:pPr>
                          <w:jc w:val="center"/>
                          <w:rPr>
                            <w:b/>
                            <w:bCs/>
                          </w:rPr>
                        </w:pPr>
                        <w:r>
                          <w:rPr>
                            <w:b/>
                            <w:bCs/>
                          </w:rPr>
                          <w:t>Морфофункціональні зміни головного мозку за дії Т-2 токсину та розчинів гіпохлориту натрію</w:t>
                        </w:r>
                      </w:p>
                    </w:txbxContent>
                  </v:textbox>
                </v:shape>
                <v:rect id="Rectangle 6" o:spid="_x0000_s1030" style="position:absolute;left:3507;top:2242;width:72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lFwcEA&#10;AADaAAAADwAAAGRycy9kb3ducmV2LnhtbESPX2vCMBTF34V9h3AHvmk6H1Q6o4zBQBQU4/Z+ae6a&#10;uuamNFlbv70RBB8P58+Ps9oMrhYdtaHyrOBtmoEgLrypuFTwff6aLEGEiGyw9kwKrhRgs34ZrTA3&#10;vucTdTqWIo1wyFGBjbHJpQyFJYdh6hvi5P361mFMsi2labFP466WsyybS4cVJ4LFhj4tFX/63yVI&#10;f10sDhe9kz+zeNSXfWe3+qjU+HX4eAcRaYjP8KO9NQrmcL+SboB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5RcHBAAAA2gAAAA8AAAAAAAAAAAAAAAAAmAIAAGRycy9kb3du&#10;cmV2LnhtbFBLBQYAAAAABAAEAPUAAACGAwAAAAA=&#10;" strokeweight="4.5pt">
                  <v:stroke linestyle="thickThin"/>
                </v:rect>
                <v:rect id="Rectangle 7" o:spid="_x0000_s1031" style="position:absolute;left:5181;top:2272;width:78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XgWsEA&#10;AADaAAAADwAAAGRycy9kb3ducmV2LnhtbESPX2vCMBTF3wd+h3CFvc1UH+yoRhkDQRQmZvP90tw1&#10;dc1NaWJbv/0yEPZ4OH9+nPV2dI3oqQu1ZwXzWQaCuPSm5krB1+fu5RVEiMgGG8+k4E4BtpvJ0xoL&#10;4wc+U69jJdIIhwIV2BjbQspQWnIYZr4lTt637xzGJLtKmg6HNO4auciypXRYcyJYbOndUvmjby5B&#10;hnuef1z1QV4W8aSvx97u9Ump5+n4tgIRaYz/4Ud7bxTk8Hcl3Q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14FrBAAAA2gAAAA8AAAAAAAAAAAAAAAAAmAIAAGRycy9kb3du&#10;cmV2LnhtbFBLBQYAAAAABAAEAPUAAACGAwAAAAA=&#10;" strokeweight="4.5pt">
                  <v:stroke linestyle="thickThin"/>
                </v:rect>
                <v:rect id="Rectangle 8" o:spid="_x0000_s1032" style="position:absolute;left:6891;top:2272;width:90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0KL8A&#10;AADaAAAADwAAAGRycy9kb3ducmV2LnhtbERPTUvDQBC9C/0PyxS82U17sBK7LaUgFAWLW70P2TGb&#10;NjsbsmuS/nvnIHh8vO/NbgqtGqhPTWQDy0UBiriKruHawOf55eEJVMrIDtvIZOBGCXbb2d0GSxdH&#10;/qDB5lpJCKcSDficu1LrVHkKmBaxIxbuO/YBs8C+1q7HUcJDq1dF8agDNiwNHjs6eKqu9idIyXhb&#10;r98v9lV/rfLJXt4Gf7QnY+7n0/4ZVKYp/4v/3EdnQLbKFbkBevs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6nQovwAAANoAAAAPAAAAAAAAAAAAAAAAAJgCAABkcnMvZG93bnJl&#10;di54bWxQSwUGAAAAAAQABAD1AAAAhAMAAAAA&#10;" strokeweight="4.5pt">
                  <v:stroke linestyle="thickThin"/>
                </v:rect>
                <v:rect id="Rectangle 9" o:spid="_x0000_s1033" style="position:absolute;left:8961;top:2272;width:81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bRs8EA&#10;AADaAAAADwAAAGRycy9kb3ducmV2LnhtbESPX2vCMBTF3wd+h3AF32aqDzo7o4ggyITJonu/NHdN&#10;XXNTmqyt394MBns8nD8/zno7uFp01IbKs4LZNANBXHhTcangejk8v4AIEdlg7ZkU3CnAdjN6WmNu&#10;fM8f1OlYijTCIUcFNsYmlzIUlhyGqW+Ik/flW4cxybaUpsU+jbtazrNsIR1WnAgWG9pbKr71j0uQ&#10;/r5cvt/0m/ycx7O+nTp71GelJuNh9woi0hD/w3/to1Gwgt8r6Qb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m0bPBAAAA2gAAAA8AAAAAAAAAAAAAAAAAmAIAAGRycy9kb3du&#10;cmV2LnhtbFBLBQYAAAAABAAEAPUAAACGAwAAAAA=&#10;" strokeweight="4.5pt">
                  <v:stroke linestyle="thickThin"/>
                </v:rect>
                <v:shape id="Text Box 10" o:spid="_x0000_s1034" type="#_x0000_t202" style="position:absolute;left:3597;top:2332;width:5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FE721F" w:rsidRDefault="00FE721F" w:rsidP="00FE721F">
                        <w:pPr>
                          <w:pStyle w:val="afffffffffffff6"/>
                          <w:rPr>
                            <w:b/>
                            <w:bCs/>
                          </w:rPr>
                        </w:pPr>
                        <w:r>
                          <w:rPr>
                            <w:b/>
                            <w:bCs/>
                          </w:rPr>
                          <w:t>І етап</w:t>
                        </w:r>
                      </w:p>
                    </w:txbxContent>
                  </v:textbox>
                </v:shape>
                <v:line id="Line 11" o:spid="_x0000_s1035" style="position:absolute;visibility:visible;mso-wrap-style:square" from="3867,2062" to="3868,2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CYS8IAAADbAAAADwAAAGRycy9kb3ducmV2LnhtbERPS2vCQBC+F/wPyxR6azZpbZDUVUSo&#10;evFg2kO9DdnJo83OhuyaxH/vCoXe5uN7znI9mVYM1LvGsoIkikEQF1Y3XCn4+vx4XoBwHllja5kU&#10;XMnBejV7WGKm7cgnGnJfiRDCLkMFtfddJqUrajLoItsRB660vUEfYF9J3eMYwk0rX+I4lQYbDg01&#10;drStqfjNL0bBG76m1en47cvD/PwzbYmTXb5X6ulx2ryD8DT5f/Gf+6DD/ATuv4Q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CYS8IAAADbAAAADwAAAAAAAAAAAAAA&#10;AAChAgAAZHJzL2Rvd25yZXYueG1sUEsFBgAAAAAEAAQA+QAAAJADAAAAAA==&#10;" strokeweight="1.5pt">
                  <v:stroke endarrow="block"/>
                </v:line>
                <v:shape id="Text Box 12" o:spid="_x0000_s1036" type="#_x0000_t202" style="position:absolute;left:5271;top:2362;width:60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jBhMMA&#10;AADbAAAADwAAAGRycy9kb3ducmV2LnhtbERPS2sCMRC+F/ofwhR6q1nXUmQ1KyIKXirUB7S3IRl3&#10;l91M1iTq9t83hUJv8/E9Z74YbCdu5EPjWMF4lIEg1s40XCk4HjYvUxAhIhvsHJOCbwqwKB8f5lgY&#10;d+cPuu1jJVIIhwIV1DH2hZRB12QxjFxPnLiz8xZjgr6SxuM9hdtO5ln2Ji02nBpq7GlVk273V6sg&#10;m7x/eT3evZ6r1em00/n68mlbpZ6fhuUMRKQh/ov/3FuT5ufw+0s6Q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jBhMMAAADbAAAADwAAAAAAAAAAAAAAAACYAgAAZHJzL2Rv&#10;d25yZXYueG1sUEsFBgAAAAAEAAQA9QAAAIgDAAAAAA==&#10;" filled="f" fillcolor="aqua">
                  <v:textbox>
                    <w:txbxContent>
                      <w:p w:rsidR="00FE721F" w:rsidRDefault="00FE721F" w:rsidP="00FE721F">
                        <w:pPr>
                          <w:pStyle w:val="afffffffffffff6"/>
                          <w:rPr>
                            <w:b/>
                            <w:bCs/>
                          </w:rPr>
                        </w:pPr>
                        <w:r>
                          <w:rPr>
                            <w:b/>
                            <w:bCs/>
                          </w:rPr>
                          <w:t>ІІ етап</w:t>
                        </w:r>
                      </w:p>
                      <w:p w:rsidR="00FE721F" w:rsidRDefault="00FE721F" w:rsidP="00FE721F">
                        <w:pPr>
                          <w:jc w:val="center"/>
                        </w:pPr>
                      </w:p>
                    </w:txbxContent>
                  </v:textbox>
                </v:shape>
                <v:shape id="Text Box 13" o:spid="_x0000_s1037" type="#_x0000_t202" style="position:absolute;left:6981;top:2362;width:72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Wdv8AA&#10;AADbAAAADwAAAGRycy9kb3ducmV2LnhtbERPTWvCQBC9F/wPyxR6q5tasCFmI6JIc9Qo2OM0OybB&#10;7GzIbjX5964g9DaP9znpcjCtuFLvGssKPqYRCOLS6oYrBcfD9j0G4TyyxtYyKRjJwTKbvKSYaHvj&#10;PV0LX4kQwi5BBbX3XSKlK2sy6Ka2Iw7c2fYGfYB9JXWPtxBuWjmLork02HBoqLGjdU3lpfgzCn7t&#10;9+4rP3TMs/G0qXzsfoo4VurtdVgtQHga/L/46c51mP8Jj1/CATK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YWdv8AAAADbAAAADwAAAAAAAAAAAAAAAACYAgAAZHJzL2Rvd25y&#10;ZXYueG1sUEsFBgAAAAAEAAQA9QAAAIUDAAAAAA==&#10;" filled="f" fillcolor="yellow">
                  <v:textbox>
                    <w:txbxContent>
                      <w:p w:rsidR="00FE721F" w:rsidRDefault="00FE721F" w:rsidP="00FE721F">
                        <w:pPr>
                          <w:pStyle w:val="afffffffffffff6"/>
                          <w:rPr>
                            <w:b/>
                            <w:bCs/>
                          </w:rPr>
                        </w:pPr>
                        <w:r>
                          <w:rPr>
                            <w:b/>
                            <w:bCs/>
                          </w:rPr>
                          <w:t>ІІІ етап</w:t>
                        </w:r>
                      </w:p>
                      <w:p w:rsidR="00FE721F" w:rsidRDefault="00FE721F" w:rsidP="00FE721F">
                        <w:pPr>
                          <w:jc w:val="center"/>
                        </w:pPr>
                      </w:p>
                    </w:txbxContent>
                  </v:textbox>
                </v:shape>
                <v:shape id="Text Box 14" o:spid="_x0000_s1038" type="#_x0000_t202" style="position:absolute;left:9051;top:2362;width:630;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37sMA&#10;AADbAAAADwAAAGRycy9kb3ducmV2LnhtbERPS2vCQBC+F/wPywi91U1tKRJdpa3EBgqCj4u3MTsm&#10;MdnZkF2T9N93CwVv8/E9Z7EaTC06al1pWcHzJAJBnFldcq7geEieZiCcR9ZYWyYFP+RgtRw9LDDW&#10;tucddXufixDCLkYFhfdNLKXLCjLoJrYhDtzFtgZ9gG0udYt9CDe1nEbRmzRYcmgosKHPgrJqfzMK&#10;XjZ8+vruP2yiq1Tv6Lo9rs+k1ON4eJ+D8DT4u/jfneow/xX+fg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37sMAAADbAAAADwAAAAAAAAAAAAAAAACYAgAAZHJzL2Rv&#10;d25yZXYueG1sUEsFBgAAAAAEAAQA9QAAAIgDAAAAAA==&#10;" filled="f" fillcolor="#f9c">
                  <v:textbox>
                    <w:txbxContent>
                      <w:p w:rsidR="00FE721F" w:rsidRDefault="00FE721F" w:rsidP="00FE721F">
                        <w:pPr>
                          <w:pStyle w:val="afffffffffffff6"/>
                        </w:pPr>
                        <w:r>
                          <w:rPr>
                            <w:b/>
                            <w:bCs/>
                          </w:rPr>
                          <w:t>І</w:t>
                        </w:r>
                        <w:r>
                          <w:rPr>
                            <w:b/>
                            <w:bCs/>
                            <w:lang w:val="en-US"/>
                          </w:rPr>
                          <w:t>V</w:t>
                        </w:r>
                        <w:r>
                          <w:rPr>
                            <w:b/>
                            <w:bCs/>
                          </w:rPr>
                          <w:t xml:space="preserve"> етап</w:t>
                        </w:r>
                      </w:p>
                    </w:txbxContent>
                  </v:textbox>
                </v:shape>
                <v:rect id="Rectangle 15" o:spid="_x0000_s1039" style="position:absolute;left:3111;top:3982;width:135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GMLsA&#10;AADbAAAADwAAAGRycy9kb3ducmV2LnhtbERPSwrCMBDdC94hjODOpoqKVqOIILi1eoChmX6wmZQm&#10;2urpjSC4m8f7znbfm1o8qXWVZQXTKAZBnFldcaHgdj1NViCcR9ZYWyYFL3Kw3w0HW0y07fhCz9QX&#10;IoSwS1BB6X2TSOmykgy6yDbEgctta9AH2BZSt9iFcFPLWRwvpcGKQ0OJDR1Lyu7pwyjQnHevebp+&#10;29tcxsf1OS+uJ6nUeNQfNiA89f4v/rnPOsxfwPeXcIDcfQ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HlRjC7AAAA2wAAAA8AAAAAAAAAAAAAAAAAmAIAAGRycy9kb3ducmV2Lnht&#10;bFBLBQYAAAAABAAEAPUAAACAAwAAAAA=&#10;" strokeweight="3pt">
                  <v:stroke linestyle="thinThin"/>
                </v:rect>
                <v:shape id="Text Box 16" o:spid="_x0000_s1040" type="#_x0000_t202" style="position:absolute;left:3201;top:4072;width:117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FE721F" w:rsidRDefault="00FE721F" w:rsidP="00FE721F">
                        <w:pPr>
                          <w:pStyle w:val="afffffffffffff6"/>
                        </w:pPr>
                        <w:r>
                          <w:t>Дослідження:</w:t>
                        </w:r>
                      </w:p>
                      <w:p w:rsidR="00FE721F" w:rsidRDefault="00FE721F" w:rsidP="00FE721F">
                        <w:pPr>
                          <w:pStyle w:val="afffffffffffff6"/>
                        </w:pPr>
                        <w:r>
                          <w:t>клінічні,</w:t>
                        </w:r>
                      </w:p>
                      <w:p w:rsidR="00FE721F" w:rsidRDefault="00FE721F" w:rsidP="00FE721F">
                        <w:pPr>
                          <w:pStyle w:val="afffffffffffff6"/>
                        </w:pPr>
                        <w:r>
                          <w:t>токсикологічні,</w:t>
                        </w:r>
                      </w:p>
                      <w:p w:rsidR="00FE721F" w:rsidRDefault="00FE721F" w:rsidP="00FE721F">
                        <w:pPr>
                          <w:pStyle w:val="afffffffffffff6"/>
                        </w:pPr>
                        <w:r>
                          <w:t>статистичні</w:t>
                        </w:r>
                      </w:p>
                    </w:txbxContent>
                  </v:textbox>
                </v:shape>
                <v:shape id="Text Box 17" o:spid="_x0000_s1041" type="#_x0000_t202" style="position:absolute;left:3201;top:2812;width:594;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UHAMIA&#10;AADbAAAADwAAAGRycy9kb3ducmV2LnhtbERPzWrCQBC+C32HZQq96aYejERXkVZpwUMxyQOM2ekm&#10;mp0Nu1tN375bKPQ2H9/vrLej7cWNfOgcK3ieZSCIG6c7Ngrq6jBdgggRWWPvmBR8U4Dt5mGyxkK7&#10;O5/oVkYjUgiHAhW0MQ6FlKFpyWKYuYE4cZ/OW4wJeiO1x3sKt72cZ9lCWuw4NbQ40EtLzbX8sgou&#10;dK7McXf01Ue+eN2/4f6aX2qlnh7H3QpEpDH+i//c7zrNz+H3l3S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1QcAwgAAANsAAAAPAAAAAAAAAAAAAAAAAJgCAABkcnMvZG93&#10;bnJldi54bWxQSwUGAAAAAAQABAD1AAAAhwMAAAAA&#10;" strokeweight="2.25pt">
                  <v:textbox>
                    <w:txbxContent>
                      <w:p w:rsidR="00FE721F" w:rsidRDefault="00FE721F" w:rsidP="00FE721F">
                        <w:pPr>
                          <w:pStyle w:val="afffffffffffff6"/>
                        </w:pPr>
                        <w:r>
                          <w:t>щури</w:t>
                        </w:r>
                      </w:p>
                    </w:txbxContent>
                  </v:textbox>
                </v:shape>
                <v:shape id="Text Box 18" o:spid="_x0000_s1042" type="#_x0000_t202" style="position:absolute;left:3921;top:2812;width:504;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TcsQA&#10;AADbAAAADwAAAGRycy9kb3ducmV2LnhtbESPQW/CMAyF70j7D5En7QYpOwAqBIQYaJM4TFB+gNd4&#10;baFxqiRA9+/xAWk3W+/5vc+LVe9adaMQG88GxqMMFHHpbcOVgVOxG85AxYRssfVMBv4owmr5Mlhg&#10;bv2dD3Q7pkpJCMccDdQpdbnWsazJYRz5jli0Xx8cJllDpW3Au4S7Vr9n2UQ7bFgaauxoU1N5OV6d&#10;gTP9FNV+vQ/F93Tysf3E7WV6Phnz9tqv56AS9enf/Lz+soIvsPKLDK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Kk3LEAAAA2wAAAA8AAAAAAAAAAAAAAAAAmAIAAGRycy9k&#10;b3ducmV2LnhtbFBLBQYAAAAABAAEAPUAAACJAwAAAAA=&#10;" strokeweight="2.25pt">
                  <v:textbox>
                    <w:txbxContent>
                      <w:p w:rsidR="00FE721F" w:rsidRDefault="00FE721F" w:rsidP="00FE721F">
                        <w:pPr>
                          <w:pStyle w:val="afffffffffffff6"/>
                        </w:pPr>
                        <w:r>
                          <w:t>кури</w:t>
                        </w:r>
                      </w:p>
                    </w:txbxContent>
                  </v:textbox>
                </v:shape>
                <v:line id="Line 19" o:spid="_x0000_s1043" style="position:absolute;visibility:visible;mso-wrap-style:square" from="3597,2692" to="3598,2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kk7MEAAADbAAAADwAAAGRycy9kb3ducmV2LnhtbERPS4vCMBC+C/6HMMLeNLWHda3GIoKi&#10;HhbWB+JtaMa22ExKE2v995uFBW/z8T1nnnamEi01rrSsYDyKQBBnVpecKzgd18MvEM4ja6wsk4IX&#10;OUgX/d4cE22f/EPtwecihLBLUEHhfZ1I6bKCDLqRrYkDd7ONQR9gk0vd4DOEm0rGUfQpDZYcGgqs&#10;aVVQdj88jIKsda2ZxJedXNNx012/7XmfW6U+Bt1yBsJT59/if/dWh/lT+PslHCA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WSTswQAAANsAAAAPAAAAAAAAAAAAAAAA&#10;AKECAABkcnMvZG93bnJldi54bWxQSwUGAAAAAAQABAD5AAAAjwMAAAAA&#10;" strokeweight="1pt">
                  <v:stroke endarrow="block"/>
                </v:line>
                <v:line id="Line 20" o:spid="_x0000_s1044" style="position:absolute;visibility:visible;mso-wrap-style:square" from="4137,2692" to="4138,2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9HzMAAAADbAAAADwAAAGRycy9kb3ducmV2LnhtbERPTYvCMBC9C/6HMII3Te3BXappEUFZ&#10;PSysVcTb0IxtsZmUJlvrvzeHhT0+3vc6G0wjeupcbVnBYh6BIC6srrlUcM53s08QziNrbCyTghc5&#10;yNLxaI2Jtk/+of7kSxFC2CWooPK+TaR0RUUG3dy2xIG7286gD7Arpe7wGcJNI+MoWkqDNYeGClva&#10;VlQ8Tr9GQdG73nzE14PcUb4fbt/2ciytUtPJsFmB8DT4f/Gf+0sriMP68CX8AJm+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PR8zAAAAA2wAAAA8AAAAAAAAAAAAAAAAA&#10;oQIAAGRycy9kb3ducmV2LnhtbFBLBQYAAAAABAAEAPkAAACOAwAAAAA=&#10;" strokeweight="1pt">
                  <v:stroke endarrow="block"/>
                </v:line>
                <v:rect id="Rectangle 21" o:spid="_x0000_s1045" style="position:absolute;left:3111;top:3172;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6f1MQA&#10;AADbAAAADwAAAGRycy9kb3ducmV2LnhtbESPQWvCQBSE74X+h+UVeil1o6jU6ColtFA9afTi7ZF9&#10;JqHZt2neVuO/d4VCj8PMfMMsVr1r1Jk6qT0bGA4SUMSFtzWXBg77z9c3UBKQLTaeycCVBFbLx4cF&#10;ptZfeEfnPJQqQlhSNFCF0KZaS1GRQxn4ljh6J985DFF2pbYdXiLcNXqUJFPtsOa4UGFLWUXFd/7r&#10;DKBbl+P1z2yTy0E+JvuXbCvHzJjnp/59DipQH/7Df+0va2A0hPuX+AP0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en9TEAAAA2wAAAA8AAAAAAAAAAAAAAAAAmAIAAGRycy9k&#10;b3ducmV2LnhtbFBLBQYAAAAABAAEAPUAAACJAwAAAAA=&#10;" strokeweight="2.25pt"/>
                <v:shape id="Text Box 22" o:spid="_x0000_s1046" type="#_x0000_t202" style="position:absolute;left:3201;top:3262;width:122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FE721F" w:rsidRDefault="00FE721F" w:rsidP="00FE721F">
                        <w:pPr>
                          <w:pStyle w:val="afffffffffffff6"/>
                          <w:rPr>
                            <w:b/>
                            <w:bCs/>
                          </w:rPr>
                        </w:pPr>
                        <w:r>
                          <w:rPr>
                            <w:b/>
                            <w:bCs/>
                          </w:rPr>
                          <w:t>Визначення</w:t>
                        </w:r>
                      </w:p>
                      <w:p w:rsidR="00FE721F" w:rsidRDefault="00FE721F" w:rsidP="00FE721F">
                        <w:pPr>
                          <w:pStyle w:val="afffffffffffff6"/>
                          <w:rPr>
                            <w:b/>
                            <w:bCs/>
                          </w:rPr>
                        </w:pPr>
                        <w:r>
                          <w:rPr>
                            <w:b/>
                            <w:bCs/>
                          </w:rPr>
                          <w:t>ЛД</w:t>
                        </w:r>
                        <w:r>
                          <w:rPr>
                            <w:b/>
                            <w:bCs/>
                            <w:vertAlign w:val="subscript"/>
                          </w:rPr>
                          <w:t>50</w:t>
                        </w:r>
                        <w:r>
                          <w:rPr>
                            <w:b/>
                            <w:bCs/>
                          </w:rPr>
                          <w:t xml:space="preserve"> отриманого</w:t>
                        </w:r>
                      </w:p>
                      <w:p w:rsidR="00FE721F" w:rsidRDefault="00FE721F" w:rsidP="00FE721F">
                        <w:pPr>
                          <w:pStyle w:val="afffffffffffff6"/>
                          <w:rPr>
                            <w:b/>
                            <w:bCs/>
                          </w:rPr>
                        </w:pPr>
                        <w:r>
                          <w:rPr>
                            <w:b/>
                            <w:bCs/>
                          </w:rPr>
                          <w:t>Т-2 токсину</w:t>
                        </w:r>
                      </w:p>
                    </w:txbxContent>
                  </v:textbox>
                </v:shape>
                <v:rect id="Rectangle 23" o:spid="_x0000_s1047" style="position:absolute;left:4821;top:2812;width:1710;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CkOMUA&#10;AADbAAAADwAAAGRycy9kb3ducmV2LnhtbESPT0vDQBTE70K/w/IEL8Vu+kfRmE2RoGB70rQXb4/s&#10;Mwlm38a8tU2/vVsoeBxm5jdMth5dpw40SOvZwHyWgCKuvG25NrDfvd4+gJKAbLHzTAZOJLDOJ1cZ&#10;ptYf+YMOZahVhLCkaKAJoU+1lqohhzLzPXH0vvzgMEQ51NoOeIxw1+lFktxrhy3HhQZ7Khqqvstf&#10;ZwDdpl5tfh63pezl5W43Ld7lszDm5np8fgIVaAz/4Uv7zRpYLOH8Jf4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QKQ4xQAAANsAAAAPAAAAAAAAAAAAAAAAAJgCAABkcnMv&#10;ZG93bnJldi54bWxQSwUGAAAAAAQABAD1AAAAigMAAAAA&#10;" strokeweight="2.25pt"/>
                <v:shape id="Text Box 24" o:spid="_x0000_s1048" type="#_x0000_t202" style="position:absolute;left:4911;top:2902;width:1530;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FE721F" w:rsidRDefault="00FE721F" w:rsidP="00FE721F">
                        <w:pPr>
                          <w:pStyle w:val="afffffffffffff6"/>
                        </w:pPr>
                        <w:r>
                          <w:rPr>
                            <w:u w:val="single"/>
                          </w:rPr>
                          <w:t>Щури</w:t>
                        </w:r>
                        <w:r>
                          <w:t xml:space="preserve"> (10, 20 та 30 доби)</w:t>
                        </w:r>
                      </w:p>
                      <w:p w:rsidR="00FE721F" w:rsidRDefault="00FE721F" w:rsidP="00FE721F">
                        <w:pPr>
                          <w:pStyle w:val="afffffffffffff6"/>
                        </w:pPr>
                        <w:r>
                          <w:t>Т-2 токсин:</w:t>
                        </w:r>
                      </w:p>
                      <w:p w:rsidR="00FE721F" w:rsidRDefault="00FE721F" w:rsidP="00FE721F">
                        <w:pPr>
                          <w:pStyle w:val="afffffffffffff6"/>
                        </w:pPr>
                        <w:r>
                          <w:t>0,67 мг/кг (1/10 ЛД50);</w:t>
                        </w:r>
                      </w:p>
                      <w:p w:rsidR="00FE721F" w:rsidRDefault="00FE721F" w:rsidP="00FE721F">
                        <w:pPr>
                          <w:pStyle w:val="afffffffffffff6"/>
                        </w:pPr>
                        <w:r>
                          <w:t>0,34 мг/кг (1/20 ЛД50)</w:t>
                        </w:r>
                      </w:p>
                      <w:p w:rsidR="00FE721F" w:rsidRDefault="00FE721F" w:rsidP="00FE721F">
                        <w:pPr>
                          <w:pStyle w:val="afffffffffffff6"/>
                        </w:pPr>
                        <w:r>
                          <w:t>ГХН-2 (конц. 30 мг/л)</w:t>
                        </w:r>
                      </w:p>
                    </w:txbxContent>
                  </v:textbox>
                </v:shape>
                <v:line id="Line 25" o:spid="_x0000_s1049" style="position:absolute;visibility:visible;mso-wrap-style:square" from="7251,2092" to="7252,2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dU9cIAAADbAAAADwAAAGRycy9kb3ducmV2LnhtbESPzarCMBSE9xd8h3AEd9fUX6QaRYSr&#10;blxYXeju0BzbanNSmlytb28EweUwM98ws0VjSnGn2hWWFfS6EQji1OqCMwXHw9/vBITzyBpLy6Tg&#10;SQ4W89bPDGNtH7yne+IzESDsYlSQe1/FUro0J4Ouayvi4F1sbdAHWWdS1/gIcFPKfhSNpcGCw0KO&#10;Fa1ySm/Jv1EwwsE42+9O/rIdnq/Niri3TjZKddrNcgrCU+O/4U97qxX0R/D+En6An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dU9cIAAADbAAAADwAAAAAAAAAAAAAA&#10;AAChAgAAZHJzL2Rvd25yZXYueG1sUEsFBgAAAAAEAAQA+QAAAJADAAAAAA==&#10;" strokeweight="1.5pt">
                  <v:stroke endarrow="block"/>
                </v:line>
                <v:rect id="Rectangle 26" o:spid="_x0000_s1050" style="position:absolute;left:6621;top:2812;width:1710;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cHoMQA&#10;AADbAAAADwAAAGRycy9kb3ducmV2LnhtbESPQWvCQBSE74X+h+UVeil1o6jY1FUkWKieNHrp7ZF9&#10;TUKzb2PeVuO/d4VCj8PMfMPMl71r1Jk6qT0bGA4SUMSFtzWXBo6Hj9cZKAnIFhvPZOBKAsvF48Mc&#10;U+svvKdzHkoVISwpGqhCaFOtpajIoQx8Sxy9b985DFF2pbYdXiLcNXqUJFPtsOa4UGFLWUXFT/7r&#10;DKDblOPN6W2by1HWk8NLtpOvzJjnp371DipQH/7Df+1Pa2A0hfuX+AP0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3B6DEAAAA2wAAAA8AAAAAAAAAAAAAAAAAmAIAAGRycy9k&#10;b3ducmV2LnhtbFBLBQYAAAAABAAEAPUAAACJAwAAAAA=&#10;" strokeweight="2.25pt"/>
                <v:rect id="Rectangle 27" o:spid="_x0000_s1051" style="position:absolute;left:8421;top:2812;width:1890;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uiO8UA&#10;AADbAAAADwAAAGRycy9kb3ducmV2LnhtbESPT0vDQBTE70K/w/IEL8VuWlr/xGyKBAXbk6a9eHtk&#10;n0kw+zbmrW367d1CweMwM79hsvXoOnWgQVrPBuazBBRx5W3LtYH97vX2AZQEZIudZzJwIoF1PrnK&#10;MLX+yB90KEOtIoQlRQNNCH2qtVQNOZSZ74mj9+UHhyHKodZ2wGOEu04vkuROO2w5LjTYU9FQ9V3+&#10;OgPoNvVy8/O4LWUvL6vdtHiXz8KYm+vx+QlUoDH8hy/tN2tgcQ/nL/EH6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e6I7xQAAANsAAAAPAAAAAAAAAAAAAAAAAJgCAABkcnMv&#10;ZG93bnJldi54bWxQSwUGAAAAAAQABAD1AAAAigMAAAAA&#10;" strokeweight="2.25pt"/>
                <v:shape id="Text Box 28" o:spid="_x0000_s1052" type="#_x0000_t202" style="position:absolute;left:6711;top:2902;width:1530;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FE721F" w:rsidRDefault="00FE721F" w:rsidP="00FE721F">
                        <w:pPr>
                          <w:pStyle w:val="afffffffffffff6"/>
                        </w:pPr>
                        <w:r>
                          <w:rPr>
                            <w:u w:val="single"/>
                          </w:rPr>
                          <w:t>Поросята</w:t>
                        </w:r>
                        <w:r>
                          <w:t xml:space="preserve"> (10 та 20 доби)</w:t>
                        </w:r>
                      </w:p>
                      <w:p w:rsidR="00FE721F" w:rsidRDefault="00FE721F" w:rsidP="00FE721F">
                        <w:pPr>
                          <w:pStyle w:val="afffffffffffff6"/>
                        </w:pPr>
                        <w:r>
                          <w:t>Т-2 токсин:</w:t>
                        </w:r>
                      </w:p>
                      <w:p w:rsidR="00FE721F" w:rsidRDefault="00FE721F" w:rsidP="00FE721F">
                        <w:pPr>
                          <w:pStyle w:val="afffffffffffff6"/>
                        </w:pPr>
                        <w:r>
                          <w:t>61 мкг/кг корму;</w:t>
                        </w:r>
                      </w:p>
                      <w:p w:rsidR="00FE721F" w:rsidRDefault="00FE721F" w:rsidP="00FE721F">
                        <w:pPr>
                          <w:pStyle w:val="afffffffffffff6"/>
                        </w:pPr>
                        <w:r>
                          <w:t>ГХН-1 (конц. 200 мг/л);</w:t>
                        </w:r>
                      </w:p>
                      <w:p w:rsidR="00FE721F" w:rsidRDefault="00FE721F" w:rsidP="00FE721F">
                        <w:pPr>
                          <w:pStyle w:val="afffffffffffff6"/>
                        </w:pPr>
                        <w:r>
                          <w:t>ГХН-2 (конц. 200 мг/л)</w:t>
                        </w:r>
                      </w:p>
                    </w:txbxContent>
                  </v:textbox>
                </v:shape>
                <v:shape id="Text Box 29" o:spid="_x0000_s1053" type="#_x0000_t202" style="position:absolute;left:8511;top:2902;width:1710;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FE721F" w:rsidRDefault="00FE721F" w:rsidP="00FE721F">
                        <w:pPr>
                          <w:pStyle w:val="afffffffffffff6"/>
                        </w:pPr>
                        <w:r>
                          <w:rPr>
                            <w:u w:val="single"/>
                          </w:rPr>
                          <w:t>Кури</w:t>
                        </w:r>
                        <w:r>
                          <w:t xml:space="preserve"> (7 та 14 доби)</w:t>
                        </w:r>
                      </w:p>
                      <w:p w:rsidR="00FE721F" w:rsidRDefault="00FE721F" w:rsidP="00FE721F">
                        <w:pPr>
                          <w:pStyle w:val="afffffffffffff6"/>
                        </w:pPr>
                        <w:r>
                          <w:t>Т-2 токсин:</w:t>
                        </w:r>
                      </w:p>
                      <w:p w:rsidR="00FE721F" w:rsidRDefault="00FE721F" w:rsidP="00FE721F">
                        <w:pPr>
                          <w:pStyle w:val="afffffffffffff6"/>
                        </w:pPr>
                        <w:r>
                          <w:t>0,28 мг/кг (1/20 ЛД50);</w:t>
                        </w:r>
                      </w:p>
                      <w:p w:rsidR="00FE721F" w:rsidRDefault="00FE721F" w:rsidP="00FE721F">
                        <w:pPr>
                          <w:pStyle w:val="afffffffffffff6"/>
                        </w:pPr>
                        <w:r>
                          <w:t>ГХН-1 (конц. 20 мг/л);</w:t>
                        </w:r>
                      </w:p>
                      <w:p w:rsidR="00FE721F" w:rsidRDefault="00FE721F" w:rsidP="00FE721F">
                        <w:pPr>
                          <w:pStyle w:val="afffffffffffff6"/>
                        </w:pPr>
                        <w:r>
                          <w:t>ГХН-2 (конц. 30 мг/л)</w:t>
                        </w:r>
                      </w:p>
                    </w:txbxContent>
                  </v:textbox>
                </v:shape>
                <v:shape id="Text Box 30" o:spid="_x0000_s1054" type="#_x0000_t202" style="position:absolute;left:4731;top:4072;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yx3MAA&#10;AADbAAAADwAAAGRycy9kb3ducmV2LnhtbERPTYvCMBC9L+x/CLPgZdF0FRapRnFF0ZOwKp6HZkxr&#10;m0lpoq3+enMQPD7e93Te2UrcqPGFYwU/gwQEceZ0wUbB8bDuj0H4gKyxckwK7uRhPvv8mGKqXcv/&#10;dNsHI2II+xQV5CHUqZQ+y8miH7iaOHJn11gMETZG6gbbGG4rOUySX2mx4NiQY03LnLJyf7UKTsYs&#10;L4/VZmzDoiytLL/b499Oqd5Xt5iACNSFt/jl3moFo7g+fok/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2yx3MAAAADbAAAADwAAAAAAAAAAAAAAAACYAgAAZHJzL2Rvd25y&#10;ZXYueG1sUEsFBgAAAAAEAAQA9QAAAIUDAAAAAA==&#10;" filled="f" fillcolor="aqua" strokeweight="2.25pt">
                  <v:textbox>
                    <w:txbxContent>
                      <w:p w:rsidR="00FE721F" w:rsidRDefault="00FE721F" w:rsidP="00FE721F">
                        <w:pPr>
                          <w:pStyle w:val="afffffffffffff6"/>
                          <w:rPr>
                            <w:b/>
                            <w:bCs/>
                          </w:rPr>
                        </w:pPr>
                        <w:r>
                          <w:rPr>
                            <w:b/>
                            <w:bCs/>
                          </w:rPr>
                          <w:t>сенсомоторна кора,</w:t>
                        </w:r>
                      </w:p>
                      <w:p w:rsidR="00FE721F" w:rsidRDefault="00FE721F" w:rsidP="00FE721F">
                        <w:pPr>
                          <w:pStyle w:val="afffffffffffff6"/>
                          <w:rPr>
                            <w:b/>
                            <w:bCs/>
                          </w:rPr>
                        </w:pPr>
                        <w:r>
                          <w:rPr>
                            <w:b/>
                            <w:bCs/>
                          </w:rPr>
                          <w:t>гіпоталамус,</w:t>
                        </w:r>
                      </w:p>
                      <w:p w:rsidR="00FE721F" w:rsidRDefault="00FE721F" w:rsidP="00FE721F">
                        <w:pPr>
                          <w:pStyle w:val="afffffffffffff6"/>
                        </w:pPr>
                        <w:r>
                          <w:rPr>
                            <w:b/>
                            <w:bCs/>
                          </w:rPr>
                          <w:t>мозочок</w:t>
                        </w:r>
                      </w:p>
                      <w:p w:rsidR="00FE721F" w:rsidRDefault="00FE721F" w:rsidP="00FE721F">
                        <w:pPr>
                          <w:jc w:val="center"/>
                        </w:pPr>
                      </w:p>
                    </w:txbxContent>
                  </v:textbox>
                </v:shape>
                <v:shape id="Text Box 31" o:spid="_x0000_s1055" type="#_x0000_t202" style="position:absolute;left:6441;top:4072;width:189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CWJsIA&#10;AADbAAAADwAAAGRycy9kb3ducmV2LnhtbESPQYvCMBSE7wv+h/AEb2uqomg1igiieHJVBG+P5tkW&#10;m5faRK3+erMgeBxm5htmMqtNIe5Uudyygk47AkGcWJ1zquCwX/4OQTiPrLGwTAqe5GA2bfxMMNb2&#10;wX903/lUBAi7GBVk3pexlC7JyKBr25I4eGdbGfRBVqnUFT4C3BSyG0UDaTDnsJBhSYuMksvuZhRs&#10;X3bff3aPc03JJh1d16vbKVop1WrW8zEIT7X/hj/ttVbQ68D/l/AD5PQ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EJYmwgAAANsAAAAPAAAAAAAAAAAAAAAAAJgCAABkcnMvZG93&#10;bnJldi54bWxQSwUGAAAAAAQABAD1AAAAhwMAAAAA&#10;" filled="f" fillcolor="yellow" strokeweight="2.25pt">
                  <v:textbox>
                    <w:txbxContent>
                      <w:p w:rsidR="00FE721F" w:rsidRDefault="00FE721F" w:rsidP="00FE721F">
                        <w:pPr>
                          <w:pStyle w:val="afffffffffffff6"/>
                          <w:rPr>
                            <w:b/>
                            <w:bCs/>
                          </w:rPr>
                        </w:pPr>
                        <w:r>
                          <w:rPr>
                            <w:b/>
                            <w:bCs/>
                          </w:rPr>
                          <w:t>шкіра, внутрішні органи,</w:t>
                        </w:r>
                      </w:p>
                      <w:p w:rsidR="00FE721F" w:rsidRDefault="00FE721F" w:rsidP="00FE721F">
                        <w:pPr>
                          <w:pStyle w:val="afffffffffffff6"/>
                          <w:rPr>
                            <w:b/>
                            <w:bCs/>
                          </w:rPr>
                        </w:pPr>
                        <w:r>
                          <w:rPr>
                            <w:b/>
                            <w:bCs/>
                          </w:rPr>
                          <w:t>фронтальна кора, мозочок,</w:t>
                        </w:r>
                      </w:p>
                      <w:p w:rsidR="00FE721F" w:rsidRDefault="00FE721F" w:rsidP="00FE721F">
                        <w:pPr>
                          <w:pStyle w:val="afffffffffffff6"/>
                          <w:rPr>
                            <w:b/>
                            <w:bCs/>
                          </w:rPr>
                        </w:pPr>
                        <w:r>
                          <w:rPr>
                            <w:b/>
                            <w:bCs/>
                          </w:rPr>
                          <w:t>довгастий мозок</w:t>
                        </w:r>
                      </w:p>
                      <w:p w:rsidR="00FE721F" w:rsidRDefault="00FE721F" w:rsidP="00FE721F">
                        <w:pPr>
                          <w:jc w:val="center"/>
                        </w:pPr>
                      </w:p>
                    </w:txbxContent>
                  </v:textbox>
                </v:shape>
                <v:line id="Line 32" o:spid="_x0000_s1056" style="position:absolute;visibility:visible;mso-wrap-style:square" from="7341,2722" to="7342,2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wi8QAAADdAAAADwAAAGRycy9kb3ducmV2LnhtbERPu27CMBTdK/UfrIvUrXGgJYIUgyok&#10;2iwdEhhgu4pvHiW+jmKXpH9fD5UYj857s5tMJ240uNaygnkUgyAurW65VnA6Hp5XIJxH1thZJgW/&#10;5GC3fXzYYKrtyDndCl+LEMIuRQWN930qpSsbMugi2xMHrrKDQR/gUEs94BjCTScXcZxIgy2HhgZ7&#10;2jdUXosfo2CJL0mdf519lb1evqc98fyj+FTqaTa9v4HwNPm7+N+daQXrZRLmhjfhCc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szCLxAAAAN0AAAAPAAAAAAAAAAAA&#10;AAAAAKECAABkcnMvZG93bnJldi54bWxQSwUGAAAAAAQABAD5AAAAkgMAAAAA&#10;" strokeweight="1.5pt">
                  <v:stroke endarrow="block"/>
                </v:line>
                <v:line id="Line 33" o:spid="_x0000_s1057" style="position:absolute;visibility:visible;mso-wrap-style:square" from="5541,2092" to="5542,2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VEMYAAADdAAAADwAAAGRycy9kb3ducmV2LnhtbESPS4vCQBCE78L+h6EFbzrxFdasoyyC&#10;j4sH4x701mTaJGumJ2RGzf77HUHwWFTVV9R82ZpK3KlxpWUFw0EEgjizuuRcwc9x3f8E4Tyyxsoy&#10;KfgjB8vFR2eOibYPPtA99bkIEHYJKii8rxMpXVaQQTewNXHwLrYx6INscqkbfAS4qeQoimJpsOSw&#10;UGBNq4Kya3ozCqY4jvPD/uQvu8n5t10RDzfpVqlet/3+AuGp9e/wq73TCmbTeAbPN+EJ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lRDGAAAA3QAAAA8AAAAAAAAA&#10;AAAAAAAAoQIAAGRycy9kb3ducmV2LnhtbFBLBQYAAAAABAAEAPkAAACUAwAAAAA=&#10;" strokeweight="1.5pt">
                  <v:stroke endarrow="block"/>
                </v:line>
                <v:line id="Line 34" o:spid="_x0000_s1058" style="position:absolute;visibility:visible;mso-wrap-style:square" from="9321,2092" to="9322,2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yqUMEAAADdAAAADwAAAGRycy9kb3ducmV2LnhtbERPuY7CMBDtkfgHa5DowOGGgEEICZZm&#10;CwIFdKN4SALxOIoNZP9+Xay05dO7V5vGlOJNtSssKxj0IxDEqdUFZwou531vDsJ5ZI2lZVLwQw42&#10;63ZrhbG2Hz7RO/GZCCHsYlSQe1/FUro0J4OubyviwN1tbdAHWGdS1/gJ4aaUwyiaSoMFh4YcK9rl&#10;lD6Tl1EwwdE0O31f/f04vj2aHfHgkHwp1e002yUIT43/F/+5j1rBYjIL+8Ob8AT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HKpQwQAAAN0AAAAPAAAAAAAAAAAAAAAA&#10;AKECAABkcnMvZG93bnJldi54bWxQSwUGAAAAAAQABAD5AAAAjwMAAAAA&#10;" strokeweight="1.5pt">
                  <v:stroke endarrow="block"/>
                </v:line>
                <v:line id="Line 35" o:spid="_x0000_s1059" style="position:absolute;visibility:visible;mso-wrap-style:square" from="5631,2722" to="5632,2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1JAMUAAADdAAAADwAAAGRycy9kb3ducmV2LnhtbESPQYvCMBSE7wv+h/AEb2uq7hatRhHB&#10;XS97sHrQ26N5ttXmpTRRu//eCILHYWa+YWaL1lTiRo0rLSsY9CMQxJnVJecK9rv15xiE88gaK8uk&#10;4J8cLOadjxkm2t55S7fU5yJA2CWooPC+TqR0WUEGXd/WxME72cagD7LJpW7wHuCmksMoiqXBksNC&#10;gTWtCsou6dUo+MZRnG//Dv60+Tqe2xXx4Cf9VarXbZdTEJ5a/w6/2hutYBKPhvB8E56An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1JAMUAAADdAAAADwAAAAAAAAAA&#10;AAAAAAChAgAAZHJzL2Rvd25yZXYueG1sUEsFBgAAAAAEAAQA+QAAAJMDAAAAAA==&#10;" strokeweight="1.5pt">
                  <v:stroke endarrow="block"/>
                </v:line>
                <v:line id="Line 36" o:spid="_x0000_s1060" style="position:absolute;visibility:visible;mso-wrap-style:square" from="9411,2722" to="9411,2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Hsm8UAAADdAAAADwAAAGRycy9kb3ducmV2LnhtbESPQWvCQBSE7wX/w/IEb3Vj0waNriJC&#10;1UsPRg96e2SfSTT7NmRXTf+9KxR6HGbmG2a26Ewt7tS6yrKC0TACQZxbXXGh4LD/fh+DcB5ZY22Z&#10;FPySg8W89zbDVNsH7+ie+UIECLsUFZTeN6mULi/JoBvahjh4Z9sa9EG2hdQtPgLc1PIjihJpsOKw&#10;UGJDq5Lya3YzCr4wTordz9Gft5+nS7ciHq2zjVKDfrecgvDU+f/wX3urFUySOIbXm/AE5Pw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4Hsm8UAAADdAAAADwAAAAAAAAAA&#10;AAAAAAChAgAAZHJzL2Rvd25yZXYueG1sUEsFBgAAAAAEAAQA+QAAAJMDAAAAAA==&#10;" strokeweight="1.5pt">
                  <v:stroke endarrow="block"/>
                </v:line>
                <v:line id="Line 37" o:spid="_x0000_s1061" style="position:absolute;visibility:visible;mso-wrap-style:square" from="3471,3082" to="3472,3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7nk8cAAADdAAAADwAAAGRycy9kb3ducmV2LnhtbESP3WrCQBSE7wu+w3KE3ohuUiVodJWi&#10;CG2hrX94fcgek9Ds2ZDdatKndwuFXg4z8w2zWLWmEldqXGlZQTyKQBBnVpecKzgdt8MpCOeRNVaW&#10;SUFHDlbL3sMCU21vvKfrweciQNilqKDwvk6ldFlBBt3I1sTBu9jGoA+yyaVu8BbgppJPUZRIgyWH&#10;hQJrWheUfR2+jYI3+tkkr4PPd5z4eHfuxoO4Kz+Ueuy3z3MQnlr/H/5rv2gFs2Q8gd834QnI5R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TueTxwAAAN0AAAAPAAAAAAAA&#10;AAAAAAAAAKECAABkcnMvZG93bnJldi54bWxQSwUGAAAAAAQABAD5AAAAlQMAAAAA&#10;" strokeweight="2.25pt">
                  <v:stroke endarrow="block"/>
                </v:line>
                <v:line id="Line 38" o:spid="_x0000_s1062" style="position:absolute;visibility:visible;mso-wrap-style:square" from="4191,3082" to="4192,3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JCCMcAAADdAAAADwAAAGRycy9kb3ducmV2LnhtbESP3UrEMBSE7wXfIRzBm2LTulq0NruI&#10;i6CCf6t4fWiObbE5KUl22+7TbwTBy2FmvmGq1WR6sSPnO8sK8jQDQVxb3XGj4PPj/uwKhA/IGnvL&#10;pGAmD6vl8VGFpbYjv9NuExoRIexLVNCGMJRS+rolgz61A3H0vq0zGKJ0jdQOxwg3vTzPskIa7Dgu&#10;tDjQXUv1z2ZrFDzRfl08Jq/PeBHyt695keRz96LU6cl0ewMi0BT+w3/tB63gulhcwu+b+ATk8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AkIIxwAAAN0AAAAPAAAAAAAA&#10;AAAAAAAAAKECAABkcnMvZG93bnJldi54bWxQSwUGAAAAAAQABAD5AAAAlQMAAAAA&#10;" strokeweight="2.25pt">
                  <v:stroke endarrow="block"/>
                </v:line>
                <v:line id="Line 39" o:spid="_x0000_s1063" style="position:absolute;visibility:visible;mso-wrap-style:square" from="3831,3892" to="3832,3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PA8UAAADdAAAADwAAAGRycy9kb3ducmV2LnhtbESPQYvCMBSE74L/ITzBm6aubtmtRhFh&#10;1cserB52b4/m2Vabl9JErf/eCILHYWa+YWaL1lTiSo0rLSsYDSMQxJnVJecKDvufwRcI55E1VpZJ&#10;wZ0cLObdzgwTbW+8o2vqcxEg7BJUUHhfJ1K6rCCDbmhr4uAdbWPQB9nkUjd4C3BTyY8oiqXBksNC&#10;gTWtCsrO6cUo+MRxnO9+//xxO/k/tSvi0TrdKNXvtcspCE+tf4df7a1W8B2PY3i+CU9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PA8UAAADdAAAADwAAAAAAAAAA&#10;AAAAAAChAgAAZHJzL2Rvd25yZXYueG1sUEsFBgAAAAAEAAQA+QAAAJMDAAAAAA==&#10;" strokeweight="1.5pt">
                  <v:stroke endarrow="block"/>
                </v:line>
                <v:line id="Line 40" o:spid="_x0000_s1064" style="position:absolute;visibility:visible;mso-wrap-style:square" from="5721,3802" to="5722,4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x55MgAAADdAAAADwAAAGRycy9kb3ducmV2LnhtbESP3UrDQBSE7wXfYTmCN8VuYktsYzdB&#10;FEEL/jQtvT5kj0kwezZk1zbx6d1CwcthZr5hVvlgWnGg3jWWFcTTCARxaXXDlYLd9vlmAcJ5ZI2t&#10;ZVIwkoM8u7xYYartkTd0KHwlAoRdigpq77tUSlfWZNBNbUccvC/bG/RB9pXUPR4D3LTyNooSabDh&#10;sFBjR481ld/Fj1Gwpt+n5HXy8YZzH3/ux9kkHpt3pa6vhod7EJ4G/x8+t1+0gmUyu4PTm/AEZPY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5x55MgAAADdAAAADwAAAAAA&#10;AAAAAAAAAAChAgAAZHJzL2Rvd25yZXYueG1sUEsFBgAAAAAEAAQA+QAAAJYDAAAAAA==&#10;" strokeweight="2.25pt">
                  <v:stroke endarrow="block"/>
                </v:line>
                <v:line id="Line 41" o:spid="_x0000_s1065" style="position:absolute;visibility:visible;mso-wrap-style:square" from="7521,3802" to="7522,4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PtlsUAAADdAAAADwAAAGRycy9kb3ducmV2LnhtbERPTWvCQBC9C/0PyxR6Ed2kSmijqxRF&#10;aIVqTcXzkB2T0OxsyK6a9Nd3D0KPj/c9X3amFldqXWVZQTyOQBDnVldcKDh+b0YvIJxH1lhbJgU9&#10;OVguHgZzTLW98YGumS9ECGGXooLS+yaV0uUlGXRj2xAH7mxbgz7AtpC6xVsIN7V8jqJEGqw4NJTY&#10;0Kqk/Ce7GAVb+l0nH8P9J059/HXqJ8O4r3ZKPT12bzMQnjr/L76737WC12QS5oY34Qn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PtlsUAAADdAAAADwAAAAAAAAAA&#10;AAAAAAChAgAAZHJzL2Rvd25yZXYueG1sUEsFBgAAAAAEAAQA+QAAAJMDAAAAAA==&#10;" strokeweight="2.25pt">
                  <v:stroke endarrow="block"/>
                </v:line>
                <v:line id="Line 42" o:spid="_x0000_s1066" style="position:absolute;visibility:visible;mso-wrap-style:square" from="9411,3802" to="9412,4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9IDccAAADdAAAADwAAAGRycy9kb3ducmV2LnhtbESP3WrCQBSE7wXfYTmF3ohuUiVodJXS&#10;UmiF+o/Xh+xpEsyeDdmtJn36bqHg5TAz3zCLVWsqcaXGlZYVxKMIBHFmdcm5gtPxbTgF4Tyyxsoy&#10;KejIwWrZ7y0w1fbGe7oefC4ChF2KCgrv61RKlxVk0I1sTRy8L9sY9EE2udQN3gLcVPIpihJpsOSw&#10;UGBNLwVll8O3UbCmn9fkY7D9xImPd+duPIi7cqPU40P7PAfhqfX38H/7XSuYJeMZ/L0JT0A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T0gNxwAAAN0AAAAPAAAAAAAA&#10;AAAAAAAAAKECAABkcnMvZG93bnJldi54bWxQSwUGAAAAAAQABAD5AAAAlQMAAAAA&#10;" strokeweight="2.25pt">
                  <v:stroke endarrow="block"/>
                </v:line>
                <v:rect id="Rectangle 43" o:spid="_x0000_s1067" style="position:absolute;left:8601;top:4072;width:171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dy6MMA&#10;AADdAAAADwAAAGRycy9kb3ducmV2LnhtbERPz2vCMBS+D/wfwhO8iKaKiOtMS3EMBjutCrs+m2dT&#10;1ryUJrV1f/1yGOz48f0+5pNtxZ163zhWsFknIIgrpxuuFVzOb6sDCB+QNbaOScGDPOTZ7OmIqXYj&#10;f9K9DLWIIexTVGBC6FIpfWXIol+7jjhyN9dbDBH2tdQ9jjHctnKbJHtpseHYYLCjk6HquxysArJ+&#10;+Pp5bbrlWPqb2RbX5a76UGoxn4oXEIGm8C/+c79rBc/7Xdwf38Qn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dy6MMAAADdAAAADwAAAAAAAAAAAAAAAACYAgAAZHJzL2Rv&#10;d25yZXYueG1sUEsFBgAAAAAEAAQA9QAAAIgDAAAAAA==&#10;" filled="f" fillcolor="#f9c" strokeweight="2.25pt">
                  <v:textbox>
                    <w:txbxContent>
                      <w:p w:rsidR="00FE721F" w:rsidRDefault="00FE721F" w:rsidP="00FE721F">
                        <w:pPr>
                          <w:pStyle w:val="afffffffffffff6"/>
                        </w:pPr>
                        <w:r>
                          <w:t>гіпоталамічна ділянка,</w:t>
                        </w:r>
                      </w:p>
                      <w:p w:rsidR="00FE721F" w:rsidRDefault="00FE721F" w:rsidP="00FE721F">
                        <w:pPr>
                          <w:pStyle w:val="afffffffffffff6"/>
                        </w:pPr>
                        <w:r>
                          <w:t>мозочок,</w:t>
                        </w:r>
                      </w:p>
                      <w:p w:rsidR="00FE721F" w:rsidRDefault="00FE721F" w:rsidP="00FE721F">
                        <w:pPr>
                          <w:pStyle w:val="afffffffffffff6"/>
                        </w:pPr>
                        <w:r>
                          <w:t>довгастий мозок</w:t>
                        </w:r>
                      </w:p>
                    </w:txbxContent>
                  </v:textbox>
                </v:rect>
                <v:rect id="Rectangle 44" o:spid="_x0000_s1068" style="position:absolute;left:3111;top:4972;width:2880;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Hdyr8A&#10;AADdAAAADwAAAGRycy9kb3ducmV2LnhtbESPzQrCMBCE74LvEFbwpqlSxFajiCB4tfoAS7P9wWZT&#10;mmirT28EweMwM98w2/1gGvGkztWWFSzmEQji3OqaSwW362m2BuE8ssbGMil4kYP9bjzaYqptzxd6&#10;Zr4UAcIuRQWV920qpcsrMujmtiUOXmE7gz7IrpS6wz7ATSOXUbSSBmsOCxW2dKwov2cPo0Bz0b/i&#10;LHnbWyyjY3IuyutJKjWdDIcNCE+D/4d/7bNWkKziBXzfhCcgd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Ad3KvwAAAN0AAAAPAAAAAAAAAAAAAAAAAJgCAABkcnMvZG93bnJl&#10;di54bWxQSwUGAAAAAAQABAD1AAAAhAMAAAAA&#10;" strokeweight="3pt">
                  <v:stroke linestyle="thinThin"/>
                </v:rect>
                <v:shape id="Text Box 45" o:spid="_x0000_s1069" type="#_x0000_t202" style="position:absolute;left:3201;top:5062;width:270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FYf8cA&#10;AADdAAAADwAAAGRycy9kb3ducmV2LnhtbESPT2vCQBTE7wW/w/KEXkqzUax/UleRglB6qEQLktsj&#10;+8yGZt+G7DbGb98tFDwOM/MbZr0dbCN66nztWMEkSUEQl07XXCn4Ou2flyB8QNbYOCYFN/Kw3Ywe&#10;1phpd+Wc+mOoRISwz1CBCaHNpPSlIYs+cS1x9C6usxii7CqpO7xGuG3kNE3n0mLNccFgS2+Gyu/j&#10;j1XQ5+eXYlGf9KGphuLTPOEeP1Cpx/GwewURaAj38H/7XStYzWdT+HsTn4D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hWH/HAAAA3QAAAA8AAAAAAAAAAAAAAAAAmAIAAGRy&#10;cy9kb3ducmV2LnhtbFBLBQYAAAAABAAEAPUAAACMAwAAAAA=&#10;" filled="f" fillcolor="#cff">
                  <v:textbox>
                    <w:txbxContent>
                      <w:p w:rsidR="00FE721F" w:rsidRDefault="00FE721F" w:rsidP="00FE721F">
                        <w:pPr>
                          <w:pStyle w:val="afffffffffffff6"/>
                        </w:pPr>
                        <w:r>
                          <w:t>Дослідження: клінічні, токсикологічні, морфол</w:t>
                        </w:r>
                        <w:r>
                          <w:t>о</w:t>
                        </w:r>
                        <w:r>
                          <w:t>гічні і біохімічні та імунологічні крові, патолого-анатомічні, статистичні</w:t>
                        </w:r>
                      </w:p>
                    </w:txbxContent>
                  </v:textbox>
                </v:shape>
                <v:rect id="Rectangle 46" o:spid="_x0000_s1070" style="position:absolute;left:6171;top:4792;width:396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mJsEA&#10;AADdAAAADwAAAGRycy9kb3ducmV2LnhtbESP3YrCMBSE74V9h3AWvLPpahFbjSKC4K3VBzg0pz/Y&#10;nJQma6tPbwTBy2FmvmE2u9G04k69aywr+ItiEMSF1Q1XCq6X42wFwnlkja1lUvAgB7vtz2SDmbYD&#10;n+me+0oECLsMFdTed5mUrqjJoItsRxy80vYGfZB9JXWPQ4CbVs7jeCkNNhwWauzoUFNxy/+NAs3l&#10;8Ejy9GmviYwP6amsLkep1PR33K9BeBr9N/xpn7SCdJks4P0mPAG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f5ibBAAAA3QAAAA8AAAAAAAAAAAAAAAAAmAIAAGRycy9kb3du&#10;cmV2LnhtbFBLBQYAAAAABAAEAPUAAACGAwAAAAA=&#10;" strokeweight="3pt">
                  <v:stroke linestyle="thinThin"/>
                </v:rect>
                <v:shape id="Text Box 47" o:spid="_x0000_s1071" type="#_x0000_t202" style="position:absolute;left:6261;top:4882;width:378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MoqsYA&#10;AADdAAAADwAAAGRycy9kb3ducmV2LnhtbESP3WrCQBSE7wu+w3IKvZG68RcTXUUKFi8sNdYHOGSP&#10;SWj2bMhuTfL2riD0cpiZb5j1tjOVuFHjSssKxqMIBHFmdcm5gsvP/n0JwnlkjZVlUtCTg+1m8LLG&#10;RNuWU7qdfS4ChF2CCgrv60RKlxVk0I1sTRy8q20M+iCbXOoG2wA3lZxE0UIaLDksFFjTR0HZ7/nP&#10;KND709ew7b/jaT89xmnafc5xN1Hq7bXbrUB46vx/+Nk+aAXxYjaDx5vwBOTm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MoqsYAAADdAAAADwAAAAAAAAAAAAAAAACYAgAAZHJz&#10;L2Rvd25yZXYueG1sUEsFBgAAAAAEAAQA9QAAAIsDAAAAAA==&#10;" filled="f" fillcolor="#c9f">
                  <v:textbox>
                    <w:txbxContent>
                      <w:p w:rsidR="00FE721F" w:rsidRDefault="00FE721F" w:rsidP="00FE721F">
                        <w:pPr>
                          <w:pStyle w:val="afffffffffffff6"/>
                        </w:pPr>
                        <w:r>
                          <w:t>Дослідження: гістологічні, гістохімічні, морфометричні, біохімічні (ПОЛ і АОС), електронно-мікроскопічні</w:t>
                        </w:r>
                      </w:p>
                    </w:txbxContent>
                  </v:textbox>
                </v:shape>
                <v:line id="Line 48" o:spid="_x0000_s1072" style="position:absolute;visibility:visible;mso-wrap-style:square" from="4641,3892" to="4642,4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KiCcUAAADdAAAADwAAAGRycy9kb3ducmV2LnhtbESPQYvCMBSE74L/ITzBm6buatFqlEXY&#10;XS8e7HrQ26N5ttXmpTRR6783grDHYWa+YRar1lTiRo0rLSsYDSMQxJnVJecK9n/fgykI55E1VpZJ&#10;wYMcrJbdzgITbe+8o1vqcxEg7BJUUHhfJ1K6rCCDbmhr4uCdbGPQB9nkUjd4D3BTyY8oiqXBksNC&#10;gTWtC8ou6dUomOBnnO+2B3/ajI/ndk08+kl/ler32q85CE+t/w+/2xutYBaPJ/B6E56AX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KiCcUAAADdAAAADwAAAAAAAAAA&#10;AAAAAAChAgAAZHJzL2Rvd25yZXYueG1sUEsFBgAAAAAEAAQA+QAAAJMDAAAAAA==&#10;" strokeweight="1.5pt">
                  <v:stroke endarrow="block"/>
                </v:line>
                <v:line id="Line 49" o:spid="_x0000_s1073" style="position:absolute;visibility:visible;mso-wrap-style:square" from="4641,3892" to="9141,3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Gg8gAAADdAAAADwAAAGRycy9kb3ducmV2LnhtbESPQUsDMRSE74L/ITzBm82qJdS1aSmW&#10;QutB2iro8XXz3F3dvCxJurv++6Yg9DjMzDfMdD7YRnTkQ+1Yw/0oA0FcOFNzqeHjfXU3AREissHG&#10;MWn4owDz2fXVFHPjet5Rt4+lSBAOOWqoYmxzKUNRkcUwci1x8r6dtxiT9KU0HvsEt418yDIlLdac&#10;Fips6aWi4nd/tBreHreqW2xe18PnRh2K5e7w9dN7rW9vhsUziEhDvIT/22uj4UmNFZzfpCcgZy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OZGg8gAAADdAAAADwAAAAAA&#10;AAAAAAAAAAChAgAAZHJzL2Rvd25yZXYueG1sUEsFBgAAAAAEAAQA+QAAAJYDAAAAAA==&#10;"/>
                <v:line id="Line 50" o:spid="_x0000_s1074" style="position:absolute;visibility:visible;mso-wrap-style:square" from="5541,3802" to="5541,3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yZ5ccAAADdAAAADwAAAGRycy9kb3ducmV2LnhtbESPQWvCQBSE7wX/w/KE3uomVlNNs0oR&#10;Wr14SNqD3h7ZZ5KafRuyW43/vlsQehxm5hsmWw+mFRfqXWNZQTyJQBCXVjdcKfj6fH9agHAeWWNr&#10;mRTcyMF6NXrIMNX2yjldCl+JAGGXooLa+y6V0pU1GXQT2xEH72R7gz7IvpK6x2uAm1ZOoyiRBhsO&#10;CzV2tKmpPBc/RsEcn5Mq3x/8aTc7fg8b4vij2Cr1OB7eXkF4Gvx/+N7eaQXLZPYCf2/CE5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vJnlxwAAAN0AAAAPAAAAAAAA&#10;AAAAAAAAAKECAABkcnMvZG93bnJldi54bWxQSwUGAAAAAAQABAD5AAAAlQMAAAAA&#10;" strokeweight="1.5pt">
                  <v:stroke endarrow="block"/>
                </v:line>
                <v:line id="Line 51" o:spid="_x0000_s1075" style="position:absolute;visibility:visible;mso-wrap-style:square" from="7251,3802" to="7251,3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MNl8MAAADdAAAADwAAAGRycy9kb3ducmV2LnhtbERPPW/CMBDdkfofrEPqBg4tjdoUg6pI&#10;BZYOCQztdoqPJCU+R7YJ4d/XQyXGp/e92oymEwM531pWsJgnIIgrq1uuFRwPn7NXED4ga+wsk4Ib&#10;edisHyYrzLS9ckFDGWoRQ9hnqKAJoc+k9FVDBv3c9sSRO1lnMEToaqkdXmO46eRTkqTSYMuxocGe&#10;8oaqc3kxCl7wOa2Lr+9w2i9/fseceLEtd0o9TsePdxCBxnAX/7v3WsFbuoxz45v4BO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jDZfDAAAA3QAAAA8AAAAAAAAAAAAA&#10;AAAAoQIAAGRycy9kb3ducmV2LnhtbFBLBQYAAAAABAAEAPkAAACRAwAAAAA=&#10;" strokeweight="1.5pt">
                  <v:stroke endarrow="block"/>
                </v:line>
                <v:line id="Line 52" o:spid="_x0000_s1076" style="position:absolute;flip:y;visibility:visible;mso-wrap-style:square" from="9141,3802" to="9141,3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A8VsUAAADdAAAADwAAAGRycy9kb3ducmV2LnhtbESPQWsCMRSE7wX/Q3iCt5pVZKmrUUQQ&#10;FHtordDrY/N2s7h5WZLorv++KRR6HGbmG2a9HWwrHuRD41jBbJqBIC6dbrhWcP06vL6BCBFZY+uY&#10;FDwpwHYzelljoV3Pn/S4xFokCIcCFZgYu0LKUBqyGKauI05e5bzFmKSvpfbYJ7ht5TzLcmmx4bRg&#10;sKO9ofJ2uVsF8nTuP/xhfq3q6ti575N5z/tBqcl42K1ARBrif/ivfdQKlvliCb9v0hOQm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A8VsUAAADdAAAADwAAAAAAAAAA&#10;AAAAAAChAgAAZHJzL2Rvd25yZXYueG1sUEsFBgAAAAAEAAQA+QAAAJMDAAAAAA==&#10;" strokeweight="1.5pt"/>
                <v:line id="Line 53" o:spid="_x0000_s1077" style="position:absolute;visibility:visible;mso-wrap-style:square" from="6171,4342" to="6441,4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oEMMUAAADdAAAADwAAAGRycy9kb3ducmV2LnhtbERPTWvCQBC9F/wPywhepG5ia6jRVUpF&#10;aAu1asXzkB2TYHY2ZFdN/PXdQ6HHx/ueL1tTiSs1rrSsIB5FIIgzq0vOFRx+1o8vIJxH1lhZJgUd&#10;OVgueg9zTLW98Y6ue5+LEMIuRQWF93UqpcsKMuhGtiYO3Mk2Bn2ATS51g7cQbio5jqJEGiw5NBRY&#10;01tB2Xl/MQo+6b5KPobfX/js4+2xexrGXblRatBvX2cgPLX+X/znftcKpskk7A9vwhO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aoEMMUAAADdAAAADwAAAAAAAAAA&#10;AAAAAAChAgAAZHJzL2Rvd25yZXYueG1sUEsFBgAAAAAEAAQA+QAAAJMDAAAAAA==&#10;" strokeweight="2.25pt">
                  <v:stroke endarrow="block"/>
                </v:line>
                <v:line id="Line 54" o:spid="_x0000_s1078" style="position:absolute;visibility:visible;mso-wrap-style:square" from="7431,4612" to="7431,4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ahq8gAAADdAAAADwAAAGRycy9kb3ducmV2LnhtbESPQWvCQBSE7wX/w/IEL1I3qW2oqauU&#10;iqBCtVXx/Mi+JqHZtyG71aS/3hUKPQ4z8w0znbemEmdqXGlZQTyKQBBnVpecKzgelvfPIJxH1lhZ&#10;JgUdOZjPendTTLW98Ced9z4XAcIuRQWF93UqpcsKMuhGtiYO3pdtDPogm1zqBi8Bbir5EEWJNFhy&#10;WCiwpreCsu/9j1Gwod9Fsh7u3vHRxx+nbjyMu3Kr1KDfvr6A8NT6//Bfe6UVTJKnGG5vw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uahq8gAAADdAAAADwAAAAAA&#10;AAAAAAAAAAChAgAAZHJzL2Rvd25yZXYueG1sUEsFBgAAAAAEAAQA+QAAAJYDAAAAAA==&#10;" strokeweight="2.25pt">
                  <v:stroke endarrow="block"/>
                </v:line>
                <v:line id="Line 55" o:spid="_x0000_s1079" style="position:absolute;visibility:visible;mso-wrap-style:square" from="9501,4612" to="9501,4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Q/3MgAAADdAAAADwAAAGRycy9kb3ducmV2LnhtbESP3WrCQBSE7wu+w3KE3kjdxJ9QU1cp&#10;LYIWalsrvT5kj0kwezZkt5r06V1B6OUwM98w82VrKnGixpWWFcTDCARxZnXJuYL99+rhEYTzyBor&#10;y6SgIwfLRe9ujqm2Z/6i087nIkDYpaig8L5OpXRZQQbd0NbEwTvYxqAPssmlbvAc4KaSoyhKpMGS&#10;w0KBNb0UlB13v0bBG/29JpvBxztOfPz5040HcVdulbrvt89PIDy1/j98a6+1glkyHcH1TXgCcnE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jQ/3MgAAADdAAAADwAAAAAA&#10;AAAAAAAAAAChAgAAZHJzL2Rvd25yZXYueG1sUEsFBgAAAAAEAAQA+QAAAJYDAAAAAA==&#10;" strokeweight="2.25pt">
                  <v:stroke endarrow="block"/>
                </v:line>
                <w10:wrap anchory="line"/>
                <w10:anchorlock/>
              </v:group>
            </w:pict>
          </mc:Fallback>
        </mc:AlternateContent>
      </w:r>
      <w:r>
        <w:rPr>
          <w:noProof/>
          <w:lang w:eastAsia="ru-RU"/>
        </w:rPr>
        <mc:AlternateContent>
          <mc:Choice Requires="wps">
            <w:drawing>
              <wp:inline distT="0" distB="0" distL="0" distR="0">
                <wp:extent cx="9234805" cy="5350510"/>
                <wp:effectExtent l="0" t="0" r="0" b="0"/>
                <wp:docPr id="1" name="Прямоугольник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9234805" cy="535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727.15pt;height:4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" filled="f" stroked="f">
                <o:lock v:ext="edit" rotation="t" aspectratio="t" position="t"/>
                <w10:anchorlock/>
              </v:rect>
            </w:pict>
          </mc:Fallback>
        </mc:AlternateContent>
      </w:r>
    </w:p>
    <w:p w:rsidR="00FE721F" w:rsidRDefault="00FE721F" w:rsidP="00FE721F">
      <w:pPr>
        <w:pStyle w:val="afffffffffffff6"/>
        <w:spacing w:line="360" w:lineRule="auto"/>
        <w:rPr>
          <w:b/>
          <w:bCs/>
        </w:rPr>
      </w:pPr>
      <w:r>
        <w:t>Рисунок 1–</w:t>
      </w:r>
      <w:r>
        <w:rPr>
          <w:b/>
          <w:bCs/>
        </w:rPr>
        <w:t xml:space="preserve"> Схема досліду</w:t>
      </w:r>
    </w:p>
    <w:p w:rsidR="00FE721F" w:rsidRDefault="00FE721F" w:rsidP="00FE721F">
      <w:pPr>
        <w:spacing w:line="360" w:lineRule="auto"/>
        <w:sectPr w:rsidR="00FE721F">
          <w:pgSz w:w="16838" w:h="11906" w:orient="landscape"/>
          <w:pgMar w:top="1134" w:right="1134" w:bottom="1134" w:left="1134" w:header="709" w:footer="709" w:gutter="0"/>
          <w:cols w:space="708"/>
          <w:titlePg/>
          <w:docGrid w:linePitch="360"/>
        </w:sectPr>
      </w:pPr>
    </w:p>
    <w:p w:rsidR="00FE721F" w:rsidRDefault="00FE721F" w:rsidP="00FE721F">
      <w:pPr>
        <w:spacing w:line="360" w:lineRule="auto"/>
      </w:pPr>
      <w:r>
        <w:lastRenderedPageBreak/>
        <w:t>Поросятам І групи (контрольної) згодовували доброякісний, повноцінний комбікорм. Твар</w:t>
      </w:r>
      <w:r>
        <w:t>и</w:t>
      </w:r>
      <w:r>
        <w:t>нам ІІ, ІІІ та ІV груп 20 діб поспіль згодовували контамінований Т-2 токсином комбікорм і випоювали питну воду. Починаючи з 10-ї доби, тваринам ІІІ групи замінювали воду розч</w:t>
      </w:r>
      <w:r>
        <w:t>и</w:t>
      </w:r>
      <w:r>
        <w:t>ном ГХН-1</w:t>
      </w:r>
      <w:r>
        <w:rPr>
          <w:rFonts w:eastAsia="MS Mincho"/>
        </w:rPr>
        <w:t xml:space="preserve">, </w:t>
      </w:r>
      <w:r>
        <w:t xml:space="preserve">а ІV – </w:t>
      </w:r>
      <w:r>
        <w:rPr>
          <w:rFonts w:eastAsia="MS Mincho"/>
        </w:rPr>
        <w:t xml:space="preserve">розчином ГХН-2 </w:t>
      </w:r>
      <w:r>
        <w:t>у концентрації 200 мг/л. Упродовж досліду за тваринами здійснювали клінічне спостереження, реєстрували строки розвитку токсикозу і час загибелі тварин. На 10 та 20-у доби у тварин визначали масу тіла, відбирали кров для гематологічних досліджень і по 4 тварини з кожної групи забивали, за умов легкого хлороформового нарк</w:t>
      </w:r>
      <w:r>
        <w:t>о</w:t>
      </w:r>
      <w:r>
        <w:t>зу, проводили патолого-анатомічний розтин і відбирали шматочки тканин уражених ділянок шкіри, печінки, нирок, серця, легень, тимуса, мезентеріальних лімфатичних вузлів і селезі</w:t>
      </w:r>
      <w:r>
        <w:t>н</w:t>
      </w:r>
      <w:r>
        <w:t>ки для гістологічного дослідження. Для гістологічного, гістохімічного, біохімічного і елек</w:t>
      </w:r>
      <w:r>
        <w:t>т</w:t>
      </w:r>
      <w:r>
        <w:t>ронно-мікроскопічного досліджень відбирали ділянки фронтальної кори, мозочка і довгаст</w:t>
      </w:r>
      <w:r>
        <w:t>о</w:t>
      </w:r>
      <w:r>
        <w:t>го мозку.</w:t>
      </w:r>
    </w:p>
    <w:p w:rsidR="00FE721F" w:rsidRDefault="00FE721F" w:rsidP="00FE721F">
      <w:pPr>
        <w:spacing w:line="360" w:lineRule="auto"/>
      </w:pPr>
      <w:r>
        <w:rPr>
          <w:b/>
          <w:bCs/>
        </w:rPr>
        <w:t>На четвертому етапі</w:t>
      </w:r>
      <w:r>
        <w:t xml:space="preserve"> досліджень моделювали хронічний Т-2 токсикоз у птиці. Для цього було сформовано 4 групи курей – по 10 у кожній. Птиці контрольної групи вводили 1 %-ний розчин етанолу і випоювали воду. Курям ІІ, ІІІ і ІV дослідних груп вводили Т-2 токсин у дозі 0,28 мг/кг (1/20 ЛД</w:t>
      </w:r>
      <w:r>
        <w:rPr>
          <w:vertAlign w:val="subscript"/>
        </w:rPr>
        <w:t>50</w:t>
      </w:r>
      <w:r>
        <w:t>) упродовж 14 діб і випоювали воду. Починаючи з 7-ї доби досліду, курям ІІІ групи випоювали розчин ГХН-1 у концентрації 20 мг/л, а птиці ІV – ГХН-2 у конце</w:t>
      </w:r>
      <w:r>
        <w:t>н</w:t>
      </w:r>
      <w:r>
        <w:t>трації 30 мг/л. Курям ІІ групи продовжували випоювати воду. Протягом досліду за птицею здійснювали постійне клінічне спостереження, реєстрували ознаки токсикозу і час загибелі. На 7 і 14-у доби відбирали кров для гематологічних та імунологічних досліджень, визначали масу тіла і по 5 курей з кожної групи декапітували за умов легкого ефірного наркозу. Пров</w:t>
      </w:r>
      <w:r>
        <w:t>о</w:t>
      </w:r>
      <w:r>
        <w:t>дили патолого-анатомічний розтин і відбирали шматочки тимуса, клоакальної сумки, селез</w:t>
      </w:r>
      <w:r>
        <w:t>і</w:t>
      </w:r>
      <w:r>
        <w:t>нки, а також гіпоталамічну ділянку, мозочок та довгастий мозок для гістологічного, гістох</w:t>
      </w:r>
      <w:r>
        <w:t>і</w:t>
      </w:r>
      <w:r>
        <w:t>мічного, біохімічного та електронно-мікроскопічного досліджень.</w:t>
      </w:r>
    </w:p>
    <w:p w:rsidR="00FE721F" w:rsidRDefault="00FE721F" w:rsidP="00FE721F">
      <w:pPr>
        <w:spacing w:line="360" w:lineRule="auto"/>
        <w:rPr>
          <w:spacing w:val="-4"/>
        </w:rPr>
      </w:pPr>
      <w:r>
        <w:rPr>
          <w:spacing w:val="-4"/>
        </w:rPr>
        <w:t>У щурів, поросят і птиці з гематологічних показників визначали: кількість еритроцитів та лейкоцитів – шляхом підрахунку у камері з сіткою Горяєва; диференційований підрахунок кл</w:t>
      </w:r>
      <w:r>
        <w:rPr>
          <w:spacing w:val="-4"/>
        </w:rPr>
        <w:t>і</w:t>
      </w:r>
      <w:r>
        <w:rPr>
          <w:spacing w:val="-4"/>
        </w:rPr>
        <w:t>тин крові – мікроскопічним дослідженням мазків крові; вміст гемоглобіну – геміглобiнцiанiдним методом (з ацетонціангідридом). У птиці кількість еритроцитів підраховували із застосуванням розчинів А та В. У щурів і птиці вміст загального білка в сироватці крові визначали за допом</w:t>
      </w:r>
      <w:r>
        <w:rPr>
          <w:spacing w:val="-4"/>
        </w:rPr>
        <w:t>о</w:t>
      </w:r>
      <w:r>
        <w:rPr>
          <w:spacing w:val="-4"/>
        </w:rPr>
        <w:t>гою рефрактометра RL3; співвідношення білкових фракцій сироватки крові – методом електр</w:t>
      </w:r>
      <w:r>
        <w:rPr>
          <w:spacing w:val="-4"/>
        </w:rPr>
        <w:t>о</w:t>
      </w:r>
      <w:r>
        <w:rPr>
          <w:spacing w:val="-4"/>
        </w:rPr>
        <w:t>форезу на плівках з ацетату целюлози. Крім того, у птиці визначали показники неспецифічної резистентності крові: бактерицидну та лізоцимну активність сироватки крові, відповідно, фот</w:t>
      </w:r>
      <w:r>
        <w:rPr>
          <w:spacing w:val="-4"/>
        </w:rPr>
        <w:t>о</w:t>
      </w:r>
      <w:r>
        <w:rPr>
          <w:spacing w:val="-4"/>
        </w:rPr>
        <w:t xml:space="preserve">нефелометричним і фотоелектроколориметричним методами за В.Ю. Чумаченком та </w:t>
      </w:r>
      <w:r>
        <w:rPr>
          <w:color w:val="000000"/>
          <w:spacing w:val="-4"/>
        </w:rPr>
        <w:t>співавт.,</w:t>
      </w:r>
      <w:r>
        <w:rPr>
          <w:spacing w:val="-4"/>
        </w:rPr>
        <w:t xml:space="preserve"> фагоцитарну активність нейтрофілів крові – за В.В. Гостевим і вираховували інтенсивність ф</w:t>
      </w:r>
      <w:r>
        <w:rPr>
          <w:spacing w:val="-4"/>
        </w:rPr>
        <w:t>а</w:t>
      </w:r>
      <w:r>
        <w:rPr>
          <w:spacing w:val="-4"/>
        </w:rPr>
        <w:t>гоцитозу.</w:t>
      </w:r>
    </w:p>
    <w:p w:rsidR="00FE721F" w:rsidRDefault="00FE721F" w:rsidP="00FE721F">
      <w:pPr>
        <w:spacing w:line="360" w:lineRule="auto"/>
      </w:pPr>
      <w:r>
        <w:lastRenderedPageBreak/>
        <w:t>Розтин трупів тварин і птиці та відбір уражених і неуражених ділянок шкіри, внутрішніх органів, мозку, фіксацію та виготовлення гістопрепаратів здійснювали за загальноприйнят</w:t>
      </w:r>
      <w:r>
        <w:t>и</w:t>
      </w:r>
      <w:r>
        <w:t>ми методиками.</w:t>
      </w:r>
    </w:p>
    <w:p w:rsidR="00FE721F" w:rsidRDefault="00FE721F" w:rsidP="00FE721F">
      <w:pPr>
        <w:spacing w:line="360" w:lineRule="auto"/>
      </w:pPr>
      <w:r>
        <w:t xml:space="preserve">Відібрані у лабораторних тварин, поросят і птиці після патолого-анатоміч-ного розтину шматочки тканин з </w:t>
      </w:r>
      <w:r>
        <w:rPr>
          <w:spacing w:val="-8"/>
        </w:rPr>
        <w:t xml:space="preserve">вищевказаних ділянок головного мозку </w:t>
      </w:r>
      <w:r>
        <w:t>фіксували у 15 %-ному нейтральн</w:t>
      </w:r>
      <w:r>
        <w:t>о</w:t>
      </w:r>
      <w:r>
        <w:t>му формаліні та розчині Карнуа з подальшою заливкою у парафін для гістологічного і гіст</w:t>
      </w:r>
      <w:r>
        <w:t>о</w:t>
      </w:r>
      <w:r>
        <w:t xml:space="preserve">хімічного досліджень. Для виявлення астроцитарної глії та стінок судин </w:t>
      </w:r>
      <w:r>
        <w:rPr>
          <w:spacing w:val="-8"/>
        </w:rPr>
        <w:t>шматочки свіжої тк</w:t>
      </w:r>
      <w:r>
        <w:rPr>
          <w:spacing w:val="-8"/>
        </w:rPr>
        <w:t>а</w:t>
      </w:r>
      <w:r>
        <w:rPr>
          <w:spacing w:val="-8"/>
        </w:rPr>
        <w:t xml:space="preserve">нини головного мозку </w:t>
      </w:r>
      <w:r>
        <w:t xml:space="preserve">готували за методом Гольджі у модифікації Клатцо. У поросят і птиці відібрані шматочки головного мозку заморожували у </w:t>
      </w:r>
      <w:r>
        <w:rPr>
          <w:spacing w:val="-8"/>
        </w:rPr>
        <w:t>скрапленому азоті для визначення</w:t>
      </w:r>
      <w:r>
        <w:t xml:space="preserve"> вмісту продуктів ПОЛ та активності ферментів АОС.</w:t>
      </w:r>
    </w:p>
    <w:p w:rsidR="00FE721F" w:rsidRDefault="00FE721F" w:rsidP="00FE721F">
      <w:pPr>
        <w:spacing w:line="360" w:lineRule="auto"/>
      </w:pPr>
      <w:r>
        <w:t xml:space="preserve">На санному мікротомі з парафінових </w:t>
      </w:r>
      <w:r>
        <w:rPr>
          <w:spacing w:val="-8"/>
        </w:rPr>
        <w:t>блоків виготовляли серійні зрізи товщиною</w:t>
      </w:r>
      <w:r>
        <w:t xml:space="preserve"> 8–15 мкм. Препарати фарбували за стандартними методиками: гематоксиліном та еозином, за Ван-Гізоном. Для виявлення мієлінових волокон гістозрізи фарбували за Соколянським та Ройтом, </w:t>
      </w:r>
      <w:r>
        <w:rPr>
          <w:spacing w:val="-8"/>
        </w:rPr>
        <w:t xml:space="preserve">а також суданом чорним (гістозрізи </w:t>
      </w:r>
      <w:r>
        <w:t>виготовляли на заморожувальному мікротомі); для в</w:t>
      </w:r>
      <w:r>
        <w:t>и</w:t>
      </w:r>
      <w:r>
        <w:t xml:space="preserve">явлення хроматофільної речовини – тіоніном за методом Ніссля; РНК − за методом Браше; глюкопротеїдів – за Мак-Манусом. Виконання </w:t>
      </w:r>
      <w:r>
        <w:rPr>
          <w:spacing w:val="-8"/>
        </w:rPr>
        <w:t>всіх гістохімічних методів супроводжувалося</w:t>
      </w:r>
      <w:r>
        <w:t xml:space="preserve"> н</w:t>
      </w:r>
      <w:r>
        <w:t>е</w:t>
      </w:r>
      <w:r>
        <w:t>обхідним контролем для підтвердження їхньої специфічності.</w:t>
      </w:r>
    </w:p>
    <w:p w:rsidR="00FE721F" w:rsidRDefault="00FE721F" w:rsidP="00FE721F">
      <w:pPr>
        <w:spacing w:line="360" w:lineRule="auto"/>
        <w:rPr>
          <w:spacing w:val="-4"/>
        </w:rPr>
      </w:pPr>
      <w:r>
        <w:rPr>
          <w:spacing w:val="-4"/>
        </w:rPr>
        <w:t>Світлову мікроскопію і мікрофотографування гістопрепаратів здійснювали за допомогою мікроскопа OLYMPUS CX 41 та фотокамери OLYMPUS С-5050. Морфометричне дослідження нейронів сенсомоторної кори лабораторних тварин проводили з використанням морфометричної програми DP-SOFT для мікроскопа.</w:t>
      </w:r>
    </w:p>
    <w:p w:rsidR="00FE721F" w:rsidRDefault="00FE721F" w:rsidP="00FE721F">
      <w:pPr>
        <w:spacing w:line="360" w:lineRule="auto"/>
      </w:pPr>
      <w:r>
        <w:t>Для поглибленого вивчення структури нейронів (органел, ядерного хроматину, відрос</w:t>
      </w:r>
      <w:r>
        <w:t>т</w:t>
      </w:r>
      <w:r>
        <w:t>ків і синапсів), мембран нейрогліальних елементів та ендотелію капілярів застосовували ел</w:t>
      </w:r>
      <w:r>
        <w:t>е</w:t>
      </w:r>
      <w:r>
        <w:t xml:space="preserve">ктронно-мікроскопічні дослідження. Для цього відбирали шматочки сенсомоторної кори і гіпоталамуса у лабораторних тварин; фронтальної кори – у поросят; гіпоталамічної ділянки – у курей. Матеріал фіксували у 1,5 %-ному розчині глютарового </w:t>
      </w:r>
      <w:r>
        <w:rPr>
          <w:spacing w:val="-10"/>
        </w:rPr>
        <w:t xml:space="preserve">альдегіду в 0,2- молярному какодилатному </w:t>
      </w:r>
      <w:r>
        <w:t>буфері (рН–7,2) – 2 год. Зразки промивали у двох порціях буфера і дофіксовув</w:t>
      </w:r>
      <w:r>
        <w:t>а</w:t>
      </w:r>
      <w:r>
        <w:t>ли в 1,5 %-ному розчині оксиду осмію (OsO</w:t>
      </w:r>
      <w:r>
        <w:rPr>
          <w:vertAlign w:val="subscript"/>
        </w:rPr>
        <w:t>4</w:t>
      </w:r>
      <w:r>
        <w:t>); після відмивання та дегідратації в зростаючих концентраціях етилового спирту контрастували ураніл-ацетатом і поміщали в епоксидну смолу – Epon-812. Ультратонкі зрізи контрастували уранілацетатом і цитратом свинцю. Зра</w:t>
      </w:r>
      <w:r>
        <w:t>з</w:t>
      </w:r>
      <w:r>
        <w:t>ки переглядали і фотографували в електронно-трансмісійному мікроскопі ПЕМ-100.</w:t>
      </w:r>
    </w:p>
    <w:p w:rsidR="00FE721F" w:rsidRDefault="00FE721F" w:rsidP="00FE721F">
      <w:pPr>
        <w:spacing w:line="360" w:lineRule="auto"/>
      </w:pPr>
      <w:r>
        <w:t>Вміст ТБК-реагуючих продуктів у нервовій тканині визначали в реакції з тіобарбітурат</w:t>
      </w:r>
      <w:r>
        <w:t>о</w:t>
      </w:r>
      <w:r>
        <w:t>вою кислотою (Тимирбулатов Р.Р., Селезнев Е.И., 1981). Дієнові кон’югати виявляли за методикою І.Д. Стальної (1977). Активність каталази (К.Ф. 1.11.1.6) досліджували фотоелек</w:t>
      </w:r>
      <w:r>
        <w:t>т</w:t>
      </w:r>
      <w:r>
        <w:t xml:space="preserve">роколориметричним методом за інтенсивністю забарвлення комплексу, який </w:t>
      </w:r>
      <w:r>
        <w:lastRenderedPageBreak/>
        <w:t>утворюється у процесі взаємодії пероксиду водню з молібдатом амонію (Королюк М.А. и др., 1988), акти</w:t>
      </w:r>
      <w:r>
        <w:t>в</w:t>
      </w:r>
      <w:r>
        <w:t xml:space="preserve">ність СОД </w:t>
      </w:r>
      <w:r>
        <w:rPr>
          <w:spacing w:val="-2"/>
        </w:rPr>
        <w:t>(К.Ф. 1.15.1.1) визначали за реакцією окиснення кверцитину (Костюк В.А. и др.,</w:t>
      </w:r>
      <w:r>
        <w:t xml:space="preserve"> 1990), активність глутатіонпероксидази (К.Ф. 1.11.1.9) та глутатіонредуктази (К.Ф. 1.6.4.2) – за методиками М.И. Прохорова (1982), В.М. і Монн (1986).</w:t>
      </w:r>
    </w:p>
    <w:p w:rsidR="00FE721F" w:rsidRDefault="00FE721F" w:rsidP="00FE721F">
      <w:pPr>
        <w:spacing w:line="360" w:lineRule="auto"/>
        <w:rPr>
          <w:b/>
          <w:bCs/>
          <w:caps/>
          <w:spacing w:val="-4"/>
        </w:rPr>
      </w:pPr>
      <w:r>
        <w:rPr>
          <w:spacing w:val="-4"/>
        </w:rPr>
        <w:t>Статистичну обробку отриманих результатів досліджень проводили за методикою, опис</w:t>
      </w:r>
      <w:r>
        <w:rPr>
          <w:spacing w:val="-4"/>
        </w:rPr>
        <w:t>а</w:t>
      </w:r>
      <w:r>
        <w:rPr>
          <w:spacing w:val="-4"/>
        </w:rPr>
        <w:t>ною І.А. Ойвіним (1960), з використанням статистичного програмного пакету Statistic 5,0 для Windows XP. Вірогідність розходжень між показниками оцінювали за критерієм Стьюдента. Рі</w:t>
      </w:r>
      <w:r>
        <w:rPr>
          <w:spacing w:val="-4"/>
        </w:rPr>
        <w:t>з</w:t>
      </w:r>
      <w:r>
        <w:rPr>
          <w:spacing w:val="-4"/>
        </w:rPr>
        <w:t>ницю між двома величинами вважали вірогідною при р&lt;0,05; 0,01; 0,001. Цифрові величини в</w:t>
      </w:r>
      <w:r>
        <w:rPr>
          <w:spacing w:val="-4"/>
        </w:rPr>
        <w:t>и</w:t>
      </w:r>
      <w:r>
        <w:rPr>
          <w:spacing w:val="-4"/>
        </w:rPr>
        <w:t>ражали в одиницях СІ.</w:t>
      </w:r>
    </w:p>
    <w:p w:rsidR="00FE721F" w:rsidRDefault="00FE721F" w:rsidP="00FE721F">
      <w:pPr>
        <w:spacing w:line="360" w:lineRule="auto"/>
        <w:rPr>
          <w:b/>
          <w:bCs/>
          <w:caps/>
        </w:rPr>
      </w:pPr>
    </w:p>
    <w:p w:rsidR="00FE721F" w:rsidRDefault="00FE721F" w:rsidP="00FE721F">
      <w:pPr>
        <w:pStyle w:val="1"/>
        <w:spacing w:line="360" w:lineRule="auto"/>
        <w:rPr>
          <w:sz w:val="24"/>
          <w:szCs w:val="24"/>
        </w:rPr>
      </w:pPr>
      <w:r>
        <w:rPr>
          <w:sz w:val="24"/>
          <w:szCs w:val="24"/>
        </w:rPr>
        <w:t>РЕЗУЛЬТАТИ ДОСЛІДЖЕНЬ ТА ЇХ АНАЛІЗ</w:t>
      </w:r>
    </w:p>
    <w:p w:rsidR="00FE721F" w:rsidRDefault="00FE721F" w:rsidP="00FE721F">
      <w:pPr>
        <w:pStyle w:val="1"/>
        <w:spacing w:line="360" w:lineRule="auto"/>
        <w:rPr>
          <w:sz w:val="24"/>
          <w:szCs w:val="24"/>
        </w:rPr>
      </w:pPr>
      <w:r>
        <w:rPr>
          <w:sz w:val="24"/>
          <w:szCs w:val="24"/>
        </w:rPr>
        <w:t>Визначення ЛД</w:t>
      </w:r>
      <w:r>
        <w:rPr>
          <w:sz w:val="24"/>
          <w:szCs w:val="24"/>
          <w:vertAlign w:val="subscript"/>
        </w:rPr>
        <w:t>50</w:t>
      </w:r>
      <w:r>
        <w:rPr>
          <w:sz w:val="24"/>
          <w:szCs w:val="24"/>
        </w:rPr>
        <w:t xml:space="preserve"> Т-2 токсину для постановки дослідів на білих щурах і птиці</w:t>
      </w:r>
    </w:p>
    <w:p w:rsidR="00FE721F" w:rsidRDefault="00FE721F" w:rsidP="00FE721F">
      <w:pPr>
        <w:spacing w:line="360" w:lineRule="auto"/>
      </w:pPr>
      <w:r>
        <w:t>На підставі одержаних результатів встановлено, що для моделювання експериментальн</w:t>
      </w:r>
      <w:r>
        <w:t>о</w:t>
      </w:r>
      <w:r>
        <w:t>го хронічного токсикозу в наших умовах ЛД</w:t>
      </w:r>
      <w:r>
        <w:rPr>
          <w:vertAlign w:val="subscript"/>
        </w:rPr>
        <w:t>50</w:t>
      </w:r>
      <w:r>
        <w:t xml:space="preserve"> отриманого Т-2 токсину для щурів складає – 6,75 мг/кг, курей – 5,6 мг/кг маси тіла.</w:t>
      </w:r>
    </w:p>
    <w:p w:rsidR="00FE721F" w:rsidRDefault="00FE721F" w:rsidP="00FE721F">
      <w:pPr>
        <w:pStyle w:val="1"/>
        <w:spacing w:line="360" w:lineRule="auto"/>
        <w:rPr>
          <w:sz w:val="24"/>
          <w:szCs w:val="24"/>
        </w:rPr>
      </w:pPr>
      <w:r>
        <w:rPr>
          <w:sz w:val="24"/>
          <w:szCs w:val="24"/>
        </w:rPr>
        <w:t>Клінічні симптоми та морфогенез змін головного</w:t>
      </w:r>
      <w:r>
        <w:rPr>
          <w:sz w:val="24"/>
          <w:szCs w:val="24"/>
        </w:rPr>
        <w:br/>
        <w:t xml:space="preserve"> мозку щурів за тривалої дії Т-2 токсину і впливу розчину натрію гіпохлориту (ГХН-2)</w:t>
      </w:r>
    </w:p>
    <w:p w:rsidR="00FE721F" w:rsidRDefault="00FE721F" w:rsidP="00FE721F">
      <w:pPr>
        <w:spacing w:line="360" w:lineRule="auto"/>
      </w:pPr>
      <w:r>
        <w:t>У модельних дослідах на щурах встановлено, що під час введення Т-2 токсину в дозах 1/10 та 1/20 ЛД</w:t>
      </w:r>
      <w:r>
        <w:rPr>
          <w:vertAlign w:val="subscript"/>
        </w:rPr>
        <w:t>50</w:t>
      </w:r>
      <w:r>
        <w:t xml:space="preserve"> клінічні ознаки на ранніх стадіях токсикозу не мали чіткого характерного прояву, а починаючи з 8−10-ї доби у тварин відзначали затримку росту, пригнічення, зн</w:t>
      </w:r>
      <w:r>
        <w:t>и</w:t>
      </w:r>
      <w:r>
        <w:t>ження маси і температури тіла, проноси, зумовлені посиленою перистальтикою кишок. З п</w:t>
      </w:r>
      <w:r>
        <w:t>о</w:t>
      </w:r>
      <w:r>
        <w:t>дальшим розвитком токсикозу в щурів спостерігали тремор скелетних м'язів і порушення к</w:t>
      </w:r>
      <w:r>
        <w:t>о</w:t>
      </w:r>
      <w:r>
        <w:t>ординації рухів. Упродовж дослідного періоду тварини, яким випоювали розчин ГХН-2, були активними, добре поїдали корм, поведінкові реакції, стан слизових оболонок та волосяного покриву не відрізнялися від щурів контрольної групи.</w:t>
      </w:r>
    </w:p>
    <w:p w:rsidR="00FE721F" w:rsidRDefault="00FE721F" w:rsidP="00FE721F">
      <w:pPr>
        <w:spacing w:line="360" w:lineRule="auto"/>
      </w:pPr>
      <w:r>
        <w:t xml:space="preserve">У тварин ІІ та ІV груп маса тіла на кінець досліду вірогідно знизилася, відповідно на 16,8 та 12,2 % (р&lt;0,01), тоді як у щурів ІІІ і V груп, яким застосовували розчин ГХН-2, – на 8,7 та 7,8 </w:t>
      </w:r>
      <w:r>
        <w:lastRenderedPageBreak/>
        <w:t>% (р&lt;0,05) порівняно з початковою. У тварин останніх двох груп маса тіла була вірогідно більшою (р&lt;0,05), ніж у попередніх, відповідно, на 9,0 і 5,9 %.</w:t>
      </w:r>
    </w:p>
    <w:p w:rsidR="00FE721F" w:rsidRDefault="00FE721F" w:rsidP="00FE721F">
      <w:pPr>
        <w:spacing w:line="360" w:lineRule="auto"/>
      </w:pPr>
      <w:r>
        <w:t>Аналіз показників крові тварин ІІ та ІV груп, за введення їм Т-2 токсину упродовж 10 діб, показав, порівняно з тваринами контрольної групи, вірогідне зниження вмісту гемоглобіну, відповідно</w:t>
      </w:r>
      <w:r>
        <w:rPr>
          <w:spacing w:val="-20"/>
        </w:rPr>
        <w:t xml:space="preserve">, на 13,9 (р&lt;0,01) і 9,4 % (р&lt;0,05), </w:t>
      </w:r>
      <w:r>
        <w:t>кількості лейкоцитів</w:t>
      </w:r>
      <w:r>
        <w:rPr>
          <w:spacing w:val="-20"/>
        </w:rPr>
        <w:t xml:space="preserve"> </w:t>
      </w:r>
      <w:r>
        <w:t>– на 24,4 (р&lt;0,01) і 18,4 % (р&lt;0,05), а в ІІ групі: лімфоцитів – на 3,4 % (р&lt;0,05) та збільшення кількості еозинофілів – на 0,2 % (р&lt;0,01 і р&lt;0,05) і моноцитів – у 1,8 раза (р&lt;0,01). Найбільш показовою була різниця пока</w:t>
      </w:r>
      <w:r>
        <w:t>з</w:t>
      </w:r>
      <w:r>
        <w:t xml:space="preserve">ників крові на 20 і 30-у доби досліду. На 20-у добу у щурів ІІ та ІV груп встановили вірогідне зниження вмісту гемоглобіну, відповідно, на 30,8 і 28,3 % (р&lt;0,001), кількості </w:t>
      </w:r>
      <w:r>
        <w:rPr>
          <w:spacing w:val="-4"/>
        </w:rPr>
        <w:t>еритроцитів – на 23,7 (р&lt;0,01) і 14,0 % (р&lt;0,05), лейкоцитів – на 33,2 і 29,7 %</w:t>
      </w:r>
      <w:r>
        <w:t xml:space="preserve"> (р&lt;0,001), лімфоцитів – на 7,0 (р&lt;0,01) і 8,2 % (р&lt;0,001), моноцитів – на 0,5 % (р&lt;0,001) та збільшення кількості нейтроф</w:t>
      </w:r>
      <w:r>
        <w:t>і</w:t>
      </w:r>
      <w:r>
        <w:t>лів – на 7,2 і 7,5 % (р&lt;0,01), еозинофілів – на 0,3 (р&lt;0,01) і 1,2 % (р&lt;0,001), а на 30-у добу – зниження (р&lt;0,05) лейкоцитів на 31,7 і 25,1 %, вмісту гемоглобіну – на 27,5 (р&lt;0,001) і 18,3 % (р&lt;0,01) та збільшення кількості нейтрофілів, відповідно, на 5,1 і 5,6 % (р&lt;0,001).</w:t>
      </w:r>
    </w:p>
    <w:p w:rsidR="00FE721F" w:rsidRDefault="00FE721F" w:rsidP="00FE721F">
      <w:pPr>
        <w:spacing w:line="360" w:lineRule="auto"/>
      </w:pPr>
      <w:r>
        <w:t>У щурів ІІІ і V груп, яким застосували розчин ГХН-2, на 10, 20 і 30-у доби досліду гем</w:t>
      </w:r>
      <w:r>
        <w:t>а</w:t>
      </w:r>
      <w:r>
        <w:t>тологічні показники наближалися до величин контрольних тварин. Виявлено лише на 10-у добу вірогідне збільшення кількості еозинофілів (р&lt;0,001); 20-у добу – зменшення вмісту г</w:t>
      </w:r>
      <w:r>
        <w:t>е</w:t>
      </w:r>
      <w:r>
        <w:t>моглобіну, відповідно, на 15 і 12 % (р&lt;0,01), лейкоцитів – на 28 і 20,6 % (р&lt;0,001); на 30-у добу – зменшення вмісту гемоглобіну, відповідно, на 14,3 і 10,1 % (р&lt;0,01), однак, порівняно з тваринами ІІ і ІV груп, він зростав на 18 і 10 %.</w:t>
      </w:r>
    </w:p>
    <w:p w:rsidR="00FE721F" w:rsidRDefault="00FE721F" w:rsidP="00FE721F">
      <w:pPr>
        <w:spacing w:line="360" w:lineRule="auto"/>
      </w:pPr>
      <w:r>
        <w:t>При дослідженні білкового складу сироватки крові тварин ІІ та ІV груп, на 10-у добу д</w:t>
      </w:r>
      <w:r>
        <w:t>о</w:t>
      </w:r>
      <w:r>
        <w:t>сліду встановлено вірогідне зниження вмісту загального білка, від</w:t>
      </w:r>
      <w:r>
        <w:rPr>
          <w:spacing w:val="-2"/>
        </w:rPr>
        <w:t xml:space="preserve">повідно, на 8 і 9 % (р&lt;0,01), </w:t>
      </w:r>
      <w:r>
        <w:rPr>
          <w:spacing w:val="-2"/>
        </w:rPr>
        <w:sym w:font="Symbol" w:char="F061"/>
      </w:r>
      <w:r>
        <w:rPr>
          <w:spacing w:val="-2"/>
          <w:vertAlign w:val="subscript"/>
        </w:rPr>
        <w:t>2</w:t>
      </w:r>
      <w:r>
        <w:rPr>
          <w:spacing w:val="-2"/>
        </w:rPr>
        <w:t>-глобулінів – на 1,1 і 1,2 % (р&lt;0,05) і г-глобулінів (р&lt;0</w:t>
      </w:r>
      <w:r>
        <w:t xml:space="preserve">,01) у щурів ІІ групи на 2 %, </w:t>
      </w:r>
      <w:r>
        <w:rPr>
          <w:spacing w:val="-10"/>
        </w:rPr>
        <w:t>а підв</w:t>
      </w:r>
      <w:r>
        <w:rPr>
          <w:spacing w:val="-10"/>
        </w:rPr>
        <w:t>и</w:t>
      </w:r>
      <w:r>
        <w:rPr>
          <w:spacing w:val="-10"/>
        </w:rPr>
        <w:t>щення вмісту в-глобулінів у тварин</w:t>
      </w:r>
      <w:r>
        <w:t xml:space="preserve"> ІІ групи на 3,0 % (р&lt;0,01); на 20-у добу – зниження вмісту загального білка, відповідно, на 41 і 40 % (р&lt;0,001), а також зменшення вмісту б</w:t>
      </w:r>
      <w:r>
        <w:rPr>
          <w:vertAlign w:val="subscript"/>
        </w:rPr>
        <w:t>1</w:t>
      </w:r>
      <w:r>
        <w:t xml:space="preserve">-глобулінів </w:t>
      </w:r>
      <w:r>
        <w:rPr>
          <w:color w:val="000000"/>
        </w:rPr>
        <w:t>на 2,9</w:t>
      </w:r>
      <w:r>
        <w:t xml:space="preserve"> % (р&lt;0,001) і збільшення альбумінів на 3,3 % (р&lt;0,01) у тварин ІІ групи; на 30-у добу – зменшення вмісту загального білка на 36,8 і 20,0 % (р&lt;0,001) та збільшення вмісту </w:t>
      </w:r>
      <w:r>
        <w:sym w:font="Symbol" w:char="F062"/>
      </w:r>
      <w:r>
        <w:t>-глобулінів на 3,2 і 4,1 % (р&lt;0,05) у тварин ІІ і І</w:t>
      </w:r>
      <w:r>
        <w:rPr>
          <w:lang w:val="en-US"/>
        </w:rPr>
        <w:t>V</w:t>
      </w:r>
      <w:r>
        <w:t xml:space="preserve"> груп. У щурів ІІІ і V груп на 10-у добу до</w:t>
      </w:r>
      <w:r>
        <w:t>с</w:t>
      </w:r>
      <w:r>
        <w:t xml:space="preserve">ліду вміст загального білка наближався до величин контрольної групи, проте встановлено зниження вмісту в-глобулінів, відповідно, на 1,9 і 2,1 % (р&lt;0,01 і р&lt;0,05) та збільшення г-глобулінів – на 5,2 і 2,0 %. На 20-у добу виявлено зменшення загального білка, порівняно з контролем, на 9,5 і 8,0 % (р&lt;0,05 і р&lt;0,001), зниження </w:t>
      </w:r>
      <w:r>
        <w:sym w:font="Symbol" w:char="F062"/>
      </w:r>
      <w:r>
        <w:t xml:space="preserve">-глобулінів – на 5,0 (р&lt;0,001) і 4,0 % </w:t>
      </w:r>
      <w:r>
        <w:rPr>
          <w:spacing w:val="12"/>
        </w:rPr>
        <w:t xml:space="preserve">(р&lt;0,05) та збільшення вмісту </w:t>
      </w:r>
      <w:r>
        <w:t>альбумінів (р&lt;0,01 і р&lt;0,05), а на 30-у добу – лише зме</w:t>
      </w:r>
      <w:r>
        <w:t>н</w:t>
      </w:r>
      <w:r>
        <w:t xml:space="preserve">шення вмісту загального білка на 24,3 і 19,7 % (р&lt;0,001). Однак показники загального </w:t>
      </w:r>
      <w:r>
        <w:lastRenderedPageBreak/>
        <w:t>білка на 20 і 30-у доби були вірогідно більшими (р&lt;0,001) відносно щурів ІІ і ІV груп, а величини білкових фракцій – наближеними до контрольних показників.</w:t>
      </w:r>
    </w:p>
    <w:p w:rsidR="00FE721F" w:rsidRDefault="00FE721F" w:rsidP="00FE721F">
      <w:pPr>
        <w:spacing w:line="360" w:lineRule="auto"/>
      </w:pPr>
      <w:r>
        <w:t>Отже, тривале надходження Т-2 токсину до організму щурів спричиняло вірогідне зн</w:t>
      </w:r>
      <w:r>
        <w:t>и</w:t>
      </w:r>
      <w:r>
        <w:t>ження гематологічних показників, синтезу білка та деяких його фракцій, а це, відповідно, свідчило про порушення функцій окремих органів і систем. Випоювання щурам розчину ГХН-2 на тлі Т-2 токсикозу сприяло покращенню загального стану організму і вело до но</w:t>
      </w:r>
      <w:r>
        <w:t>р</w:t>
      </w:r>
      <w:r>
        <w:t>малізації показників крові.</w:t>
      </w:r>
    </w:p>
    <w:p w:rsidR="00FE721F" w:rsidRDefault="00FE721F" w:rsidP="00FE721F">
      <w:pPr>
        <w:spacing w:line="360" w:lineRule="auto"/>
      </w:pPr>
      <w:r>
        <w:t>Макроскопічно головний мозок у тварин ІІ і ІV груп гіперемійований, поверхня блиск</w:t>
      </w:r>
      <w:r>
        <w:t>у</w:t>
      </w:r>
      <w:r>
        <w:t>ча, борозни звужені. У тварин ІІІ і V груп оболонки і тканина головного мозку знаходилися в стані помірного кровонаповнення.</w:t>
      </w:r>
    </w:p>
    <w:p w:rsidR="00FE721F" w:rsidRDefault="00FE721F" w:rsidP="00FE721F">
      <w:pPr>
        <w:spacing w:line="360" w:lineRule="auto"/>
      </w:pPr>
      <w:r>
        <w:t>На сагітальних зрізах головного мозку щурів ІІ і ІV груп після 10-добового токсикозу гістологічно визначали структурні зміни гемокапілярів – розширення і різке переповнення капілярів та венул кров’ю з розвитком еритростазу. Периваскулярному набряку ультраструкт</w:t>
      </w:r>
      <w:r>
        <w:t>у</w:t>
      </w:r>
      <w:r>
        <w:t xml:space="preserve">рно відповідало сильне набубнявіння та просвітлення відростків астроцитів, що оточували зовнішню мембрану капілярів. Двоконтурна мембрана капілярів набубнявіла, подекуди – з розмитими краями або гомогенізована. Цитоплазма </w:t>
      </w:r>
      <w:r>
        <w:rPr>
          <w:spacing w:val="-10"/>
        </w:rPr>
        <w:t xml:space="preserve">ендотеліальних клітин вогнищево </w:t>
      </w:r>
      <w:r>
        <w:t>просві</w:t>
      </w:r>
      <w:r>
        <w:t>т</w:t>
      </w:r>
      <w:r>
        <w:t>лена, внаслідок руйнування органел. Такий стан вказував на порушення трансендотеліальн</w:t>
      </w:r>
      <w:r>
        <w:t>о</w:t>
      </w:r>
      <w:r>
        <w:t>го транспорту, зміну осмотичної рівноваги, поси</w:t>
      </w:r>
      <w:r>
        <w:rPr>
          <w:spacing w:val="6"/>
        </w:rPr>
        <w:t xml:space="preserve">лене надходження рідини й Т-2 токсину в структури мозку, що свідчило про </w:t>
      </w:r>
      <w:r>
        <w:t>зниження захисних властивостей гематоенцефалічного бар’єру. Набряк тканини головного мозку та зміни нейронів і нейроглії у сенсомоторній зоні кори були більш виражені, ніж у ділянках таламуса й гіпоталамуса.</w:t>
      </w:r>
    </w:p>
    <w:p w:rsidR="00FE721F" w:rsidRDefault="00FE721F" w:rsidP="00FE721F">
      <w:pPr>
        <w:spacing w:line="360" w:lineRule="auto"/>
      </w:pPr>
      <w:r>
        <w:t>На тлі вазогенного набряку порушувалась ліквородинаміка і водно-сольовий обмін тк</w:t>
      </w:r>
      <w:r>
        <w:t>а</w:t>
      </w:r>
      <w:r>
        <w:t>нин головного мозку. На препаратах, забарвлених за Нісслем, олігодендроцити в сенсомот</w:t>
      </w:r>
      <w:r>
        <w:t>о</w:t>
      </w:r>
      <w:r>
        <w:t>рній корі були набубнявілі зі зморщеними ядрами, клітини набували форми міхура, слабо проглядались. Оскільки основною властивістю олігодендроцитів є резорбція водно-сольових розчинів, то в такому стані вони не в змозі були виконувати у повному обсязі свої функції. На препаратах, забарвлених за методом Гольджі–Клатцо, проглядалась дезінтеграція і д</w:t>
      </w:r>
      <w:r>
        <w:t>е</w:t>
      </w:r>
      <w:r>
        <w:t>струкція певної частини відростків астроцитів, особливо тих, що спрямовані до судин. Зміни гліальних клітин вели до прогресуючого порушення трофіки нервової клітини. У нейронах ІІІ і ІV пласту сенсомоторної кори хроматофільна речовина вогнищево розплавлена, цит</w:t>
      </w:r>
      <w:r>
        <w:t>о</w:t>
      </w:r>
      <w:r>
        <w:t>плазма заповнена різними за величиною, прозорими міхурцями, які частіше розміщувались периферично. В інших клітинах хроматоліз виражений у всій цитоплазмі і давав картину розпорошених зерен. Траплялись також клітини з розмитими контурами, де проходило розч</w:t>
      </w:r>
      <w:r>
        <w:t>и</w:t>
      </w:r>
      <w:r>
        <w:t>нення оболонки і ядра,– це „клітини-тіні”. Менш вираженими були зміни у дрібних і  вел</w:t>
      </w:r>
      <w:r>
        <w:t>и</w:t>
      </w:r>
      <w:r>
        <w:t>кого діаметра клітинах моторної зони кори.</w:t>
      </w:r>
    </w:p>
    <w:p w:rsidR="00FE721F" w:rsidRDefault="00FE721F" w:rsidP="00FE721F">
      <w:pPr>
        <w:spacing w:line="360" w:lineRule="auto"/>
        <w:rPr>
          <w:spacing w:val="-4"/>
        </w:rPr>
      </w:pPr>
      <w:r>
        <w:rPr>
          <w:spacing w:val="-4"/>
        </w:rPr>
        <w:lastRenderedPageBreak/>
        <w:t>На 20-у добу токсикозу збільшувалась кількість “клітин-тіней”, з’являлись інтенсивно заб</w:t>
      </w:r>
      <w:r>
        <w:rPr>
          <w:spacing w:val="-4"/>
        </w:rPr>
        <w:t>а</w:t>
      </w:r>
      <w:r>
        <w:rPr>
          <w:spacing w:val="-4"/>
        </w:rPr>
        <w:t>рвлені та зменшені трикутної форми нейрони. Електронно-мікроскопічними дослідженнями к</w:t>
      </w:r>
      <w:r>
        <w:rPr>
          <w:spacing w:val="-4"/>
        </w:rPr>
        <w:t>о</w:t>
      </w:r>
      <w:r>
        <w:rPr>
          <w:spacing w:val="-4"/>
        </w:rPr>
        <w:t>ри головного мозку виявили нейрони в різному структурно-функціональному стані. Ядра одних клітин переважно зменшені та ущільнені. Ендоплазматична сітка втрачала свою гранулярність, їх розширені цистерни містили численні вакуолі, а сильно розтягнуті мембрани пластинчастого комплексу Гольджі формували великі порожнини. Часткова вакуолізація цистерн ендоплазмат</w:t>
      </w:r>
      <w:r>
        <w:rPr>
          <w:spacing w:val="-4"/>
        </w:rPr>
        <w:t>и</w:t>
      </w:r>
      <w:r>
        <w:rPr>
          <w:spacing w:val="-4"/>
        </w:rPr>
        <w:t>чної сітки супроводжувалася звивистістю відносно збережених цистерн і розширенням їх пр</w:t>
      </w:r>
      <w:r>
        <w:rPr>
          <w:spacing w:val="-4"/>
        </w:rPr>
        <w:t>о</w:t>
      </w:r>
      <w:r>
        <w:rPr>
          <w:spacing w:val="-4"/>
        </w:rPr>
        <w:t>світу. Де-не-де залишалися три-чотири рядки, кількість рибосом на змінених мембранах значно зменшувалась. У перинуклеарній зоні формувались поодинокі осміофільні промітохондрії. Зро</w:t>
      </w:r>
      <w:r>
        <w:rPr>
          <w:spacing w:val="-4"/>
        </w:rPr>
        <w:t>с</w:t>
      </w:r>
      <w:r>
        <w:rPr>
          <w:spacing w:val="-4"/>
        </w:rPr>
        <w:t>тання енергетичних затрат викликало масове різке набубнявіння мітохондрій, порушення стру</w:t>
      </w:r>
      <w:r>
        <w:rPr>
          <w:spacing w:val="-4"/>
        </w:rPr>
        <w:t>к</w:t>
      </w:r>
      <w:r>
        <w:rPr>
          <w:spacing w:val="-4"/>
        </w:rPr>
        <w:t>тури крист і внутрішніх мембран. Порушення цілісності зовнішньої мембрани мітохондрій вк</w:t>
      </w:r>
      <w:r>
        <w:rPr>
          <w:spacing w:val="-4"/>
        </w:rPr>
        <w:t>а</w:t>
      </w:r>
      <w:r>
        <w:rPr>
          <w:spacing w:val="-4"/>
        </w:rPr>
        <w:t>зували на прискорення процесів зношення та альтерацію.</w:t>
      </w:r>
    </w:p>
    <w:p w:rsidR="00FE721F" w:rsidRDefault="00FE721F" w:rsidP="00FE721F">
      <w:pPr>
        <w:spacing w:line="360" w:lineRule="auto"/>
        <w:rPr>
          <w:spacing w:val="-8"/>
        </w:rPr>
      </w:pPr>
      <w:r>
        <w:t>Пошкодження структурної організації значної частини нейронів відобразились на змінах аксонів, дендритів і синапсах. Змінені постсинаптичні відростки виділялися з-поміж інших своїми великими розмірами, світлою, електронно прозорою дендроплазмою. Кількість дрі</w:t>
      </w:r>
      <w:r>
        <w:t>б</w:t>
      </w:r>
      <w:r>
        <w:t>них гілочок дендритів зменшувалась. Порушувалася структура дрібних і крупних аксонних відростків. У пошкоджених аксонах спостерігали порушення структурної організації і навіть зникнення органел, а у крупних – деформацію мієлінової оболонки. Розшарування пластинок поєднувалось з вогнищевою гомогенізацією мієлінової оболонки і пошкодженням осьового циліндра, адже з розвитком вогнищевої демієлінізації зни</w:t>
      </w:r>
      <w:r>
        <w:rPr>
          <w:spacing w:val="-8"/>
        </w:rPr>
        <w:t>жується швидкість проведення мото</w:t>
      </w:r>
      <w:r>
        <w:rPr>
          <w:spacing w:val="-8"/>
        </w:rPr>
        <w:t>р</w:t>
      </w:r>
      <w:r>
        <w:rPr>
          <w:spacing w:val="-8"/>
        </w:rPr>
        <w:t>ного імпульсу (Скоромец А.А. и др., 2004).</w:t>
      </w:r>
    </w:p>
    <w:p w:rsidR="00FE721F" w:rsidRDefault="00FE721F" w:rsidP="00FE721F">
      <w:pPr>
        <w:spacing w:line="360" w:lineRule="auto"/>
      </w:pPr>
      <w:r>
        <w:t>Паралельно з цими змінами серед дистрофічно змінених нейронів виділялися клітини, в яких цитоплазма інтенсивно забарвлювалась тіоніном і піроніном, а в ядрах визначали по два ядерця. Ультраструктурно виявлено збільшення контактів цистерн гранулярної сітки з я</w:t>
      </w:r>
      <w:r>
        <w:t>д</w:t>
      </w:r>
      <w:r>
        <w:t>ром, появу дрібних осміофільних мітохондрій біля ядерної мембрани та численних міхурців з додатковою оболонкою. Адже саме у незначно ушкоджених і функціонально малоактивних нервових клітинах, що знаходилися в стані спокою, активізувались репаративно-компен-саторні процеси (Манина А.А., 1976).</w:t>
      </w:r>
    </w:p>
    <w:p w:rsidR="00FE721F" w:rsidRDefault="00FE721F" w:rsidP="00FE721F">
      <w:pPr>
        <w:pStyle w:val="0980"/>
        <w:spacing w:line="360" w:lineRule="auto"/>
        <w:rPr>
          <w:sz w:val="24"/>
          <w:szCs w:val="24"/>
        </w:rPr>
      </w:pPr>
      <w:r>
        <w:rPr>
          <w:color w:val="000000"/>
          <w:sz w:val="24"/>
          <w:szCs w:val="24"/>
        </w:rPr>
        <w:t>У вентромедіальному ядрі гіпоталамуса виявляли збільшені нейрони з пінистою цит</w:t>
      </w:r>
      <w:r>
        <w:rPr>
          <w:color w:val="000000"/>
          <w:sz w:val="24"/>
          <w:szCs w:val="24"/>
        </w:rPr>
        <w:t>о</w:t>
      </w:r>
      <w:r>
        <w:rPr>
          <w:color w:val="000000"/>
          <w:sz w:val="24"/>
          <w:szCs w:val="24"/>
        </w:rPr>
        <w:t>плазмою</w:t>
      </w:r>
      <w:r>
        <w:rPr>
          <w:sz w:val="24"/>
          <w:szCs w:val="24"/>
        </w:rPr>
        <w:t xml:space="preserve"> та зменшені, інтенсивно забарвлені. Одні з цих клітин були функціонально акти</w:t>
      </w:r>
      <w:r>
        <w:rPr>
          <w:sz w:val="24"/>
          <w:szCs w:val="24"/>
        </w:rPr>
        <w:t>в</w:t>
      </w:r>
      <w:r>
        <w:rPr>
          <w:sz w:val="24"/>
          <w:szCs w:val="24"/>
        </w:rPr>
        <w:t>ними, інші зазнавали змін і відмирали. Останні – пікноформні, веретеноподібні, або лізовані з розмитими контурами без ядер. Відмирання нейронів зумовлювало розрідження ядерних формувань гіпоталамуса, особливо у щурів ІІ групи. Функціонуючі нейросекреторні клітини (НСК) вміщували велике кругле ядро з чітко вираженим ядерцем та мали інтенсивно забар</w:t>
      </w:r>
      <w:r>
        <w:rPr>
          <w:sz w:val="24"/>
          <w:szCs w:val="24"/>
        </w:rPr>
        <w:t>в</w:t>
      </w:r>
      <w:r>
        <w:rPr>
          <w:sz w:val="24"/>
          <w:szCs w:val="24"/>
        </w:rPr>
        <w:t>лену цитоплазму на периферії.</w:t>
      </w:r>
    </w:p>
    <w:p w:rsidR="00FE721F" w:rsidRDefault="00FE721F" w:rsidP="00FE721F">
      <w:pPr>
        <w:spacing w:line="360" w:lineRule="auto"/>
      </w:pPr>
      <w:r>
        <w:lastRenderedPageBreak/>
        <w:t xml:space="preserve">Гістологічно у мозочку переважали деформовані, </w:t>
      </w:r>
      <w:r>
        <w:rPr>
          <w:spacing w:val="-10"/>
        </w:rPr>
        <w:t xml:space="preserve">зменшені в об’ємі, інтенсивно </w:t>
      </w:r>
      <w:r>
        <w:t>забарвлені клітини Пуркіньє. Ядра таких грушоподібних клітин не проглядались, а цитоплазма була г</w:t>
      </w:r>
      <w:r>
        <w:t>о</w:t>
      </w:r>
      <w:r>
        <w:t>могенізована. Світлі клітини Пуркіньє частіше перебували у стані центрального хроматолізу, а темні – атрофії. Поперемінно на зрізах виділялися ділянки з відсутніми грушоподібними клітинами, що вказувало на їх випадіння.</w:t>
      </w:r>
    </w:p>
    <w:p w:rsidR="00FE721F" w:rsidRDefault="00FE721F" w:rsidP="00FE721F">
      <w:pPr>
        <w:spacing w:line="360" w:lineRule="auto"/>
      </w:pPr>
      <w:r>
        <w:t>На 30-у добу Т-2 токсикозу, особливо у щурів ІІ групи, відзначали дистрофічно-деструктивні процеси в нейронах і в нейрогліальних</w:t>
      </w:r>
      <w:r>
        <w:rPr>
          <w:spacing w:val="-10"/>
        </w:rPr>
        <w:t xml:space="preserve"> компонентах сенсомоторної </w:t>
      </w:r>
      <w:r>
        <w:t>кори, гіпот</w:t>
      </w:r>
      <w:r>
        <w:t>а</w:t>
      </w:r>
      <w:r>
        <w:t>ламуса і мозочка. Переважали атрофічні процеси, зморщення клітин, що супроводжувалось їх деформацією, а також відмиранням. Різко зморщені клітини були зменшені у розмірах, їх краї та відростки загострені або спіралеподібні. За методами морфометричного аналізу вст</w:t>
      </w:r>
      <w:r>
        <w:t>а</w:t>
      </w:r>
      <w:r>
        <w:t>новлено, що середня площа ядер нейронів кори у цей період становила 15,7</w:t>
      </w:r>
      <w:r>
        <w:sym w:font="Symbol" w:char="F0B1"/>
      </w:r>
      <w:r>
        <w:t>2,22 мкм</w:t>
      </w:r>
      <w:r>
        <w:rPr>
          <w:vertAlign w:val="superscript"/>
        </w:rPr>
        <w:t>2</w:t>
      </w:r>
      <w:r>
        <w:t xml:space="preserve"> (р</w:t>
      </w:r>
      <w:r>
        <w:sym w:font="Symbol" w:char="F03C"/>
      </w:r>
      <w:r>
        <w:t>0,001) проти 50,7</w:t>
      </w:r>
      <w:r>
        <w:sym w:font="Symbol" w:char="F0B1"/>
      </w:r>
      <w:r>
        <w:t>0,44, а площа самої клітини – 63,7</w:t>
      </w:r>
      <w:r>
        <w:sym w:font="Symbol" w:char="F0B1"/>
      </w:r>
      <w:r>
        <w:t>4,64 мкм</w:t>
      </w:r>
      <w:r>
        <w:rPr>
          <w:vertAlign w:val="superscript"/>
        </w:rPr>
        <w:t>2</w:t>
      </w:r>
      <w:r>
        <w:t xml:space="preserve"> (р</w:t>
      </w:r>
      <w:r>
        <w:sym w:font="Symbol" w:char="F03C"/>
      </w:r>
      <w:r>
        <w:t>0,001), що вірогідно нижче від показників контролю (173,2</w:t>
      </w:r>
      <w:r>
        <w:sym w:font="Symbol" w:char="F0B1"/>
      </w:r>
      <w:r>
        <w:t>4,95 мкм</w:t>
      </w:r>
      <w:r>
        <w:rPr>
          <w:vertAlign w:val="superscript"/>
        </w:rPr>
        <w:t>2</w:t>
      </w:r>
      <w:r>
        <w:t>).</w:t>
      </w:r>
    </w:p>
    <w:p w:rsidR="00FE721F" w:rsidRDefault="00FE721F" w:rsidP="00FE721F">
      <w:pPr>
        <w:spacing w:line="360" w:lineRule="auto"/>
      </w:pPr>
      <w:r>
        <w:t>Отже, встановлено, що за дії Т-2 токсину в головному мозку щурів відбувався процес незапального характеру – енцефалопатія. На ранніх етапах нейротоксикозу переважали набу</w:t>
      </w:r>
      <w:r>
        <w:t>б</w:t>
      </w:r>
      <w:r>
        <w:t>нявіння клітин та гідропічна дистрофія. На 20-у добу, на тлі дистрофічних і деструктивних змін, у головному мозку посилювалися компенсаторно-адаптативні процеси, які характер</w:t>
      </w:r>
      <w:r>
        <w:t>и</w:t>
      </w:r>
      <w:r>
        <w:t>зувалися збільшенням кількості гліальних елементів, активізацією інтрацелюлярних стру</w:t>
      </w:r>
      <w:r>
        <w:t>к</w:t>
      </w:r>
      <w:r>
        <w:t xml:space="preserve">тур нейронів. Проте тривала дія токсину спричинила деструктивні процеси в субклітинній організації нейронів та їх синапсах, прискорила </w:t>
      </w:r>
      <w:r>
        <w:rPr>
          <w:spacing w:val="-8"/>
        </w:rPr>
        <w:t>апоптоз певної частини нервових клітин,</w:t>
      </w:r>
      <w:r>
        <w:t xml:space="preserve"> вн</w:t>
      </w:r>
      <w:r>
        <w:t>а</w:t>
      </w:r>
      <w:r>
        <w:t>слідок чого порушувалась інтегрована діяльність синапсів. На 30-у добу Т-2 токсикозу пр</w:t>
      </w:r>
      <w:r>
        <w:t>е</w:t>
      </w:r>
      <w:r>
        <w:t>валювали атрофічні, деструктивні процеси в нейронах і значне випадіння клітин, зумовлене їх відмиранням, та дезорганізація провідних шляхів. Виявлені зміни нервових клітин і вол</w:t>
      </w:r>
      <w:r>
        <w:t>о</w:t>
      </w:r>
      <w:r>
        <w:t xml:space="preserve">кон відображали функціональні порушення головного мозку, які є </w:t>
      </w:r>
      <w:r>
        <w:rPr>
          <w:spacing w:val="10"/>
        </w:rPr>
        <w:t>основою розвитку вег</w:t>
      </w:r>
      <w:r>
        <w:rPr>
          <w:spacing w:val="10"/>
        </w:rPr>
        <w:t>е</w:t>
      </w:r>
      <w:r>
        <w:rPr>
          <w:spacing w:val="10"/>
        </w:rPr>
        <w:t>тативних</w:t>
      </w:r>
      <w:r>
        <w:t xml:space="preserve"> дисфункцій внутрішніх органів та неврологічних симптомів.</w:t>
      </w:r>
    </w:p>
    <w:p w:rsidR="00FE721F" w:rsidRDefault="00FE721F" w:rsidP="00FE721F">
      <w:pPr>
        <w:spacing w:line="360" w:lineRule="auto"/>
      </w:pPr>
      <w:r>
        <w:t>У всіх ділянках головного мозку щурів ІІІ і V груп на 10-у добу досліду</w:t>
      </w:r>
      <w:r>
        <w:br/>
        <w:t>гістологічно відзначали активні репаративні процеси структурних елементів. При електро</w:t>
      </w:r>
      <w:r>
        <w:t>н</w:t>
      </w:r>
      <w:r>
        <w:t>но-мікроскопічному дослідженні у просвіті капілярів виявляли великі, насичені гемоглоб</w:t>
      </w:r>
      <w:r>
        <w:t>і</w:t>
      </w:r>
      <w:r>
        <w:t>ном еритроцити. Цитоплазма ендотеліальних клітин заповнена рибосомами, полісомами, ч</w:t>
      </w:r>
      <w:r>
        <w:t>и</w:t>
      </w:r>
      <w:r>
        <w:t xml:space="preserve">сленними різновеликими мітохондріями. Ядро збагачене хроматином. Відновлення стінок капілярів сприяло покращенню кровообігу і стимулювало метаболічні процеси в клітинах нервової тканини. У нейропіля, поміж численних компактно упакованих відростків клітин та навколо капілярів виявляли астроцити. Їх ніжки тісно контактували із зовнішньою базальною мембраною капіляра. Відновлення ультраструктури та зростання їх </w:t>
      </w:r>
      <w:r>
        <w:lastRenderedPageBreak/>
        <w:t>кількості вказувало на покращення обміну речовин у нервовій тканині, оскільки гліальні клітини забезпечують не</w:t>
      </w:r>
      <w:r>
        <w:t>й</w:t>
      </w:r>
      <w:r>
        <w:t>рони життєво необхідними продуктами їх обміну.</w:t>
      </w:r>
    </w:p>
    <w:p w:rsidR="00FE721F" w:rsidRDefault="00FE721F" w:rsidP="00FE721F">
      <w:pPr>
        <w:spacing w:line="360" w:lineRule="auto"/>
      </w:pPr>
      <w:r>
        <w:t xml:space="preserve">Ультраструктурна перебудова нейронів </w:t>
      </w:r>
      <w:r>
        <w:rPr>
          <w:spacing w:val="-10"/>
        </w:rPr>
        <w:t xml:space="preserve">свідчила про підвищення функціональної </w:t>
      </w:r>
      <w:r>
        <w:t>активності уражених клітин. Ендоплазматичний ретикулум у перинуклеарній зоні розміщувався комп</w:t>
      </w:r>
      <w:r>
        <w:t>а</w:t>
      </w:r>
      <w:r>
        <w:t>ктно, утворюючи паралельні ряди з великою кількістю фіксованих на них рибосомних елементів. Апарат Гольджі – багатий міхурцями, мітохондрії – різної форми й величини. У я</w:t>
      </w:r>
      <w:r>
        <w:t>д</w:t>
      </w:r>
      <w:r>
        <w:t>рах нейронів зростав уміст хроматину. Кількість ядерних пор збільшувалася частіше, ніж у нормі, спостерігали контакт цистерн гранулярної сітки з ядерною мембраною. Вважається, що саме через ці утворення відбувається перехід речовин із ядра в цитоплазму і навпаки. Т</w:t>
      </w:r>
      <w:r>
        <w:t>о</w:t>
      </w:r>
      <w:r>
        <w:t>му активні репаративні процеси хроматофільної субстанції нейронів з мікровакуолярним п</w:t>
      </w:r>
      <w:r>
        <w:t>е</w:t>
      </w:r>
      <w:r>
        <w:t>реродженням зосереджувалися переважно в перинуклеарній зоні (Боголепов Н.Н., 1979).</w:t>
      </w:r>
    </w:p>
    <w:p w:rsidR="00FE721F" w:rsidRDefault="00FE721F" w:rsidP="00FE721F">
      <w:pPr>
        <w:spacing w:line="360" w:lineRule="auto"/>
      </w:pPr>
      <w:r>
        <w:rPr>
          <w:color w:val="000000"/>
        </w:rPr>
        <w:t>Відбувалося відновлення дендритних відростків, що тісно пов’язано із регенерацією не</w:t>
      </w:r>
      <w:r>
        <w:rPr>
          <w:color w:val="000000"/>
        </w:rPr>
        <w:t>й</w:t>
      </w:r>
      <w:r>
        <w:rPr>
          <w:color w:val="000000"/>
        </w:rPr>
        <w:t>роглії. У розгалужених і витончених гілочках дендритів виявляли мікротрубочки</w:t>
      </w:r>
      <w:r>
        <w:t xml:space="preserve"> та великі мітохондрії. Пресинаптичні термінали були звичайної величини, а деякі – великі з дифузно розміщеними синаптичними міхурцями. У переважної більшості пресинаптичних терміналів виділялися великі мітохондрії і дифузно розміщені круглі міхурці, а в інших – міхурці ко</w:t>
      </w:r>
      <w:r>
        <w:t>н</w:t>
      </w:r>
      <w:r>
        <w:t xml:space="preserve">центрувалися ближче до синаптичної мембрани. Утворення нових міхурців, перерозподіл та міграція їх із претерміналів у термінали, а </w:t>
      </w:r>
      <w:r>
        <w:rPr>
          <w:spacing w:val="-8"/>
        </w:rPr>
        <w:t>також відновлення ультраструктури</w:t>
      </w:r>
      <w:r>
        <w:t xml:space="preserve"> мітохондрій у пре- і постсинаптичних відростках вказувало на посилення функцій розміщених на них с</w:t>
      </w:r>
      <w:r>
        <w:t>и</w:t>
      </w:r>
      <w:r>
        <w:t>напсів (Боголепов Н.Н., 1979).</w:t>
      </w:r>
    </w:p>
    <w:p w:rsidR="00FE721F" w:rsidRDefault="00FE721F" w:rsidP="00FE721F">
      <w:pPr>
        <w:spacing w:line="360" w:lineRule="auto"/>
        <w:rPr>
          <w:i/>
          <w:iCs/>
        </w:rPr>
      </w:pPr>
      <w:r>
        <w:t>Світлооптично у вентромедіальному ядрі гіпоталамуса переважали нейросекреторні кл</w:t>
      </w:r>
      <w:r>
        <w:t>і</w:t>
      </w:r>
      <w:r>
        <w:t>тини, що містили великі гіперхромні ядра та мали інтенсивно забарвлену цитоплазму. Поміж них виділялися клітини з двома ядерцями. Ультраструктурно щільність і осміофільність яд</w:t>
      </w:r>
      <w:r>
        <w:t>е</w:t>
      </w:r>
      <w:r>
        <w:t>рного та ядерцевого матеріалів підвищувалась. Більшу конденсацію гранулярного матеріалу спостерігали в передоболонковій зоні. Зовнішня ядерна оболонка формувала сублемальні простори, які глибоко проникали в цитоплазму, що сприяло посиленню інформаційних зв’язків між ядром і цитоплазмою.</w:t>
      </w:r>
    </w:p>
    <w:p w:rsidR="00FE721F" w:rsidRDefault="00FE721F" w:rsidP="00FE721F">
      <w:pPr>
        <w:spacing w:line="360" w:lineRule="auto"/>
      </w:pPr>
      <w:r>
        <w:t xml:space="preserve">На 20-у добу досліду під час </w:t>
      </w:r>
      <w:r>
        <w:rPr>
          <w:spacing w:val="8"/>
        </w:rPr>
        <w:t xml:space="preserve">електронно-мікроскопічного дослідження </w:t>
      </w:r>
      <w:r>
        <w:t>навколосуди</w:t>
      </w:r>
      <w:r>
        <w:t>н</w:t>
      </w:r>
      <w:r>
        <w:t>ний просвіт кори головного мозку був збагачений дрібними відростками клітинних елеме</w:t>
      </w:r>
      <w:r>
        <w:t>н</w:t>
      </w:r>
      <w:r>
        <w:t>тів. Ніжки астроцитів тісно контактували із зовнішньою базальною мембраною капіляра. М</w:t>
      </w:r>
      <w:r>
        <w:t>і</w:t>
      </w:r>
      <w:r>
        <w:t xml:space="preserve">тохондрії і </w:t>
      </w:r>
      <w:r>
        <w:rPr>
          <w:spacing w:val="-8"/>
        </w:rPr>
        <w:t xml:space="preserve">синаптичні везикули заповнювали </w:t>
      </w:r>
      <w:r>
        <w:t>аксональні термінали. Загальною ознакою для нейронів було збільшення розмірів ядер, нагромадження цитоплазматичних органел та пероксисом. За таких умов відбувалась перебудова енергетичного апарату. Мітохондрії визнач</w:t>
      </w:r>
      <w:r>
        <w:t>а</w:t>
      </w:r>
      <w:r>
        <w:t>ли у стані помірного набубнявіння, деякі з них, добре структуровані, розміщувались безп</w:t>
      </w:r>
      <w:r>
        <w:t>о</w:t>
      </w:r>
      <w:r>
        <w:t>середньо під ядерною оболонкою, що вказувало на підвищену активність цієї органели, а о</w:t>
      </w:r>
      <w:r>
        <w:t>т</w:t>
      </w:r>
      <w:r>
        <w:t>же і ферментів.</w:t>
      </w:r>
    </w:p>
    <w:p w:rsidR="00FE721F" w:rsidRDefault="00FE721F" w:rsidP="00FE721F">
      <w:pPr>
        <w:spacing w:line="360" w:lineRule="auto"/>
      </w:pPr>
      <w:r>
        <w:lastRenderedPageBreak/>
        <w:t>Під час морфометричного дослідження нейронів кори головного мозку щурів ІІІ групи на 20-у добу досліду встановлено збільшення середньої площі клітин та ядер порівняно з пока</w:t>
      </w:r>
      <w:r>
        <w:t>з</w:t>
      </w:r>
      <w:r>
        <w:t>никами контрольних і хворих тварин. Зокрема, середня площа ядра нейронів становила 73,4</w:t>
      </w:r>
      <w:r>
        <w:sym w:font="Symbol" w:char="F0B1"/>
      </w:r>
      <w:r>
        <w:t>1,08 (р</w:t>
      </w:r>
      <w:r>
        <w:sym w:font="Symbol" w:char="F03C"/>
      </w:r>
      <w:r>
        <w:t>0,001) проти 50,7</w:t>
      </w:r>
      <w:r>
        <w:sym w:font="Symbol" w:char="F0B1"/>
      </w:r>
      <w:r>
        <w:t>0,44 мкм</w:t>
      </w:r>
      <w:r>
        <w:rPr>
          <w:vertAlign w:val="superscript"/>
        </w:rPr>
        <w:t xml:space="preserve">2 </w:t>
      </w:r>
      <w:r>
        <w:t xml:space="preserve">контрольної групи, </w:t>
      </w:r>
      <w:r>
        <w:rPr>
          <w:spacing w:val="-10"/>
        </w:rPr>
        <w:t>а клітин – 221,7</w:t>
      </w:r>
      <w:r>
        <w:rPr>
          <w:spacing w:val="-10"/>
        </w:rPr>
        <w:sym w:font="Symbol" w:char="F0B1"/>
      </w:r>
      <w:r>
        <w:rPr>
          <w:spacing w:val="-10"/>
        </w:rPr>
        <w:t>3,93 (Р</w:t>
      </w:r>
      <w:r>
        <w:rPr>
          <w:spacing w:val="-10"/>
        </w:rPr>
        <w:sym w:font="Symbol" w:char="F03C"/>
      </w:r>
      <w:r>
        <w:rPr>
          <w:spacing w:val="-10"/>
        </w:rPr>
        <w:t>0,001) проти 173,2</w:t>
      </w:r>
      <w:r>
        <w:rPr>
          <w:spacing w:val="-10"/>
        </w:rPr>
        <w:sym w:font="Symbol" w:char="F0B1"/>
      </w:r>
      <w:r>
        <w:rPr>
          <w:spacing w:val="-10"/>
        </w:rPr>
        <w:t>4,95 мкм</w:t>
      </w:r>
      <w:r>
        <w:rPr>
          <w:spacing w:val="-10"/>
          <w:vertAlign w:val="superscript"/>
        </w:rPr>
        <w:t>2</w:t>
      </w:r>
      <w:r>
        <w:rPr>
          <w:spacing w:val="-10"/>
        </w:rPr>
        <w:t xml:space="preserve">, </w:t>
      </w:r>
      <w:r>
        <w:t>що означало виражену каріотропну дію розчину ГХН-2 і підвищення функціональної активності нейронів.</w:t>
      </w:r>
    </w:p>
    <w:p w:rsidR="00FE721F" w:rsidRDefault="00FE721F" w:rsidP="00FE721F">
      <w:pPr>
        <w:pStyle w:val="0980"/>
        <w:spacing w:line="360" w:lineRule="auto"/>
        <w:rPr>
          <w:sz w:val="24"/>
          <w:szCs w:val="24"/>
        </w:rPr>
      </w:pPr>
      <w:r>
        <w:rPr>
          <w:sz w:val="24"/>
          <w:szCs w:val="24"/>
        </w:rPr>
        <w:t>За гістологічного дослідження кори головного мозку щурів ІІІ і V груп на 30-у добу ек</w:t>
      </w:r>
      <w:r>
        <w:rPr>
          <w:sz w:val="24"/>
          <w:szCs w:val="24"/>
        </w:rPr>
        <w:t>с</w:t>
      </w:r>
      <w:r>
        <w:rPr>
          <w:sz w:val="24"/>
          <w:szCs w:val="24"/>
        </w:rPr>
        <w:t>перименту виявлено збільшення кількості гіперхромних нейронів у всіх ділянках. Найбільш яскраво такі зміни були виражені у щурів ІІІ групи, які отримували Т-2 токсин у дозі 1/10 ЛД</w:t>
      </w:r>
      <w:r>
        <w:rPr>
          <w:sz w:val="24"/>
          <w:szCs w:val="24"/>
          <w:vertAlign w:val="subscript"/>
        </w:rPr>
        <w:t>50</w:t>
      </w:r>
      <w:r>
        <w:rPr>
          <w:sz w:val="24"/>
          <w:szCs w:val="24"/>
        </w:rPr>
        <w:t>. Ядра клітин мали переважно неправильну форму. Зменшені ядра одних нейроцитів м</w:t>
      </w:r>
      <w:r>
        <w:rPr>
          <w:sz w:val="24"/>
          <w:szCs w:val="24"/>
        </w:rPr>
        <w:t>і</w:t>
      </w:r>
      <w:r>
        <w:rPr>
          <w:sz w:val="24"/>
          <w:szCs w:val="24"/>
        </w:rPr>
        <w:t>стили чітко виражене ядерце і їх каріолема зберігала свої контури, а в інших клітинах яде</w:t>
      </w:r>
      <w:r>
        <w:rPr>
          <w:sz w:val="24"/>
          <w:szCs w:val="24"/>
        </w:rPr>
        <w:t>р</w:t>
      </w:r>
      <w:r>
        <w:rPr>
          <w:sz w:val="24"/>
          <w:szCs w:val="24"/>
        </w:rPr>
        <w:t>ний матеріал зливався з цитоплазматичним вмістом. Серед клітин можна було спостерігати нейрони веретеноподібної або химерної форми. Зменшення площі клітин та їх ядер підтве</w:t>
      </w:r>
      <w:r>
        <w:rPr>
          <w:sz w:val="24"/>
          <w:szCs w:val="24"/>
        </w:rPr>
        <w:t>р</w:t>
      </w:r>
      <w:r>
        <w:rPr>
          <w:sz w:val="24"/>
          <w:szCs w:val="24"/>
        </w:rPr>
        <w:t xml:space="preserve">дили морфометричні дослідження, </w:t>
      </w:r>
      <w:r>
        <w:rPr>
          <w:spacing w:val="-8"/>
          <w:sz w:val="24"/>
          <w:szCs w:val="24"/>
        </w:rPr>
        <w:t xml:space="preserve">де на 30-у добу досліду встановлено, </w:t>
      </w:r>
      <w:r>
        <w:rPr>
          <w:sz w:val="24"/>
          <w:szCs w:val="24"/>
        </w:rPr>
        <w:t>що середня площа ц</w:t>
      </w:r>
      <w:r>
        <w:rPr>
          <w:sz w:val="24"/>
          <w:szCs w:val="24"/>
        </w:rPr>
        <w:t>и</w:t>
      </w:r>
      <w:r>
        <w:rPr>
          <w:sz w:val="24"/>
          <w:szCs w:val="24"/>
        </w:rPr>
        <w:t>топлазми нейронів кори щурів ІІІ групи складала 158,6±3,05 (Р&lt;0,01) проти 173,2±4,95 мкм</w:t>
      </w:r>
      <w:r>
        <w:rPr>
          <w:sz w:val="24"/>
          <w:szCs w:val="24"/>
          <w:vertAlign w:val="superscript"/>
        </w:rPr>
        <w:t>2</w:t>
      </w:r>
      <w:r>
        <w:rPr>
          <w:sz w:val="24"/>
          <w:szCs w:val="24"/>
        </w:rPr>
        <w:t>, а ядер – 40,2±0,99 (р&lt;0,01) проти 50,7±0,44 мкм</w:t>
      </w:r>
      <w:r>
        <w:rPr>
          <w:sz w:val="24"/>
          <w:szCs w:val="24"/>
          <w:vertAlign w:val="superscript"/>
        </w:rPr>
        <w:t>2</w:t>
      </w:r>
      <w:r>
        <w:rPr>
          <w:sz w:val="24"/>
          <w:szCs w:val="24"/>
        </w:rPr>
        <w:t xml:space="preserve"> контрольної групи. Виявлені зміни вказув</w:t>
      </w:r>
      <w:r>
        <w:rPr>
          <w:sz w:val="24"/>
          <w:szCs w:val="24"/>
        </w:rPr>
        <w:t>а</w:t>
      </w:r>
      <w:r>
        <w:rPr>
          <w:sz w:val="24"/>
          <w:szCs w:val="24"/>
        </w:rPr>
        <w:t>ли на порушення структури, що зумовило пригнічення і, можливо, виродливий метаболізм та зниження процесів збудження у більшості нейроцитів щурів ІІІ групи.</w:t>
      </w:r>
    </w:p>
    <w:p w:rsidR="00FE721F" w:rsidRDefault="00FE721F" w:rsidP="00FE721F">
      <w:pPr>
        <w:spacing w:line="360" w:lineRule="auto"/>
      </w:pPr>
      <w:r>
        <w:t>У процесі гістологічного дослідження гіпоталамічної ділянки, мозочка і довгастого мо</w:t>
      </w:r>
      <w:r>
        <w:t>з</w:t>
      </w:r>
      <w:r>
        <w:t>ку щурів ІІІ групи встановлено також зменшення нейроцитів та їх ядер. У ядерних утворе</w:t>
      </w:r>
      <w:r>
        <w:t>н</w:t>
      </w:r>
      <w:r>
        <w:t xml:space="preserve">нях гіпоталамічної ділянки найчастіше траплялися гіперхромні нейроцити. У щурів V групи </w:t>
      </w:r>
      <w:r>
        <w:rPr>
          <w:spacing w:val="-8"/>
        </w:rPr>
        <w:t xml:space="preserve">гістологічна картина у вентромедіальному </w:t>
      </w:r>
      <w:r>
        <w:t>ядрі гіпоталамуса була дещо іншою: у нейронах ядра великі з чітким ядерцем, а цитоплазма заповнена агрегатами речовини Ніссля. Одночасно спостерігали зони спустошення, зумовлені відмиранням нейронів. Аналогічні структурні зміни у нейроцитах спостерігали у корі мозочка щурів ІІІ і V груп. Клітини</w:t>
      </w:r>
      <w:r>
        <w:br/>
        <w:t>Пуркіньє, особливо щурів ІІІ групи, були зменшені в об’ємі, інтенсивно забарвлені, серед них виділялися ділянки випадіння клітин.</w:t>
      </w:r>
    </w:p>
    <w:p w:rsidR="00FE721F" w:rsidRDefault="00FE721F" w:rsidP="00FE721F">
      <w:pPr>
        <w:spacing w:line="360" w:lineRule="auto"/>
      </w:pPr>
      <w:r>
        <w:t>Результати проведених досліджень хронічного Т-2 токсикозу у щурів за впливу розчину ГХН-2 в концентрації 30 мг/л показали, що залежно від тривалості застосування, він може за токсичної енцефалопатії зумовлювати як лікувально-стимулювальну, так і пригнічувальну дії на клітини ЦНС. Очевидним є той факт, що вибрана концентрація розчину ГХН-2 на 10 і 20-у доби експерименту мала адекватну терапевтичну дію, виражену репаративними проц</w:t>
      </w:r>
      <w:r>
        <w:t>е</w:t>
      </w:r>
      <w:r>
        <w:t xml:space="preserve">сами стінок судин, глії та нейронів і зменшенням вмісту </w:t>
      </w:r>
      <w:r>
        <w:rPr>
          <w:spacing w:val="-8"/>
        </w:rPr>
        <w:t>тканинної рідини у головному мозку.</w:t>
      </w:r>
      <w:r>
        <w:t xml:space="preserve"> Структурно-функціональна активність нейронів і нейрогліальних елементів досліджуваних </w:t>
      </w:r>
      <w:r>
        <w:lastRenderedPageBreak/>
        <w:t>ділянок головного мозку щурів ІІІ групи, що спостерігалась після 15-денного застосування розчину ГХ, на 30-у добу досліду перейшла у свою протилежність – загальмувалась.</w:t>
      </w:r>
    </w:p>
    <w:p w:rsidR="00FE721F" w:rsidRDefault="00FE721F" w:rsidP="00FE721F">
      <w:pPr>
        <w:spacing w:line="360" w:lineRule="auto"/>
      </w:pPr>
      <w:r>
        <w:t>Отже, застосування розчину ГХН ефективне при Т-2 індукованій енцефалопатії у перші 10–15 діб токсикозу.</w:t>
      </w:r>
    </w:p>
    <w:p w:rsidR="00FE721F" w:rsidRDefault="00FE721F" w:rsidP="00FE721F">
      <w:pPr>
        <w:pStyle w:val="37"/>
        <w:spacing w:after="0"/>
        <w:ind w:left="0"/>
        <w:rPr>
          <w:szCs w:val="24"/>
        </w:rPr>
      </w:pPr>
    </w:p>
    <w:p w:rsidR="00FE721F" w:rsidRDefault="00FE721F" w:rsidP="00FE721F">
      <w:pPr>
        <w:pStyle w:val="1"/>
        <w:spacing w:line="360" w:lineRule="auto"/>
        <w:rPr>
          <w:sz w:val="24"/>
          <w:szCs w:val="24"/>
        </w:rPr>
      </w:pPr>
      <w:r>
        <w:rPr>
          <w:sz w:val="24"/>
          <w:szCs w:val="24"/>
        </w:rPr>
        <w:t>Клініко-анатомічна характеристика стану організму і морфогенез</w:t>
      </w:r>
      <w:r>
        <w:rPr>
          <w:sz w:val="24"/>
          <w:szCs w:val="24"/>
        </w:rPr>
        <w:br/>
        <w:t>змін у різних ділянках головного мозку поросят за хронічного Т-2</w:t>
      </w:r>
      <w:r>
        <w:rPr>
          <w:sz w:val="24"/>
          <w:szCs w:val="24"/>
        </w:rPr>
        <w:br/>
        <w:t>токсикозу та впливу розчинів натрію гіпохлориту (ГХН-1 і ГХН-2)</w:t>
      </w:r>
    </w:p>
    <w:p w:rsidR="00FE721F" w:rsidRDefault="00FE721F" w:rsidP="00FE721F">
      <w:pPr>
        <w:spacing w:line="360" w:lineRule="auto"/>
      </w:pPr>
      <w:r>
        <w:t>У тварин дослідних груп перші симптоми токсикозу (блювання, часті випорожнення рі</w:t>
      </w:r>
      <w:r>
        <w:t>д</w:t>
      </w:r>
      <w:r>
        <w:t>кими каловими масами) з’явилися переважно на 4–5-у доби після згодовування контамінов</w:t>
      </w:r>
      <w:r>
        <w:t>а</w:t>
      </w:r>
      <w:r>
        <w:t>ного Т-2 токсином корму. На 8–10-у доби у них порушувався серцевий ритм, розвивались тахікардія, задишка, анемія, зменшувався діурез, характерним був тремор м’язів щік, лопатки і стегна. На 20-у добу у тварин ІІ групи виявляли схуднення, відставання у рості, відсутність апетиту, періодичну гіперсалівацію, сонливість, посилений ріст щетини (майже у 2 рази), особливо в ділянці хребта, і зміну відтінку шкіри до сіруватого. У тварин спостерігали п</w:t>
      </w:r>
      <w:r>
        <w:t>о</w:t>
      </w:r>
      <w:r>
        <w:t>рушення координації рухів, а також парез тазових кінцівок та утворення на шкірі в ділянках вух, навколо рильця і заплесневих суглобів струпоподібних темно-коричневих уражень.</w:t>
      </w:r>
    </w:p>
    <w:p w:rsidR="00FE721F" w:rsidRDefault="00FE721F" w:rsidP="00FE721F">
      <w:pPr>
        <w:spacing w:line="360" w:lineRule="auto"/>
      </w:pPr>
      <w:r>
        <w:t>У поросят ІІІ і ІV груп нервові явища зникали, відновлювався апетит, тварини ставали активнішими, поступово набирали масу тіла у поросят ІV групи становила − 25,8±1,22 кг, ІІІ − 24,7±1,34 проти 27,2±1,08 – у контрольних та 22,2±1,18 кг – у тварин ІІ групи.</w:t>
      </w:r>
    </w:p>
    <w:p w:rsidR="00FE721F" w:rsidRDefault="00FE721F" w:rsidP="00FE721F">
      <w:pPr>
        <w:spacing w:line="360" w:lineRule="auto"/>
      </w:pPr>
      <w:r>
        <w:t>Морфологічний аналіз крові поросят ІІ групи на 10-у добу досліду показав вірогідне зм</w:t>
      </w:r>
      <w:r>
        <w:t>е</w:t>
      </w:r>
      <w:r>
        <w:t>ншення щодо контролю кількості еритроцитів на 30,5 і лейкоцитів – на 17,3 % (р&lt;0,05), тоді як на 20-у добу ці показники незначно зростали, але залишалися нижчими від контрольних величин. Застосування тваринам розчинів ГХН на тлі Т-2 токсикозу сприяло відновленню показників крові, однак кількість лейкоцитів і рівень гемоглобіну були вищими у ІV групі поросят, яким випоювали ГХН-2.</w:t>
      </w:r>
    </w:p>
    <w:p w:rsidR="00FE721F" w:rsidRDefault="00FE721F" w:rsidP="00FE721F">
      <w:pPr>
        <w:spacing w:line="360" w:lineRule="auto"/>
      </w:pPr>
      <w:r>
        <w:t>За патолого-анатомічного розтину поросят ІІ групи, після 20-добового Т-2 токсикозу, х</w:t>
      </w:r>
      <w:r>
        <w:t>а</w:t>
      </w:r>
      <w:r>
        <w:t xml:space="preserve">рактерним було: дрібновогнищеві ураження шкіри (навколо рильця, заплеснових суглобів, вух), збільшення удвічі </w:t>
      </w:r>
      <w:r>
        <w:rPr>
          <w:spacing w:val="-10"/>
        </w:rPr>
        <w:t>довжини щетини вздовж хребта,</w:t>
      </w:r>
      <w:r>
        <w:t xml:space="preserve"> сіруватий відтінок шкіри, анемічність слизових оболонок носової і ротової порожнин, застійна гіперемія брижі, нирок, дилатація правого шлуночка серця, дистрофія печінки, атрофія тимуса, гіперемія і набряк мозку. </w:t>
      </w:r>
      <w:r>
        <w:lastRenderedPageBreak/>
        <w:t>Гіст</w:t>
      </w:r>
      <w:r>
        <w:t>о</w:t>
      </w:r>
      <w:r>
        <w:t xml:space="preserve">логічне дослідження суттєво доповнило і розкрило характер змін за тривалої дії Т-2 токсину. Виявлено в органах шлунково-кишкового </w:t>
      </w:r>
      <w:r>
        <w:rPr>
          <w:spacing w:val="-10"/>
        </w:rPr>
        <w:t xml:space="preserve">тракту – вогнищевий некротичний </w:t>
      </w:r>
      <w:r>
        <w:t>гастрит та катар</w:t>
      </w:r>
      <w:r>
        <w:t>а</w:t>
      </w:r>
      <w:r>
        <w:t>льний ентерит; в органах імунної системи – акцидентну інволюцію тимуса, атрофію фолік</w:t>
      </w:r>
      <w:r>
        <w:t>у</w:t>
      </w:r>
      <w:r>
        <w:t>лів селезінки і лімфатичних вузлів; у паренхіматозних органах − зміни незапального хара</w:t>
      </w:r>
      <w:r>
        <w:t>к</w:t>
      </w:r>
      <w:r>
        <w:t>теру: гепатодистрофію, міокардіодистрофію, нефроз і застійну гіперемію та набряк легень. В уражених ділянках шкіри встановлений вогнищевий паракератоз.</w:t>
      </w:r>
    </w:p>
    <w:p w:rsidR="00FE721F" w:rsidRDefault="00FE721F" w:rsidP="00FE721F">
      <w:pPr>
        <w:spacing w:line="360" w:lineRule="auto"/>
        <w:rPr>
          <w:spacing w:val="-10"/>
        </w:rPr>
      </w:pPr>
      <w:r>
        <w:t>На розтині трупів поросят ІІІ і ІV груп шкіра природного кольору, слизові оболонки р</w:t>
      </w:r>
      <w:r>
        <w:t>о</w:t>
      </w:r>
      <w:r>
        <w:t>тової та носової порожнин блідо-рожеві, брижа блискуча, слизова оболонка шлунка і кишок – сірувато-рожевого кольору. Печінка, нирки, серце -– природного кольору, пружні. Грудна і шийна частини тимуса помірно збільшені. Мозкові оболонки помірно кровонаповнені. За гістологічного дослідження виявлено зростання лімфопоетичної активності селезінки, лімф</w:t>
      </w:r>
      <w:r>
        <w:t>а</w:t>
      </w:r>
      <w:r>
        <w:t xml:space="preserve">тичних вузлів, тимуса та відновлення гістоструктурних </w:t>
      </w:r>
      <w:r>
        <w:rPr>
          <w:spacing w:val="-10"/>
        </w:rPr>
        <w:t>компонентів печінки, нирок і серця.</w:t>
      </w:r>
    </w:p>
    <w:p w:rsidR="00FE721F" w:rsidRDefault="00FE721F" w:rsidP="00FE721F">
      <w:pPr>
        <w:spacing w:line="360" w:lineRule="auto"/>
        <w:rPr>
          <w:rFonts w:eastAsia="MS Mincho"/>
        </w:rPr>
      </w:pPr>
      <w:r>
        <w:t>Отже, застосування розчинів ГХН у концентрації 200 мг/л на тлі Т-2 токсикозу сприяло покращенню загального стану організму, нормалізації показників крові та відновленню гістоструктури органів і тканин поросят, що вказувало на виражені дезінтоксикаційні властив</w:t>
      </w:r>
      <w:r>
        <w:t>о</w:t>
      </w:r>
      <w:r>
        <w:t>сті цих розчинів.</w:t>
      </w:r>
    </w:p>
    <w:p w:rsidR="00FE721F" w:rsidRDefault="00FE721F" w:rsidP="00FE721F">
      <w:pPr>
        <w:spacing w:line="360" w:lineRule="auto"/>
      </w:pPr>
      <w:r>
        <w:t>У фронтальній корі головного мозку поросят ІІ групи на 10-у добу токсикозу виразними були порушення внутрішньомозкового кровообігу. Ураження судин мікроциркуляторного русла характеризувалося повнокров’ям, плазматизацією стінок судин, стазами, дистонією, ознаками перицелюлярного та периваскулярного набряків. Останній найсильніше виражений у ділянках дна борозни, субкортикальній і проміжній частинах мозку. Розширення перива</w:t>
      </w:r>
      <w:r>
        <w:t>с</w:t>
      </w:r>
      <w:r>
        <w:t>кулярних просторів супроводжувалося пошкодженням структури відростків у навколокап</w:t>
      </w:r>
      <w:r>
        <w:t>і</w:t>
      </w:r>
      <w:r>
        <w:t>лярній ділянці.</w:t>
      </w:r>
    </w:p>
    <w:p w:rsidR="00FE721F" w:rsidRDefault="00FE721F" w:rsidP="00FE721F">
      <w:pPr>
        <w:spacing w:line="360" w:lineRule="auto"/>
      </w:pPr>
      <w:r>
        <w:t>У ході електронно-мікроскопічного дослідження ядра ендотеліальних клітин гемокапіл</w:t>
      </w:r>
      <w:r>
        <w:t>я</w:t>
      </w:r>
      <w:r>
        <w:t>рів були здебільшого неправильної форми, каріоплазма містила дисоційований хроматин, який найчастіше конденсувався у вигляді окремих хромоцентрів. Зменшення вмісту гетеро</w:t>
      </w:r>
      <w:r>
        <w:t>х</w:t>
      </w:r>
      <w:r>
        <w:t>роматину зумовлене деспіралізацією ДНК і зростанням дрібнозернистих частинок еухром</w:t>
      </w:r>
      <w:r>
        <w:t>а</w:t>
      </w:r>
      <w:r>
        <w:t>тину, що дифузно розміщувалися в ядрах клітин, а цитоплазма перебувала у тяжкому стані набряку та деструкції органел. Двоконтурна базальна мембрана капіляра потовщена, місцями дисоційована, мітохондрії та матрикс ендотеліальних клітин просвітлені, що вказувало на значне пригнічення енергетичних процесів та зростання проникності стінок капілярів. Такий стан мікроциркуляторного русла зумовлював сповільнення кровообігу і недостатню оксиг</w:t>
      </w:r>
      <w:r>
        <w:t>е</w:t>
      </w:r>
      <w:r>
        <w:t>націю нейронів та гліального комплексу. Істотне порушення  міжклітинних контактів і тра</w:t>
      </w:r>
      <w:r>
        <w:t>н</w:t>
      </w:r>
      <w:r>
        <w:t>сендотеліального транспорту сприяло розвитку дистрофічних змін глії та нейронів.</w:t>
      </w:r>
    </w:p>
    <w:p w:rsidR="00FE721F" w:rsidRDefault="00FE721F" w:rsidP="00FE721F">
      <w:pPr>
        <w:spacing w:line="360" w:lineRule="auto"/>
      </w:pPr>
      <w:r>
        <w:lastRenderedPageBreak/>
        <w:t>Зміни астроцитів сильніше виражені порівняно з олігодендроцитами. На препаратах, з</w:t>
      </w:r>
      <w:r>
        <w:t>а</w:t>
      </w:r>
      <w:r>
        <w:t xml:space="preserve">барвлених за методом Гольджі–Клатцо, відзначали дезінтеграцію і деструкцію відростків, їх часткову фрагментацію з відривом від судин та утворення регресивних форм. Зазнавали змін і </w:t>
      </w:r>
      <w:r>
        <w:rPr>
          <w:spacing w:val="-10"/>
        </w:rPr>
        <w:t xml:space="preserve">олігодендроцити. За ультраструктурного </w:t>
      </w:r>
      <w:r>
        <w:t>дослідження їх цитоплазма знаходилась у стані д</w:t>
      </w:r>
      <w:r>
        <w:t>е</w:t>
      </w:r>
      <w:r>
        <w:t>структивного набряку з розпадом ендоплазматичної сітки та різким зменшенням рибосом. У цитоплазмі визначалися вогнища просвітлення та лізосоми.</w:t>
      </w:r>
    </w:p>
    <w:p w:rsidR="00FE721F" w:rsidRDefault="00FE721F" w:rsidP="00FE721F">
      <w:pPr>
        <w:spacing w:line="360" w:lineRule="auto"/>
      </w:pPr>
      <w:r>
        <w:t>Гістологічно у нейронах ІІІ і ІV пластів фронтальної кори виявляли різної інтенсивності гідропічну дистрофію, а у ІІ і V пластах – переважали гіперхроматоз та помірне їх морщення. Пошкодження структурної організації значної частини нейронів відобразилися на змінах а</w:t>
      </w:r>
      <w:r>
        <w:t>к</w:t>
      </w:r>
      <w:r>
        <w:t>сонів, дендритів і синапсах. На препаратах, оброблених за Гольджі, добре видно набухання, розпушення та різке зменшення шипиків на відростках нейронів.</w:t>
      </w:r>
    </w:p>
    <w:p w:rsidR="00FE721F" w:rsidRDefault="00FE721F" w:rsidP="00FE721F">
      <w:pPr>
        <w:spacing w:line="360" w:lineRule="auto"/>
      </w:pPr>
      <w:r>
        <w:t>Під час електронно-мікроскопічного дослідження фронтальної кори у крупних дендри</w:t>
      </w:r>
      <w:r>
        <w:t>т</w:t>
      </w:r>
      <w:r>
        <w:t>них профілях виявляли вогнищеві зміни, які супроводжувались набубнявінням, локальним зменшенням кількості органел та зникненням мікротрубочок. У значно набухлих дендритах мітохондрії перетворювались у міхурцеподібні утворення, без крист, або взагалі не виявл</w:t>
      </w:r>
      <w:r>
        <w:t>я</w:t>
      </w:r>
      <w:r>
        <w:t xml:space="preserve">лись. У крупних аксонах спостерігали як повну втрату специфічної </w:t>
      </w:r>
      <w:r>
        <w:rPr>
          <w:spacing w:val="-10"/>
        </w:rPr>
        <w:t xml:space="preserve">контрасності мієлінової оболонки </w:t>
      </w:r>
      <w:r>
        <w:t>волокна, так і своєрідну осміофільну дегенерацію. Ламели мієлінових волокон п</w:t>
      </w:r>
      <w:r>
        <w:t>е</w:t>
      </w:r>
      <w:r>
        <w:t>реважно були розшаровані, що поєднувалося з вогнищевою гомогенізацією оболонки. Вия</w:t>
      </w:r>
      <w:r>
        <w:t>в</w:t>
      </w:r>
      <w:r>
        <w:t>лені ультраструктурні зміни вказували на демієлінізацію аксонів і пошкодження осьових ц</w:t>
      </w:r>
      <w:r>
        <w:t>и</w:t>
      </w:r>
      <w:r>
        <w:t>ліндрів. Відомо, що мієлінові волокна виконують роль не тільки захисту, але й ізоляторів, змінюючи умови провідності нервового волокна у бік його прискорення, що тісно пов’язано з функціональним станом провідних шляхів (Филимонов И.Н., 1957; Боголепов Н.Н., 1979).</w:t>
      </w:r>
    </w:p>
    <w:p w:rsidR="00FE721F" w:rsidRDefault="00FE721F" w:rsidP="00FE721F">
      <w:pPr>
        <w:spacing w:line="360" w:lineRule="auto"/>
      </w:pPr>
      <w:r>
        <w:t xml:space="preserve">Зміни у відростках нейронів відобразились </w:t>
      </w:r>
      <w:r>
        <w:rPr>
          <w:spacing w:val="-10"/>
        </w:rPr>
        <w:t>на синапсах. У змінених синапсах</w:t>
      </w:r>
      <w:r>
        <w:t xml:space="preserve"> міхурці не р</w:t>
      </w:r>
      <w:r>
        <w:t>о</w:t>
      </w:r>
      <w:r>
        <w:t>зподілялись по пресинаптичному відростку, а утворювали невелику грудкувату групу біля пресинаптичної мембрани. У деяких групах неможливо було виділити окремі міхурці, оск</w:t>
      </w:r>
      <w:r>
        <w:t>і</w:t>
      </w:r>
      <w:r>
        <w:t>льки вони склеювались між собою. Слабка осміофілія синаптичних міхурців, їх набубнявіння і зникнення вказували на деструктивні зміни у пресинаптичних закінченнях.</w:t>
      </w:r>
    </w:p>
    <w:p w:rsidR="00FE721F" w:rsidRDefault="00FE721F" w:rsidP="00FE721F">
      <w:pPr>
        <w:spacing w:line="360" w:lineRule="auto"/>
      </w:pPr>
      <w:r>
        <w:t>На 20-у добу токсикозу, у нейроцитах фронтальної кори прогресували дистрофічні та а</w:t>
      </w:r>
      <w:r>
        <w:t>т</w:t>
      </w:r>
      <w:r>
        <w:t xml:space="preserve">рофічні процеси. Клітини набубнявілі, </w:t>
      </w:r>
      <w:r>
        <w:rPr>
          <w:spacing w:val="-10"/>
        </w:rPr>
        <w:t>збільшені, з периферичним сегментарним</w:t>
      </w:r>
      <w:r>
        <w:t>, а в деяких – тотальним хроматолізом. На тлі цих порушень у збережених клітинах, особливо ІІІ і ІV пла</w:t>
      </w:r>
      <w:r>
        <w:t>с</w:t>
      </w:r>
      <w:r>
        <w:t>тів, спостерігали збільшення об’єму ядер і появу в них двох ядерець, що слід віднести до компенсаторних процесів. Порівняно з контролем, інтенсивність забарвлення ядра була м</w:t>
      </w:r>
      <w:r>
        <w:t>е</w:t>
      </w:r>
      <w:r>
        <w:t>ншою. Під час фарбування за Браше цитоплазма більшості нейронів мала низьку піроніноф</w:t>
      </w:r>
      <w:r>
        <w:t>і</w:t>
      </w:r>
      <w:r>
        <w:t>льність. У V пласті кори пірамідних клітин, переважали атрофовані форми.</w:t>
      </w:r>
    </w:p>
    <w:p w:rsidR="00FE721F" w:rsidRDefault="00FE721F" w:rsidP="00FE721F">
      <w:pPr>
        <w:spacing w:line="360" w:lineRule="auto"/>
      </w:pPr>
      <w:r>
        <w:lastRenderedPageBreak/>
        <w:t>У ході ультраструктурного дослідження виявляли зростання протяжності контактів між олігодендроцитами, астроцитами і збереженими нервовими клітинами. Навколо нейронів траплялись астроцити у фазі реактивних змін, з високою електронною щільністю ядра і ц</w:t>
      </w:r>
      <w:r>
        <w:t>и</w:t>
      </w:r>
      <w:r>
        <w:t>топлазми, що вказувало на посилення білоксинтезувальної та енергопродукуючої функцій. У ядрах збільшувався вміст хроматину, у цитоплазмі зростала кількість органел, особливо п</w:t>
      </w:r>
      <w:r>
        <w:t>о</w:t>
      </w:r>
      <w:r>
        <w:t>лісом і елементів гранулярної сітки.</w:t>
      </w:r>
    </w:p>
    <w:p w:rsidR="00FE721F" w:rsidRDefault="00FE721F" w:rsidP="00FE721F">
      <w:pPr>
        <w:spacing w:line="360" w:lineRule="auto"/>
        <w:rPr>
          <w:spacing w:val="-4"/>
        </w:rPr>
      </w:pPr>
      <w:r>
        <w:rPr>
          <w:spacing w:val="-4"/>
        </w:rPr>
        <w:t>У нейропіля серед світлих, набряклих відростків спостерігали проліферацію гліальних ел</w:t>
      </w:r>
      <w:r>
        <w:rPr>
          <w:spacing w:val="-4"/>
        </w:rPr>
        <w:t>е</w:t>
      </w:r>
      <w:r>
        <w:rPr>
          <w:spacing w:val="-4"/>
        </w:rPr>
        <w:t>ментів – астроцитів і олігодендроцитів та збільшення кількості їх відростків. Значно зменшув</w:t>
      </w:r>
      <w:r>
        <w:rPr>
          <w:spacing w:val="-4"/>
        </w:rPr>
        <w:t>а</w:t>
      </w:r>
      <w:r>
        <w:rPr>
          <w:spacing w:val="-4"/>
        </w:rPr>
        <w:t>лася кількість і довжина активних зон, що зумовлювало зниження інформативності здійснюв</w:t>
      </w:r>
      <w:r>
        <w:rPr>
          <w:spacing w:val="-4"/>
        </w:rPr>
        <w:t>а</w:t>
      </w:r>
      <w:r>
        <w:rPr>
          <w:spacing w:val="-4"/>
        </w:rPr>
        <w:t>них контактів. Порівняно з 10-добовим токсикозом, у збережених дендритних відростках вия</w:t>
      </w:r>
      <w:r>
        <w:rPr>
          <w:spacing w:val="-4"/>
        </w:rPr>
        <w:t>в</w:t>
      </w:r>
      <w:r>
        <w:rPr>
          <w:spacing w:val="-4"/>
        </w:rPr>
        <w:t>ляли мітохондрії з чітким упорядкуванням крист, що надавало їм інтенсивного осміофільного забарвлення.</w:t>
      </w:r>
    </w:p>
    <w:p w:rsidR="00FE721F" w:rsidRDefault="00FE721F" w:rsidP="00FE721F">
      <w:pPr>
        <w:spacing w:line="360" w:lineRule="auto"/>
      </w:pPr>
      <w:r>
        <w:t>У мозочку, на 20-у добу токсикозу, виявляли зміни в темних і світлих клітинах Пуркіньє. Деформовані, інтенсивно забарвлені клітини знаходилися в стані коагуляційного некрозу. Відмерлі клітини піддавались резорбції і на цих місцях виникали пустоти, заповнені периц</w:t>
      </w:r>
      <w:r>
        <w:t>е</w:t>
      </w:r>
      <w:r>
        <w:t>люлярними клітинами. На відміну від темних склеротизованих нейронів, зміни у світлих кл</w:t>
      </w:r>
      <w:r>
        <w:t>і</w:t>
      </w:r>
      <w:r>
        <w:t>тинах відбувались у вигляді центрального хроматолізу. Навколо клітин Пуркіньє зменшува</w:t>
      </w:r>
      <w:r>
        <w:t>в</w:t>
      </w:r>
      <w:r>
        <w:t>ся вміст кошикових клітин. Оскільки більшість волокон мозочка закінчується на клітинах вестибулярних ядер, ретикулярної формації варолієвого моста і довгастого мозку, то зміни еферентних клітин та їх волокон впливали на функціональний стан як соматичних, так і вег</w:t>
      </w:r>
      <w:r>
        <w:t>е</w:t>
      </w:r>
      <w:r>
        <w:t>тативних центрів.</w:t>
      </w:r>
    </w:p>
    <w:p w:rsidR="00FE721F" w:rsidRDefault="00FE721F" w:rsidP="00FE721F">
      <w:pPr>
        <w:spacing w:line="360" w:lineRule="auto"/>
      </w:pPr>
      <w:r>
        <w:t>На сагітальних зрізах переднього відділу довгастого мозку тварин ІІ групи було вираж</w:t>
      </w:r>
      <w:r>
        <w:t>е</w:t>
      </w:r>
      <w:r>
        <w:t>не набубнявіння та порушення структури волокон, які ставали звивистими та подекуди втр</w:t>
      </w:r>
      <w:r>
        <w:t>а</w:t>
      </w:r>
      <w:r>
        <w:t>чали контури. Тут поєднувалися процеси деструкції нервових волокон, гліальних клітин б</w:t>
      </w:r>
      <w:r>
        <w:t>і</w:t>
      </w:r>
      <w:r>
        <w:t>лої речовини із змінами в нейроцитах сірої речовини. Більшість клітин олігодендроглії зм</w:t>
      </w:r>
      <w:r>
        <w:t>о</w:t>
      </w:r>
      <w:r>
        <w:t>рщені, інтенсивно забарвлені. У стовбуровому відділі, збережених клітинах ретикулярної формації і нейронах черепномозкових нервів спостерігали виражений хроматоліз та утв</w:t>
      </w:r>
      <w:r>
        <w:t>о</w:t>
      </w:r>
      <w:r>
        <w:t>рення в цитоплазмі дрібних, прозорих міхурців.</w:t>
      </w:r>
    </w:p>
    <w:p w:rsidR="00FE721F" w:rsidRDefault="00FE721F" w:rsidP="00FE721F">
      <w:pPr>
        <w:spacing w:line="360" w:lineRule="auto"/>
      </w:pPr>
      <w:r>
        <w:t>Порушення структури та функціонального стану клітин і нервових волокон різних діл</w:t>
      </w:r>
      <w:r>
        <w:t>я</w:t>
      </w:r>
      <w:r>
        <w:t>нок головного мозку адекватно відобразилися в активації ПОЛ. Інтенсифікація процесів ПОЛ у досліджуваних ділянках мозку на 10-у добу досліду виражалася збільшенням вмісту ДК, МДА на тлі зниження СОД каталази та ГП, що вказувало на виснаження в цей період АОС. Зростання вмісту дієнових кон’югатів на 10-у добу токсикозу, порівняно з 20-ю, сві</w:t>
      </w:r>
      <w:r>
        <w:t>д</w:t>
      </w:r>
      <w:r>
        <w:t>чить про вищу інтенсивність початкових реакцій ПОЛ. Так, на 10 і 20-у доби токсикозу вміст ДК зростає, відповідно, у фронтальній корі на 15 і 4 %, мозочку – 19 і 8, довгастому мозку – 27 і 20 % відносно контролю</w:t>
      </w:r>
      <w:r>
        <w:rPr>
          <w:spacing w:val="-16"/>
        </w:rPr>
        <w:t xml:space="preserve">, </w:t>
      </w:r>
      <w:r>
        <w:t xml:space="preserve">МДА зростав у лобній ділянці кори на 18 і 9 %, мозочку –  37 і 30, </w:t>
      </w:r>
      <w:r>
        <w:lastRenderedPageBreak/>
        <w:t>довгастому мозку – на 78 і 125 %. Незначне послаблення інтенсивності реакцій ПОЛ на 20-у добу токсикозу у фронтальній корі та мозочку, відносно 10-ї доби, слід віднести до адаптаційно-компенсаторних процесів організму. Разом з тим, кількість продуктів ПОЛ у довг</w:t>
      </w:r>
      <w:r>
        <w:t>а</w:t>
      </w:r>
      <w:r>
        <w:t>стому мозку поросят була вірогідно вищою, ніж у мозочку і лобній корі великого мозку.</w:t>
      </w:r>
    </w:p>
    <w:p w:rsidR="00FE721F" w:rsidRDefault="00FE721F" w:rsidP="00FE721F">
      <w:pPr>
        <w:spacing w:line="360" w:lineRule="auto"/>
      </w:pPr>
      <w:r>
        <w:t>Отже, одним з основних патогенетичних механізмів дії Т-2 токсину на нервову систему головного мозку поросят є активація пероксидного окиснення жирних кислот, що зумовило порушення мембранних структур клітин і нервових волокон усіх досліджуваних ділянок м</w:t>
      </w:r>
      <w:r>
        <w:t>о</w:t>
      </w:r>
      <w:r>
        <w:t>зку й призвело до розвитку глибоких дистрофічних процесів та апоптозу клітин. Найбільші морфофункціональні порушення наростали у довгастому мозку.</w:t>
      </w:r>
    </w:p>
    <w:p w:rsidR="00FE721F" w:rsidRDefault="00FE721F" w:rsidP="00FE721F">
      <w:pPr>
        <w:spacing w:line="360" w:lineRule="auto"/>
        <w:rPr>
          <w:spacing w:val="-8"/>
        </w:rPr>
      </w:pPr>
      <w:r>
        <w:t>Нагромадження токсичних пероксидних продуктів викликало пригнічення активності СОД і КАТ, яка на 10-у добу Т-2 токсикозу, порівняно з контролем, знизилася, відповідно, у фронтальній корі на 21 і 9 %, мозочку – 38 і 11, довгастому мозку – на 30 і 24 %. Внаслідок пригнічення на 10-у добу токсикозу активності СОД не знешкоджений активний оксиген окиснював ліпіди мембран за ланцюговою реакцією, а це, у свою чергу, зумовило збільше</w:t>
      </w:r>
      <w:r>
        <w:t>н</w:t>
      </w:r>
      <w:r>
        <w:t>ня вмісту МДА. На 20-у добу токсикозу встановлено зростання активності СОД і КАТ у всіх досліджуваних відділах. Так, активність СОД, порівняно з Т-2 токсикозом 10-ї доби, зрост</w:t>
      </w:r>
      <w:r>
        <w:t>а</w:t>
      </w:r>
      <w:r>
        <w:t>ла у корі на 54 %, мозочку –  94, довгастому мозку – на 158 %, а КАТ найактивніше зростала, порівняно з контролем</w:t>
      </w:r>
      <w:r>
        <w:rPr>
          <w:spacing w:val="-10"/>
        </w:rPr>
        <w:t xml:space="preserve">, у мозочку на 29, фронтальній </w:t>
      </w:r>
      <w:r>
        <w:t>корі і довгастому мозку – на 17 %. Зростання активності КАТ, яка локалізована у пероксисомах клітин, узгоджується з ультрастру</w:t>
      </w:r>
      <w:r>
        <w:t>к</w:t>
      </w:r>
      <w:r>
        <w:t xml:space="preserve">турними дослідженнями, </w:t>
      </w:r>
      <w:r>
        <w:rPr>
          <w:spacing w:val="-8"/>
        </w:rPr>
        <w:t>оскільки в нейронах вміст цих органел збільшувався саме на 20-у добу токсикозу.</w:t>
      </w:r>
    </w:p>
    <w:p w:rsidR="00FE721F" w:rsidRDefault="00FE721F" w:rsidP="00FE721F">
      <w:pPr>
        <w:spacing w:line="360" w:lineRule="auto"/>
      </w:pPr>
      <w:r>
        <w:t xml:space="preserve">На 10-у добу у поросят ІІ групи спостерігали зростання щодо контролю активності ГПО і ГР, відповідно, у корі головного мозку на 10 і 17 %, мозочку – 8 і 15, довгастому мозку – на 14 і 17 %, а на 20-у у фронтальній корі – на 24 і </w:t>
      </w:r>
      <w:r>
        <w:rPr>
          <w:spacing w:val="-4"/>
        </w:rPr>
        <w:t>33 %, мозочку – 27 і 51, довгастому мозку – на 18 і 58 %. ГПО ефективніше проявляла свою дію за низьких концентрацій пероксиду гідрогену, а КАТ – за високих. КАТ, нейтралізуючи велику кількість пероксиду гідрогену, перебувала у позитивній кореляційній залежності від МДА. Тому на 10-у добу Т-2 токсикозу відзначено н</w:t>
      </w:r>
      <w:r>
        <w:rPr>
          <w:spacing w:val="-4"/>
        </w:rPr>
        <w:t>е</w:t>
      </w:r>
      <w:r>
        <w:rPr>
          <w:spacing w:val="-4"/>
        </w:rPr>
        <w:t xml:space="preserve">значне зростання стосовно </w:t>
      </w:r>
      <w:r>
        <w:t>контролю активності ГПО і ГР та зниження КАТ і СОД, а на 20-у добу – вагоме підвищення активності ферментів АОС.</w:t>
      </w:r>
    </w:p>
    <w:p w:rsidR="00FE721F" w:rsidRDefault="00FE721F" w:rsidP="00FE721F">
      <w:pPr>
        <w:spacing w:line="360" w:lineRule="auto"/>
      </w:pPr>
      <w:r>
        <w:t>Отже, результати досліджень показали, що на 10-у добу Т-2 токсикозу прогресувала фаза деструктивних змін, а на 20-у – фаза реактивних змін. Тобто, разом із вираженими структу</w:t>
      </w:r>
      <w:r>
        <w:t>р</w:t>
      </w:r>
      <w:r>
        <w:t>но-функціональнами змінами в ендотелії капілярів і нейрогліальному комплексі та нейронах на 20-у добу токсикозу наростали компенсаторно-адаптативні процеси.</w:t>
      </w:r>
    </w:p>
    <w:p w:rsidR="00FE721F" w:rsidRDefault="00FE721F" w:rsidP="00FE721F">
      <w:pPr>
        <w:spacing w:line="360" w:lineRule="auto"/>
      </w:pPr>
      <w:r>
        <w:t>У тварин (ІІІ і ІV груп), яким випоювали розчини ГХН-1 і ГХН-2, на тлі Т-2 токсикозу зменшувались ознаки гідропії нейронів і набряку, гістоструктура змін між ними була поді</w:t>
      </w:r>
      <w:r>
        <w:t>б</w:t>
      </w:r>
      <w:r>
        <w:t xml:space="preserve">ною і вказувала на підвищення функціональної активності клітин досліджуваної ділянки </w:t>
      </w:r>
      <w:r>
        <w:lastRenderedPageBreak/>
        <w:t>м</w:t>
      </w:r>
      <w:r>
        <w:t>о</w:t>
      </w:r>
      <w:r>
        <w:t>зку. Відновлення стінок капілярів сприяло покращенню кровообігу і метаболічним процесам. Гістологічно у всіх пластах кори головного мозку домінували нейрони з великими ядрами та інтенсивно забарвленими ядерцями. Відбувалась гіпертрофія нейронів та їх ядерець. Зрост</w:t>
      </w:r>
      <w:r>
        <w:t>а</w:t>
      </w:r>
      <w:r>
        <w:t>ла кількість гліальних елементів.</w:t>
      </w:r>
    </w:p>
    <w:p w:rsidR="00FE721F" w:rsidRDefault="00FE721F" w:rsidP="00FE721F">
      <w:pPr>
        <w:spacing w:line="360" w:lineRule="auto"/>
      </w:pPr>
      <w:r>
        <w:t>Під час ультраструктурного дослідження навколо олігодендроцитів виділялись густо розміщені дрібні гілочки відростків клітин. Збільшення кількості олігодендроцитів та відно</w:t>
      </w:r>
      <w:r>
        <w:t>в</w:t>
      </w:r>
      <w:r>
        <w:t>лення їх структури сприяло процесам мієлінізації аксонів, розвитку синапсів та утворенню синаптичних міхурців. У ядрах значної частини нейронів збільшувався вміст хроматину. На внутрішній поверхні ядерної мембрани чітко проглядалися грудочки конденсованого і тон</w:t>
      </w:r>
      <w:r>
        <w:t>е</w:t>
      </w:r>
      <w:r>
        <w:t>нькі ниточки деконденсованого хроматину. Протяжність ядерної мембрани збільшувалась за рахунок численних глибоких інвагінацій каріолеми, в якій були добре помітни</w:t>
      </w:r>
      <w:r>
        <w:rPr>
          <w:spacing w:val="2"/>
        </w:rPr>
        <w:t>ми відкриті пори, що знаходились на однаковій відстані одна від одної. Ділян</w:t>
      </w:r>
      <w:r>
        <w:rPr>
          <w:spacing w:val="5"/>
        </w:rPr>
        <w:t>ки навколо ядерних отворів вирізнялись відсутністю хроматину, що вказувало на їх активний вихід у цит</w:t>
      </w:r>
      <w:r>
        <w:rPr>
          <w:spacing w:val="5"/>
        </w:rPr>
        <w:t>о</w:t>
      </w:r>
      <w:r>
        <w:rPr>
          <w:spacing w:val="5"/>
        </w:rPr>
        <w:t>плазму та сприяло посиленню передачі інформації між ядром і цитоплазмою й забезп</w:t>
      </w:r>
      <w:r>
        <w:rPr>
          <w:spacing w:val="5"/>
        </w:rPr>
        <w:t>е</w:t>
      </w:r>
      <w:r>
        <w:rPr>
          <w:spacing w:val="5"/>
        </w:rPr>
        <w:t xml:space="preserve">чувало </w:t>
      </w:r>
      <w:r>
        <w:rPr>
          <w:spacing w:val="-2"/>
        </w:rPr>
        <w:t xml:space="preserve">інтенсифікацію процесів метаболізму. Особливо високу активність відзначали </w:t>
      </w:r>
      <w:r>
        <w:rPr>
          <w:spacing w:val="2"/>
        </w:rPr>
        <w:t>в апар</w:t>
      </w:r>
      <w:r>
        <w:rPr>
          <w:spacing w:val="2"/>
        </w:rPr>
        <w:t>а</w:t>
      </w:r>
      <w:r>
        <w:rPr>
          <w:spacing w:val="2"/>
        </w:rPr>
        <w:t>ті енергетичного і протеї</w:t>
      </w:r>
      <w:r>
        <w:t>нового синтезу та нервової передачі. Активація ядерних структур супроводжувалась перинуклеарним гіперхроматозом, що знаходило своє вираження у збіл</w:t>
      </w:r>
      <w:r>
        <w:t>ь</w:t>
      </w:r>
      <w:r>
        <w:t>шенні  вмісту РНК. Під час фарбування за Браше у більшості нейронів високу концентрацію РНК спостерігали у ядерці та цитоплазмі.</w:t>
      </w:r>
    </w:p>
    <w:p w:rsidR="00FE721F" w:rsidRDefault="00FE721F" w:rsidP="00FE721F">
      <w:pPr>
        <w:spacing w:line="360" w:lineRule="auto"/>
      </w:pPr>
      <w:r>
        <w:t>У мозочку поросят ІІІ і ІV груп цитоплазма еферентних клітин збагачувалась хроматоф</w:t>
      </w:r>
      <w:r>
        <w:t>і</w:t>
      </w:r>
      <w:r>
        <w:t>льною субстанцією, РНК. Навколо клітин Пуркіньє виразно формувалося сплетіння кошик</w:t>
      </w:r>
      <w:r>
        <w:t>о</w:t>
      </w:r>
      <w:r>
        <w:t>вих клітин, вміст яких зростав, особливо у тварин ІV групи.</w:t>
      </w:r>
    </w:p>
    <w:p w:rsidR="00FE721F" w:rsidRDefault="00FE721F" w:rsidP="00FE721F">
      <w:pPr>
        <w:spacing w:line="360" w:lineRule="auto"/>
      </w:pPr>
      <w:r>
        <w:t>Випоювання розчинів ГХН-1 і ГХН-2 тваринам ІІІ і ІV груп сприяло зменшенню набр</w:t>
      </w:r>
      <w:r>
        <w:t>я</w:t>
      </w:r>
      <w:r>
        <w:t>ку, збільшенню кількості олігодендроцитів і відновленню гістоструктур нервових волокон довгастого мозку. Під час фарбування за Соколянським навколо периваскулярних просвітів, де у тварин ІІ групи відростки аксонів не визначались, спостерігали формування сітки тонко переплетених гілок мієлінових структур. Нервові клітини ретикулярної формації, черепн</w:t>
      </w:r>
      <w:r>
        <w:t>о</w:t>
      </w:r>
      <w:r>
        <w:t>мозкових нервів та оливи збільшувались у розмірах, цитоплазма інтенсивно забарвлювалась тіоніном та піроніном, що вказувало на збільшення вмісту хроматофільної речовини і РНК. Величина ядра і ядерець зростала. Більш вираженими репаративні процеси були у структ</w:t>
      </w:r>
      <w:r>
        <w:t>у</w:t>
      </w:r>
      <w:r>
        <w:t>рах довгастого мозку тварин ІV групи.</w:t>
      </w:r>
    </w:p>
    <w:p w:rsidR="00FE721F" w:rsidRDefault="00FE721F" w:rsidP="00FE721F">
      <w:pPr>
        <w:spacing w:line="360" w:lineRule="auto"/>
      </w:pPr>
      <w:r>
        <w:t>За дії розчинів ГХН виявлена гіпертрофія ядер у нейроцитах фронтальної кори головного мозку, мозочка і довгастого мозку пов’язана зі зміною вмісту РНК в цитоплазмі нейронів та є доказом активного втручання атомарного кисню натрію гіпохлориту у внутрішньоклітинний обмін мозкової тканини.</w:t>
      </w:r>
    </w:p>
    <w:p w:rsidR="00FE721F" w:rsidRDefault="00FE721F" w:rsidP="00FE721F">
      <w:pPr>
        <w:spacing w:line="360" w:lineRule="auto"/>
      </w:pPr>
      <w:r>
        <w:lastRenderedPageBreak/>
        <w:t>Випоювання розчинів ГХН-1 і ГХН-2 поросятам істотно впливало на зменшення вмісту ДК і МДА у досліджуваних ділянках мозку. Так, вміст МДА у тварин ІІІ і ІV груп знизився, відповідно, у лобній ділянці на 22 і 21 %, мозочку – 25 і 29, у довгастому мозку – на 17 і 43 %. Найінтенсивніше зменшувався вміст продуктів ПОЛ у всіх досліджуваних ділянках мозку за впливу розчину ГХН-2, а розчин ГХН-1 сприяв зниженню МДА у фронтальній корі та м</w:t>
      </w:r>
      <w:r>
        <w:t>о</w:t>
      </w:r>
      <w:r>
        <w:t>зочку.</w:t>
      </w:r>
    </w:p>
    <w:p w:rsidR="00FE721F" w:rsidRDefault="00FE721F" w:rsidP="00FE721F">
      <w:pPr>
        <w:spacing w:line="360" w:lineRule="auto"/>
      </w:pPr>
      <w:r>
        <w:t>На 20-у добу, за впливу розчинів ГХН, активність СОД, КАТ, ГПО і ГР зростала у всіх досліджуваних ділянках мозку поросят. Активність СОД і КАТ підвищувалась, порівняно з контролем, у поросят ІІІ і ІV груп, відповідно, у фронтальній корі головного мозку на 28 і 28 та 48 і 33 %, мозочку – на 27 і 43 та 55 і 38 %, у довгастому мозку – на 122 і 124 та 39 і 35 %. Активність ГР найбільше зростала у довгастому мозку. Найвищими показники активності ферментів досліджуваних ділянок мозку були у поросят ІІІ групи, яким застосовували розчин ГХН-1, тоді як у поросят ІV групи, яким випоювали розчин ГХН-2, вони наближалися до в</w:t>
      </w:r>
      <w:r>
        <w:t>е</w:t>
      </w:r>
      <w:r>
        <w:t xml:space="preserve">личин контрольної групи. Отже, розчини ГХН-1 і ГХН-2 сприяють зниженню вмісту ПОЛ, регулюють АОС і енергетичний метаболізм у клітинах та змінюють перебіг окисно-відновних процесів. </w:t>
      </w:r>
    </w:p>
    <w:p w:rsidR="00FE721F" w:rsidRDefault="00FE721F" w:rsidP="00FE721F">
      <w:pPr>
        <w:spacing w:line="360" w:lineRule="auto"/>
        <w:rPr>
          <w:spacing w:val="2"/>
        </w:rPr>
      </w:pPr>
      <w:r>
        <w:rPr>
          <w:spacing w:val="2"/>
        </w:rPr>
        <w:t>Результати проведених досліджень різних морфофункціональних ділянок мозку вн</w:t>
      </w:r>
      <w:r>
        <w:rPr>
          <w:spacing w:val="2"/>
        </w:rPr>
        <w:t>о</w:t>
      </w:r>
      <w:r>
        <w:rPr>
          <w:spacing w:val="2"/>
        </w:rPr>
        <w:t>сять певний вклад у патоморфологію ЦНС та патогенез Т-2 токсикозу поросят. Застосовані методи досліджень дали можливість простежити найтонші відхилення змін у тканинах г</w:t>
      </w:r>
      <w:r>
        <w:rPr>
          <w:spacing w:val="2"/>
        </w:rPr>
        <w:t>о</w:t>
      </w:r>
      <w:r>
        <w:rPr>
          <w:spacing w:val="2"/>
        </w:rPr>
        <w:t>ловного мозку і визначити ефективність застосування розчинів ГХН у концентрації 200 мг/л як препаратів антиоксидантної нейрометаболічної дії за Т-2 токсикозу.</w:t>
      </w:r>
    </w:p>
    <w:p w:rsidR="00FE721F" w:rsidRDefault="00FE721F" w:rsidP="00FE721F">
      <w:pPr>
        <w:pStyle w:val="25"/>
        <w:tabs>
          <w:tab w:val="num" w:pos="881"/>
        </w:tabs>
        <w:spacing w:after="0" w:line="360" w:lineRule="auto"/>
        <w:ind w:left="0"/>
        <w:jc w:val="center"/>
        <w:rPr>
          <w:b/>
          <w:bCs/>
          <w:spacing w:val="6"/>
          <w:sz w:val="24"/>
          <w:szCs w:val="24"/>
        </w:rPr>
      </w:pPr>
    </w:p>
    <w:p w:rsidR="00FE721F" w:rsidRDefault="00FE721F" w:rsidP="00FE721F">
      <w:pPr>
        <w:pStyle w:val="1"/>
        <w:spacing w:line="360" w:lineRule="auto"/>
        <w:rPr>
          <w:sz w:val="24"/>
          <w:szCs w:val="24"/>
        </w:rPr>
      </w:pPr>
      <w:r>
        <w:rPr>
          <w:sz w:val="24"/>
          <w:szCs w:val="24"/>
        </w:rPr>
        <w:t>Клініко-анатомічна характеристика та морфофункціональні зміни</w:t>
      </w:r>
      <w:r>
        <w:rPr>
          <w:sz w:val="24"/>
          <w:szCs w:val="24"/>
        </w:rPr>
        <w:br/>
        <w:t>центральної нервової системи птиці за Т-2 токсикозу і застосування</w:t>
      </w:r>
      <w:r>
        <w:rPr>
          <w:sz w:val="24"/>
          <w:szCs w:val="24"/>
        </w:rPr>
        <w:br/>
        <w:t>розчинів ГХН у різних концентраціях</w:t>
      </w:r>
    </w:p>
    <w:p w:rsidR="00FE721F" w:rsidRDefault="00FE721F" w:rsidP="00FE721F">
      <w:pPr>
        <w:spacing w:line="360" w:lineRule="auto"/>
      </w:pPr>
      <w:r>
        <w:t>У птиці ІІ групи на 7-у добу токсикозу виявили почорніння кінчика язика, блідість гр</w:t>
      </w:r>
      <w:r>
        <w:t>е</w:t>
      </w:r>
      <w:r>
        <w:t>бенів і борідок, зниження апетиту, опущення крил, тьмяність оперення та зниження маси тіла на 2,4 % (р&lt;0,001), порівняно з початковою, тоді як кури ІІІ і ІV груп були активними, поїд</w:t>
      </w:r>
      <w:r>
        <w:t>а</w:t>
      </w:r>
      <w:r>
        <w:t>ли корм, борідки, гребені та язики набирали природного забарвлення, а маса тіла у них на 14-у добу збільшувалася, відповідно, на 14 і 18 % порівняно з II групою.</w:t>
      </w:r>
    </w:p>
    <w:p w:rsidR="00FE721F" w:rsidRDefault="00FE721F" w:rsidP="00FE721F">
      <w:pPr>
        <w:spacing w:line="360" w:lineRule="auto"/>
      </w:pPr>
      <w:r>
        <w:t>На 14-у добу в птиці ІІ групи встановлено вірогідне зменшення до контролю кількості лейкоцитів та вмісту гемоглобіну, відповідно, на 24,9 (р&lt;0,01) і на</w:t>
      </w:r>
      <w:r>
        <w:rPr>
          <w:spacing w:val="-2"/>
        </w:rPr>
        <w:t xml:space="preserve"> 16,6 % (р&lt;0,05), а також </w:t>
      </w:r>
      <w:r>
        <w:rPr>
          <w:spacing w:val="-2"/>
        </w:rPr>
        <w:lastRenderedPageBreak/>
        <w:t xml:space="preserve">зниження вмісту </w:t>
      </w:r>
      <w:r>
        <w:rPr>
          <w:spacing w:val="-2"/>
        </w:rPr>
        <w:sym w:font="Symbol" w:char="F067"/>
      </w:r>
      <w:r>
        <w:rPr>
          <w:spacing w:val="-2"/>
        </w:rPr>
        <w:t xml:space="preserve">-глобулінів – на 5,1 (р&lt;0,01) і </w:t>
      </w:r>
      <w:r>
        <w:rPr>
          <w:spacing w:val="-2"/>
        </w:rPr>
        <w:sym w:font="Symbol" w:char="F061"/>
      </w:r>
      <w:r>
        <w:rPr>
          <w:spacing w:val="-2"/>
          <w:vertAlign w:val="subscript"/>
        </w:rPr>
        <w:t>1</w:t>
      </w:r>
      <w:r>
        <w:rPr>
          <w:spacing w:val="-2"/>
        </w:rPr>
        <w:t>-гло-</w:t>
      </w:r>
      <w:r>
        <w:t>булінів – на 0,9 % (р&lt;0,05) та збіл</w:t>
      </w:r>
      <w:r>
        <w:t>ь</w:t>
      </w:r>
      <w:r>
        <w:t xml:space="preserve">шення вмісту </w:t>
      </w:r>
      <w:r>
        <w:sym w:font="Symbol" w:char="F062"/>
      </w:r>
      <w:r>
        <w:t xml:space="preserve">-глобулінів на 2,6 (р&lt;0,001) і </w:t>
      </w:r>
      <w:r>
        <w:sym w:font="Symbol" w:char="F061"/>
      </w:r>
      <w:r>
        <w:rPr>
          <w:vertAlign w:val="subscript"/>
        </w:rPr>
        <w:t>2</w:t>
      </w:r>
      <w:r>
        <w:t>-глобулінів – на 1,4 % (р&lt;0,05). Під час заст</w:t>
      </w:r>
      <w:r>
        <w:t>о</w:t>
      </w:r>
      <w:r>
        <w:t>сування розчинів ГХН на 14-у добу досліду простежувалась загальна тенденція наближення гематологічних і біохімічних показників до величин контрольної групи.</w:t>
      </w:r>
    </w:p>
    <w:p w:rsidR="00FE721F" w:rsidRDefault="00FE721F" w:rsidP="00FE721F">
      <w:pPr>
        <w:spacing w:line="360" w:lineRule="auto"/>
      </w:pPr>
      <w:r>
        <w:t>У ході визначення окремих гуморальних факторів неспецифічної резистентності встан</w:t>
      </w:r>
      <w:r>
        <w:t>о</w:t>
      </w:r>
      <w:r>
        <w:t>влено, що ЛАСК у курей ІІ групи на 14-у добу вірогідно зменшилась на 19,2 %, БАСК – на 5,0 % (р&lt;0,01), тоді як у курей ІІІ і ІV груп ЛАСК і БАСК, фагоцитарна активність нейтроф</w:t>
      </w:r>
      <w:r>
        <w:t>і</w:t>
      </w:r>
      <w:r>
        <w:t>лів і фагоцитарний індекс вирівнювалися до показників контролю. Застосування розчину ГХН-1 у концентрації 20 мг/л (ІІІ група) сприяло вірогідному (р&lt;0,05), підвищенню БАСК на 13 %, порівняно зконтролем, у той же час застосування розчину ГХН-2 у концентрації 30 мг/л (IV група) сприяло лише тенденції до підвищення БАСК.</w:t>
      </w:r>
    </w:p>
    <w:p w:rsidR="00FE721F" w:rsidRDefault="00FE721F" w:rsidP="00FE721F">
      <w:pPr>
        <w:spacing w:line="360" w:lineRule="auto"/>
      </w:pPr>
      <w:r>
        <w:t>Отже, на 14 добу токсикозу в курей ІІ групи встановлено зменшення кількості еритроц</w:t>
      </w:r>
      <w:r>
        <w:t>и</w:t>
      </w:r>
      <w:r>
        <w:t>тів і лейкоцитів, вмісту гемоглобіну, загального білка, бактерицидної, лізоцимної активності сироватки крові, а використання розчинів ГХН мало виражену імуностимулювальну дію, що виявилася найвищою у птиці ІІІ групи, якій випоювали ГХН-1 у концентрації 20 мг/л.</w:t>
      </w:r>
    </w:p>
    <w:p w:rsidR="00FE721F" w:rsidRDefault="00FE721F" w:rsidP="00FE721F">
      <w:pPr>
        <w:spacing w:line="360" w:lineRule="auto"/>
      </w:pPr>
      <w:r>
        <w:t>За патолого-анатомічного розтину курей ІІ групи виявляли почорніння кінчика язика, блідість гребенів та борідок, катаральний ентерит, поодинокі крововиливи на слизових об</w:t>
      </w:r>
      <w:r>
        <w:t>о</w:t>
      </w:r>
      <w:r>
        <w:t>лонках вола, кишок, у стегнових і грудних м'язах, нерівномірне кровонаповнення печінки, гіперемію мозкових оболонок та мозку, нирок і переповнення кров`ю судин брижі. У птиці ІІІ та ІV груп, якій випоювали розчини ГХН, за макроскопічного дослідження органів і си</w:t>
      </w:r>
      <w:r>
        <w:t>с</w:t>
      </w:r>
      <w:r>
        <w:t>тем не виявляли видимих змін забарвлення, величини та консистенції органів.</w:t>
      </w:r>
    </w:p>
    <w:p w:rsidR="00FE721F" w:rsidRDefault="00FE721F" w:rsidP="00FE721F">
      <w:pPr>
        <w:pStyle w:val="0980"/>
        <w:spacing w:line="360" w:lineRule="auto"/>
        <w:rPr>
          <w:sz w:val="24"/>
          <w:szCs w:val="24"/>
        </w:rPr>
      </w:pPr>
      <w:r>
        <w:rPr>
          <w:sz w:val="24"/>
          <w:szCs w:val="24"/>
        </w:rPr>
        <w:t>У ході гістологічного дослідження тканин і органів курей ІІ групи встановлено некроз верхніх шарів слизової оболонки язика, вола, стравоходу та залозистого шлунка; різке пор</w:t>
      </w:r>
      <w:r>
        <w:rPr>
          <w:sz w:val="24"/>
          <w:szCs w:val="24"/>
        </w:rPr>
        <w:t>у</w:t>
      </w:r>
      <w:r>
        <w:rPr>
          <w:sz w:val="24"/>
          <w:szCs w:val="24"/>
        </w:rPr>
        <w:t>шення структури імунних органів, яке характеризувалось їх делімфатизацією і вказувало на виражену імунодепресивну дію Т-2 токсину, тоді як у курей ІІІ та ІV груп відзначали відно</w:t>
      </w:r>
      <w:r>
        <w:rPr>
          <w:sz w:val="24"/>
          <w:szCs w:val="24"/>
        </w:rPr>
        <w:t>в</w:t>
      </w:r>
      <w:r>
        <w:rPr>
          <w:sz w:val="24"/>
          <w:szCs w:val="24"/>
        </w:rPr>
        <w:t>лення структури слизових оболонок язика, вола, стравоходу і шлунка, потовщення кіркової речовини часточок тимуса, фолікулів фабрицієвої бурси та збільшення об’ємів лімфатичних вузликів і гермінативних зон селезінки за рахунок збільшення клітинних елементів лімфоц</w:t>
      </w:r>
      <w:r>
        <w:rPr>
          <w:sz w:val="24"/>
          <w:szCs w:val="24"/>
        </w:rPr>
        <w:t>и</w:t>
      </w:r>
      <w:r>
        <w:rPr>
          <w:sz w:val="24"/>
          <w:szCs w:val="24"/>
        </w:rPr>
        <w:t>тарного ряду. Отже, застосування розчинів ГХН у курей ІІІ і ІV груп сприяло морфофункц</w:t>
      </w:r>
      <w:r>
        <w:rPr>
          <w:sz w:val="24"/>
          <w:szCs w:val="24"/>
        </w:rPr>
        <w:t>і</w:t>
      </w:r>
      <w:r>
        <w:rPr>
          <w:sz w:val="24"/>
          <w:szCs w:val="24"/>
        </w:rPr>
        <w:t>ональній перебудові лімфоїдної тканини та мало виражену імуностимулювальну дію.</w:t>
      </w:r>
    </w:p>
    <w:p w:rsidR="00FE721F" w:rsidRDefault="00FE721F" w:rsidP="00FE721F">
      <w:pPr>
        <w:spacing w:line="360" w:lineRule="auto"/>
      </w:pPr>
      <w:r>
        <w:t>Під час гістологічного дослідження головного мозку курей ІІ групи на 7-у добу токсик</w:t>
      </w:r>
      <w:r>
        <w:t>о</w:t>
      </w:r>
      <w:r>
        <w:t>зу встановлено розпушення субепендими, порушення структур гліальних елементів, нейр</w:t>
      </w:r>
      <w:r>
        <w:t>о</w:t>
      </w:r>
      <w:r>
        <w:t xml:space="preserve">нів та мікросудин. Аналізуючи структурні зміни й стан про- і антиоксидантної систем різних ділянок головного мозку курей ІІ групи на 14-у добу досліду відносно контролю, можемо </w:t>
      </w:r>
      <w:r>
        <w:lastRenderedPageBreak/>
        <w:t xml:space="preserve">стверджувати, що Т-2 токсин найбільше ініціює процеси ПОЛ та структурні порушення у мозочку і довгастому мозку. Динаміка структурних змін нейронів, нейрогліальних елементів та нервових волокон мозочка і догастого мозку курей була подібною до таких у поросят. Проте у преоптичному ядрі гіпоталамуса структурні зміни були менш вираженими. </w:t>
      </w:r>
    </w:p>
    <w:p w:rsidR="00FE721F" w:rsidRDefault="00FE721F" w:rsidP="00FE721F">
      <w:pPr>
        <w:spacing w:after="120" w:line="360" w:lineRule="auto"/>
      </w:pPr>
      <w:r>
        <w:t>Морфологічні дослідження головного мозку курей ІІІ і ІV груп, яким випоювали розчини ГХН, свідчили про покращення структурно-функціонального стану мікроциркуляторного русла, нейрогліальних компонентів та нервових клітин. Еритроцити, які виявляли за ультр</w:t>
      </w:r>
      <w:r>
        <w:t>а</w:t>
      </w:r>
      <w:r>
        <w:t>структурного дослідження у просвіті капілярів курей ІІІ і ІV груп, були значно більшими в</w:t>
      </w:r>
      <w:r>
        <w:t>і</w:t>
      </w:r>
      <w:r>
        <w:t>дносно контролю та містили добре контуроване, багате на хроматин ядро. За Т-2 токсикозу вони виглядали зморщеними, деформованими і були істотно меншими. Зіставлення гемат</w:t>
      </w:r>
      <w:r>
        <w:t>о</w:t>
      </w:r>
      <w:r>
        <w:t>логічних показників із ультраструктурою еритроцита ще раз підтверджує позитивний вплив розчинів ГХН на їх морфологічну перебудову і насиченість гемоглобіном.</w:t>
      </w:r>
    </w:p>
    <w:p w:rsidR="00FE721F" w:rsidRDefault="00FE721F" w:rsidP="00FE721F">
      <w:pPr>
        <w:spacing w:line="360" w:lineRule="auto"/>
        <w:ind w:firstLine="360"/>
        <w:rPr>
          <w:spacing w:val="4"/>
        </w:rPr>
      </w:pPr>
      <w:r>
        <w:rPr>
          <w:spacing w:val="4"/>
        </w:rPr>
        <w:t>У мозочку птиці ІІІ і ІV груп встановлено активні гіпертрофічні процеси у клітинах Пуркіньє. Грушоподібні клітини збільшені, цитоплазма в них під час фарбування за Ніс</w:t>
      </w:r>
      <w:r>
        <w:rPr>
          <w:spacing w:val="4"/>
        </w:rPr>
        <w:t>с</w:t>
      </w:r>
      <w:r>
        <w:rPr>
          <w:spacing w:val="4"/>
        </w:rPr>
        <w:t>лем інтенсивно забарвлена, що свідчить про зростання вмісту хроматофільної речовини. Порівняно з курми ІІ групи, у корі мозочка активізувалися кошикові клітини, відзнач</w:t>
      </w:r>
      <w:r>
        <w:rPr>
          <w:spacing w:val="4"/>
        </w:rPr>
        <w:t>а</w:t>
      </w:r>
      <w:r>
        <w:rPr>
          <w:spacing w:val="4"/>
        </w:rPr>
        <w:t>лась їх гіперплазія та гіпертрофія. Одночасно в гангліозному шарі виявляли грушоподібні клітини з погано вираженою структурою ядра, а також місця спустошення, зумовлені апоптозом клітин.</w:t>
      </w:r>
    </w:p>
    <w:p w:rsidR="00FE721F" w:rsidRDefault="00FE721F" w:rsidP="00FE721F">
      <w:pPr>
        <w:spacing w:line="360" w:lineRule="auto"/>
      </w:pPr>
      <w:r>
        <w:t>У довгастому мозку курей ІІІ і ІV груп, порівняно з ІІ групою, виявлено значне зменше</w:t>
      </w:r>
      <w:r>
        <w:t>н</w:t>
      </w:r>
      <w:r>
        <w:t>ня набряку, відновлення структури волокон провідних шляхів та збільшення кількості оліг</w:t>
      </w:r>
      <w:r>
        <w:t>о</w:t>
      </w:r>
      <w:r>
        <w:t>дендроцитів. Нейроцити і гліальні елементи інтенсивніше забарвлювались тіоніном.</w:t>
      </w:r>
    </w:p>
    <w:p w:rsidR="00FE721F" w:rsidRDefault="00FE721F" w:rsidP="00FE721F">
      <w:pPr>
        <w:spacing w:line="360" w:lineRule="auto"/>
      </w:pPr>
      <w:r>
        <w:t>Концентрація проміжних і кінцевих продуктів ПОЛ – ДК і МДА в мозку курей ІІ групи у процесі розвитку Т-2 токсикозу зростала, порівняно з контролем, але неоднаково в різних морфофункціональних ділянках. На 7 і 14-у доби зростання вмісту ДК і МДА у гіпоталамі</w:t>
      </w:r>
      <w:r>
        <w:t>ч</w:t>
      </w:r>
      <w:r>
        <w:t>ній ділянці, відповідно, складало 4 і 14 та 9 і 10 %, мозочку – 30 і 16 та 39 і 36, довгастому мозку – 44 і 19 та 124 і 96 %. Очевидно,</w:t>
      </w:r>
      <w:r>
        <w:rPr>
          <w:b/>
          <w:bCs/>
        </w:rPr>
        <w:t xml:space="preserve"> </w:t>
      </w:r>
      <w:r>
        <w:t>гіпоталамічна зона в курей, у якій розміщені також центри вегетативної</w:t>
      </w:r>
      <w:r>
        <w:rPr>
          <w:b/>
          <w:bCs/>
        </w:rPr>
        <w:t xml:space="preserve"> </w:t>
      </w:r>
      <w:r>
        <w:t>нервової системи, є найбільш захищеною ділянкою головного мозку.</w:t>
      </w:r>
    </w:p>
    <w:p w:rsidR="00FE721F" w:rsidRDefault="00FE721F" w:rsidP="00FE721F">
      <w:pPr>
        <w:spacing w:line="360" w:lineRule="auto"/>
      </w:pPr>
      <w:r>
        <w:t>У різних ділянках головного мозку курей ІІ групи виявлено зростання активності СОД та КАТ на 7 і 14-у доби токсикозу, що пов’язано з посиленням генерації супероксидних радик</w:t>
      </w:r>
      <w:r>
        <w:t>а</w:t>
      </w:r>
      <w:r>
        <w:t>лів. При цьому найвищу їх активність відзначали на 14-у добу досліду та найінтенсивніше з них зростала КАТ у гіпоталамічній ділянці, що корелювало зі збільшенням вмісту перокс</w:t>
      </w:r>
      <w:r>
        <w:t>и</w:t>
      </w:r>
      <w:r>
        <w:t>сом у нейронах. Зокрема, активність СОД щодо контролю зростала на 7 і 14-у доби, відпов</w:t>
      </w:r>
      <w:r>
        <w:t>і</w:t>
      </w:r>
      <w:r>
        <w:t>дно, у гіпоталамічній ділянці на 48 і 59 %; мозочку – 61 і 60, у довгастому мозку – на 54 і 76 %, а КАТ на 14-у добу – на 67 % у гіпоталамічній ділянці, на 56 – у мозочку, на 55 % – у до</w:t>
      </w:r>
      <w:r>
        <w:t>в</w:t>
      </w:r>
      <w:r>
        <w:t>гастому мозку.</w:t>
      </w:r>
    </w:p>
    <w:p w:rsidR="00FE721F" w:rsidRDefault="00FE721F" w:rsidP="00FE721F">
      <w:pPr>
        <w:spacing w:line="360" w:lineRule="auto"/>
      </w:pPr>
      <w:r>
        <w:lastRenderedPageBreak/>
        <w:t>У цей період Т-2 токсикозу при електронно-мікроскопічному дослідженні виявляли рі</w:t>
      </w:r>
      <w:r>
        <w:t>з</w:t>
      </w:r>
      <w:r>
        <w:t>ної форми та величини пероксисоми, які локалізувалися не тільки в нейронах, але й у їх відростках та нейрогліальних елементах гіпоталамічної ділянки головного мозку курей. Зро</w:t>
      </w:r>
      <w:r>
        <w:t>с</w:t>
      </w:r>
      <w:r>
        <w:t>тання активності каталази й картина ультраструктурних змін у нейронах та їх відростках вк</w:t>
      </w:r>
      <w:r>
        <w:t>а</w:t>
      </w:r>
      <w:r>
        <w:t>зували на підвищення адаптаційного потенціалу гіпоталамічної ділянки мозку.</w:t>
      </w:r>
    </w:p>
    <w:p w:rsidR="00FE721F" w:rsidRDefault="00FE721F" w:rsidP="00FE721F">
      <w:pPr>
        <w:spacing w:line="360" w:lineRule="auto"/>
        <w:rPr>
          <w:spacing w:val="-6"/>
        </w:rPr>
      </w:pPr>
      <w:r>
        <w:t>У мозку курей ІІІ і ІV груп встановлено зниження активності КАТ, що вказувало на більш сильний корегувальний вплив розчину ГХН-1 на структури головного мозку. Важливо зазначити, що кількісні показники активності КАТ корелювали з результатами ультрастру</w:t>
      </w:r>
      <w:r>
        <w:t>к</w:t>
      </w:r>
      <w:r>
        <w:t>турного виявлення пероксисом, вміст яких був значно меншим у нейросекреторних клітинах гіпоталамус</w:t>
      </w:r>
      <w:r>
        <w:rPr>
          <w:spacing w:val="-6"/>
        </w:rPr>
        <w:t>а курей ІІІ групи.</w:t>
      </w:r>
    </w:p>
    <w:p w:rsidR="00FE721F" w:rsidRDefault="00FE721F" w:rsidP="00FE721F">
      <w:pPr>
        <w:spacing w:line="360" w:lineRule="auto"/>
        <w:ind w:firstLine="360"/>
      </w:pPr>
      <w:r>
        <w:t>Максимальна активність ГПО на 14-у добу токсикозу зростала щодо контролю у гіпот</w:t>
      </w:r>
      <w:r>
        <w:t>а</w:t>
      </w:r>
      <w:r>
        <w:t>ламічній ділянці – на 50 %, мозочку – 104, довгастому мозку – на 233 %. Інтенсивне зроста</w:t>
      </w:r>
      <w:r>
        <w:t>н</w:t>
      </w:r>
      <w:r>
        <w:t>ня активності досліджуваного ферменту в довгастому мозку і мозочку спрямоване на забе</w:t>
      </w:r>
      <w:r>
        <w:t>з</w:t>
      </w:r>
      <w:r>
        <w:t>печення стабільності мембранних структур у тяжких патологічних умовах токсикозу. Таку ж тенденцію зростання спостерігали і за активністю ГР.</w:t>
      </w:r>
    </w:p>
    <w:p w:rsidR="00FE721F" w:rsidRDefault="00FE721F" w:rsidP="00FE721F">
      <w:pPr>
        <w:spacing w:line="360" w:lineRule="auto"/>
      </w:pPr>
      <w:r>
        <w:t>Під час визначення вмісту ДК в гіпоталамічній ділянці, мозочку і довгастому мозку к</w:t>
      </w:r>
      <w:r>
        <w:t>у</w:t>
      </w:r>
      <w:r>
        <w:t>рей ІV групи не виявлена суттєва різниця за цим показником, порівняно з 14-добовим токс</w:t>
      </w:r>
      <w:r>
        <w:t>и</w:t>
      </w:r>
      <w:r>
        <w:t>козом, проте у курей ІІІ групи встановлено зростання вмісту ДК, особливо в ділянці довга</w:t>
      </w:r>
      <w:r>
        <w:t>с</w:t>
      </w:r>
      <w:r>
        <w:t>того мозку, та зниження первинних продуктів ПОЛ у мозочку. Вміст МДА в гіпоталамічній ділянці у курей ІІІ групи залишався на рівні показника 14-добового токсикозу, а у курей ІV групи відбулося незначне зростання його кількості, тоді як у мозочку і довгастому мозку – зменшення порівняно з 14-добовим токсикозом.</w:t>
      </w:r>
    </w:p>
    <w:p w:rsidR="00FE721F" w:rsidRDefault="00FE721F" w:rsidP="00FE721F">
      <w:pPr>
        <w:spacing w:line="360" w:lineRule="auto"/>
      </w:pPr>
      <w:r>
        <w:t>Встановлено, що активність ферментів антиоксидантного захисту у курей</w:t>
      </w:r>
      <w:r>
        <w:br/>
        <w:t>ІІ групи була найвищою у гіпоталамічній ділянці, а найнижча – у довгастому мозку. За дії розчинів ГХН спостерігали зниження нагромадження продуктів ПОЛ і нормалізацію акти</w:t>
      </w:r>
      <w:r>
        <w:t>в</w:t>
      </w:r>
      <w:r>
        <w:t>ності СОД, КАТ, ГПО та ГР, що свідчило про позитивну дію цих сполук на досліджувані д</w:t>
      </w:r>
      <w:r>
        <w:t>і</w:t>
      </w:r>
      <w:r>
        <w:t>лянки головного мозку. При цьому у курей ІV групи, яким випоювали ГХН-2 в концентрації 30 мг/л, активність ГПО і ГР знижувалась у гіпоталамічній ділянці та мозочку і залишалась досить високою у довгастому мозку, в той же час у птиці ІІІ групи, якій випоювали ГХН-1 в концентрації 20 мг/л, вірогідне зниження активності цього ферменту спостерігали в усіх до</w:t>
      </w:r>
      <w:r>
        <w:t>с</w:t>
      </w:r>
      <w:r>
        <w:t>ліджуваних ділянках і, особливо, у довгастому мозку, де його показники наближались до в</w:t>
      </w:r>
      <w:r>
        <w:t>е</w:t>
      </w:r>
      <w:r>
        <w:t>личин контрольної групи.</w:t>
      </w:r>
    </w:p>
    <w:p w:rsidR="00FE721F" w:rsidRDefault="00FE721F" w:rsidP="00FE721F">
      <w:pPr>
        <w:spacing w:line="360" w:lineRule="auto"/>
      </w:pPr>
      <w:r>
        <w:t>Отже, випоювання розчинів ГХН-1 та ГХН-2, відповідно, у концентраціях 20 і 30 мг/л за Т-2 токсикозу курей сприяло зменшенню вмісту продуктів ПОЛ та метаболічних порушень у головному мозку, наближенню показників активності ферментів АОС до величин контрол</w:t>
      </w:r>
      <w:r>
        <w:t>ь</w:t>
      </w:r>
      <w:r>
        <w:t xml:space="preserve">ної групи, стимулювало репаративні процеси цитоплазми і ядер нейронів. У ході </w:t>
      </w:r>
      <w:r>
        <w:lastRenderedPageBreak/>
        <w:t>вивчення впливу двох розчинів ГХН на гісто- і ультраструктуру, процеси ПОЛ та активність ферме</w:t>
      </w:r>
      <w:r>
        <w:t>н</w:t>
      </w:r>
      <w:r>
        <w:t>тів АОС у різних ділянках головного мозку курей на тлі Т-2 токсикозу, кращі результати встановлені під час застосування розчину ГХН-1 у концентрації 20 мг/л.</w:t>
      </w:r>
    </w:p>
    <w:p w:rsidR="00FE721F" w:rsidRDefault="00FE721F" w:rsidP="00FE721F">
      <w:pPr>
        <w:pStyle w:val="affffffff2"/>
        <w:spacing w:after="0" w:line="360" w:lineRule="auto"/>
        <w:ind w:left="0" w:firstLine="709"/>
        <w:jc w:val="center"/>
        <w:rPr>
          <w:b/>
          <w:bCs/>
          <w:sz w:val="24"/>
        </w:rPr>
      </w:pPr>
      <w:r>
        <w:rPr>
          <w:b/>
          <w:bCs/>
          <w:sz w:val="24"/>
        </w:rPr>
        <w:t>ВИСНОВКИ</w:t>
      </w:r>
    </w:p>
    <w:p w:rsidR="00FE721F" w:rsidRDefault="00FE721F" w:rsidP="00FE721F">
      <w:pPr>
        <w:spacing w:line="360" w:lineRule="auto"/>
      </w:pPr>
      <w:r>
        <w:t>1. У дисертаційній роботі представлено науково-теоретичне узагальнення і практичне вирішення поставленого завдання, яке полягало у вивченні динаміки морфофункціональних змін та стану про- і антиоксидантної систем різних формацій головного мозку білих щурів, поросят та курей на тлі розвитку Т-2 токсикозу, а також під час застосування розчинів ГХН. За результатами досліджень експериментально обґрунтовано і теоретично узагальнено мо</w:t>
      </w:r>
      <w:r>
        <w:t>р</w:t>
      </w:r>
      <w:r>
        <w:t>фогенез змін головного мозку на різних стадіях Т-2 токсикозу та встановлено закономірності розвитку токсичної енцефалопатії у лабораторних тварин, поросят і курей. Вивчено морф</w:t>
      </w:r>
      <w:r>
        <w:t>о</w:t>
      </w:r>
      <w:r>
        <w:t>функціональний стан структур головного мозку та визначена, за результатами морфобіохім</w:t>
      </w:r>
      <w:r>
        <w:t>і</w:t>
      </w:r>
      <w:r>
        <w:t>чних досліджень, концентрація досліджуваних розчинів ГХН з дезінтоксикаційним та не</w:t>
      </w:r>
      <w:r>
        <w:t>й</w:t>
      </w:r>
      <w:r>
        <w:t>рометаболічним ефектом і розроблено методи лікування птиці за Т-2 токсикозу.</w:t>
      </w:r>
    </w:p>
    <w:p w:rsidR="00FE721F" w:rsidRDefault="00FE721F" w:rsidP="00FE721F">
      <w:pPr>
        <w:spacing w:line="360" w:lineRule="auto"/>
      </w:pPr>
      <w:r>
        <w:t>2. Клінічні ознаки Т-2 токсикозу та їх прояв залежать від дози й тривалості дії Т-2 токс</w:t>
      </w:r>
      <w:r>
        <w:t>и</w:t>
      </w:r>
      <w:r>
        <w:t>ну. У процесі розвитку токсикозу волосяний покрив у щурів (пір’я – у птиці) втрачали блиск, у поросят посилено росла щетина. У тварин виявлена анемічність слизових оболонок, у птиці – некроз слизової оболонки язика. Характерним було пригнічення і зниження маси тіла та розвиток нервової симптоматики: у щурів виникав тремор м’язів скелета й голови; у пор</w:t>
      </w:r>
      <w:r>
        <w:t>о</w:t>
      </w:r>
      <w:r>
        <w:t>сят</w:t>
      </w:r>
      <w:r>
        <w:rPr>
          <w:lang w:val="en-US"/>
        </w:rPr>
        <w:t> </w:t>
      </w:r>
      <w:r>
        <w:t>– щік, лопаток, стегон, парези і паралічі кінцівок; у курей – опущення крил.</w:t>
      </w:r>
    </w:p>
    <w:p w:rsidR="00FE721F" w:rsidRDefault="00FE721F" w:rsidP="00FE721F">
      <w:pPr>
        <w:spacing w:line="360" w:lineRule="auto"/>
      </w:pPr>
      <w:r>
        <w:t>3. Введення щурам Т-2 токсину в дозі 0,67 мг/кг упродовж 30 діб спричинило вірогідне зменшення кількості еритроцитів, лейкоцитів, вмісту гемоглобіну, загального білка та б</w:t>
      </w:r>
      <w:r>
        <w:rPr>
          <w:vertAlign w:val="subscript"/>
        </w:rPr>
        <w:t>2</w:t>
      </w:r>
      <w:r>
        <w:t>-глобулінів порівняно з контрольною групою тварин. У поросят згодовування корму, конт</w:t>
      </w:r>
      <w:r>
        <w:t>а</w:t>
      </w:r>
      <w:r>
        <w:t>мінованого Т-2 токсином, на 10-у добу досліду зумовило зменшення, порівняно з контролем, кількості еритроцитів і лейкоцитів, тоді як на 20-у виявлено тенденцію до зростання цих п</w:t>
      </w:r>
      <w:r>
        <w:t>о</w:t>
      </w:r>
      <w:r>
        <w:t>казників, що вказує на включення компенсаторних механізмів.</w:t>
      </w:r>
    </w:p>
    <w:p w:rsidR="00FE721F" w:rsidRDefault="00FE721F" w:rsidP="00FE721F">
      <w:pPr>
        <w:spacing w:line="360" w:lineRule="auto"/>
      </w:pPr>
      <w:r>
        <w:t>4. У курей на 7-у добу токсикозу встановлено підвищення кількості еритроцитів, лейк</w:t>
      </w:r>
      <w:r>
        <w:t>о</w:t>
      </w:r>
      <w:r>
        <w:t xml:space="preserve">цитів, вмісту альбумінів, </w:t>
      </w:r>
      <w:r>
        <w:sym w:font="Symbol" w:char="F061"/>
      </w:r>
      <w:r>
        <w:rPr>
          <w:vertAlign w:val="subscript"/>
        </w:rPr>
        <w:t>2</w:t>
      </w:r>
      <w:r>
        <w:t xml:space="preserve">-глобулінів, </w:t>
      </w:r>
      <w:r>
        <w:sym w:font="Symbol" w:char="F062"/>
      </w:r>
      <w:r>
        <w:t>-глобулінів, а на 14-у – зменшення кількості форм</w:t>
      </w:r>
      <w:r>
        <w:t>е</w:t>
      </w:r>
      <w:r>
        <w:t>них елементів крові, вмісту гемоглобіну, загального білка та бактерицидної, лізоцимної і ф</w:t>
      </w:r>
      <w:r>
        <w:t>а</w:t>
      </w:r>
      <w:r>
        <w:t>гоцитарної активності й різке порушення структури імунних органів, яке характеризувалось їх делімфатизацією та вказувало на виражену імунодепресивну дію токсину. Під час застос</w:t>
      </w:r>
      <w:r>
        <w:t>у</w:t>
      </w:r>
      <w:r>
        <w:t>вання розчинів ГХН на 14-у добу досліду простежувалась загальна тенденція наближення гематологічних і біохімічних показників до величин контрольної групи.</w:t>
      </w:r>
    </w:p>
    <w:p w:rsidR="00FE721F" w:rsidRDefault="00FE721F" w:rsidP="00FE721F">
      <w:pPr>
        <w:spacing w:line="360" w:lineRule="auto"/>
      </w:pPr>
      <w:r>
        <w:t>5. Характерними патоморфологічними ознаками Т-2 токсикозу поросят є дрібновогн</w:t>
      </w:r>
      <w:r>
        <w:t>и</w:t>
      </w:r>
      <w:r>
        <w:t>щевий паракератоз шкіри навколо рильця, заплесневих суглобів і вух, збільшення удвічі д</w:t>
      </w:r>
      <w:r>
        <w:t>о</w:t>
      </w:r>
      <w:r>
        <w:t xml:space="preserve">вжини </w:t>
      </w:r>
      <w:r>
        <w:lastRenderedPageBreak/>
        <w:t>щетини вздовж хребта, сіруватий відтінок шкіри, ціаноз шкіри вентральної частини живота і вух; анемічність слизових оболонок носової і ротової порожнин, атрофія вилочкової залози та селезінки; дистрофія печінки, нирок і міокарда, вогнищевий некротичний гастрит, гострий катаральний ентерит, а також гіперемія і набряк мозкових оболонок. Акцидентна інволюція тимуса, атрофія лімфатичних вузликів селезінки і лімфатичних вузлів, різке при</w:t>
      </w:r>
      <w:r>
        <w:t>г</w:t>
      </w:r>
      <w:r>
        <w:t>нічення лімфоцитопоезу, плазмоцитарної та макрофагальної реакцій вказували на імуноде</w:t>
      </w:r>
      <w:r>
        <w:t>п</w:t>
      </w:r>
      <w:r>
        <w:t>ресивний стан організму поросят.</w:t>
      </w:r>
    </w:p>
    <w:p w:rsidR="00FE721F" w:rsidRDefault="00FE721F" w:rsidP="00FE721F">
      <w:pPr>
        <w:spacing w:line="360" w:lineRule="auto"/>
      </w:pPr>
      <w:r>
        <w:t>6. На ранніх етапах токсикозу у головному мозку щурів, поросят (10-а доба) і курей (7-а доба) превалює фаза деструктивних змін, де внаслідок нестачі енергетичних ресурсів для з</w:t>
      </w:r>
      <w:r>
        <w:t>а</w:t>
      </w:r>
      <w:r>
        <w:t>безпечення метаболічних процесів активізується розпад білків нейроплазми, що зумовлює глибокі, часто незворотні зміни нейронів, дендритів, аксонів та різних систем синапсів і пр</w:t>
      </w:r>
      <w:r>
        <w:t>и</w:t>
      </w:r>
      <w:r>
        <w:t>зводить до послаблення проведення нервового імпульсу.</w:t>
      </w:r>
    </w:p>
    <w:p w:rsidR="00FE721F" w:rsidRDefault="00FE721F" w:rsidP="00FE721F">
      <w:pPr>
        <w:spacing w:line="360" w:lineRule="auto"/>
      </w:pPr>
      <w:r>
        <w:t>7. На 20-у добу Т-2 токсикозу щурів та поросят і на 14-у – у курей на тлі дистрофічних і деструктивних змін посилюються компенсаторно-адаптативні процеси, які характеризуються збільшенням кількості гліальних елементів, активізацією інтрацелюлярних структур. Вир</w:t>
      </w:r>
      <w:r>
        <w:t>а</w:t>
      </w:r>
      <w:r>
        <w:t>жена деспіралізація хроматину ДНК та відкриття ядерних пор у каріолемі нейронів вказує на зміцнення взаємовідносин між ядром і цитоплазмою та посилення процесів внутрішньокл</w:t>
      </w:r>
      <w:r>
        <w:t>і</w:t>
      </w:r>
      <w:r>
        <w:t>тинної репаративної регенерації, але внаслідок значно порушеної синаптичної провідності ці процеси не в змозі стабілізувати морфофункціональний стан ЦНС, що клінічно проявляється порушенням координації рухів тіла.</w:t>
      </w:r>
    </w:p>
    <w:p w:rsidR="00FE721F" w:rsidRDefault="00FE721F" w:rsidP="00FE721F">
      <w:pPr>
        <w:spacing w:line="360" w:lineRule="auto"/>
      </w:pPr>
      <w:r>
        <w:t>8. На пізніх стадіях Т-2 токсикозу (30-а доба) у щурів превалювали атрофічні та дестру</w:t>
      </w:r>
      <w:r>
        <w:t>к</w:t>
      </w:r>
      <w:r>
        <w:t>тивні процеси (відмирання нейронів і дезорганізація провідних шляхів), що зумовило тяжкі неповоротні зміни структурно-функціонального стану головного мозку і свідчило про силу дії метаболіту на ЦНС та сприяло розвитку неврологічних симптомів. Морфологічні зміни в мозку за Т-2 токсикозу характерні для токсичної енцефалопатії, яка має виражену стаді</w:t>
      </w:r>
      <w:r>
        <w:t>й</w:t>
      </w:r>
      <w:r>
        <w:t>ність.</w:t>
      </w:r>
    </w:p>
    <w:p w:rsidR="00FE721F" w:rsidRDefault="00FE721F" w:rsidP="00FE721F">
      <w:pPr>
        <w:spacing w:line="360" w:lineRule="auto"/>
      </w:pPr>
      <w:r>
        <w:t>9. Дифузне дистрофічно-деструктивне ураження головного мозку позначилося на стані вегетативної нервової системи, що проявилось у поросят функціональними розладами орг</w:t>
      </w:r>
      <w:r>
        <w:t>а</w:t>
      </w:r>
      <w:r>
        <w:t>нів травлення (посиленою перистальтикою кишок, блюванням, гіперсалівацією), серцево-судинної системи (тахікардією, ціанозом шкіри), органів дихання (періодичним чханням, ядухою) тощо.</w:t>
      </w:r>
    </w:p>
    <w:p w:rsidR="00FE721F" w:rsidRDefault="00FE721F" w:rsidP="00FE721F">
      <w:pPr>
        <w:spacing w:line="360" w:lineRule="auto"/>
      </w:pPr>
      <w:r>
        <w:t>10. Основним патогенетичним механізмом дії Т-2 токсину на структури головного мозку є інтенсифікація ПОЛ, що призводить до порушення мембранних структур клітин, нервових волокон і зумовлює розвиток глибоких дистрофічних та деструктивних  процесів, але при цьому не блокує молекули ДНК нейронів та нейрогліальних елементів. Найінтенсивніші процеси ПОЛ та пошкодження нейроструктур встановлені у довгастому мозку поросят і к</w:t>
      </w:r>
      <w:r>
        <w:t>у</w:t>
      </w:r>
      <w:r>
        <w:t>рей.</w:t>
      </w:r>
    </w:p>
    <w:p w:rsidR="00FE721F" w:rsidRDefault="00FE721F" w:rsidP="00FE721F">
      <w:pPr>
        <w:spacing w:line="360" w:lineRule="auto"/>
      </w:pPr>
      <w:r>
        <w:lastRenderedPageBreak/>
        <w:t xml:space="preserve">11. </w:t>
      </w:r>
      <w:r>
        <w:rPr>
          <w:spacing w:val="-2"/>
        </w:rPr>
        <w:t>Виявлено закономірності та кореляційні взаємозв’язки між гісто- і ультра-</w:t>
      </w:r>
      <w:r>
        <w:t>структурними змінами та станом ПОЛ і АОС різних морфофункціональних ділянок ЦНС к</w:t>
      </w:r>
      <w:r>
        <w:t>у</w:t>
      </w:r>
      <w:r>
        <w:t>рей за Т-2 токсикозу, що дало можливість визначити найчутливіші і захищені формації гол</w:t>
      </w:r>
      <w:r>
        <w:t>о</w:t>
      </w:r>
      <w:r>
        <w:t>вного мозку. Відмічено, що гіпоталамічна ділянка та мозочок курей мають ефективнішу си</w:t>
      </w:r>
      <w:r>
        <w:t>с</w:t>
      </w:r>
      <w:r>
        <w:t>тему антиоксидантного захисту, ніж довгастий мозок.</w:t>
      </w:r>
    </w:p>
    <w:p w:rsidR="00FE721F" w:rsidRDefault="00FE721F" w:rsidP="00FE721F">
      <w:pPr>
        <w:spacing w:line="360" w:lineRule="auto"/>
      </w:pPr>
      <w:r>
        <w:t>12. Встановлені закономірності морфофункціональних змін у різних ділянках мозку, індукованих тривалою дією Т-2 токсину, можуть бути теоретичною базою для розробки спос</w:t>
      </w:r>
      <w:r>
        <w:t>о</w:t>
      </w:r>
      <w:r>
        <w:t>бів корекції, які дозволять попередити патологічні зміни нервової тканини, а також напрац</w:t>
      </w:r>
      <w:r>
        <w:t>ю</w:t>
      </w:r>
      <w:r>
        <w:t>вати критерії прогнозу змін різних її морфофункціональних ділянок у щурів, поросят і курей.</w:t>
      </w:r>
    </w:p>
    <w:p w:rsidR="00FE721F" w:rsidRDefault="00FE721F" w:rsidP="00FE721F">
      <w:pPr>
        <w:spacing w:line="360" w:lineRule="auto"/>
        <w:rPr>
          <w:spacing w:val="-4"/>
        </w:rPr>
      </w:pPr>
      <w:r>
        <w:rPr>
          <w:spacing w:val="-4"/>
        </w:rPr>
        <w:t>13. Під час застосування розчинів ГХН основні клінічні прояви токсикозу у тварин і птиці зникали, а гематологічні показники наближалися до величин контрольних груп. Випоювання поросятам 10 діб поспіль розчинів ГХН-1 і ГХН-2 у концентрації 200 мг/л на тлі Т-2 токсикозу сприяло відновленню гістоструктури органів і тканин, що вказувало на виражені дезінтоксик</w:t>
      </w:r>
      <w:r>
        <w:rPr>
          <w:spacing w:val="-4"/>
        </w:rPr>
        <w:t>а</w:t>
      </w:r>
      <w:r>
        <w:rPr>
          <w:spacing w:val="-4"/>
        </w:rPr>
        <w:t xml:space="preserve">ційні властивості цих розчинів. Застосування розчину ГХН-1 птиці у концентрації 20 мг/л в </w:t>
      </w:r>
      <w:r>
        <w:t>умовах імунодефіцитного стану організму сприяло підвищенню ЛАСК, БАСК та фагоцита</w:t>
      </w:r>
      <w:r>
        <w:t>р</w:t>
      </w:r>
      <w:r>
        <w:t>ної активності нейтрофілів, посиленню диференціації клітин кровотворно-лімфоїдної ткан</w:t>
      </w:r>
      <w:r>
        <w:t>и</w:t>
      </w:r>
      <w:r>
        <w:t>ни, що проявилось морфофункціональною перебудовою тимуса, клоакальної сумки, селезі</w:t>
      </w:r>
      <w:r>
        <w:t>н</w:t>
      </w:r>
      <w:r>
        <w:t>ки, тобто мало виражену імуностимулювальну дію.</w:t>
      </w:r>
    </w:p>
    <w:p w:rsidR="00FE721F" w:rsidRDefault="00FE721F" w:rsidP="00FE721F">
      <w:pPr>
        <w:spacing w:line="360" w:lineRule="auto"/>
      </w:pPr>
      <w:r>
        <w:t>14. Розчин ГХН-2 у концентрації 30 мг/л, застосований щурам протягом</w:t>
      </w:r>
      <w:r>
        <w:br/>
        <w:t>15 діб на тлі Т-2 токсикозу, мінімізує структурні порушення чутливих клітин мозку та сприяє внутрішньоклітинним репаративним процесам, а триваліше застосування розчину ГХН-2 (25 діб) на тлі 30-добового токсикозу зумовлює зниження морфофункціональної активності не</w:t>
      </w:r>
      <w:r>
        <w:t>й</w:t>
      </w:r>
      <w:r>
        <w:t>роцитів.</w:t>
      </w:r>
    </w:p>
    <w:p w:rsidR="00FE721F" w:rsidRDefault="00FE721F" w:rsidP="00FE721F">
      <w:pPr>
        <w:spacing w:line="360" w:lineRule="auto"/>
      </w:pPr>
      <w:r>
        <w:t>15. Застосування поросятам розчинів ГХН-1 і ГХН-2 у концентрації 200 мг/л на тлі Т-2 токсикозу сприяло зменшенню продуктів ПОЛ в усіх досліджуваних ділянках мозку, позит</w:t>
      </w:r>
      <w:r>
        <w:t>и</w:t>
      </w:r>
      <w:r>
        <w:t>вно впливало на активність ферментів АОС, стимулювало репаративні процеси цитоплазми та ядер нейронів, активізувало зростання кількості гліальних елементів кори і відновлення нервових волокон фронтальної ділянки, мозочка та довгастого мозку. Це запобігало розвитку нервових явищ і покращувало клінічний стан тварин, проте така концентрація розчину ГХН-1 мала менш виражений ефект на морфобіохімічні зміни довгастого мозку, що означало з</w:t>
      </w:r>
      <w:r>
        <w:t>а</w:t>
      </w:r>
      <w:r>
        <w:t>вищену концентрацію високочистого розчину ГХН-1 (Септоксу) для поросят.</w:t>
      </w:r>
    </w:p>
    <w:p w:rsidR="00FE721F" w:rsidRDefault="00FE721F" w:rsidP="00FE721F">
      <w:pPr>
        <w:spacing w:line="360" w:lineRule="auto"/>
      </w:pPr>
      <w:r>
        <w:t>16. Морфологічні дослідження головного мозку птиці за впливу розчинів ГХН на тлі Т-2 токсикозу свідчать про активні репаративні процеси в структурах нервових клітин, їх відро</w:t>
      </w:r>
      <w:r>
        <w:t>с</w:t>
      </w:r>
      <w:r>
        <w:t xml:space="preserve">тків, синапсів і гліальних елементів, що позначилося на покращенні загального стану </w:t>
      </w:r>
      <w:r>
        <w:lastRenderedPageBreak/>
        <w:t>орган</w:t>
      </w:r>
      <w:r>
        <w:t>і</w:t>
      </w:r>
      <w:r>
        <w:t>зму курей, нормалізації активності ферментів АОС. Аналіз структурних змін, показників про- і антиоксидантної систем різних ділянок головного мозку курей підтвердив вищу ефе</w:t>
      </w:r>
      <w:r>
        <w:t>к</w:t>
      </w:r>
      <w:r>
        <w:t>тивність розчину ГХН-1 у концентрації 20 мг/л, ніж ГХН-2 в концентрації 30 мг/л.</w:t>
      </w:r>
    </w:p>
    <w:p w:rsidR="00FE721F" w:rsidRDefault="00FE721F" w:rsidP="00FE721F">
      <w:pPr>
        <w:spacing w:line="360" w:lineRule="auto"/>
      </w:pPr>
      <w:r>
        <w:rPr>
          <w:spacing w:val="-4"/>
        </w:rPr>
        <w:t xml:space="preserve">17. </w:t>
      </w:r>
      <w:r>
        <w:t>Комплекс морфобіохімічних досліджень (</w:t>
      </w:r>
      <w:r>
        <w:rPr>
          <w:i/>
          <w:iCs/>
        </w:rPr>
        <w:t>in vivo</w:t>
      </w:r>
      <w:r>
        <w:t>) показав, що розчини ГХН, застос</w:t>
      </w:r>
      <w:r>
        <w:t>о</w:t>
      </w:r>
      <w:r>
        <w:t>вані у відповідних концентраціях, здатні не тільки окиснювати та нейтралізувати токсичні сполуки в</w:t>
      </w:r>
      <w:r>
        <w:rPr>
          <w:spacing w:val="-4"/>
        </w:rPr>
        <w:t xml:space="preserve"> тканинах мозку, але й стимулювати репаративні процеси ультраструктур нейронів, </w:t>
      </w:r>
      <w:r>
        <w:t>нейрогліальних елементів і капілярів головного мозку ссавців та птиці, що пояснюється ва</w:t>
      </w:r>
      <w:r>
        <w:t>ж</w:t>
      </w:r>
      <w:r>
        <w:t>ливим фармакологічним ефектом, який проявився</w:t>
      </w:r>
      <w:r>
        <w:rPr>
          <w:spacing w:val="-4"/>
        </w:rPr>
        <w:t xml:space="preserve"> </w:t>
      </w:r>
      <w:r>
        <w:t>оксигенацією еритроцитів, противазокон</w:t>
      </w:r>
      <w:r>
        <w:t>с</w:t>
      </w:r>
      <w:r>
        <w:t>трикторним впливом, підвищенням гемореологічної активності судинних стінок, а також з</w:t>
      </w:r>
      <w:r>
        <w:t>а</w:t>
      </w:r>
      <w:r>
        <w:t>безпеченням покращення мікроциркуляції та нейромедіаторного процесу в мозку.</w:t>
      </w:r>
    </w:p>
    <w:p w:rsidR="00FE721F" w:rsidRDefault="00FE721F" w:rsidP="00FE721F">
      <w:pPr>
        <w:spacing w:line="360" w:lineRule="auto"/>
        <w:rPr>
          <w:spacing w:val="-4"/>
        </w:rPr>
      </w:pPr>
    </w:p>
    <w:p w:rsidR="00FE721F" w:rsidRDefault="00FE721F" w:rsidP="00FE721F">
      <w:pPr>
        <w:pStyle w:val="1"/>
        <w:spacing w:line="360" w:lineRule="auto"/>
        <w:rPr>
          <w:sz w:val="24"/>
          <w:szCs w:val="24"/>
        </w:rPr>
      </w:pPr>
      <w:r>
        <w:rPr>
          <w:sz w:val="24"/>
          <w:szCs w:val="24"/>
        </w:rPr>
        <w:t>ПРОПОЗИЦІЇ ВИРОБНИЦТВУ</w:t>
      </w:r>
    </w:p>
    <w:p w:rsidR="00FE721F" w:rsidRDefault="00FE721F" w:rsidP="00FE721F">
      <w:pPr>
        <w:spacing w:line="360" w:lineRule="auto"/>
      </w:pPr>
      <w:r>
        <w:rPr>
          <w:spacing w:val="-8"/>
        </w:rPr>
        <w:t xml:space="preserve">1. </w:t>
      </w:r>
      <w:r>
        <w:t>Запропонована система проведення доклінічного вивчення ветеринарних лікарських засобів і кормів викладена у матеріалах монографії “Доклінічні дослідження ветеринарних лікарських засобів”, яка схвалена науково-технічною радою Державного департаменту вет</w:t>
      </w:r>
      <w:r>
        <w:t>е</w:t>
      </w:r>
      <w:r>
        <w:t>ринарної медицини (протокол № 2 від 19 грудня 2004 р.).</w:t>
      </w:r>
    </w:p>
    <w:p w:rsidR="00FE721F" w:rsidRDefault="00FE721F" w:rsidP="00FE721F">
      <w:pPr>
        <w:spacing w:line="360" w:lineRule="auto"/>
      </w:pPr>
      <w:r>
        <w:t xml:space="preserve">2. Матеріали дисертаційної роботи, що увійшли до навчального посібника “Патологічна анатомія тварин”, рекомендовані для студентів </w:t>
      </w:r>
      <w:r>
        <w:rPr>
          <w:caps/>
        </w:rPr>
        <w:t>внз</w:t>
      </w:r>
      <w:r>
        <w:t xml:space="preserve"> ІІІ–ІV рівнів акредитації.</w:t>
      </w:r>
    </w:p>
    <w:p w:rsidR="00FE721F" w:rsidRDefault="00FE721F" w:rsidP="00FE721F">
      <w:pPr>
        <w:spacing w:line="360" w:lineRule="auto"/>
        <w:rPr>
          <w:spacing w:val="-6"/>
        </w:rPr>
      </w:pPr>
      <w:r>
        <w:rPr>
          <w:spacing w:val="-6"/>
        </w:rPr>
        <w:t>3. Для встановлення діагнозу Т-2 токсикозу птиці і тварин рекомендуємо враховувати клінічні та патоморфологічні зміни, описані в методичних рекомендаціях “Т-2 токсикоз птиці” і “Мікото</w:t>
      </w:r>
      <w:r>
        <w:rPr>
          <w:spacing w:val="-6"/>
        </w:rPr>
        <w:t>к</w:t>
      </w:r>
      <w:r>
        <w:rPr>
          <w:spacing w:val="-6"/>
        </w:rPr>
        <w:t>сикози тварин”, які розглянуті, схвалені та затверджені науково-методичною комісією Державного департаменту ветеринарної медицини України (протокол №4 від 05.09.2004 р. і протокол №5 від 19.12.2006 р.)</w:t>
      </w:r>
    </w:p>
    <w:p w:rsidR="00FE721F" w:rsidRDefault="00FE721F" w:rsidP="00FE721F">
      <w:pPr>
        <w:spacing w:line="360" w:lineRule="auto"/>
      </w:pPr>
      <w:r>
        <w:t>4. На розчини ГХН і Септокс розроблені та затверджені головою Державного департам</w:t>
      </w:r>
      <w:r>
        <w:t>е</w:t>
      </w:r>
      <w:r>
        <w:t>нту ветеринарної медицини технічні умови України “Розчин натрію гіпохлориту” (ТУ У 24.4-00485670-047-2004) та “Септокс” (ТУ У 24.4-33636972-001-2006), а також листівки-вкладки.</w:t>
      </w:r>
    </w:p>
    <w:p w:rsidR="00FE721F" w:rsidRDefault="00FE721F" w:rsidP="00FE721F">
      <w:pPr>
        <w:spacing w:line="360" w:lineRule="auto"/>
      </w:pPr>
      <w:r>
        <w:t>5. Для лікування Т-2 токсикозу курей рекомендуємо випоювати Септокс у концентрації 20 мг/л згідно з позитивним рішенням на патент про винахід “Спосіб лікування мікотоксик</w:t>
      </w:r>
      <w:r>
        <w:t>о</w:t>
      </w:r>
      <w:r>
        <w:t>зів птиці розчином високочистого гіпохлориту натрію” (реєстраційний номер №  2007 09304).</w:t>
      </w:r>
    </w:p>
    <w:p w:rsidR="00FE721F" w:rsidRDefault="00FE721F" w:rsidP="00FE721F">
      <w:pPr>
        <w:spacing w:line="360" w:lineRule="auto"/>
      </w:pPr>
      <w:r>
        <w:t>6. Результати дисертаційної роботи рекомендовано використовувати під час написання наукової, навчальної, методичної та довідкової літератури для спеціалістів ветеринарної м</w:t>
      </w:r>
      <w:r>
        <w:t>е</w:t>
      </w:r>
      <w:r>
        <w:t>дицини і біології.</w:t>
      </w:r>
    </w:p>
    <w:p w:rsidR="00FE721F" w:rsidRDefault="00FE721F" w:rsidP="00FE721F">
      <w:pPr>
        <w:pStyle w:val="25"/>
        <w:tabs>
          <w:tab w:val="num" w:pos="881"/>
        </w:tabs>
        <w:spacing w:after="0" w:line="360" w:lineRule="auto"/>
        <w:ind w:left="0" w:firstLine="709"/>
        <w:rPr>
          <w:sz w:val="24"/>
          <w:szCs w:val="24"/>
        </w:rPr>
      </w:pPr>
    </w:p>
    <w:p w:rsidR="00FE721F" w:rsidRDefault="00FE721F" w:rsidP="00FE721F">
      <w:pPr>
        <w:pStyle w:val="1"/>
        <w:spacing w:line="360" w:lineRule="auto"/>
        <w:rPr>
          <w:sz w:val="24"/>
          <w:szCs w:val="24"/>
        </w:rPr>
      </w:pPr>
      <w:r>
        <w:rPr>
          <w:sz w:val="24"/>
          <w:szCs w:val="24"/>
        </w:rPr>
        <w:lastRenderedPageBreak/>
        <w:t>СПИСОК ОПУБЛІКОВАНИХ ПРАЦЬ ЗА ТЕМОЮ ДИСЕРТАЦІЇ</w:t>
      </w:r>
    </w:p>
    <w:p w:rsidR="00FE721F" w:rsidRDefault="00FE721F" w:rsidP="00FE721F">
      <w:pPr>
        <w:pStyle w:val="1"/>
        <w:spacing w:line="360" w:lineRule="auto"/>
        <w:rPr>
          <w:noProof/>
          <w:sz w:val="24"/>
          <w:szCs w:val="24"/>
        </w:rPr>
      </w:pPr>
      <w:r>
        <w:rPr>
          <w:noProof/>
          <w:sz w:val="24"/>
          <w:szCs w:val="24"/>
        </w:rPr>
        <w:t>Монографії та навчальні посібники (2)</w:t>
      </w:r>
    </w:p>
    <w:p w:rsidR="00FE721F" w:rsidRDefault="00FE721F" w:rsidP="00FE721F">
      <w:pPr>
        <w:spacing w:line="360" w:lineRule="auto"/>
        <w:rPr>
          <w:i/>
          <w:iCs/>
          <w:noProof/>
        </w:rPr>
      </w:pPr>
      <w:r>
        <w:rPr>
          <w:noProof/>
        </w:rPr>
        <w:t xml:space="preserve">1. Доклінічні дослідження ветеринарних лікарських засобів / І.Я. Коцюмбас, О.Г. Малик, І.П. Патерега, О.Л. Тішин, Ю.М. Косенко, Д.О. Чура, </w:t>
      </w:r>
      <w:r>
        <w:rPr>
          <w:b/>
          <w:bCs/>
          <w:noProof/>
        </w:rPr>
        <w:t>Г.І. Коцюмбас,</w:t>
      </w:r>
      <w:r>
        <w:rPr>
          <w:noProof/>
        </w:rPr>
        <w:t xml:space="preserve"> О.М. П’ятничко,</w:t>
      </w:r>
      <w:r>
        <w:rPr>
          <w:noProof/>
        </w:rPr>
        <w:br/>
        <w:t>О.М. Брезвин, З.С. Засадна, О.І. Чайковська, Ю.М. Кожем’якін; За ред. І.Я. Коцюмбаса. – Львів: Тріада плюс, 2006. – 360 с. (</w:t>
      </w:r>
      <w:r>
        <w:rPr>
          <w:i/>
          <w:iCs/>
          <w:noProof/>
        </w:rPr>
        <w:t>Дисертант брала участь у написанні розділу “Патомор-фологічні дослідження на етапі доклінічного вивчення лікарських засобів” – С. 96–126).</w:t>
      </w:r>
    </w:p>
    <w:p w:rsidR="00FE721F" w:rsidRDefault="00FE721F" w:rsidP="00FE721F">
      <w:pPr>
        <w:spacing w:line="360" w:lineRule="auto"/>
        <w:rPr>
          <w:i/>
          <w:iCs/>
          <w:noProof/>
        </w:rPr>
      </w:pPr>
      <w:r>
        <w:t>2. Патологічна анатомія тварин: Навчальний посібник / П.П. Урбанович, М.К. Потоц</w:t>
      </w:r>
      <w:r>
        <w:t>ь</w:t>
      </w:r>
      <w:r>
        <w:t xml:space="preserve">кий, Г.А. Зон, Б.В. Борисевич, </w:t>
      </w:r>
      <w:r>
        <w:rPr>
          <w:b/>
          <w:bCs/>
        </w:rPr>
        <w:t>Г.І. Коцюмбас</w:t>
      </w:r>
      <w:r>
        <w:t>, Є.П. Хміль, І.І. Гевкан, М.І. Шкіль, І.В. Па</w:t>
      </w:r>
      <w:r>
        <w:t>п</w:t>
      </w:r>
      <w:r>
        <w:t>ченко, Г.В. Лукашик, Ю.С. Сторонський, Р.С. Данкович. За ред. П.П. Урбановича та</w:t>
      </w:r>
      <w:r>
        <w:br/>
        <w:t xml:space="preserve">М.К. Потоцького. – </w:t>
      </w:r>
      <w:r>
        <w:rPr>
          <w:color w:val="000000"/>
        </w:rPr>
        <w:t>К: Ветінформ, 2007. − 880 с.</w:t>
      </w:r>
      <w:r>
        <w:rPr>
          <w:noProof/>
        </w:rPr>
        <w:t xml:space="preserve"> (</w:t>
      </w:r>
      <w:r>
        <w:rPr>
          <w:i/>
          <w:iCs/>
          <w:noProof/>
        </w:rPr>
        <w:t>Дисертант брала участь у написанні розділів “Компенсаторно-пристосувальні про-цеси”, “Мікози і мікотоксикози”).</w:t>
      </w:r>
    </w:p>
    <w:p w:rsidR="00FE721F" w:rsidRDefault="00FE721F" w:rsidP="00FE721F">
      <w:pPr>
        <w:spacing w:line="360" w:lineRule="auto"/>
        <w:rPr>
          <w:i/>
          <w:iCs/>
          <w:noProof/>
        </w:rPr>
      </w:pPr>
    </w:p>
    <w:p w:rsidR="00FE721F" w:rsidRDefault="00FE721F" w:rsidP="00FE721F">
      <w:pPr>
        <w:pStyle w:val="1"/>
        <w:spacing w:line="360" w:lineRule="auto"/>
        <w:rPr>
          <w:sz w:val="24"/>
          <w:szCs w:val="24"/>
        </w:rPr>
      </w:pPr>
      <w:r>
        <w:rPr>
          <w:sz w:val="24"/>
          <w:szCs w:val="24"/>
        </w:rPr>
        <w:t>Публікації у фахових виданнях (29)</w:t>
      </w:r>
    </w:p>
    <w:p w:rsidR="00FE721F" w:rsidRDefault="00FE721F" w:rsidP="00FE721F">
      <w:pPr>
        <w:spacing w:line="360" w:lineRule="auto"/>
        <w:rPr>
          <w:rFonts w:eastAsia="MS Mincho"/>
        </w:rPr>
      </w:pPr>
      <w:r>
        <w:t xml:space="preserve">3. Коцюмбас І.Я., </w:t>
      </w:r>
      <w:r>
        <w:rPr>
          <w:b/>
          <w:bCs/>
        </w:rPr>
        <w:t>Коцюмбас Г.І.</w:t>
      </w:r>
      <w:r>
        <w:t xml:space="preserve"> Особливості морфологічних досліджень при вивченні токсичності нових лікарських засобів // Вісник Білоцерків. держ. аграр. ун-ту: Зб. наук. праць. – Біла Церква, 2000. – Вип. 13, ч. 2. – С. 79−84.</w:t>
      </w:r>
      <w:r>
        <w:rPr>
          <w:noProof/>
        </w:rPr>
        <w:t xml:space="preserve"> (</w:t>
      </w:r>
      <w:r>
        <w:rPr>
          <w:i/>
          <w:iCs/>
          <w:noProof/>
        </w:rPr>
        <w:t>Дисертант на основі аналізу літератури підготувала оглядову статтю).</w:t>
      </w:r>
    </w:p>
    <w:p w:rsidR="00FE721F" w:rsidRDefault="00FE721F" w:rsidP="00FE721F">
      <w:pPr>
        <w:spacing w:line="360" w:lineRule="auto"/>
      </w:pPr>
      <w:r>
        <w:rPr>
          <w:rFonts w:eastAsia="MS Mincho"/>
        </w:rPr>
        <w:t xml:space="preserve">4. </w:t>
      </w:r>
      <w:r>
        <w:rPr>
          <w:rFonts w:eastAsia="MS Mincho"/>
          <w:b/>
          <w:bCs/>
        </w:rPr>
        <w:t>Коцюмбас Г.І</w:t>
      </w:r>
      <w:r>
        <w:rPr>
          <w:rFonts w:eastAsia="MS Mincho"/>
        </w:rPr>
        <w:t>., Стронський Ю.С., Шкіль М.І. Патоморфологія імунних органів при спонтанному Т-2 токсикозі свиней // Наук. вісник Львів. нац. акад. вет. медицини ім</w:t>
      </w:r>
      <w:r>
        <w:rPr>
          <w:rFonts w:eastAsia="MS Mincho"/>
        </w:rPr>
        <w:t>е</w:t>
      </w:r>
      <w:r>
        <w:rPr>
          <w:rFonts w:eastAsia="MS Mincho"/>
        </w:rPr>
        <w:t>ні С.З. Гжицького. – Львів, 2004. – Т. 6 (№ 3), ч. 2. – С. 3−8.</w:t>
      </w:r>
      <w:r>
        <w:rPr>
          <w:noProof/>
        </w:rPr>
        <w:t xml:space="preserve"> (</w:t>
      </w:r>
      <w:r>
        <w:rPr>
          <w:i/>
          <w:iCs/>
          <w:noProof/>
        </w:rPr>
        <w:t>Дисертант брала участь у проведенні  досліджень і підготовці статті).</w:t>
      </w:r>
    </w:p>
    <w:p w:rsidR="00FE721F" w:rsidRDefault="00FE721F" w:rsidP="00FE721F">
      <w:pPr>
        <w:spacing w:line="360" w:lineRule="auto"/>
        <w:rPr>
          <w:noProof/>
        </w:rPr>
      </w:pPr>
      <w:r>
        <w:t>5. Патолого-анатомічні зміни та динаміка вагових коефіцієнтів деяких органів при експ</w:t>
      </w:r>
      <w:r>
        <w:t>е</w:t>
      </w:r>
      <w:r>
        <w:t>риментальному хронічному Т-2 токсикозі у щурів на тлі застосування активного розчину г</w:t>
      </w:r>
      <w:r>
        <w:t>і</w:t>
      </w:r>
      <w:r>
        <w:t>похлориту натрію /</w:t>
      </w:r>
      <w:r>
        <w:rPr>
          <w:rFonts w:eastAsia="MS Mincho"/>
          <w:b/>
          <w:bCs/>
        </w:rPr>
        <w:t xml:space="preserve"> Г</w:t>
      </w:r>
      <w:r>
        <w:rPr>
          <w:b/>
          <w:bCs/>
        </w:rPr>
        <w:t>.І.</w:t>
      </w:r>
      <w:r>
        <w:t> </w:t>
      </w:r>
      <w:r>
        <w:rPr>
          <w:rFonts w:eastAsia="MS Mincho"/>
          <w:b/>
          <w:bCs/>
        </w:rPr>
        <w:t>Коцюмбас</w:t>
      </w:r>
      <w:r>
        <w:t>, О.М. Брезвин, Г.В. Гончар, О.М. Щебентовська // Вет. медицина: Між від. темат. зб.– Харків, 2004. –Вип. 84. – С. 365−368.</w:t>
      </w:r>
      <w:r>
        <w:rPr>
          <w:noProof/>
        </w:rPr>
        <w:t xml:space="preserve"> (</w:t>
      </w:r>
      <w:r>
        <w:rPr>
          <w:i/>
          <w:iCs/>
          <w:noProof/>
        </w:rPr>
        <w:t>Дисертант брала участь у проведенні патомор-фологічних досліджень).</w:t>
      </w:r>
    </w:p>
    <w:p w:rsidR="00FE721F" w:rsidRDefault="00FE721F" w:rsidP="00FE721F">
      <w:pPr>
        <w:spacing w:line="360" w:lineRule="auto"/>
        <w:rPr>
          <w:noProof/>
        </w:rPr>
      </w:pPr>
      <w:r>
        <w:t xml:space="preserve">6. </w:t>
      </w:r>
      <w:r>
        <w:rPr>
          <w:b/>
          <w:bCs/>
        </w:rPr>
        <w:t>Коцюмбас Г.І.,</w:t>
      </w:r>
      <w:r>
        <w:t xml:space="preserve"> Щебентовська О.М. Вплив гіпохлориту натрію на структурно-функціональний стан селезінки щурів на фоні експериментального Т-2 токсикозу // Вісник Дніпропетр. держ. аграр. ун-ту. – Дніпропетровськ, 2005. – № 2. – С. 255−258.</w:t>
      </w:r>
      <w:r>
        <w:rPr>
          <w:noProof/>
        </w:rPr>
        <w:t xml:space="preserve"> (</w:t>
      </w:r>
      <w:r>
        <w:rPr>
          <w:i/>
          <w:iCs/>
          <w:noProof/>
        </w:rPr>
        <w:t>Дисертант брала участь у проведенні патоморфологічних досліджень і підготовці роботи до друку).</w:t>
      </w:r>
    </w:p>
    <w:p w:rsidR="00FE721F" w:rsidRDefault="00FE721F" w:rsidP="00FE721F">
      <w:pPr>
        <w:spacing w:line="360" w:lineRule="auto"/>
        <w:rPr>
          <w:noProof/>
        </w:rPr>
      </w:pPr>
      <w:r>
        <w:t xml:space="preserve">7. </w:t>
      </w:r>
      <w:r>
        <w:rPr>
          <w:b/>
          <w:bCs/>
        </w:rPr>
        <w:t>Коцюмбас Г.І.,</w:t>
      </w:r>
      <w:r>
        <w:t xml:space="preserve"> Рудик Г.В. Морфологічна характеристика печінки щурів при застос</w:t>
      </w:r>
      <w:r>
        <w:t>у</w:t>
      </w:r>
      <w:r>
        <w:t xml:space="preserve">ванні ГХН на тлі хронічного Т-2 токсикозу // Вісник Білоцерків. держ. аграр. ун-ту: Зб. наук. </w:t>
      </w:r>
      <w:r>
        <w:lastRenderedPageBreak/>
        <w:t>праць. – Біла Церква, 2005. – Вип. 33. – С. 101−109.</w:t>
      </w:r>
      <w:r>
        <w:rPr>
          <w:noProof/>
        </w:rPr>
        <w:t xml:space="preserve"> (</w:t>
      </w:r>
      <w:r>
        <w:rPr>
          <w:i/>
          <w:iCs/>
          <w:noProof/>
        </w:rPr>
        <w:t>Дисертант брала участь у проведенні патоморфологічних досліджень та  узагальнила отримані результати).</w:t>
      </w:r>
    </w:p>
    <w:p w:rsidR="00FE721F" w:rsidRDefault="00FE721F" w:rsidP="00FE721F">
      <w:pPr>
        <w:spacing w:line="360" w:lineRule="auto"/>
        <w:rPr>
          <w:noProof/>
        </w:rPr>
      </w:pPr>
      <w:r>
        <w:t xml:space="preserve">8. </w:t>
      </w:r>
      <w:r>
        <w:rPr>
          <w:b/>
          <w:bCs/>
        </w:rPr>
        <w:t>Коцюмбас Г.І.,</w:t>
      </w:r>
      <w:r>
        <w:t xml:space="preserve"> Коцюмбас І.Я., Брезвин О.М. Розчин гіпохлориту натрію як детокс</w:t>
      </w:r>
      <w:r>
        <w:t>и</w:t>
      </w:r>
      <w:r>
        <w:t>каційний препарат при Т-2 токсикозі // Вет. медицина: Міжвідом. темат. зб. – Харків, 2005. – Вип. 85.– Т. 1. – С. 581−584.</w:t>
      </w:r>
      <w:r>
        <w:rPr>
          <w:noProof/>
        </w:rPr>
        <w:t xml:space="preserve"> (</w:t>
      </w:r>
      <w:r>
        <w:rPr>
          <w:i/>
          <w:iCs/>
          <w:noProof/>
        </w:rPr>
        <w:t>Дисертант брала участь у проведенні патоморфологічних досліджень та підготовці статті).</w:t>
      </w:r>
    </w:p>
    <w:p w:rsidR="00FE721F" w:rsidRDefault="00FE721F" w:rsidP="00FE721F">
      <w:pPr>
        <w:spacing w:line="360" w:lineRule="auto"/>
        <w:rPr>
          <w:noProof/>
        </w:rPr>
      </w:pPr>
      <w:r>
        <w:t>9. Щебентовська О.М., Рудик Г.В.,</w:t>
      </w:r>
      <w:r>
        <w:rPr>
          <w:b/>
          <w:bCs/>
        </w:rPr>
        <w:t xml:space="preserve"> Коцюмбас Г.І.</w:t>
      </w:r>
      <w:r>
        <w:t xml:space="preserve"> Морфологічна характеристика органів імунної системи щурів при експериментальному Т-2 токсикозі та застосуванні розчину гіп</w:t>
      </w:r>
      <w:r>
        <w:t>о</w:t>
      </w:r>
      <w:r>
        <w:t xml:space="preserve">хлориту </w:t>
      </w:r>
      <w:r>
        <w:rPr>
          <w:spacing w:val="-4"/>
        </w:rPr>
        <w:t xml:space="preserve">натрію // Вет. медицина: Міжвід. темат. зб. – Харків, 2005. – Вип. 85.– Т. 2. – С. 1145− </w:t>
      </w:r>
      <w:r>
        <w:t xml:space="preserve">1149. </w:t>
      </w:r>
      <w:r>
        <w:rPr>
          <w:noProof/>
        </w:rPr>
        <w:t>(</w:t>
      </w:r>
      <w:r>
        <w:rPr>
          <w:i/>
          <w:iCs/>
          <w:noProof/>
        </w:rPr>
        <w:t>Дисертант брала участь у проведенні патоморфологічних досліджень, провела аналіз отриманих результатів).</w:t>
      </w:r>
    </w:p>
    <w:p w:rsidR="00FE721F" w:rsidRDefault="00FE721F" w:rsidP="00FE721F">
      <w:pPr>
        <w:spacing w:line="360" w:lineRule="auto"/>
        <w:rPr>
          <w:noProof/>
        </w:rPr>
      </w:pPr>
      <w:r>
        <w:t>10. Коцюмбас Г.І. Гістопатологія головного мозку щурів при експериментальному хро-</w:t>
      </w:r>
      <w:r>
        <w:br/>
        <w:t>нічному Т-2 токсикозі // Науково-техн. бюлетень Ін-ту біології тварин УААН. – 2005. –</w:t>
      </w:r>
      <w:r>
        <w:br/>
        <w:t>Вип. 6 (№ 2). – С. 98−103.</w:t>
      </w:r>
    </w:p>
    <w:p w:rsidR="00FE721F" w:rsidRDefault="00FE721F" w:rsidP="00FE721F">
      <w:pPr>
        <w:spacing w:line="360" w:lineRule="auto"/>
        <w:rPr>
          <w:noProof/>
        </w:rPr>
      </w:pPr>
      <w:r>
        <w:t>11. Коцюмбас Г.І. Морфологічна характеристика нервової тканини головного мозку щ</w:t>
      </w:r>
      <w:r>
        <w:t>у</w:t>
      </w:r>
      <w:r>
        <w:t>рів при застосуванні розчину гіпохлориту натрію на тлі Т-2 токсикозу // Науково-техн. бюл</w:t>
      </w:r>
      <w:r>
        <w:t>е</w:t>
      </w:r>
      <w:r>
        <w:t>тень Ін-ту біології тварин і Держ. науково-досл. контр. ін-ту ветпрепаратів та корм. добавок. – Львів, 2005. – Вип. 6 (№ 3). – С. 183–187.</w:t>
      </w:r>
    </w:p>
    <w:p w:rsidR="00FE721F" w:rsidRDefault="00FE721F" w:rsidP="00FE721F">
      <w:pPr>
        <w:spacing w:line="360" w:lineRule="auto"/>
        <w:rPr>
          <w:b/>
          <w:bCs/>
          <w:noProof/>
        </w:rPr>
      </w:pPr>
      <w:r>
        <w:rPr>
          <w:noProof/>
        </w:rPr>
        <w:t xml:space="preserve">12. Коцюмбас Г.І. Ультраструктура синапсів сенсомоторної кори голов-ного мозку щурів при Т-2 токсикозі та за дії розчину ГХН // </w:t>
      </w:r>
      <w:r>
        <w:t>Вісник Дніпропетр. держ. аграр. ун-ту. – Дніпр</w:t>
      </w:r>
      <w:r>
        <w:t>о</w:t>
      </w:r>
      <w:r>
        <w:t>петровськ,</w:t>
      </w:r>
      <w:r>
        <w:rPr>
          <w:noProof/>
        </w:rPr>
        <w:t xml:space="preserve"> 2006. – № 1. – С. 110−113.</w:t>
      </w:r>
    </w:p>
    <w:p w:rsidR="00FE721F" w:rsidRDefault="00FE721F" w:rsidP="00FE721F">
      <w:pPr>
        <w:spacing w:line="360" w:lineRule="auto"/>
        <w:rPr>
          <w:noProof/>
        </w:rPr>
      </w:pPr>
      <w:r>
        <w:rPr>
          <w:noProof/>
        </w:rPr>
        <w:t>13. Коцюмбас Г.І. Ультраструктура нейроцитів сенсомоторної кори за дії розчину ГХН на тлі Т-2 токсикозу //</w:t>
      </w:r>
      <w:r>
        <w:t xml:space="preserve"> </w:t>
      </w:r>
      <w:r>
        <w:rPr>
          <w:rFonts w:eastAsia="MS Mincho"/>
        </w:rPr>
        <w:t xml:space="preserve">Наук. вісник Львів. нац. акад. вет. медицини ім. С.З. Гжицького. – Львів, </w:t>
      </w:r>
      <w:r>
        <w:rPr>
          <w:noProof/>
        </w:rPr>
        <w:t>2005. – Т. 7. – № 4 (27), ч. 2. – С. 24−30.</w:t>
      </w:r>
    </w:p>
    <w:p w:rsidR="00FE721F" w:rsidRDefault="00FE721F" w:rsidP="00FE721F">
      <w:pPr>
        <w:spacing w:line="360" w:lineRule="auto"/>
        <w:rPr>
          <w:noProof/>
        </w:rPr>
      </w:pPr>
      <w:r>
        <w:rPr>
          <w:noProof/>
        </w:rPr>
        <w:t xml:space="preserve">14. Коцюмбас Г.І. Ультраструктура і активність каталази фронтальної кори головного мозку поросят при експериментальному Т-2 токсикозі // </w:t>
      </w:r>
      <w:r>
        <w:t>Науково-техн. бюлетень Ін-ту біол</w:t>
      </w:r>
      <w:r>
        <w:t>о</w:t>
      </w:r>
      <w:r>
        <w:t>гії тварин і Держ. науково-досл. контр. ін-ту ветпрепаратів та корм. добавок. – Львів,</w:t>
      </w:r>
      <w:r>
        <w:rPr>
          <w:noProof/>
        </w:rPr>
        <w:t xml:space="preserve"> 2006. – Вип. 7, № 3, 4. – С. 173−183.</w:t>
      </w:r>
    </w:p>
    <w:p w:rsidR="00FE721F" w:rsidRDefault="00FE721F" w:rsidP="00FE721F">
      <w:pPr>
        <w:spacing w:line="360" w:lineRule="auto"/>
        <w:rPr>
          <w:b/>
          <w:bCs/>
          <w:noProof/>
        </w:rPr>
      </w:pPr>
      <w:r>
        <w:rPr>
          <w:noProof/>
        </w:rPr>
        <w:t xml:space="preserve">15. Коцюмбас Г.І. Морфофункціональна характеристика гемато-нейро-нального бар’єру кори головного мозку при Т-2 токсикозі поросят // </w:t>
      </w:r>
      <w:r>
        <w:rPr>
          <w:rFonts w:eastAsia="MS Mincho"/>
        </w:rPr>
        <w:t>Наук. вісник Львів. нац. акад. вет. мед</w:t>
      </w:r>
      <w:r>
        <w:rPr>
          <w:rFonts w:eastAsia="MS Mincho"/>
        </w:rPr>
        <w:t>и</w:t>
      </w:r>
      <w:r>
        <w:rPr>
          <w:rFonts w:eastAsia="MS Mincho"/>
        </w:rPr>
        <w:t xml:space="preserve">цини ім. С.З. Гжицького. – Львів, </w:t>
      </w:r>
      <w:r>
        <w:rPr>
          <w:noProof/>
        </w:rPr>
        <w:t>2006. – Т. 8, № 4 (31), ч. 2. – С. 248−260.</w:t>
      </w:r>
    </w:p>
    <w:p w:rsidR="00FE721F" w:rsidRDefault="00FE721F" w:rsidP="00FE721F">
      <w:pPr>
        <w:spacing w:line="360" w:lineRule="auto"/>
        <w:rPr>
          <w:noProof/>
        </w:rPr>
      </w:pPr>
      <w:r>
        <w:rPr>
          <w:noProof/>
        </w:rPr>
        <w:t xml:space="preserve">16. Коцюмбас Г.І. Вплив різних розчинів гіпохлориту натрію на динаміку гістоструктурних змін і вміст малонового діальдегіду мозочка поросят при Т-2 токсикозі // </w:t>
      </w:r>
      <w:r>
        <w:rPr>
          <w:rFonts w:eastAsia="MS Mincho"/>
        </w:rPr>
        <w:t xml:space="preserve">Наук. вісник Львів. нац. акад. вет. медицини ім. С.З. Гжицького. – Львів, </w:t>
      </w:r>
      <w:r>
        <w:rPr>
          <w:noProof/>
        </w:rPr>
        <w:t>2006. – Т. 8,</w:t>
      </w:r>
      <w:r>
        <w:rPr>
          <w:noProof/>
        </w:rPr>
        <w:br/>
        <w:t>№ 3 (30), ч. 1. – С. 103−111.</w:t>
      </w:r>
    </w:p>
    <w:p w:rsidR="00FE721F" w:rsidRDefault="00FE721F" w:rsidP="00FE721F">
      <w:pPr>
        <w:spacing w:line="360" w:lineRule="auto"/>
        <w:rPr>
          <w:noProof/>
        </w:rPr>
      </w:pPr>
      <w:r>
        <w:rPr>
          <w:noProof/>
        </w:rPr>
        <w:lastRenderedPageBreak/>
        <w:t xml:space="preserve">17. Коцюмбас Г.І. Ультраструктура печінки птиці при застосуванні розчину ГХН на тлі Т-2 токсикозу // </w:t>
      </w:r>
      <w:r>
        <w:t>Вет. медицина: Між від. темат. зб. – Харків, 2006. – Вип.</w:t>
      </w:r>
      <w:r>
        <w:rPr>
          <w:noProof/>
        </w:rPr>
        <w:t xml:space="preserve"> 86. – С. 193−197.</w:t>
      </w:r>
    </w:p>
    <w:p w:rsidR="00FE721F" w:rsidRDefault="00FE721F" w:rsidP="00FE721F">
      <w:pPr>
        <w:spacing w:line="360" w:lineRule="auto"/>
        <w:rPr>
          <w:noProof/>
        </w:rPr>
      </w:pPr>
      <w:r>
        <w:rPr>
          <w:noProof/>
        </w:rPr>
        <w:t>18. Коцюмбас Г.І</w:t>
      </w:r>
      <w:r>
        <w:rPr>
          <w:b/>
          <w:bCs/>
          <w:noProof/>
        </w:rPr>
        <w:t>.</w:t>
      </w:r>
      <w:r>
        <w:rPr>
          <w:noProof/>
        </w:rPr>
        <w:t xml:space="preserve"> Вплив розчинів гіпохлориту натрію на ультраструктуру і активність каталази фронтальної кори головного мозку поросят при Т-2 токсикозі // Вісник Сум. нац. аграр. ун-ту. – Суми, 2006. – Вип. 7 (17). – С. 130−140.</w:t>
      </w:r>
    </w:p>
    <w:p w:rsidR="00FE721F" w:rsidRDefault="00FE721F" w:rsidP="00FE721F">
      <w:pPr>
        <w:spacing w:line="360" w:lineRule="auto"/>
        <w:rPr>
          <w:spacing w:val="-4"/>
        </w:rPr>
      </w:pPr>
      <w:r>
        <w:rPr>
          <w:rFonts w:eastAsia="MS Mincho"/>
          <w:spacing w:val="-4"/>
        </w:rPr>
        <w:t xml:space="preserve">19. </w:t>
      </w:r>
      <w:r>
        <w:rPr>
          <w:rFonts w:eastAsia="MS Mincho"/>
          <w:b/>
          <w:bCs/>
          <w:spacing w:val="-4"/>
        </w:rPr>
        <w:t>Коцюмбас Г.І.</w:t>
      </w:r>
      <w:r>
        <w:rPr>
          <w:rFonts w:eastAsia="MS Mincho"/>
          <w:spacing w:val="-4"/>
        </w:rPr>
        <w:t>, Стронський Ю.С.,</w:t>
      </w:r>
      <w:r>
        <w:rPr>
          <w:spacing w:val="-4"/>
        </w:rPr>
        <w:t xml:space="preserve"> Щебентовська О.М. Клініко-морфологічні зміни при мікотоксикозах свиней // Сільський господар. – Львів, 2006. – № 3–4. – С. 17−18.</w:t>
      </w:r>
      <w:r>
        <w:rPr>
          <w:noProof/>
          <w:spacing w:val="-4"/>
        </w:rPr>
        <w:t xml:space="preserve"> (</w:t>
      </w:r>
      <w:r>
        <w:rPr>
          <w:i/>
          <w:iCs/>
          <w:noProof/>
          <w:spacing w:val="-4"/>
        </w:rPr>
        <w:t>Дисертант брала участь у проведенні патоморфологічних досліджень та підготовці роботи до друку).</w:t>
      </w:r>
    </w:p>
    <w:p w:rsidR="00FE721F" w:rsidRDefault="00FE721F" w:rsidP="00FE721F">
      <w:pPr>
        <w:spacing w:line="360" w:lineRule="auto"/>
        <w:rPr>
          <w:spacing w:val="-4"/>
        </w:rPr>
      </w:pPr>
      <w:r>
        <w:rPr>
          <w:noProof/>
          <w:spacing w:val="-4"/>
        </w:rPr>
        <w:t xml:space="preserve">20. Особливості ультраструктури клітин печінки курей, ураженої Т-2 токсином, за умов застосування розчину септокс / Г.В. Рудик, І.Я. Коцюмбас, О.М. Щебентовська, </w:t>
      </w:r>
      <w:r>
        <w:rPr>
          <w:b/>
          <w:bCs/>
          <w:noProof/>
          <w:spacing w:val="-4"/>
        </w:rPr>
        <w:t>Г.І. Коцюмбас</w:t>
      </w:r>
      <w:r>
        <w:rPr>
          <w:noProof/>
          <w:spacing w:val="-4"/>
        </w:rPr>
        <w:t xml:space="preserve"> // </w:t>
      </w:r>
      <w:r>
        <w:rPr>
          <w:spacing w:val="-4"/>
        </w:rPr>
        <w:t>Науково-техн. бюлетень Ін-ту біології тварин і Держ. науково-досл. контр. ін-ту ветпрепаратів та корм. добавок. – Львів,</w:t>
      </w:r>
      <w:r>
        <w:rPr>
          <w:noProof/>
          <w:spacing w:val="-4"/>
        </w:rPr>
        <w:t xml:space="preserve"> 2006. – Вип. 7, № 3, 4. – С. 188−195. (</w:t>
      </w:r>
      <w:r>
        <w:rPr>
          <w:i/>
          <w:iCs/>
          <w:noProof/>
          <w:spacing w:val="-4"/>
        </w:rPr>
        <w:t>Дисертант брала участь у розробці схеми досліджень, відборі матеріалу для електронно-мікроскопічних досліджень).</w:t>
      </w:r>
    </w:p>
    <w:p w:rsidR="00FE721F" w:rsidRDefault="00FE721F" w:rsidP="00FE721F">
      <w:pPr>
        <w:spacing w:line="360" w:lineRule="auto"/>
      </w:pPr>
      <w:r>
        <w:rPr>
          <w:noProof/>
        </w:rPr>
        <w:t xml:space="preserve">21. </w:t>
      </w:r>
      <w:r>
        <w:rPr>
          <w:b/>
          <w:bCs/>
          <w:noProof/>
        </w:rPr>
        <w:t>Коцюмбас Г.І.</w:t>
      </w:r>
      <w:r>
        <w:rPr>
          <w:noProof/>
        </w:rPr>
        <w:t>, Урбанович, П.П., Головчак Н.П. Вплив розчину гіпохлориту натрію на морфофункціональний стан кори головного мозку свиней при експериментальному Т-2 токсокозі // Науково-техн. бюлетень Ін-ту біології тварин УААН і ДНДКІ ветпрепаратів та корм. добавок. – 2006. – Вип. 7, № 1, 2. – С. 209−217. (</w:t>
      </w:r>
      <w:r>
        <w:rPr>
          <w:i/>
          <w:iCs/>
          <w:noProof/>
        </w:rPr>
        <w:t>Дисертант брала участь у проведенні клінічних, патолого-анатомічних досліджень, відборі матеріалу для гістологічних, гістохімічних, ультраструктурних досліджень та підготувала роботу до друку).</w:t>
      </w:r>
    </w:p>
    <w:p w:rsidR="00FE721F" w:rsidRDefault="00FE721F" w:rsidP="00FE721F">
      <w:pPr>
        <w:spacing w:line="360" w:lineRule="auto"/>
        <w:rPr>
          <w:spacing w:val="-4"/>
        </w:rPr>
      </w:pPr>
      <w:r>
        <w:rPr>
          <w:noProof/>
        </w:rPr>
        <w:t xml:space="preserve">22. Токсична дія Т-2 мікотоксину на процеси перекисного окислення ліпідів в головному мозку свиней та ефекти гіпохлориту натрію на цьому фоні / Н.П. Головчак, А.В. Тарновська, </w:t>
      </w:r>
      <w:r>
        <w:rPr>
          <w:b/>
          <w:bCs/>
          <w:noProof/>
        </w:rPr>
        <w:t xml:space="preserve">Г.І. </w:t>
      </w:r>
      <w:r>
        <w:rPr>
          <w:b/>
          <w:bCs/>
          <w:noProof/>
          <w:spacing w:val="-4"/>
        </w:rPr>
        <w:t>Коцюмбас</w:t>
      </w:r>
      <w:r>
        <w:rPr>
          <w:noProof/>
          <w:spacing w:val="-4"/>
        </w:rPr>
        <w:t xml:space="preserve">, Д.І. Санагурський // </w:t>
      </w:r>
      <w:r>
        <w:rPr>
          <w:rFonts w:eastAsia="MS Mincho"/>
          <w:spacing w:val="-4"/>
        </w:rPr>
        <w:t>Наук. вісник Львів. нац. акад. вет. медицини ім. С.З. Гжиць-кого. – Львів,</w:t>
      </w:r>
      <w:r>
        <w:rPr>
          <w:noProof/>
          <w:spacing w:val="-4"/>
        </w:rPr>
        <w:t xml:space="preserve"> 2006. – Т. 8, № 2 (29), ч. 2. – С. 43−48.</w:t>
      </w:r>
      <w:r>
        <w:rPr>
          <w:i/>
          <w:iCs/>
          <w:noProof/>
          <w:spacing w:val="-4"/>
        </w:rPr>
        <w:t xml:space="preserve"> (Дисертант брала участь у проведенні клінічних, патолого-анатомічних досліджень, відборі матеріалу для біохімічних досліджень).</w:t>
      </w:r>
    </w:p>
    <w:p w:rsidR="00FE721F" w:rsidRDefault="00FE721F" w:rsidP="00FE721F">
      <w:pPr>
        <w:spacing w:line="360" w:lineRule="auto"/>
      </w:pPr>
      <w:r>
        <w:t xml:space="preserve">23. Динаміка морфологічних змін у нирках щурів при експериментальному Т-2 токсикозі / </w:t>
      </w:r>
      <w:r>
        <w:rPr>
          <w:b/>
          <w:bCs/>
        </w:rPr>
        <w:t>Г.І. Коцюмбас,</w:t>
      </w:r>
      <w:r>
        <w:t xml:space="preserve"> Р.С. Данкович, О.М. Щебентовська, Г.В. Рудик // </w:t>
      </w:r>
      <w:r>
        <w:rPr>
          <w:rFonts w:eastAsia="MS Mincho"/>
        </w:rPr>
        <w:t xml:space="preserve">Наук. вісник Львів. нац. акад. вет. медицини ім. С.З. Гжицького. – Львів, </w:t>
      </w:r>
      <w:r>
        <w:rPr>
          <w:noProof/>
        </w:rPr>
        <w:t>2006. – Т. 8, № 4 (31), ч. 2. – С. 261−270. (</w:t>
      </w:r>
      <w:r>
        <w:rPr>
          <w:i/>
          <w:iCs/>
          <w:noProof/>
        </w:rPr>
        <w:t>Дисертант брала участь у проведенні патолого-анатомічних, гістологічних досліджень та підготовці роботи до друку).</w:t>
      </w:r>
    </w:p>
    <w:p w:rsidR="00FE721F" w:rsidRDefault="00FE721F" w:rsidP="00FE721F">
      <w:pPr>
        <w:spacing w:line="360" w:lineRule="auto"/>
        <w:rPr>
          <w:spacing w:val="-4"/>
        </w:rPr>
      </w:pPr>
      <w:r>
        <w:rPr>
          <w:noProof/>
          <w:spacing w:val="-4"/>
        </w:rPr>
        <w:t xml:space="preserve">24. </w:t>
      </w:r>
      <w:r>
        <w:rPr>
          <w:b/>
          <w:bCs/>
          <w:noProof/>
          <w:spacing w:val="-4"/>
        </w:rPr>
        <w:t>Коцюмбас Г.І.,</w:t>
      </w:r>
      <w:r>
        <w:rPr>
          <w:noProof/>
          <w:spacing w:val="-4"/>
        </w:rPr>
        <w:t xml:space="preserve"> Урбанович П.П. Ефективність застосування розчину гіпохлориту натрію при енцефалопатії поросят, індукованій Т-2 токсином // </w:t>
      </w:r>
      <w:r>
        <w:rPr>
          <w:spacing w:val="-4"/>
        </w:rPr>
        <w:t xml:space="preserve">Вісник Білоцерків. держ. аграр. ун-ту: Зб. наук. праць. – Біла Церква, </w:t>
      </w:r>
      <w:r>
        <w:rPr>
          <w:noProof/>
          <w:spacing w:val="-4"/>
        </w:rPr>
        <w:t>2006. – Вип. 40. – С. 93−99. (</w:t>
      </w:r>
      <w:r>
        <w:rPr>
          <w:i/>
          <w:iCs/>
          <w:noProof/>
          <w:spacing w:val="-4"/>
        </w:rPr>
        <w:t>Дисертант брала участь у проведенні клінічних, патолого-анатомічних досліджень, відборі матеріалу для гістологічних, гістохімічних, ультраструктурних досліджень, узагальнила отримані результати).</w:t>
      </w:r>
    </w:p>
    <w:p w:rsidR="00FE721F" w:rsidRDefault="00FE721F" w:rsidP="00FE721F">
      <w:pPr>
        <w:spacing w:line="360" w:lineRule="auto"/>
      </w:pPr>
      <w:r>
        <w:rPr>
          <w:noProof/>
        </w:rPr>
        <w:t xml:space="preserve">25. Вплив Т-2 токсину на активність каталази нервової тканини головного мозку свиней / Н.П. Головчак, А.В. Тарновська, </w:t>
      </w:r>
      <w:r>
        <w:rPr>
          <w:b/>
          <w:bCs/>
          <w:noProof/>
        </w:rPr>
        <w:t>Г.І Коцюмбас</w:t>
      </w:r>
      <w:r>
        <w:rPr>
          <w:noProof/>
        </w:rPr>
        <w:t xml:space="preserve">, Д.І. Сана-гурський // Біологія тварин. – </w:t>
      </w:r>
      <w:r>
        <w:rPr>
          <w:noProof/>
        </w:rPr>
        <w:lastRenderedPageBreak/>
        <w:t>2006. – Т. 8, № 1–2. – С. 200−204.</w:t>
      </w:r>
      <w:r>
        <w:rPr>
          <w:i/>
          <w:iCs/>
          <w:noProof/>
        </w:rPr>
        <w:t xml:space="preserve"> (Дисертант брала участь у проведенні клінічних, патолого-анатомічних досліджень, відборі матеріалу для біохімічних досліджень).</w:t>
      </w:r>
    </w:p>
    <w:p w:rsidR="00FE721F" w:rsidRDefault="00FE721F" w:rsidP="00FE721F">
      <w:pPr>
        <w:spacing w:line="360" w:lineRule="auto"/>
      </w:pPr>
      <w:r>
        <w:rPr>
          <w:noProof/>
        </w:rPr>
        <w:t xml:space="preserve">26. Антиоксидантно-проксидантний гомеостаз у нервовій тканині свиней за впливу Т-2 токсикозу / Н.П. Головчак, А.В. Тарновська, </w:t>
      </w:r>
      <w:r>
        <w:rPr>
          <w:b/>
          <w:bCs/>
          <w:noProof/>
        </w:rPr>
        <w:t>Г.І. Коцюмбас</w:t>
      </w:r>
      <w:r>
        <w:rPr>
          <w:noProof/>
        </w:rPr>
        <w:t xml:space="preserve">, Д.І. Санагурський // </w:t>
      </w:r>
      <w:r>
        <w:rPr>
          <w:rFonts w:eastAsia="MS Mincho"/>
        </w:rPr>
        <w:t>Наук. ві</w:t>
      </w:r>
      <w:r>
        <w:rPr>
          <w:rFonts w:eastAsia="MS Mincho"/>
        </w:rPr>
        <w:t>с</w:t>
      </w:r>
      <w:r>
        <w:rPr>
          <w:rFonts w:eastAsia="MS Mincho"/>
        </w:rPr>
        <w:t xml:space="preserve">ник Львів. нац. акад. вет. медицини ім. С.З. Гжицького. – Львів, </w:t>
      </w:r>
      <w:r>
        <w:rPr>
          <w:noProof/>
        </w:rPr>
        <w:t>2006. – Т. 8, № 4 (31), ч. 1. – С. 39−43.</w:t>
      </w:r>
      <w:r>
        <w:rPr>
          <w:i/>
          <w:iCs/>
          <w:noProof/>
        </w:rPr>
        <w:t xml:space="preserve"> (Дисертант брала участь у розробці схеми досліджень, проведенні клінічних, патолого-анатомічних досліджень, відборі матеріалу для біохімічних досліджень).</w:t>
      </w:r>
    </w:p>
    <w:p w:rsidR="00FE721F" w:rsidRDefault="00FE721F" w:rsidP="00FE721F">
      <w:pPr>
        <w:spacing w:line="360" w:lineRule="auto"/>
        <w:rPr>
          <w:rFonts w:eastAsia="MS Mincho"/>
        </w:rPr>
      </w:pPr>
      <w:r>
        <w:rPr>
          <w:noProof/>
        </w:rPr>
        <w:t xml:space="preserve">27. Голубій Є.М., Коцюмбас І.Я., </w:t>
      </w:r>
      <w:r>
        <w:rPr>
          <w:b/>
          <w:bCs/>
          <w:noProof/>
        </w:rPr>
        <w:t>Коцюмбас Г.І.</w:t>
      </w:r>
      <w:r>
        <w:rPr>
          <w:noProof/>
        </w:rPr>
        <w:t xml:space="preserve"> Окисна модифікація білків як критерій глибини оксидативного стресу // </w:t>
      </w:r>
      <w:r>
        <w:t>Науково-техн. бюлетень Ін-ту біології тварин і Держ. на</w:t>
      </w:r>
      <w:r>
        <w:t>у</w:t>
      </w:r>
      <w:r>
        <w:t>ково-досл. контр. Ін-ту ветпрепаратів та корм. добавок. – Львів,</w:t>
      </w:r>
      <w:r>
        <w:rPr>
          <w:noProof/>
        </w:rPr>
        <w:t xml:space="preserve"> 2006. – Вип. 7, № 3, 4. –</w:t>
      </w:r>
      <w:r>
        <w:rPr>
          <w:noProof/>
        </w:rPr>
        <w:br/>
        <w:t>С. 308−323. (</w:t>
      </w:r>
      <w:r>
        <w:rPr>
          <w:i/>
          <w:iCs/>
          <w:noProof/>
        </w:rPr>
        <w:t>Дисертант на основі аналізу літератури підготувала роботу до друку).</w:t>
      </w:r>
    </w:p>
    <w:p w:rsidR="00FE721F" w:rsidRDefault="00FE721F" w:rsidP="00FE721F">
      <w:pPr>
        <w:spacing w:line="360" w:lineRule="auto"/>
        <w:rPr>
          <w:spacing w:val="-4"/>
        </w:rPr>
      </w:pPr>
      <w:r>
        <w:rPr>
          <w:noProof/>
        </w:rPr>
        <w:t xml:space="preserve">28. </w:t>
      </w:r>
      <w:r>
        <w:rPr>
          <w:b/>
          <w:bCs/>
          <w:noProof/>
        </w:rPr>
        <w:t>Коцюмбас Г.І</w:t>
      </w:r>
      <w:r>
        <w:rPr>
          <w:noProof/>
        </w:rPr>
        <w:t>., Урбанович П.П., Головчак Н.П. С</w:t>
      </w:r>
      <w:r>
        <w:t>труктурні зміни і стан перекисного окиснення ліпідів у різних морфофункціональних формаціях головного мозку курей при ек</w:t>
      </w:r>
      <w:r>
        <w:t>с</w:t>
      </w:r>
      <w:r>
        <w:t xml:space="preserve">периментальному Т-2 токсикозі // </w:t>
      </w:r>
      <w:r>
        <w:rPr>
          <w:rFonts w:eastAsia="MS Mincho"/>
        </w:rPr>
        <w:t xml:space="preserve">Наук. вісник </w:t>
      </w:r>
      <w:r>
        <w:rPr>
          <w:noProof/>
        </w:rPr>
        <w:t xml:space="preserve">Львів. нац. ун-ту. вет. мед. та біотехнологій </w:t>
      </w:r>
      <w:r>
        <w:rPr>
          <w:noProof/>
          <w:spacing w:val="-4"/>
        </w:rPr>
        <w:t xml:space="preserve">ім. С.З. Гжицького. – Львів, 2007. – Т. 9, № 3 (34), ч. 1. – С. 73−83. </w:t>
      </w:r>
      <w:r>
        <w:rPr>
          <w:i/>
          <w:iCs/>
          <w:noProof/>
          <w:spacing w:val="-4"/>
        </w:rPr>
        <w:t>(Дисертант брала участь у розробці схеми досліджень, відборі матеріалу  досліджень, підготувала статтю до друку).</w:t>
      </w:r>
    </w:p>
    <w:p w:rsidR="00FE721F" w:rsidRDefault="00FE721F" w:rsidP="00FE721F">
      <w:pPr>
        <w:spacing w:line="360" w:lineRule="auto"/>
      </w:pPr>
      <w:r>
        <w:t xml:space="preserve">29. </w:t>
      </w:r>
      <w:r>
        <w:rPr>
          <w:b/>
          <w:bCs/>
        </w:rPr>
        <w:t>Коцюмбас Г.І.,</w:t>
      </w:r>
      <w:r>
        <w:t xml:space="preserve"> Мисів О.В. Динаміка структурно-функціональних змін гіпоталамі</w:t>
      </w:r>
      <w:r>
        <w:t>ч</w:t>
      </w:r>
      <w:r>
        <w:t>ної ділянки мозку курей при експериментальному Т-2 токсикозі // Науково-техн. бюлетень Ін-ту. біології тварин і Держ. науково-досл. контр. Ін-ту ветпрепаратів та корм. добавок. – Львів,</w:t>
      </w:r>
      <w:r>
        <w:rPr>
          <w:noProof/>
        </w:rPr>
        <w:t xml:space="preserve"> 2007. – Вип. 8, № 3, 4. – С. 356−363.</w:t>
      </w:r>
      <w:r>
        <w:rPr>
          <w:i/>
          <w:iCs/>
          <w:noProof/>
        </w:rPr>
        <w:t xml:space="preserve"> (Дисертант брала участь у проведенні клінічних, гістологічних, гістохімічних, ультраструктурних досліджень, підготувала статтю).</w:t>
      </w:r>
    </w:p>
    <w:p w:rsidR="00FE721F" w:rsidRDefault="00FE721F" w:rsidP="00FE721F">
      <w:pPr>
        <w:spacing w:line="360" w:lineRule="auto"/>
      </w:pPr>
      <w:r>
        <w:rPr>
          <w:rFonts w:eastAsia="MS Mincho"/>
        </w:rPr>
        <w:t xml:space="preserve">30. Коцюмбас Г.І. Структурно-функціональні зміни кори головного мозку поросят при </w:t>
      </w:r>
      <w:r>
        <w:rPr>
          <w:noProof/>
        </w:rPr>
        <w:t xml:space="preserve">експериментальному Т-2 токсикозі // </w:t>
      </w:r>
      <w:r>
        <w:t xml:space="preserve">Вісник Білоцерків. держ. аграр. ун-ту: Зб. наук. праць. – Біла Церква, </w:t>
      </w:r>
      <w:r>
        <w:rPr>
          <w:noProof/>
        </w:rPr>
        <w:t>2007. – Вип. 44. – С. 69−76.</w:t>
      </w:r>
    </w:p>
    <w:p w:rsidR="00FE721F" w:rsidRDefault="00FE721F" w:rsidP="00FE721F">
      <w:pPr>
        <w:spacing w:line="360" w:lineRule="auto"/>
        <w:rPr>
          <w:noProof/>
        </w:rPr>
      </w:pPr>
      <w:r>
        <w:t>31. Коцюмбас Г.І. Морфофункціональний стан центральної нервової системи поросят при застосуванні розчинів гіпохлориту натрію на тлі Т-2 токсикозу // Вет. біотехнологія: Бюл. ІВМ УААН. – К., 2007. – № 10. – С. 96−113.</w:t>
      </w:r>
    </w:p>
    <w:p w:rsidR="00FE721F" w:rsidRDefault="00FE721F" w:rsidP="00FE721F">
      <w:pPr>
        <w:spacing w:line="360" w:lineRule="auto"/>
        <w:rPr>
          <w:noProof/>
        </w:rPr>
      </w:pPr>
    </w:p>
    <w:p w:rsidR="00FE721F" w:rsidRDefault="00FE721F" w:rsidP="00FE721F">
      <w:pPr>
        <w:pStyle w:val="1"/>
        <w:spacing w:line="360" w:lineRule="auto"/>
        <w:rPr>
          <w:noProof/>
          <w:sz w:val="24"/>
          <w:szCs w:val="24"/>
        </w:rPr>
      </w:pPr>
      <w:r>
        <w:rPr>
          <w:noProof/>
          <w:sz w:val="24"/>
          <w:szCs w:val="24"/>
        </w:rPr>
        <w:t>Публікації у фахових періодичних виданнях (13)</w:t>
      </w:r>
    </w:p>
    <w:p w:rsidR="00FE721F" w:rsidRDefault="00FE721F" w:rsidP="00FE721F">
      <w:pPr>
        <w:spacing w:line="360" w:lineRule="auto"/>
      </w:pPr>
      <w:r>
        <w:rPr>
          <w:noProof/>
        </w:rPr>
        <w:t>32. Коцюмбас Г.І. Т-2 токсикоз поросят і вплив різних розчинів гіпохлориту натрію на перебіг хвороби (симптоматика і патоморфологія) // Сучасна вет. медицина. – 2007. – № 1 (10). – С. 28−30.</w:t>
      </w:r>
    </w:p>
    <w:p w:rsidR="00FE721F" w:rsidRDefault="00FE721F" w:rsidP="00FE721F">
      <w:pPr>
        <w:spacing w:line="360" w:lineRule="auto"/>
      </w:pPr>
      <w:r>
        <w:rPr>
          <w:noProof/>
        </w:rPr>
        <w:t xml:space="preserve">33. Дія Т-2 токсину на перекисне окиснення ліпідів у головному мозку свиней / Н.П. Го-ловчак, </w:t>
      </w:r>
      <w:r>
        <w:rPr>
          <w:b/>
          <w:bCs/>
          <w:noProof/>
        </w:rPr>
        <w:t>Г.І. Коцюмбас</w:t>
      </w:r>
      <w:r>
        <w:rPr>
          <w:noProof/>
        </w:rPr>
        <w:t xml:space="preserve">, А.В. Тарновська, Д.І. Санагурський // Львів. мед. часопис. – 2006. – </w:t>
      </w:r>
      <w:r>
        <w:rPr>
          <w:noProof/>
        </w:rPr>
        <w:lastRenderedPageBreak/>
        <w:t>Т. 12, № 2. – С. 135−137.</w:t>
      </w:r>
      <w:r>
        <w:rPr>
          <w:i/>
          <w:iCs/>
          <w:noProof/>
        </w:rPr>
        <w:t xml:space="preserve"> (Дисертант брала участь у розробці схеми досліджень, відборі матеріалу для біохімічних та патоморфологічних досліджень).</w:t>
      </w:r>
    </w:p>
    <w:p w:rsidR="00FE721F" w:rsidRDefault="00FE721F" w:rsidP="00FE721F">
      <w:pPr>
        <w:spacing w:line="360" w:lineRule="auto"/>
      </w:pPr>
      <w:r>
        <w:rPr>
          <w:noProof/>
        </w:rPr>
        <w:t>34. Кількість дієнових кон’югатів у різних відділах головного мозку поросят за впливу</w:t>
      </w:r>
      <w:r>
        <w:rPr>
          <w:noProof/>
        </w:rPr>
        <w:br/>
        <w:t xml:space="preserve">Т-2 токсину / Н.П. Головчак, А.В. Тарновська, </w:t>
      </w:r>
      <w:r>
        <w:rPr>
          <w:b/>
          <w:bCs/>
          <w:noProof/>
        </w:rPr>
        <w:t>Г.І. Коцюмбас</w:t>
      </w:r>
      <w:r>
        <w:rPr>
          <w:noProof/>
        </w:rPr>
        <w:t>, Д.І. Санагурський // Експе-римент. та клінічна фізіол. і біохімія. – Львів, 2006. – № 3. – С. 33−36.</w:t>
      </w:r>
      <w:r>
        <w:rPr>
          <w:i/>
          <w:iCs/>
          <w:noProof/>
        </w:rPr>
        <w:t xml:space="preserve"> (Дисертант брала участь у розробці схеми  досліджень, відборі матеріалу для біохімічних та патоморфологічних досліджень).</w:t>
      </w:r>
    </w:p>
    <w:p w:rsidR="00FE721F" w:rsidRDefault="00FE721F" w:rsidP="00FE721F">
      <w:pPr>
        <w:spacing w:line="360" w:lineRule="auto"/>
        <w:rPr>
          <w:rFonts w:eastAsia="MS Mincho"/>
        </w:rPr>
      </w:pPr>
      <w:r>
        <w:t>35. Морфологічний стан нервової тканини головного мозку свиней за дії розчину гіпо</w:t>
      </w:r>
      <w:r>
        <w:t>х</w:t>
      </w:r>
      <w:r>
        <w:t>лориту натрію на тлі експериментального Т-2 токсикозу. Біохімічний та гістологічний</w:t>
      </w:r>
      <w:r>
        <w:br/>
        <w:t xml:space="preserve">аспекти </w:t>
      </w:r>
      <w:r>
        <w:rPr>
          <w:noProof/>
        </w:rPr>
        <w:t xml:space="preserve">/ Н.П. Головчак, А.В. Тарновська, </w:t>
      </w:r>
      <w:r>
        <w:rPr>
          <w:b/>
          <w:bCs/>
          <w:noProof/>
        </w:rPr>
        <w:t>Г.І. Коцюмбас</w:t>
      </w:r>
      <w:r>
        <w:rPr>
          <w:noProof/>
        </w:rPr>
        <w:t xml:space="preserve">, Д.І. Санагурський // Експеримент. та клінічна фізіол. і біохімія. – Львів, 2007. – № 1. – С. 34−42. </w:t>
      </w:r>
      <w:r>
        <w:rPr>
          <w:i/>
          <w:iCs/>
          <w:noProof/>
        </w:rPr>
        <w:t>(Дисертант брала участь у розробці схеми і проведенні досліджень).</w:t>
      </w:r>
    </w:p>
    <w:p w:rsidR="00FE721F" w:rsidRDefault="00FE721F" w:rsidP="00FE721F">
      <w:pPr>
        <w:spacing w:line="360" w:lineRule="auto"/>
        <w:rPr>
          <w:i/>
          <w:iCs/>
          <w:noProof/>
          <w:spacing w:val="-4"/>
        </w:rPr>
      </w:pPr>
      <w:r>
        <w:rPr>
          <w:noProof/>
        </w:rPr>
        <w:t>36. Реагентный способ дезинфекции помещений парами хлорноватистой кислоты.</w:t>
      </w:r>
      <w:r>
        <w:rPr>
          <w:noProof/>
        </w:rPr>
        <w:br/>
        <w:t xml:space="preserve">1. Закономерности испарения и деструкции НСLО / Н.В. Николенко, Б.И. Хомюк, </w:t>
      </w:r>
      <w:r>
        <w:rPr>
          <w:b/>
          <w:bCs/>
          <w:noProof/>
        </w:rPr>
        <w:t>Г.И. Ко-цюмбас</w:t>
      </w:r>
      <w:r>
        <w:rPr>
          <w:noProof/>
        </w:rPr>
        <w:t xml:space="preserve"> </w:t>
      </w:r>
      <w:r>
        <w:rPr>
          <w:noProof/>
          <w:spacing w:val="-4"/>
        </w:rPr>
        <w:t>И.Я. Коцюмбас, Г.Ю. Тесляр, А.Б. Величенко // Вопросы химии и химич. технологии. – 2006. – № 5. – С. 30−3</w:t>
      </w:r>
      <w:r>
        <w:rPr>
          <w:noProof/>
          <w:color w:val="000000"/>
          <w:spacing w:val="-4"/>
        </w:rPr>
        <w:t>4.</w:t>
      </w:r>
      <w:r>
        <w:rPr>
          <w:i/>
          <w:iCs/>
          <w:noProof/>
          <w:spacing w:val="-4"/>
        </w:rPr>
        <w:t xml:space="preserve"> (Дисертант брала участь у розробці схеми досліджень).</w:t>
      </w:r>
    </w:p>
    <w:p w:rsidR="00FE721F" w:rsidRDefault="00FE721F" w:rsidP="00FE721F">
      <w:pPr>
        <w:spacing w:line="360" w:lineRule="auto"/>
        <w:rPr>
          <w:rFonts w:eastAsia="MS Mincho"/>
        </w:rPr>
      </w:pPr>
      <w:r>
        <w:rPr>
          <w:noProof/>
        </w:rPr>
        <w:t>37. Реагентный способ дезинфекции помещений парами хлорноватистой кислоты.</w:t>
      </w:r>
      <w:r>
        <w:rPr>
          <w:noProof/>
        </w:rPr>
        <w:br/>
        <w:t>2. Реакционная способность НС</w:t>
      </w:r>
      <w:r>
        <w:t>L</w:t>
      </w:r>
      <w:r>
        <w:rPr>
          <w:noProof/>
        </w:rPr>
        <w:t>О / Н.В. Николенко, В.И. Хомюк</w:t>
      </w:r>
      <w:r>
        <w:rPr>
          <w:b/>
          <w:bCs/>
          <w:noProof/>
        </w:rPr>
        <w:t>, Г.И. Коцюмбас</w:t>
      </w:r>
      <w:r>
        <w:rPr>
          <w:noProof/>
        </w:rPr>
        <w:t xml:space="preserve"> И.Я. Ко-цюмбас, Г.Ю. Тесляр, А.Б. Величенко // Вопросы химии и химич. технологии. – 2006. – № 6. – С. 28−</w:t>
      </w:r>
      <w:r>
        <w:rPr>
          <w:noProof/>
          <w:color w:val="000000"/>
        </w:rPr>
        <w:t>32.</w:t>
      </w:r>
      <w:r>
        <w:rPr>
          <w:i/>
          <w:iCs/>
          <w:noProof/>
          <w:color w:val="000000"/>
        </w:rPr>
        <w:t xml:space="preserve"> (</w:t>
      </w:r>
      <w:r>
        <w:rPr>
          <w:i/>
          <w:iCs/>
          <w:noProof/>
        </w:rPr>
        <w:t>Дисертант брала участь у розробці схеми досліджень).</w:t>
      </w:r>
    </w:p>
    <w:p w:rsidR="00FE721F" w:rsidRDefault="00FE721F" w:rsidP="00FE721F">
      <w:pPr>
        <w:spacing w:line="360" w:lineRule="auto"/>
        <w:rPr>
          <w:rFonts w:eastAsia="MS Mincho"/>
        </w:rPr>
      </w:pPr>
      <w:r>
        <w:rPr>
          <w:noProof/>
        </w:rPr>
        <w:t>38. Растворы гипохлорита натрия для медицины и ветеринарии / А.Б. Величенко,</w:t>
      </w:r>
      <w:r>
        <w:rPr>
          <w:noProof/>
        </w:rPr>
        <w:br/>
        <w:t xml:space="preserve">Д.В. Гиренко, Т.В. Лукьяненко, И.Л. Плаксиенко, </w:t>
      </w:r>
      <w:r>
        <w:rPr>
          <w:b/>
          <w:bCs/>
          <w:noProof/>
        </w:rPr>
        <w:t xml:space="preserve">Г.И. Коцюмбас </w:t>
      </w:r>
      <w:r>
        <w:rPr>
          <w:noProof/>
        </w:rPr>
        <w:t>И.Я. Коцюмбас,</w:t>
      </w:r>
      <w:r>
        <w:rPr>
          <w:noProof/>
        </w:rPr>
        <w:br/>
        <w:t>Г.Ю. Тесляр // Вопросы химии и химич. технологии. – 2006. – № 6. – С. 158−</w:t>
      </w:r>
      <w:r>
        <w:rPr>
          <w:noProof/>
          <w:color w:val="000000"/>
        </w:rPr>
        <w:t xml:space="preserve">162. </w:t>
      </w:r>
      <w:r>
        <w:rPr>
          <w:i/>
          <w:iCs/>
          <w:noProof/>
        </w:rPr>
        <w:t>(Дисертант провела аналіз літературних даних і брала участь у проведенні досліджень).</w:t>
      </w:r>
    </w:p>
    <w:p w:rsidR="00FE721F" w:rsidRDefault="00FE721F" w:rsidP="00FE721F">
      <w:pPr>
        <w:spacing w:line="360" w:lineRule="auto"/>
        <w:rPr>
          <w:rFonts w:eastAsia="MS Mincho"/>
        </w:rPr>
      </w:pPr>
      <w:r>
        <w:rPr>
          <w:noProof/>
        </w:rPr>
        <w:t xml:space="preserve">39. Химический состав и стабильность растворов гипохлорита натрия медицинского назначения / А.Б. Величенко, Т.В. Лукьяненко, М.В. Белоножко, В.П. Пилипенко, Н.И. При-хода, </w:t>
      </w:r>
      <w:r>
        <w:rPr>
          <w:b/>
          <w:bCs/>
          <w:noProof/>
        </w:rPr>
        <w:t>Г.И. Коцюмбас</w:t>
      </w:r>
      <w:r>
        <w:rPr>
          <w:noProof/>
        </w:rPr>
        <w:t>. // Вопросы химии и химич. технологии. – 2006. – № 6. – С. 154−</w:t>
      </w:r>
      <w:r>
        <w:rPr>
          <w:noProof/>
          <w:color w:val="000000"/>
        </w:rPr>
        <w:t>158.</w:t>
      </w:r>
      <w:r>
        <w:rPr>
          <w:i/>
          <w:iCs/>
          <w:noProof/>
        </w:rPr>
        <w:t xml:space="preserve"> (Дисертант брала участь у проведенні експериментальних досліджень).</w:t>
      </w:r>
    </w:p>
    <w:p w:rsidR="00FE721F" w:rsidRDefault="00FE721F" w:rsidP="00FE721F">
      <w:pPr>
        <w:spacing w:line="360" w:lineRule="auto"/>
        <w:rPr>
          <w:rFonts w:eastAsia="MS Mincho"/>
        </w:rPr>
      </w:pPr>
      <w:r>
        <w:rPr>
          <w:noProof/>
        </w:rPr>
        <w:t xml:space="preserve">40. Химический состав и стабильность растворов, полученных в электролизерах СТЭЛ / А.Б. Величенко, Т.В. Лукьяненко, Д.В. Гиренко, И.Л. Плаксиенко, </w:t>
      </w:r>
      <w:r>
        <w:rPr>
          <w:b/>
          <w:bCs/>
          <w:noProof/>
        </w:rPr>
        <w:t xml:space="preserve">Г.И. Коцюмбас, </w:t>
      </w:r>
      <w:r>
        <w:rPr>
          <w:noProof/>
        </w:rPr>
        <w:t>И.Я. Ко-цюмбас, Г.Ю. Тесляр // Вопросы химии и химич. технологии. – 2006. – № 6. – С. 148</w:t>
      </w:r>
      <w:r>
        <w:rPr>
          <w:noProof/>
          <w:color w:val="000000"/>
        </w:rPr>
        <w:t>−153</w:t>
      </w:r>
      <w:r>
        <w:rPr>
          <w:noProof/>
        </w:rPr>
        <w:t>.</w:t>
      </w:r>
      <w:r>
        <w:rPr>
          <w:i/>
          <w:iCs/>
          <w:noProof/>
        </w:rPr>
        <w:t xml:space="preserve"> (Дисертант брала участь у проведенні експериментальних досліджень).</w:t>
      </w:r>
    </w:p>
    <w:p w:rsidR="00FE721F" w:rsidRDefault="00FE721F" w:rsidP="00FE721F">
      <w:pPr>
        <w:spacing w:line="360" w:lineRule="auto"/>
        <w:rPr>
          <w:noProof/>
        </w:rPr>
      </w:pPr>
      <w:r>
        <w:t>41. Разрушение Т-2 токсина в разбавленных растворах гипохлорита натрия / Л.В. Дми</w:t>
      </w:r>
      <w:r>
        <w:t>т</w:t>
      </w:r>
      <w:r>
        <w:t xml:space="preserve">рикова, Н.В. Николенко, А.Б. Величенко, </w:t>
      </w:r>
      <w:r>
        <w:rPr>
          <w:b/>
          <w:bCs/>
        </w:rPr>
        <w:t>Г.И. Коцюмбас</w:t>
      </w:r>
      <w:r>
        <w:t xml:space="preserve"> </w:t>
      </w:r>
      <w:r>
        <w:rPr>
          <w:noProof/>
        </w:rPr>
        <w:t>И.Я. Коцюмбас, Г.Ю. Тесляр,</w:t>
      </w:r>
      <w:r>
        <w:rPr>
          <w:noProof/>
        </w:rPr>
        <w:br/>
        <w:t>О.М. Брезвин // Вопросы химии и химич. технологии. – 2007. – № 3. – С. 38−4</w:t>
      </w:r>
      <w:r>
        <w:rPr>
          <w:noProof/>
          <w:color w:val="000000"/>
        </w:rPr>
        <w:t>1.</w:t>
      </w:r>
      <w:r>
        <w:rPr>
          <w:i/>
          <w:iCs/>
          <w:noProof/>
        </w:rPr>
        <w:t xml:space="preserve"> (Дисертант брала участь у проведенні експериментальних досліджень).</w:t>
      </w:r>
    </w:p>
    <w:p w:rsidR="00FE721F" w:rsidRDefault="00FE721F" w:rsidP="00FE721F">
      <w:pPr>
        <w:spacing w:line="360" w:lineRule="auto"/>
        <w:rPr>
          <w:noProof/>
        </w:rPr>
      </w:pPr>
      <w:r>
        <w:lastRenderedPageBreak/>
        <w:t xml:space="preserve">42. </w:t>
      </w:r>
      <w:r>
        <w:rPr>
          <w:b/>
          <w:bCs/>
        </w:rPr>
        <w:t>Коцюмбас Г.И.</w:t>
      </w:r>
      <w:r>
        <w:t>, Коцюмбас И.Я., Брезвын О.М. Влияние раствора гипохлорита н</w:t>
      </w:r>
      <w:r>
        <w:t>а</w:t>
      </w:r>
      <w:r>
        <w:t>трия на экспериментальный Т-2 токсикоз у крыс и птицы // Ветеринарная наука производс</w:t>
      </w:r>
      <w:r>
        <w:t>т</w:t>
      </w:r>
      <w:r>
        <w:t>ву: Науч. труды. – Минск, 2005. – Вып. 38. – С. 273−277.</w:t>
      </w:r>
      <w:r>
        <w:rPr>
          <w:i/>
          <w:iCs/>
          <w:noProof/>
        </w:rPr>
        <w:t xml:space="preserve"> (Дисертант брала участь у відборі матеріалу, проведенні патолого-анатомічних і гістологічних досліджень).</w:t>
      </w:r>
    </w:p>
    <w:p w:rsidR="00FE721F" w:rsidRDefault="00FE721F" w:rsidP="00FE721F">
      <w:pPr>
        <w:spacing w:line="360" w:lineRule="auto"/>
        <w:rPr>
          <w:noProof/>
        </w:rPr>
      </w:pPr>
      <w:r>
        <w:rPr>
          <w:rFonts w:eastAsia="MS Mincho"/>
        </w:rPr>
        <w:t xml:space="preserve">43. Badanіe stabilnosci і toksycznosci preparatu “Septoks” / </w:t>
      </w:r>
      <w:r>
        <w:rPr>
          <w:rFonts w:eastAsia="MS Mincho"/>
          <w:b/>
          <w:bCs/>
        </w:rPr>
        <w:t>G. Kotsyumbas</w:t>
      </w:r>
      <w:r>
        <w:rPr>
          <w:rFonts w:eastAsia="MS Mincho"/>
        </w:rPr>
        <w:t>, O. Brezwyn,</w:t>
      </w:r>
      <w:r>
        <w:rPr>
          <w:rFonts w:eastAsia="MS Mincho"/>
        </w:rPr>
        <w:br/>
        <w:t>G. Kusznir, Т. Lewytskij // Pasze przemyslowe: ROK XV –2006. –Vol. 9.– P. 14.</w:t>
      </w:r>
      <w:r>
        <w:rPr>
          <w:noProof/>
          <w:color w:val="800000"/>
        </w:rPr>
        <w:t xml:space="preserve"> </w:t>
      </w:r>
      <w:r>
        <w:rPr>
          <w:i/>
          <w:iCs/>
          <w:noProof/>
        </w:rPr>
        <w:t>(Дисертант брала участь у проведенні експериментальних досліджень).</w:t>
      </w:r>
    </w:p>
    <w:p w:rsidR="00FE721F" w:rsidRDefault="00FE721F" w:rsidP="00FE721F">
      <w:pPr>
        <w:spacing w:line="360" w:lineRule="auto"/>
        <w:rPr>
          <w:noProof/>
        </w:rPr>
      </w:pPr>
      <w:r>
        <w:rPr>
          <w:rFonts w:eastAsia="MS Mincho"/>
        </w:rPr>
        <w:t xml:space="preserve">44. </w:t>
      </w:r>
      <w:r>
        <w:rPr>
          <w:rFonts w:eastAsia="MS Mincho"/>
          <w:b/>
          <w:bCs/>
        </w:rPr>
        <w:t>Kotsyumbas G</w:t>
      </w:r>
      <w:r>
        <w:rPr>
          <w:rFonts w:eastAsia="MS Mincho"/>
        </w:rPr>
        <w:t>., Brezwyn O., Lewytskij T. Skutecznosc preparatu Septoks przy mikotoksykozach // Bezpieczenstwo pasz dla bezpieczenstwa zywnosci. Monografia pod red. Krysztofa Kwiatka. – Pulawy, 2007. – P. 115.</w:t>
      </w:r>
      <w:r>
        <w:rPr>
          <w:i/>
          <w:iCs/>
          <w:noProof/>
        </w:rPr>
        <w:t xml:space="preserve"> (Дисертант брала участь у проведенні експериментальних досліджень).</w:t>
      </w:r>
    </w:p>
    <w:p w:rsidR="00FE721F" w:rsidRDefault="00FE721F" w:rsidP="00FE721F">
      <w:pPr>
        <w:spacing w:line="360" w:lineRule="auto"/>
        <w:rPr>
          <w:rFonts w:eastAsia="MS Mincho"/>
        </w:rPr>
      </w:pPr>
    </w:p>
    <w:p w:rsidR="00FE721F" w:rsidRDefault="00FE721F" w:rsidP="00FE721F">
      <w:pPr>
        <w:pStyle w:val="1"/>
        <w:spacing w:after="80" w:line="360" w:lineRule="auto"/>
        <w:rPr>
          <w:rFonts w:eastAsia="MS Mincho"/>
          <w:sz w:val="24"/>
          <w:szCs w:val="24"/>
        </w:rPr>
      </w:pPr>
      <w:r>
        <w:rPr>
          <w:rFonts w:eastAsia="MS Mincho"/>
          <w:sz w:val="24"/>
          <w:szCs w:val="24"/>
        </w:rPr>
        <w:t>Матеріали і тези конференцій (11)</w:t>
      </w:r>
    </w:p>
    <w:p w:rsidR="00FE721F" w:rsidRDefault="00FE721F" w:rsidP="00FE721F">
      <w:pPr>
        <w:spacing w:line="360" w:lineRule="auto"/>
        <w:rPr>
          <w:noProof/>
        </w:rPr>
      </w:pPr>
      <w:r>
        <w:rPr>
          <w:noProof/>
        </w:rPr>
        <w:t>45. Вплив Т-2 токсину на активність супероксиддисмутази та інтенсивність процесів перекисного окислення ліпідів у нервовій тканині / Н.П. Головчак, А.В. Тарновська,</w:t>
      </w:r>
      <w:r>
        <w:rPr>
          <w:noProof/>
        </w:rPr>
        <w:br/>
      </w:r>
      <w:r>
        <w:rPr>
          <w:b/>
          <w:bCs/>
          <w:noProof/>
        </w:rPr>
        <w:t>Г.І. Коцюмбас</w:t>
      </w:r>
      <w:r>
        <w:rPr>
          <w:noProof/>
        </w:rPr>
        <w:t>. // Сучасні проблеми епідеміології, мікробіології та гігієни: Наук.–практ. конф. з міжнар. участю (Львів, 18–19 травня 2006 р.) – Львів, 2006. – С. 84−86.</w:t>
      </w:r>
      <w:r>
        <w:rPr>
          <w:color w:val="800000"/>
        </w:rPr>
        <w:t xml:space="preserve"> </w:t>
      </w:r>
      <w:r>
        <w:rPr>
          <w:i/>
          <w:iCs/>
          <w:noProof/>
        </w:rPr>
        <w:t>(Дисертант брала участь у розробці схеми досліджень, проведенні патолого-анатомічних досліджень і відборі матеріалу для біохімічних досліджень).</w:t>
      </w:r>
    </w:p>
    <w:p w:rsidR="00FE721F" w:rsidRDefault="00FE721F" w:rsidP="00FE721F">
      <w:pPr>
        <w:spacing w:line="360" w:lineRule="auto"/>
        <w:rPr>
          <w:noProof/>
          <w:spacing w:val="-4"/>
        </w:rPr>
      </w:pPr>
      <w:r>
        <w:rPr>
          <w:noProof/>
        </w:rPr>
        <w:t xml:space="preserve">46. Прооксидантно-антиоксидантний гомеостаз нервової тканини свиней на фоні експериментального Т-2 токсикозу / Н.П. Головчак, А.В. Тарновська, </w:t>
      </w:r>
      <w:r>
        <w:rPr>
          <w:b/>
          <w:bCs/>
          <w:noProof/>
        </w:rPr>
        <w:t>Г.І. Коцюмбас</w:t>
      </w:r>
      <w:r>
        <w:rPr>
          <w:noProof/>
        </w:rPr>
        <w:t>,</w:t>
      </w:r>
      <w:r>
        <w:rPr>
          <w:noProof/>
        </w:rPr>
        <w:br/>
      </w:r>
      <w:r>
        <w:rPr>
          <w:noProof/>
          <w:spacing w:val="-4"/>
        </w:rPr>
        <w:t>Д.І. Санагурський // Дні науки – 2006: Матеріали ІІ міжнар. наук.-практ. конф. – Дніпропетр.: Наука і освіта, 2006. – С. 54−56.</w:t>
      </w:r>
      <w:r>
        <w:rPr>
          <w:i/>
          <w:iCs/>
          <w:noProof/>
          <w:spacing w:val="-4"/>
        </w:rPr>
        <w:t xml:space="preserve"> (Дисертант брала участь у розробці схеми досліджень, проведенні патолого-анатомічних досліджень і відборі матеріалу для біохімічних досліджень).</w:t>
      </w:r>
    </w:p>
    <w:p w:rsidR="00FE721F" w:rsidRDefault="00FE721F" w:rsidP="00FE721F">
      <w:pPr>
        <w:spacing w:line="360" w:lineRule="auto"/>
      </w:pPr>
      <w:r>
        <w:rPr>
          <w:noProof/>
        </w:rPr>
        <w:t>47. Інтенсивність вільнорадикальних реакцій тканин мозку свиней за впливу гіпохлориту натрію на фоні експериментального Т-2 токсикозу / Н.П. Головчак, А.В. Тарновська,</w:t>
      </w:r>
      <w:r>
        <w:rPr>
          <w:noProof/>
        </w:rPr>
        <w:br/>
      </w:r>
      <w:r>
        <w:rPr>
          <w:b/>
          <w:bCs/>
          <w:noProof/>
        </w:rPr>
        <w:t>Г.І. Коцюмбас,</w:t>
      </w:r>
      <w:r>
        <w:rPr>
          <w:noProof/>
        </w:rPr>
        <w:t xml:space="preserve"> Д.І. Санагурський // Матеріали ІХ Україн. біохім. </w:t>
      </w:r>
      <w:r>
        <w:t>з</w:t>
      </w:r>
      <w:r>
        <w:rPr>
          <w:noProof/>
        </w:rPr>
        <w:t>’їзду. – Харків, 2006. –</w:t>
      </w:r>
      <w:r>
        <w:rPr>
          <w:noProof/>
        </w:rPr>
        <w:br/>
        <w:t>Т. 2. – С. 41.</w:t>
      </w:r>
      <w:r>
        <w:rPr>
          <w:i/>
          <w:iCs/>
          <w:noProof/>
        </w:rPr>
        <w:t xml:space="preserve"> (Дисертант брала участь у розробці схеми досліджень, проведенні патолого-анатомічних досліджень і відборі матеріалу для біохімічних досліджень).</w:t>
      </w:r>
    </w:p>
    <w:p w:rsidR="00FE721F" w:rsidRDefault="00FE721F" w:rsidP="00FE721F">
      <w:pPr>
        <w:spacing w:line="360" w:lineRule="auto"/>
        <w:rPr>
          <w:noProof/>
        </w:rPr>
      </w:pPr>
      <w:r>
        <w:rPr>
          <w:noProof/>
        </w:rPr>
        <w:t xml:space="preserve">48. Інтенсивність процесів ліпопероксидації в нервовій тканині свиней за впливу Т-2 токсикозу / Н.П. Головчак, А.В. Тарновська, </w:t>
      </w:r>
      <w:r>
        <w:rPr>
          <w:b/>
          <w:bCs/>
          <w:noProof/>
        </w:rPr>
        <w:t>Г.И. Коцюмбас</w:t>
      </w:r>
      <w:r>
        <w:rPr>
          <w:noProof/>
        </w:rPr>
        <w:t>, Д.И. Санагурский // Современные направления теоретических и прикладных исследований: Сб. науч. тр. междунар. научно-практ. конф. – Одесса, 2006. – Т. 12. – С. 6−8.</w:t>
      </w:r>
      <w:r>
        <w:rPr>
          <w:i/>
          <w:iCs/>
          <w:noProof/>
        </w:rPr>
        <w:t xml:space="preserve"> (Дисертант брала участь у розробці схеми проведення патолого-анатомічних досліджень і відборі матеріалу для біохімічних досліджень).</w:t>
      </w:r>
    </w:p>
    <w:p w:rsidR="00FE721F" w:rsidRDefault="00FE721F" w:rsidP="00FE721F">
      <w:pPr>
        <w:spacing w:line="360" w:lineRule="auto"/>
        <w:rPr>
          <w:noProof/>
        </w:rPr>
      </w:pPr>
      <w:r>
        <w:rPr>
          <w:noProof/>
        </w:rPr>
        <w:lastRenderedPageBreak/>
        <w:t xml:space="preserve">49. Ефективність впливу гіпохлориту натрію на активність супероксид-дисмутази у головному мозку тварин при експериментальному Т-2 токсикозі / Н.П. Головчак, А.В. Тар-новська, </w:t>
      </w:r>
      <w:r>
        <w:rPr>
          <w:b/>
          <w:bCs/>
          <w:noProof/>
        </w:rPr>
        <w:t>Г.І. Коцюмбас</w:t>
      </w:r>
      <w:r>
        <w:rPr>
          <w:noProof/>
        </w:rPr>
        <w:t>, Д.І. Санагурський, К.Д. Мажак // Сучасні проблеми епідеміології, мікробіології та гігієни: Матеріали конф. – Львів, 2006. – С. 87−90.</w:t>
      </w:r>
      <w:r>
        <w:rPr>
          <w:i/>
          <w:iCs/>
          <w:noProof/>
        </w:rPr>
        <w:t xml:space="preserve"> (Дисертант брала участь у розробці схеми досліджень, проведенні патолого-анатомічних досліджень).</w:t>
      </w:r>
    </w:p>
    <w:p w:rsidR="00FE721F" w:rsidRDefault="00FE721F" w:rsidP="00FE721F">
      <w:pPr>
        <w:spacing w:line="360" w:lineRule="auto"/>
        <w:rPr>
          <w:noProof/>
        </w:rPr>
      </w:pPr>
      <w:r>
        <w:rPr>
          <w:noProof/>
        </w:rPr>
        <w:t xml:space="preserve">50. Вплив гіпохлориту натрію на активність каталази та супероксиддисму-тази при Т-2 токсикозі / Н.П. Головчак, А.В. Тарновська, </w:t>
      </w:r>
      <w:r>
        <w:rPr>
          <w:b/>
          <w:bCs/>
          <w:noProof/>
        </w:rPr>
        <w:t>Г.І.Коцюмбас</w:t>
      </w:r>
      <w:r>
        <w:rPr>
          <w:noProof/>
        </w:rPr>
        <w:t>, Д.І. Санагурський // Механізми функціонування фізіологічних систем: Матеріали міжн. наук. конф., приуроченої до 6-ліття новоствореної кафедри фізіол. людини і тварин ЛНУ ім. Івана Франка. – Львів</w:t>
      </w:r>
      <w:r>
        <w:t xml:space="preserve">, 2006. </w:t>
      </w:r>
      <w:r>
        <w:rPr>
          <w:noProof/>
        </w:rPr>
        <w:t>– С. 47−48.</w:t>
      </w:r>
      <w:r>
        <w:rPr>
          <w:i/>
          <w:iCs/>
          <w:noProof/>
        </w:rPr>
        <w:t xml:space="preserve"> (Дисертант брала участь у розробці схеми досліджень, проведенні патолого-анатомічних досліджень і відборі матеріалу для біохімічних  досліджень).</w:t>
      </w:r>
    </w:p>
    <w:p w:rsidR="00FE721F" w:rsidRDefault="00FE721F" w:rsidP="00FE721F">
      <w:pPr>
        <w:spacing w:line="360" w:lineRule="auto"/>
        <w:rPr>
          <w:spacing w:val="-4"/>
        </w:rPr>
      </w:pPr>
      <w:r>
        <w:rPr>
          <w:noProof/>
        </w:rPr>
        <w:t>51. Вплив Т-2 токсину на функціональні процеси головного мозку / Н.П. Головчак,</w:t>
      </w:r>
      <w:r>
        <w:rPr>
          <w:noProof/>
        </w:rPr>
        <w:br/>
      </w:r>
      <w:r>
        <w:rPr>
          <w:noProof/>
          <w:spacing w:val="-4"/>
        </w:rPr>
        <w:t xml:space="preserve">А.В. Тарновська, </w:t>
      </w:r>
      <w:r>
        <w:rPr>
          <w:b/>
          <w:bCs/>
          <w:noProof/>
          <w:spacing w:val="-4"/>
        </w:rPr>
        <w:t>Г.І. Коцюмбас</w:t>
      </w:r>
      <w:r>
        <w:rPr>
          <w:noProof/>
          <w:spacing w:val="-4"/>
        </w:rPr>
        <w:t>, Д.І. Санагурський // Психофізіологічні та вісцеральні функції в нормі і патології: Матеріали ІІІ Всеукр. наук. конф., присвяченої 70-річчю з дня народження Г.М. Чайченка. – К., 2006. – С. 26−27.</w:t>
      </w:r>
      <w:r>
        <w:rPr>
          <w:i/>
          <w:iCs/>
          <w:noProof/>
          <w:spacing w:val="-4"/>
        </w:rPr>
        <w:t xml:space="preserve"> (Дисертант брала участь у розробці схеми досліджень, проведенні патолого-анатомічних досліджень і відборі матеріалу для біохімічних  досліджень).</w:t>
      </w:r>
    </w:p>
    <w:p w:rsidR="00FE721F" w:rsidRDefault="00FE721F" w:rsidP="00FE721F">
      <w:pPr>
        <w:spacing w:line="360" w:lineRule="auto"/>
        <w:rPr>
          <w:noProof/>
          <w:spacing w:val="-4"/>
        </w:rPr>
      </w:pPr>
      <w:r>
        <w:rPr>
          <w:noProof/>
        </w:rPr>
        <w:t xml:space="preserve">52. Активність СОД у різних відділах головного мозку свиней при експериментальному </w:t>
      </w:r>
      <w:r>
        <w:rPr>
          <w:noProof/>
          <w:spacing w:val="-4"/>
        </w:rPr>
        <w:t xml:space="preserve">Т-2 токсикозі / Н.П. Головчак, А.В. Тарновська, </w:t>
      </w:r>
      <w:r>
        <w:rPr>
          <w:b/>
          <w:bCs/>
          <w:noProof/>
          <w:spacing w:val="-4"/>
        </w:rPr>
        <w:t>Г.І. Коцюмбас,</w:t>
      </w:r>
      <w:r>
        <w:rPr>
          <w:noProof/>
          <w:spacing w:val="-4"/>
        </w:rPr>
        <w:t xml:space="preserve"> Д.І. Санагурський // Молодь та поступ біології: Матеріали. ІІ міжнар. конф. студ. і аспірантів. – Львів, 2006. – С. 7−8.</w:t>
      </w:r>
      <w:r>
        <w:rPr>
          <w:i/>
          <w:iCs/>
          <w:noProof/>
          <w:spacing w:val="-4"/>
        </w:rPr>
        <w:t xml:space="preserve"> (Дисертант брала участь у  проведенні патолого-анатомічних і біохімічних досліджень).</w:t>
      </w:r>
    </w:p>
    <w:p w:rsidR="00FE721F" w:rsidRDefault="00FE721F" w:rsidP="00FE721F">
      <w:pPr>
        <w:spacing w:line="360" w:lineRule="auto"/>
        <w:rPr>
          <w:noProof/>
        </w:rPr>
      </w:pPr>
      <w:r>
        <w:rPr>
          <w:noProof/>
        </w:rPr>
        <w:t>53. Активність ферментів АОЗ нервової тканини за дії ГХН при експе-риментальному</w:t>
      </w:r>
      <w:r>
        <w:rPr>
          <w:noProof/>
        </w:rPr>
        <w:br/>
        <w:t xml:space="preserve">Т-2 токсикозі / Н.П. Головчак, А.В. Тарновська, </w:t>
      </w:r>
      <w:r>
        <w:rPr>
          <w:b/>
          <w:bCs/>
          <w:noProof/>
        </w:rPr>
        <w:t xml:space="preserve">Г.І. Коцюмбас, </w:t>
      </w:r>
      <w:r>
        <w:rPr>
          <w:noProof/>
        </w:rPr>
        <w:t xml:space="preserve">Д.І. Санагурський // Актуальні проблеми біохімії та біотехнології – 2006: Тези доп. конф. – К., 2006. – С. 8. </w:t>
      </w:r>
      <w:r>
        <w:rPr>
          <w:i/>
          <w:iCs/>
          <w:noProof/>
        </w:rPr>
        <w:t>(Дисертант брала участь у проведенні патолого-анатомічних та  біохімічних досліджень).</w:t>
      </w:r>
    </w:p>
    <w:p w:rsidR="00FE721F" w:rsidRDefault="00FE721F" w:rsidP="00FE721F">
      <w:pPr>
        <w:spacing w:line="360" w:lineRule="auto"/>
        <w:rPr>
          <w:noProof/>
          <w:spacing w:val="-4"/>
        </w:rPr>
      </w:pPr>
      <w:r>
        <w:rPr>
          <w:noProof/>
          <w:spacing w:val="-4"/>
        </w:rPr>
        <w:t>54. Активність глутатіонпероксидази при експериментальному Т-2 ток-сикозі свиней /</w:t>
      </w:r>
      <w:r>
        <w:rPr>
          <w:noProof/>
          <w:spacing w:val="-4"/>
        </w:rPr>
        <w:br/>
        <w:t>Н.П. Головчак, А.В. Тарновська, Д.І. Санагурський,</w:t>
      </w:r>
      <w:r>
        <w:rPr>
          <w:b/>
          <w:bCs/>
          <w:noProof/>
          <w:spacing w:val="-4"/>
        </w:rPr>
        <w:t xml:space="preserve"> Г.І. Коцюмбас</w:t>
      </w:r>
      <w:r>
        <w:rPr>
          <w:noProof/>
          <w:spacing w:val="-4"/>
        </w:rPr>
        <w:t xml:space="preserve"> // ІV зїзд Україн. біофізич. тов-ва. – Донецьк, 2006. – С. 109−110.</w:t>
      </w:r>
      <w:r>
        <w:rPr>
          <w:i/>
          <w:iCs/>
          <w:noProof/>
          <w:spacing w:val="-4"/>
        </w:rPr>
        <w:t xml:space="preserve"> (Дисертант брала участь у розробці схеми досліджень, проведенні патолого-анатомічних досліджень і відборі матеріалу для біохімічних досліджень).</w:t>
      </w:r>
    </w:p>
    <w:p w:rsidR="00FE721F" w:rsidRDefault="00FE721F" w:rsidP="00FE721F">
      <w:pPr>
        <w:spacing w:line="360" w:lineRule="auto"/>
        <w:rPr>
          <w:i/>
          <w:iCs/>
          <w:noProof/>
          <w:spacing w:val="-4"/>
        </w:rPr>
      </w:pPr>
      <w:r>
        <w:rPr>
          <w:noProof/>
          <w:spacing w:val="-4"/>
        </w:rPr>
        <w:t>55. Інтенсивність процесів перекисного окислення ліпідів при Т-2 токсикозі за детоксикації організму гіпохлоритом натрію. / Н.П. Головчак, А.В. Тарновська, Д.І. Санагурський</w:t>
      </w:r>
      <w:r>
        <w:rPr>
          <w:b/>
          <w:bCs/>
          <w:noProof/>
          <w:spacing w:val="-4"/>
        </w:rPr>
        <w:t>, Г.І. Ко-цюмбас,</w:t>
      </w:r>
      <w:r>
        <w:rPr>
          <w:noProof/>
          <w:spacing w:val="-4"/>
        </w:rPr>
        <w:t xml:space="preserve"> К.Д. Межак // Сучасні проблеми епідеміології, мікробіології та гігієни: Матеріали конф., приуроченої до Дня науки (Львів, травень 2007 р.) – Львів, 2007. – Вип. 5. – С. 87−89.</w:t>
      </w:r>
      <w:r>
        <w:rPr>
          <w:i/>
          <w:iCs/>
          <w:noProof/>
          <w:spacing w:val="-4"/>
        </w:rPr>
        <w:t xml:space="preserve"> (Дисертант брала участь у проведенні патолого-анатомічних і  біохімічних  досліджень).</w:t>
      </w:r>
    </w:p>
    <w:p w:rsidR="00FE721F" w:rsidRDefault="00FE721F" w:rsidP="00FE721F">
      <w:pPr>
        <w:spacing w:line="360" w:lineRule="auto"/>
        <w:rPr>
          <w:noProof/>
        </w:rPr>
      </w:pPr>
    </w:p>
    <w:p w:rsidR="00FE721F" w:rsidRDefault="00FE721F" w:rsidP="00FE721F">
      <w:pPr>
        <w:pStyle w:val="1"/>
        <w:spacing w:line="360" w:lineRule="auto"/>
        <w:rPr>
          <w:sz w:val="24"/>
          <w:szCs w:val="24"/>
        </w:rPr>
      </w:pPr>
      <w:r>
        <w:rPr>
          <w:sz w:val="24"/>
          <w:szCs w:val="24"/>
        </w:rPr>
        <w:lastRenderedPageBreak/>
        <w:t>Методичні рекомендації (2)</w:t>
      </w:r>
    </w:p>
    <w:p w:rsidR="00FE721F" w:rsidRDefault="00FE721F" w:rsidP="00FE721F">
      <w:pPr>
        <w:spacing w:line="360" w:lineRule="auto"/>
        <w:rPr>
          <w:b/>
          <w:bCs/>
          <w:i/>
          <w:iCs/>
          <w:u w:val="single"/>
        </w:rPr>
      </w:pPr>
      <w:r>
        <w:t>56. Т-2 токсикоз птиці: Методичні рекомендації / І.Я. Коцюмбас, О.М. Брезвин,</w:t>
      </w:r>
      <w:r>
        <w:br/>
        <w:t xml:space="preserve">О.М. Щебентовська, Г.В. Рудик, Г.В. Кушнір, В.О. Труфанова, А.М. Котик, С.М. Ткаченко, Г.А. Зон, </w:t>
      </w:r>
      <w:r>
        <w:rPr>
          <w:b/>
          <w:bCs/>
        </w:rPr>
        <w:t>Г.І. Коцюмбас</w:t>
      </w:r>
      <w:r>
        <w:t>. – Львів: Тріада плюс, 2004. – 16 с.</w:t>
      </w:r>
      <w:r>
        <w:rPr>
          <w:noProof/>
        </w:rPr>
        <w:t xml:space="preserve"> </w:t>
      </w:r>
      <w:r>
        <w:rPr>
          <w:i/>
          <w:iCs/>
          <w:noProof/>
        </w:rPr>
        <w:t>(Дисертант виконала частину експериментальних досліджень і  брала участь у написанні рекомендацій).</w:t>
      </w:r>
    </w:p>
    <w:p w:rsidR="00FE721F" w:rsidRDefault="00FE721F" w:rsidP="00FE721F">
      <w:pPr>
        <w:spacing w:line="360" w:lineRule="auto"/>
        <w:rPr>
          <w:b/>
          <w:bCs/>
          <w:i/>
          <w:iCs/>
          <w:u w:val="single"/>
        </w:rPr>
      </w:pPr>
      <w:r>
        <w:t>57. Мікотоксикози тварин : Методичні рекомендації /</w:t>
      </w:r>
      <w:r>
        <w:rPr>
          <w:b/>
          <w:bCs/>
        </w:rPr>
        <w:t xml:space="preserve"> </w:t>
      </w:r>
      <w:r>
        <w:t xml:space="preserve">І.Я. Коцюмбас, </w:t>
      </w:r>
      <w:r>
        <w:rPr>
          <w:b/>
          <w:bCs/>
        </w:rPr>
        <w:t xml:space="preserve">Г.І. Коцюмбас, </w:t>
      </w:r>
      <w:r>
        <w:t>О.Б. Величенко</w:t>
      </w:r>
      <w:r>
        <w:rPr>
          <w:b/>
          <w:bCs/>
        </w:rPr>
        <w:t>,</w:t>
      </w:r>
      <w:r>
        <w:t xml:space="preserve"> О.М. Брезвин, Є.М. Голубій, Г.Ю. Тесляр, Г.В. Кушнір, О.М. Щебентовська, Г.В. Рудик – Львів: Тріада плюс, 2007. – 23 с.</w:t>
      </w:r>
      <w:r>
        <w:rPr>
          <w:i/>
          <w:iCs/>
          <w:noProof/>
        </w:rPr>
        <w:t xml:space="preserve"> (Дисертант брала участь в оформленні заявки на винахід, виконала експериментальну частину  досліджень і  брала участь у написанні рекомендацій).</w:t>
      </w:r>
    </w:p>
    <w:p w:rsidR="00FE721F" w:rsidRDefault="00FE721F" w:rsidP="00FE721F">
      <w:pPr>
        <w:spacing w:line="360" w:lineRule="auto"/>
        <w:rPr>
          <w:u w:val="single"/>
        </w:rPr>
      </w:pPr>
    </w:p>
    <w:p w:rsidR="00FE721F" w:rsidRDefault="00FE721F" w:rsidP="00FE721F">
      <w:pPr>
        <w:pStyle w:val="1"/>
        <w:spacing w:line="360" w:lineRule="auto"/>
        <w:rPr>
          <w:sz w:val="24"/>
          <w:szCs w:val="24"/>
        </w:rPr>
      </w:pPr>
      <w:r>
        <w:rPr>
          <w:sz w:val="24"/>
          <w:szCs w:val="24"/>
        </w:rPr>
        <w:t>Деклараційні рішення на корисну модель, технічні умови (4)</w:t>
      </w:r>
    </w:p>
    <w:p w:rsidR="00FE721F" w:rsidRDefault="00FE721F" w:rsidP="00FE721F">
      <w:pPr>
        <w:spacing w:line="360" w:lineRule="auto"/>
        <w:rPr>
          <w:i/>
          <w:iCs/>
          <w:noProof/>
        </w:rPr>
      </w:pPr>
      <w:r>
        <w:t xml:space="preserve">58. Спосіб лікування Т-2 токсикозу птиці / І.Я. Коцюмбас, О.М. Брезвин, В.О. Тру-фанова, А.М. Котик, </w:t>
      </w:r>
      <w:r>
        <w:rPr>
          <w:b/>
          <w:bCs/>
        </w:rPr>
        <w:t>Г.І. Коцюмбас</w:t>
      </w:r>
      <w:r>
        <w:t xml:space="preserve">, Г.Ю. Тесляр // Позитивне рішення. №20040503724 – 18.05.2004. </w:t>
      </w:r>
      <w:r>
        <w:rPr>
          <w:i/>
          <w:iCs/>
          <w:noProof/>
        </w:rPr>
        <w:t>(Дисертант  брала участь у проведенні досліджень і оформленні деклараційного патенту на корисну модель).</w:t>
      </w:r>
    </w:p>
    <w:p w:rsidR="00FE721F" w:rsidRDefault="00FE721F" w:rsidP="00FE721F">
      <w:pPr>
        <w:spacing w:line="360" w:lineRule="auto"/>
        <w:rPr>
          <w:i/>
          <w:iCs/>
          <w:noProof/>
        </w:rPr>
      </w:pPr>
      <w:r>
        <w:rPr>
          <w:noProof/>
        </w:rPr>
        <w:t>59.</w:t>
      </w:r>
      <w:r>
        <w:rPr>
          <w:i/>
          <w:iCs/>
          <w:noProof/>
        </w:rPr>
        <w:t xml:space="preserve"> </w:t>
      </w:r>
      <w:r>
        <w:rPr>
          <w:noProof/>
        </w:rPr>
        <w:t xml:space="preserve">Спосіб лікування мікотоксикозів птиці розчином високочистого гіпо-хлориту натрію </w:t>
      </w:r>
      <w:r>
        <w:t xml:space="preserve">/ І.Я. Коцюмбас, </w:t>
      </w:r>
      <w:r>
        <w:rPr>
          <w:b/>
          <w:bCs/>
        </w:rPr>
        <w:t>Г.І. Коцюмбас</w:t>
      </w:r>
      <w:r>
        <w:t xml:space="preserve">, О.М. Брезвин, Г.В. Кушнір, О.Б. Величко, Т.В. Лук’яненко, Г.Ю. Тесляр // Позитивне рішення. №2007 09304 – 21.08. 2007. </w:t>
      </w:r>
      <w:r>
        <w:rPr>
          <w:i/>
          <w:iCs/>
          <w:noProof/>
        </w:rPr>
        <w:t>(Дисертант  брала участь у проведенні досліджень і оформленні деклараційного патенту на корисну модель).</w:t>
      </w:r>
    </w:p>
    <w:p w:rsidR="00FE721F" w:rsidRDefault="00FE721F" w:rsidP="00FE721F">
      <w:pPr>
        <w:spacing w:line="360" w:lineRule="auto"/>
        <w:rPr>
          <w:i/>
          <w:iCs/>
          <w:noProof/>
        </w:rPr>
      </w:pPr>
      <w:r>
        <w:rPr>
          <w:noProof/>
        </w:rPr>
        <w:t>60.</w:t>
      </w:r>
      <w:r>
        <w:rPr>
          <w:i/>
          <w:iCs/>
          <w:noProof/>
        </w:rPr>
        <w:t xml:space="preserve"> </w:t>
      </w:r>
      <w:r>
        <w:rPr>
          <w:noProof/>
        </w:rPr>
        <w:t xml:space="preserve">Септокс: Технічні умови / І.Я. Коцюмбас, О.Б. Веліченко, </w:t>
      </w:r>
      <w:r>
        <w:rPr>
          <w:b/>
          <w:bCs/>
          <w:noProof/>
        </w:rPr>
        <w:t>Г.І. Ко-цюмбас</w:t>
      </w:r>
      <w:r>
        <w:rPr>
          <w:noProof/>
        </w:rPr>
        <w:t xml:space="preserve">, І.Л. Плак-сієнко, О.М. Брезвин, Г.Ю. Тесляр, Г.В. Кушнір // ТУ У 24.4-3363972: 2006 – 19.06.2006. </w:t>
      </w:r>
      <w:r>
        <w:rPr>
          <w:i/>
          <w:iCs/>
          <w:noProof/>
        </w:rPr>
        <w:t>(Дисертант  брала участь у проведенні досліджень і оформленні технічних умов).</w:t>
      </w:r>
    </w:p>
    <w:p w:rsidR="00FE721F" w:rsidRDefault="00FE721F" w:rsidP="00FE721F">
      <w:pPr>
        <w:spacing w:line="360" w:lineRule="auto"/>
        <w:rPr>
          <w:noProof/>
          <w:spacing w:val="-4"/>
        </w:rPr>
      </w:pPr>
      <w:r>
        <w:rPr>
          <w:noProof/>
          <w:spacing w:val="-4"/>
        </w:rPr>
        <w:t>61. Розчин натрію гіпохлориту. Технічні умови / І.Я. Коцюмбас, О.М. Брезвин,</w:t>
      </w:r>
      <w:r>
        <w:rPr>
          <w:noProof/>
          <w:spacing w:val="-4"/>
        </w:rPr>
        <w:br/>
        <w:t xml:space="preserve">В.О. Труфанова, А.М. Котик, Г.А. Зон, </w:t>
      </w:r>
      <w:r>
        <w:rPr>
          <w:b/>
          <w:bCs/>
          <w:noProof/>
          <w:spacing w:val="-4"/>
        </w:rPr>
        <w:t>Г.І. Коцюмбас</w:t>
      </w:r>
      <w:r>
        <w:rPr>
          <w:noProof/>
          <w:spacing w:val="-4"/>
        </w:rPr>
        <w:t>, Г.Ю. Тесляр, О.М. Щебентовська,</w:t>
      </w:r>
      <w:r>
        <w:rPr>
          <w:noProof/>
          <w:spacing w:val="-4"/>
        </w:rPr>
        <w:br/>
        <w:t xml:space="preserve">Г.В. Рудик, Г.В. Кушнір, Я.В. Бабчій // ТУ У 24.4-00485670-047: 2005 – 20.05.2006. </w:t>
      </w:r>
      <w:r>
        <w:rPr>
          <w:i/>
          <w:iCs/>
          <w:noProof/>
          <w:spacing w:val="-4"/>
        </w:rPr>
        <w:t>(Дисертант  брала участь у проведенні досліджень і оформленні технічних умов).</w:t>
      </w:r>
    </w:p>
    <w:p w:rsidR="00FE721F" w:rsidRDefault="00FE721F" w:rsidP="00FE721F">
      <w:pPr>
        <w:spacing w:line="360" w:lineRule="auto"/>
        <w:rPr>
          <w:b/>
          <w:bCs/>
        </w:rPr>
      </w:pPr>
      <w:r>
        <w:rPr>
          <w:b/>
          <w:bCs/>
        </w:rPr>
        <w:t>Коцюмбас Г.І. Морфофункціональні зміни у головному мозку щурів, поросят і к</w:t>
      </w:r>
      <w:r>
        <w:rPr>
          <w:b/>
          <w:bCs/>
        </w:rPr>
        <w:t>у</w:t>
      </w:r>
      <w:r>
        <w:rPr>
          <w:b/>
          <w:bCs/>
        </w:rPr>
        <w:t>рей за експериментального Т-2 токсикозу та впливу розчинів натрію гіпохлориту. –</w:t>
      </w:r>
      <w:r>
        <w:rPr>
          <w:b/>
          <w:bCs/>
        </w:rPr>
        <w:br/>
        <w:t>Рукопис.</w:t>
      </w:r>
    </w:p>
    <w:p w:rsidR="00FE721F" w:rsidRDefault="00FE721F" w:rsidP="00FE721F">
      <w:pPr>
        <w:spacing w:line="360" w:lineRule="auto"/>
      </w:pPr>
      <w:r>
        <w:t>Дисертація на здобуття наукового ступеня доктора ветеринарних наук за спеціальністю 16.00.02 – патологія, онкологія і морфологія тварин. – Білоцерківський державний аграрний університет, Біла Церква, 2008.</w:t>
      </w:r>
    </w:p>
    <w:p w:rsidR="00FE721F" w:rsidRDefault="00FE721F" w:rsidP="00FE721F">
      <w:pPr>
        <w:spacing w:line="360" w:lineRule="auto"/>
      </w:pPr>
      <w:r>
        <w:lastRenderedPageBreak/>
        <w:t>Дисертація присвячена вивченню морфогенезу змін та патогенетичних особливостей е</w:t>
      </w:r>
      <w:r>
        <w:t>н</w:t>
      </w:r>
      <w:r>
        <w:t>цефалопатії, індукованої Т-2 токсином у білих щурів, поросят і курей, а також розвитку морфобіохімічних змін у різних формаціях головного мозку за впливу розчинів натрію гіп</w:t>
      </w:r>
      <w:r>
        <w:t>о</w:t>
      </w:r>
      <w:r>
        <w:t>хлориту на тлі Т-2 токсикозу.</w:t>
      </w:r>
    </w:p>
    <w:p w:rsidR="00FE721F" w:rsidRDefault="00FE721F" w:rsidP="00FE721F">
      <w:pPr>
        <w:spacing w:line="360" w:lineRule="auto"/>
      </w:pPr>
      <w:r>
        <w:t>Встановлено, що основним патогенетичним механізмом дії Т-2 токсину на структури г</w:t>
      </w:r>
      <w:r>
        <w:t>о</w:t>
      </w:r>
      <w:r>
        <w:t>ловного мозку є інтенсифікація пероксидного окиснення ліпідів, що спричиняє порушення мембранних структур клітин, їх відростків та розвиток дистрофічних і деструктивних змін, але при цьому не блокує молекул ДНК нейронів та нейрогліальних елементів.</w:t>
      </w:r>
    </w:p>
    <w:p w:rsidR="00FE721F" w:rsidRDefault="00FE721F" w:rsidP="00FE721F">
      <w:pPr>
        <w:spacing w:line="360" w:lineRule="auto"/>
      </w:pPr>
      <w:r>
        <w:t>Науково обгрунтовано, що низькі концентрації розчинів ГХН на тлі Т-2 токсикозу пр</w:t>
      </w:r>
      <w:r>
        <w:t>о</w:t>
      </w:r>
      <w:r>
        <w:t>являють виражену дезінтоксикаційну, нейрометаболічну дію, знижують обтяжливий стан гіпоксії мозку, сприяють репарації гісто- і ультраструктур нервової тканини, зниженню пр</w:t>
      </w:r>
      <w:r>
        <w:t>о</w:t>
      </w:r>
      <w:r>
        <w:t>цесів ПОЛ та нормалізації активності ферментів АОС.</w:t>
      </w:r>
    </w:p>
    <w:p w:rsidR="00FE721F" w:rsidRDefault="00FE721F" w:rsidP="00FE721F">
      <w:pPr>
        <w:spacing w:line="360" w:lineRule="auto"/>
        <w:rPr>
          <w:snapToGrid w:val="0"/>
        </w:rPr>
      </w:pPr>
      <w:r>
        <w:rPr>
          <w:snapToGrid w:val="0"/>
        </w:rPr>
        <w:t>На підставі отриманих результатів досліджень розроблені та рекомендовані до впров</w:t>
      </w:r>
      <w:r>
        <w:rPr>
          <w:snapToGrid w:val="0"/>
        </w:rPr>
        <w:t>а</w:t>
      </w:r>
      <w:r>
        <w:rPr>
          <w:snapToGrid w:val="0"/>
        </w:rPr>
        <w:t>дження методи лікування Т-2 токсикозу в курей.</w:t>
      </w:r>
    </w:p>
    <w:p w:rsidR="00FE721F" w:rsidRDefault="00FE721F" w:rsidP="00FE721F">
      <w:pPr>
        <w:spacing w:line="360" w:lineRule="auto"/>
      </w:pPr>
      <w:r>
        <w:rPr>
          <w:b/>
          <w:bCs/>
          <w:snapToGrid w:val="0"/>
        </w:rPr>
        <w:t>Ключові слова</w:t>
      </w:r>
      <w:r>
        <w:rPr>
          <w:snapToGrid w:val="0"/>
        </w:rPr>
        <w:t>: щури, поросята, кури, Т-2 токсикоз, фронтальна кора, гіпоталамус, м</w:t>
      </w:r>
      <w:r>
        <w:rPr>
          <w:snapToGrid w:val="0"/>
        </w:rPr>
        <w:t>о</w:t>
      </w:r>
      <w:r>
        <w:rPr>
          <w:snapToGrid w:val="0"/>
        </w:rPr>
        <w:t>зочок, довгастий мозок, морфогенез змін, патогенез, ПОЛ, АОС, розчин натрію гіпохлориту (ГХН).</w:t>
      </w:r>
    </w:p>
    <w:p w:rsidR="00FE721F" w:rsidRDefault="00FE721F" w:rsidP="00FE721F">
      <w:pPr>
        <w:spacing w:line="360" w:lineRule="auto"/>
        <w:ind w:firstLine="709"/>
        <w:rPr>
          <w:b/>
          <w:bCs/>
        </w:rPr>
      </w:pPr>
    </w:p>
    <w:p w:rsidR="00FE721F" w:rsidRDefault="00FE721F" w:rsidP="00FE721F">
      <w:pPr>
        <w:spacing w:line="360" w:lineRule="auto"/>
        <w:rPr>
          <w:b/>
          <w:bCs/>
        </w:rPr>
      </w:pPr>
      <w:r>
        <w:rPr>
          <w:b/>
          <w:bCs/>
        </w:rPr>
        <w:t>Коцюмбас Г.И. Морфофункциональные изменения в головном мозге крыс, поросят и птицы при экспериментальном Т-2 токсикозе и использовании растворов гипохлор</w:t>
      </w:r>
      <w:r>
        <w:rPr>
          <w:b/>
          <w:bCs/>
        </w:rPr>
        <w:t>и</w:t>
      </w:r>
      <w:r>
        <w:rPr>
          <w:b/>
          <w:bCs/>
        </w:rPr>
        <w:t>та натрия. – Рукопись.</w:t>
      </w:r>
    </w:p>
    <w:p w:rsidR="00FE721F" w:rsidRDefault="00FE721F" w:rsidP="00FE721F">
      <w:pPr>
        <w:spacing w:line="360" w:lineRule="auto"/>
      </w:pPr>
      <w:r>
        <w:t>Диссертация на соискание ученой степени доктора ветеринарных наук по специальности 16.00.02 – патология, онкология и морфология. – Белоцерковский государственный аграрный университет, Белая Церковь, 2008.</w:t>
      </w:r>
    </w:p>
    <w:p w:rsidR="00FE721F" w:rsidRDefault="00FE721F" w:rsidP="00FE721F">
      <w:pPr>
        <w:spacing w:line="360" w:lineRule="auto"/>
      </w:pPr>
      <w:r>
        <w:t>Диссертация посвящена изучению морфогенеза изменений и патогенетических особе</w:t>
      </w:r>
      <w:r>
        <w:t>н</w:t>
      </w:r>
      <w:r>
        <w:t>ностей энцефалопатии, индуцированной Т-2 токсином у крыс, поросят и птицы, а также ра</w:t>
      </w:r>
      <w:r>
        <w:t>з</w:t>
      </w:r>
      <w:r>
        <w:t>витию морфобиохимических изменений в разных формациях головного мозга под влиянием растворов гипохлорита натрия на фоне Т-2 токсикоза.</w:t>
      </w:r>
    </w:p>
    <w:p w:rsidR="00FE721F" w:rsidRDefault="00FE721F" w:rsidP="00FE721F">
      <w:pPr>
        <w:spacing w:line="360" w:lineRule="auto"/>
      </w:pPr>
      <w:r>
        <w:t>Изучена динамика морфофункциональных изменений головного мозга крыс, поросят и птицы при хроничном Т-2 токсикозе. На ранних этапах (10-е сутки – у белых крыс и поросят, 7-е сутки – у птиц) токсикоза в головном мозге преобладает фаза деструктивных изменений. На 20-е сутки у животных и 14-е сутки – у птиц на фоне дистрофических и деструктивных изменений активизировались компенсаторно-адаптативные процессы – фаза реактивных и</w:t>
      </w:r>
      <w:r>
        <w:t>з</w:t>
      </w:r>
      <w:r>
        <w:t>менений. В функционально активных клетках ультаструктурно выражены деспирализация хроматина, равномерное открытие ядерных пор, что свидетельствовало об усилении взаим</w:t>
      </w:r>
      <w:r>
        <w:t>о</w:t>
      </w:r>
      <w:r>
        <w:t>отношений между ядром и цитоплазмой, включении процессов внутриклеточной репарати</w:t>
      </w:r>
      <w:r>
        <w:t>в</w:t>
      </w:r>
      <w:r>
        <w:t xml:space="preserve">ной регенерации, что имеет важное значение в структурно-функциональной </w:t>
      </w:r>
      <w:r>
        <w:lastRenderedPageBreak/>
        <w:t>деятельности мозга. Однако, вследствии нарушения синаптоархитектоники, эти процессы не смогли ст</w:t>
      </w:r>
      <w:r>
        <w:t>а</w:t>
      </w:r>
      <w:r>
        <w:t>билизировать морфофункциональное состояние центральной нервной системы, от чего нарушалась информационная связь между областями и полушариями, что клинически пр</w:t>
      </w:r>
      <w:r>
        <w:t>о</w:t>
      </w:r>
      <w:r>
        <w:t>явилось у животных тремором мышц, парезами и параличами, а у птиц – опусканием крыл. На 30-е сутки в исследуемых формациях головного мозга крыс превалировали атрофия, д</w:t>
      </w:r>
      <w:r>
        <w:t>е</w:t>
      </w:r>
      <w:r>
        <w:t>струкция и выпадение нервных клеток.</w:t>
      </w:r>
    </w:p>
    <w:p w:rsidR="00FE721F" w:rsidRDefault="00FE721F" w:rsidP="00FE721F">
      <w:pPr>
        <w:spacing w:line="360" w:lineRule="auto"/>
      </w:pPr>
      <w:r>
        <w:t>Диффузные дистрофично-деструктивные изменения в головном мозге отобразились на состоянии вегетативной нервной системы, что выразилось у крыс и поросят функционал</w:t>
      </w:r>
      <w:r>
        <w:t>ь</w:t>
      </w:r>
      <w:r>
        <w:t>ными нарушениями органов пищеварения (частые акты дефекации, рвота, гиперсаливация), сердечно-сосудистой системы (тахикардия, цианоз кожи и брыжейки), органов дыхания (п</w:t>
      </w:r>
      <w:r>
        <w:t>е</w:t>
      </w:r>
      <w:r>
        <w:t>риодическое чихание, одышка) и т.п.</w:t>
      </w:r>
    </w:p>
    <w:p w:rsidR="00FE721F" w:rsidRDefault="00FE721F" w:rsidP="00FE721F">
      <w:pPr>
        <w:spacing w:line="360" w:lineRule="auto"/>
      </w:pPr>
      <w:r>
        <w:t>Т-2 токсин имеет выраженное нейротоксическое действие, легко проникая через гемат</w:t>
      </w:r>
      <w:r>
        <w:t>о</w:t>
      </w:r>
      <w:r>
        <w:t>энцефалический барьер крыс, поросят и курей, владеет сильным апоптическим фактором. Основным патогенетическим механизмом действия Т-2 токсина на структуры головного мозга является интенсификация перекисного окисления липидов, сопровождающаяся нар</w:t>
      </w:r>
      <w:r>
        <w:t>у</w:t>
      </w:r>
      <w:r>
        <w:t>шением мембранных структур клеток, их отростков и, как следствие, глубокими дистроф</w:t>
      </w:r>
      <w:r>
        <w:t>и</w:t>
      </w:r>
      <w:r>
        <w:t>ческими и деструктивныеми изменениям, но при этом не блокирует молекул ДНК нейронов и нейроглии.</w:t>
      </w:r>
    </w:p>
    <w:p w:rsidR="00FE721F" w:rsidRDefault="00FE721F" w:rsidP="00FE721F">
      <w:pPr>
        <w:spacing w:line="360" w:lineRule="auto"/>
      </w:pPr>
      <w:r>
        <w:t>Результаты морфобиохимических исследований фронтальной коры, гипоталамической области, мозочка и продолговатого мозга поросят и птицы при Т-2 токсикозе дали возмо</w:t>
      </w:r>
      <w:r>
        <w:t>ж</w:t>
      </w:r>
      <w:r>
        <w:t>ность определить наиболее чувствительные и защищенные в филогенетическом развитии формации головного мозга, а также раскрыть материальный субстрат неврологических нарушений. Гипоталамическая область курей имеет более эффективную систему антиокс</w:t>
      </w:r>
      <w:r>
        <w:t>и</w:t>
      </w:r>
      <w:r>
        <w:t>дантной защиты, чем продолговатый мозг.</w:t>
      </w:r>
    </w:p>
    <w:p w:rsidR="00FE721F" w:rsidRDefault="00FE721F" w:rsidP="00FE721F">
      <w:pPr>
        <w:spacing w:line="360" w:lineRule="auto"/>
      </w:pPr>
      <w:r>
        <w:t>Использование низких концентраций растворов ГХН животным и птице при Т-2 токс</w:t>
      </w:r>
      <w:r>
        <w:t>и</w:t>
      </w:r>
      <w:r>
        <w:t>козе способствует нейтрализации токсических продуктов, снижению продуктов ПОЛ, но</w:t>
      </w:r>
      <w:r>
        <w:t>р</w:t>
      </w:r>
      <w:r>
        <w:t>мализации активности ферментов АОС, активизации репаративных процессов в структурах нервной ткани головного мозга, что сказалось на улучшении общего состояния организма. Анализ структурных изменений, показателей про- и антиоксидантной систем разных форм</w:t>
      </w:r>
      <w:r>
        <w:t>а</w:t>
      </w:r>
      <w:r>
        <w:t>ций головного мозга указал на более эффективное использование курям раствора ГХН-1 (Септокса) в концентрации 20 мг/л, чем ГХН-2 в концентрации 30 мг/л.</w:t>
      </w:r>
    </w:p>
    <w:p w:rsidR="00FE721F" w:rsidRDefault="00FE721F" w:rsidP="00FE721F">
      <w:pPr>
        <w:spacing w:line="360" w:lineRule="auto"/>
      </w:pPr>
      <w:r>
        <w:t>К важному фармакологическому эффекту компонентов раствора ГХН следует отнести оксигенацию эритроцитов, противовазоконстрикторное влияние, повышение гемореологич</w:t>
      </w:r>
      <w:r>
        <w:t>е</w:t>
      </w:r>
      <w:r>
        <w:t>ской активности сосудов, что способствует улучшению микроциркуляции и нейромедиато</w:t>
      </w:r>
      <w:r>
        <w:t>р</w:t>
      </w:r>
      <w:r>
        <w:t>ного процесса в нервной ткани головного мозга.</w:t>
      </w:r>
    </w:p>
    <w:p w:rsidR="00FE721F" w:rsidRDefault="00FE721F" w:rsidP="00FE721F">
      <w:pPr>
        <w:spacing w:line="360" w:lineRule="auto"/>
      </w:pPr>
      <w:r>
        <w:rPr>
          <w:b/>
          <w:bCs/>
          <w:snapToGrid w:val="0"/>
        </w:rPr>
        <w:lastRenderedPageBreak/>
        <w:t>Ключевые слова:</w:t>
      </w:r>
      <w:r>
        <w:rPr>
          <w:snapToGrid w:val="0"/>
        </w:rPr>
        <w:t xml:space="preserve"> крысы, поросята, куры, Т-2 токсикоз, фронтальна кора, гипоталамус, мозжечок, продолговатый мозг, морфогенез изменений, патогенез, перекисное окисление липидов (ПОЛ), антиоксидантная система (АОС), раствор гипохлорита натрия (ГХН).</w:t>
      </w:r>
    </w:p>
    <w:p w:rsidR="00FE721F" w:rsidRDefault="00FE721F" w:rsidP="00FE721F">
      <w:pPr>
        <w:spacing w:line="360" w:lineRule="auto"/>
      </w:pPr>
    </w:p>
    <w:p w:rsidR="00FE721F" w:rsidRDefault="00FE721F" w:rsidP="00FE721F">
      <w:pPr>
        <w:spacing w:line="360" w:lineRule="auto"/>
        <w:rPr>
          <w:b/>
          <w:bCs/>
          <w:lang w:val="en-GB"/>
        </w:rPr>
      </w:pPr>
      <w:r>
        <w:rPr>
          <w:b/>
          <w:bCs/>
          <w:lang w:val="en-GB"/>
        </w:rPr>
        <w:t>Kotsjumbas G.I. Morphofunctional changes in a brain of rats, pigs and poultry at exspe</w:t>
      </w:r>
      <w:r>
        <w:rPr>
          <w:b/>
          <w:bCs/>
          <w:lang w:val="en-GB"/>
        </w:rPr>
        <w:t>r</w:t>
      </w:r>
      <w:r>
        <w:rPr>
          <w:b/>
          <w:bCs/>
          <w:lang w:val="en-GB"/>
        </w:rPr>
        <w:t>imental T-2 toxsicosis and at use of hypochloryte sodium solutions. – Manuscript.</w:t>
      </w:r>
    </w:p>
    <w:p w:rsidR="00FE721F" w:rsidRDefault="00FE721F" w:rsidP="00FE721F">
      <w:pPr>
        <w:spacing w:line="360" w:lineRule="auto"/>
        <w:rPr>
          <w:lang w:val="en-GB"/>
        </w:rPr>
      </w:pPr>
      <w:r>
        <w:rPr>
          <w:lang w:val="en-GB"/>
        </w:rPr>
        <w:t>The dissertatson on competition of a scientific degree of the doctor of veterinary sciences on a speciality 16.00.02 – a pathology, oncology and morphology. – Bilotserkivsky state agrarian un</w:t>
      </w:r>
      <w:r>
        <w:rPr>
          <w:lang w:val="en-GB"/>
        </w:rPr>
        <w:t>i</w:t>
      </w:r>
      <w:r>
        <w:rPr>
          <w:lang w:val="en-GB"/>
        </w:rPr>
        <w:t>versity, Bila Tserkva, 2008.</w:t>
      </w:r>
    </w:p>
    <w:p w:rsidR="00FE721F" w:rsidRDefault="00FE721F" w:rsidP="00FE721F">
      <w:pPr>
        <w:spacing w:line="360" w:lineRule="auto"/>
        <w:rPr>
          <w:lang w:val="en-GB"/>
        </w:rPr>
      </w:pPr>
      <w:r>
        <w:rPr>
          <w:lang w:val="en-GB"/>
        </w:rPr>
        <w:t>The dissertation is devoted to studying of changes morphogenesis and pathogenetic features of the encephalopathy induced by T-2 toxis at rats, pigs and poultry, and also development of morph</w:t>
      </w:r>
      <w:r>
        <w:rPr>
          <w:lang w:val="en-GB"/>
        </w:rPr>
        <w:t>o</w:t>
      </w:r>
      <w:r>
        <w:rPr>
          <w:lang w:val="en-GB"/>
        </w:rPr>
        <w:t>biochemical changes in different formations of a brain under the influence of hypochloryte sodium solutions against a T-2 toxicosis.</w:t>
      </w:r>
    </w:p>
    <w:p w:rsidR="00FE721F" w:rsidRDefault="00FE721F" w:rsidP="00FE721F">
      <w:pPr>
        <w:spacing w:line="360" w:lineRule="auto"/>
        <w:rPr>
          <w:lang w:val="en-GB"/>
        </w:rPr>
      </w:pPr>
      <w:r>
        <w:rPr>
          <w:lang w:val="en-GB"/>
        </w:rPr>
        <w:t>It is established, that the basic pathogenetic mechanism of T-2 toxin action on brain structures is the intensification the LPO that conducts to infringement of membrane structures of cages, their shoots both to deer dystrophic and destructive changes, but thus does not block DNA molecules of neurones and neuroglia.</w:t>
      </w:r>
    </w:p>
    <w:p w:rsidR="00FE721F" w:rsidRDefault="00FE721F" w:rsidP="00FE721F">
      <w:pPr>
        <w:spacing w:line="360" w:lineRule="auto"/>
        <w:rPr>
          <w:spacing w:val="-8"/>
          <w:lang w:val="en-GB"/>
        </w:rPr>
      </w:pPr>
      <w:r>
        <w:rPr>
          <w:spacing w:val="-8"/>
          <w:lang w:val="en-GB"/>
        </w:rPr>
        <w:t>Use of low concentration of solutions HSS by an animal and poultry at T-2 toxicosis promotes neutral</w:t>
      </w:r>
      <w:r>
        <w:rPr>
          <w:spacing w:val="-8"/>
          <w:lang w:val="en-GB"/>
        </w:rPr>
        <w:t>i</w:t>
      </w:r>
      <w:r>
        <w:rPr>
          <w:spacing w:val="-8"/>
          <w:lang w:val="en-GB"/>
        </w:rPr>
        <w:t>sation of toxic products, decrease in products of the LPO, normalisation of activity of enzymes AOS.</w:t>
      </w:r>
    </w:p>
    <w:p w:rsidR="00FE721F" w:rsidRDefault="00FE721F" w:rsidP="00FE721F">
      <w:pPr>
        <w:spacing w:line="360" w:lineRule="auto"/>
        <w:rPr>
          <w:lang w:val="en-GB"/>
        </w:rPr>
      </w:pPr>
      <w:r>
        <w:rPr>
          <w:lang w:val="en-GB"/>
        </w:rPr>
        <w:t>On the basis of the received results of research methods of treatmentT-2 toxicosis at hens are developed and offered to introduction.</w:t>
      </w:r>
    </w:p>
    <w:p w:rsidR="00FE721F" w:rsidRDefault="00FE721F" w:rsidP="00FE721F">
      <w:pPr>
        <w:spacing w:line="360" w:lineRule="auto"/>
        <w:rPr>
          <w:lang w:val="en-GB"/>
        </w:rPr>
      </w:pPr>
      <w:r>
        <w:rPr>
          <w:b/>
          <w:bCs/>
          <w:lang w:val="en-GB"/>
        </w:rPr>
        <w:t>Key words</w:t>
      </w:r>
      <w:r>
        <w:rPr>
          <w:lang w:val="en-GB"/>
        </w:rPr>
        <w:t>: rats, pigs, hens, T-2 toxicosis, a frontal bark, hypothalamus, cerebellum, an oblong brain, changes of morphogenesis, pathogenesis, lipids peroxidative oxidation (LPO), antioxidant system (AOS), hypochloryte sodium solutions (HSS).</w:t>
      </w:r>
    </w:p>
    <w:p w:rsidR="00D96D85" w:rsidRPr="00FE721F" w:rsidRDefault="00D96D85" w:rsidP="00D96D85">
      <w:pPr>
        <w:spacing w:line="360" w:lineRule="auto"/>
        <w:jc w:val="both"/>
        <w:rPr>
          <w:spacing w:val="-4"/>
          <w:position w:val="-2"/>
          <w:sz w:val="28"/>
          <w:szCs w:val="28"/>
          <w:lang w:val="en-GB"/>
        </w:rPr>
      </w:pPr>
      <w:bookmarkStart w:id="0" w:name="_GoBack"/>
      <w:bookmarkEnd w:id="0"/>
    </w:p>
    <w:p w:rsidR="00A42EFE" w:rsidRPr="00D96D85" w:rsidRDefault="00A42EFE" w:rsidP="00A42EFE">
      <w:pPr>
        <w:spacing w:line="360" w:lineRule="auto"/>
        <w:jc w:val="both"/>
        <w:rPr>
          <w:lang w:val="uk-UA"/>
        </w:rPr>
      </w:pPr>
    </w:p>
    <w:p w:rsidR="00E8063E" w:rsidRDefault="00E8063E" w:rsidP="00A42EFE">
      <w:pPr>
        <w:pStyle w:val="affffffff"/>
      </w:pPr>
      <w:r>
        <w:rPr>
          <w:color w:val="FF0000"/>
        </w:rPr>
        <w:t xml:space="preserve">Для заказа доставки данной работы воспользуйтесь поиском на сайте по ссылке:  </w:t>
      </w:r>
      <w:hyperlink r:id="rId11" w:history="1">
        <w:r>
          <w:rPr>
            <w:rStyle w:val="af7"/>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3D1" w:rsidRDefault="000623D1">
      <w:r>
        <w:separator/>
      </w:r>
    </w:p>
  </w:endnote>
  <w:endnote w:type="continuationSeparator" w:id="0">
    <w:p w:rsidR="000623D1" w:rsidRDefault="00062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3D1" w:rsidRDefault="000623D1">
      <w:r>
        <w:separator/>
      </w:r>
    </w:p>
  </w:footnote>
  <w:footnote w:type="continuationSeparator" w:id="0">
    <w:p w:rsidR="000623D1" w:rsidRDefault="00062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21F" w:rsidRDefault="00FE721F">
    <w:pPr>
      <w:pStyle w:val="afffffffe"/>
      <w:framePr w:wrap="auto" w:vAnchor="text" w:hAnchor="margin" w:xAlign="center" w:y="1"/>
      <w:ind w:firstLine="0"/>
      <w:rPr>
        <w:rStyle w:val="af6"/>
        <w:sz w:val="22"/>
        <w:szCs w:val="22"/>
      </w:rPr>
    </w:pPr>
    <w:r>
      <w:rPr>
        <w:rStyle w:val="af6"/>
        <w:sz w:val="22"/>
        <w:szCs w:val="22"/>
      </w:rPr>
      <w:fldChar w:fldCharType="begin"/>
    </w:r>
    <w:r>
      <w:rPr>
        <w:rStyle w:val="af6"/>
        <w:sz w:val="22"/>
        <w:szCs w:val="22"/>
      </w:rPr>
      <w:instrText xml:space="preserve">PAGE  </w:instrText>
    </w:r>
    <w:r>
      <w:rPr>
        <w:rStyle w:val="af6"/>
        <w:sz w:val="22"/>
        <w:szCs w:val="22"/>
      </w:rPr>
      <w:fldChar w:fldCharType="separate"/>
    </w:r>
    <w:r>
      <w:rPr>
        <w:rStyle w:val="af6"/>
        <w:noProof/>
        <w:sz w:val="22"/>
        <w:szCs w:val="22"/>
      </w:rPr>
      <w:t>8</w:t>
    </w:r>
    <w:r>
      <w:rPr>
        <w:rStyle w:val="af6"/>
        <w:sz w:val="22"/>
        <w:szCs w:val="22"/>
      </w:rPr>
      <w:fldChar w:fldCharType="end"/>
    </w:r>
  </w:p>
  <w:p w:rsidR="00FE721F" w:rsidRDefault="00FE721F">
    <w:pPr>
      <w:pStyle w:val="affffff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4E72665"/>
    <w:multiLevelType w:val="hybridMultilevel"/>
    <w:tmpl w:val="701E90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EDA4A86"/>
    <w:multiLevelType w:val="hybridMultilevel"/>
    <w:tmpl w:val="83C2233C"/>
    <w:lvl w:ilvl="0" w:tplc="5CE2D03C">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6B75909"/>
    <w:multiLevelType w:val="hybridMultilevel"/>
    <w:tmpl w:val="338E3718"/>
    <w:lvl w:ilvl="0" w:tplc="17E28AD2">
      <w:start w:val="1"/>
      <w:numFmt w:val="decimal"/>
      <w:lvlText w:val="%1."/>
      <w:lvlJc w:val="left"/>
      <w:pPr>
        <w:tabs>
          <w:tab w:val="num" w:pos="2246"/>
        </w:tabs>
        <w:ind w:left="2246" w:hanging="1395"/>
      </w:pPr>
      <w:rPr>
        <w:rFonts w:hint="default"/>
        <w:b w:val="0"/>
        <w:bCs w:val="0"/>
        <w:i w:val="0"/>
        <w:iCs w:val="0"/>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47">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c"/>
      <w:suff w:val="nothing"/>
      <w:lvlText w:val="%1"/>
      <w:lvlJc w:val="left"/>
      <w:pPr>
        <w:ind w:left="0" w:firstLine="0"/>
      </w:pPr>
      <w:rPr>
        <w:rFonts w:hint="default"/>
        <w:color w:val="FFFFFF"/>
      </w:rPr>
    </w:lvl>
    <w:lvl w:ilvl="1">
      <w:start w:val="1"/>
      <w:numFmt w:val="decimal"/>
      <w:pStyle w:val="ad"/>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e"/>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7">
    <w:nsid w:val="77C21A67"/>
    <w:multiLevelType w:val="multilevel"/>
    <w:tmpl w:val="85FEE6EC"/>
    <w:lvl w:ilvl="0">
      <w:start w:val="1"/>
      <w:numFmt w:val="decimal"/>
      <w:pStyle w:val="af"/>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58">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5"/>
  </w:num>
  <w:num w:numId="43">
    <w:abstractNumId w:val="56"/>
  </w:num>
  <w:num w:numId="44">
    <w:abstractNumId w:val="48"/>
  </w:num>
  <w:num w:numId="45">
    <w:abstractNumId w:val="51"/>
  </w:num>
  <w:num w:numId="46">
    <w:abstractNumId w:val="57"/>
  </w:num>
  <w:num w:numId="47">
    <w:abstractNumId w:val="53"/>
  </w:num>
  <w:num w:numId="48">
    <w:abstractNumId w:val="50"/>
  </w:num>
  <w:num w:numId="49">
    <w:abstractNumId w:val="52"/>
  </w:num>
  <w:num w:numId="50">
    <w:abstractNumId w:val="55"/>
  </w:num>
  <w:num w:numId="5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61E5"/>
    <w:rsid w:val="000623D1"/>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1F3E"/>
    <w:rsid w:val="000F20CE"/>
    <w:rsid w:val="000F46E7"/>
    <w:rsid w:val="000F5F3A"/>
    <w:rsid w:val="000F672C"/>
    <w:rsid w:val="0010053C"/>
    <w:rsid w:val="0011344B"/>
    <w:rsid w:val="0011403E"/>
    <w:rsid w:val="00124A27"/>
    <w:rsid w:val="0013003F"/>
    <w:rsid w:val="00130ABA"/>
    <w:rsid w:val="00131C6A"/>
    <w:rsid w:val="001407E0"/>
    <w:rsid w:val="00143253"/>
    <w:rsid w:val="00144172"/>
    <w:rsid w:val="00151077"/>
    <w:rsid w:val="00152934"/>
    <w:rsid w:val="00155598"/>
    <w:rsid w:val="00155A06"/>
    <w:rsid w:val="00155A25"/>
    <w:rsid w:val="001573D9"/>
    <w:rsid w:val="001622EC"/>
    <w:rsid w:val="00162A81"/>
    <w:rsid w:val="00181293"/>
    <w:rsid w:val="00181372"/>
    <w:rsid w:val="00184441"/>
    <w:rsid w:val="00187408"/>
    <w:rsid w:val="0019483C"/>
    <w:rsid w:val="00196061"/>
    <w:rsid w:val="001A197B"/>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31850"/>
    <w:rsid w:val="002343B5"/>
    <w:rsid w:val="00243054"/>
    <w:rsid w:val="00245E07"/>
    <w:rsid w:val="00247022"/>
    <w:rsid w:val="00254562"/>
    <w:rsid w:val="00262D69"/>
    <w:rsid w:val="00264972"/>
    <w:rsid w:val="00267173"/>
    <w:rsid w:val="00267C02"/>
    <w:rsid w:val="00270E53"/>
    <w:rsid w:val="0028253D"/>
    <w:rsid w:val="002842B1"/>
    <w:rsid w:val="0028553A"/>
    <w:rsid w:val="00285B73"/>
    <w:rsid w:val="00292B3F"/>
    <w:rsid w:val="00294262"/>
    <w:rsid w:val="002956A8"/>
    <w:rsid w:val="002A0950"/>
    <w:rsid w:val="002A1B6A"/>
    <w:rsid w:val="002A4E16"/>
    <w:rsid w:val="002A59AC"/>
    <w:rsid w:val="002A6528"/>
    <w:rsid w:val="002B12C4"/>
    <w:rsid w:val="002B2A7F"/>
    <w:rsid w:val="002B2E64"/>
    <w:rsid w:val="002B6D66"/>
    <w:rsid w:val="002C0469"/>
    <w:rsid w:val="002C769A"/>
    <w:rsid w:val="002D03DA"/>
    <w:rsid w:val="002D11A8"/>
    <w:rsid w:val="002D4909"/>
    <w:rsid w:val="002D5513"/>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102ED"/>
    <w:rsid w:val="00311AF5"/>
    <w:rsid w:val="00312315"/>
    <w:rsid w:val="00314A13"/>
    <w:rsid w:val="00320501"/>
    <w:rsid w:val="00321565"/>
    <w:rsid w:val="00327295"/>
    <w:rsid w:val="00327F45"/>
    <w:rsid w:val="00337111"/>
    <w:rsid w:val="0034094A"/>
    <w:rsid w:val="00342491"/>
    <w:rsid w:val="0034501B"/>
    <w:rsid w:val="00353320"/>
    <w:rsid w:val="00361BF8"/>
    <w:rsid w:val="00370E10"/>
    <w:rsid w:val="003723CF"/>
    <w:rsid w:val="00383B3E"/>
    <w:rsid w:val="00390306"/>
    <w:rsid w:val="0039380B"/>
    <w:rsid w:val="003946A8"/>
    <w:rsid w:val="00397A92"/>
    <w:rsid w:val="003A1A62"/>
    <w:rsid w:val="003A1DEA"/>
    <w:rsid w:val="003A3D03"/>
    <w:rsid w:val="003A67F5"/>
    <w:rsid w:val="003A6904"/>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3D1B"/>
    <w:rsid w:val="00466BE9"/>
    <w:rsid w:val="00471A16"/>
    <w:rsid w:val="00474560"/>
    <w:rsid w:val="00474B03"/>
    <w:rsid w:val="00481E98"/>
    <w:rsid w:val="004827DC"/>
    <w:rsid w:val="004942BD"/>
    <w:rsid w:val="00496A5A"/>
    <w:rsid w:val="004A2C8D"/>
    <w:rsid w:val="004A36EF"/>
    <w:rsid w:val="004A5A83"/>
    <w:rsid w:val="004B482A"/>
    <w:rsid w:val="004B59E3"/>
    <w:rsid w:val="004C017C"/>
    <w:rsid w:val="004C647D"/>
    <w:rsid w:val="004C6BDF"/>
    <w:rsid w:val="004C7E0B"/>
    <w:rsid w:val="004D0EB2"/>
    <w:rsid w:val="004D1E66"/>
    <w:rsid w:val="004E21C4"/>
    <w:rsid w:val="004F03AF"/>
    <w:rsid w:val="004F1609"/>
    <w:rsid w:val="004F6B1B"/>
    <w:rsid w:val="00501DCF"/>
    <w:rsid w:val="005043A8"/>
    <w:rsid w:val="0051283E"/>
    <w:rsid w:val="00512A55"/>
    <w:rsid w:val="00514FB4"/>
    <w:rsid w:val="0051645F"/>
    <w:rsid w:val="005166AB"/>
    <w:rsid w:val="00524D1A"/>
    <w:rsid w:val="00525E88"/>
    <w:rsid w:val="005309B2"/>
    <w:rsid w:val="005319B5"/>
    <w:rsid w:val="00533D18"/>
    <w:rsid w:val="00535170"/>
    <w:rsid w:val="0053658E"/>
    <w:rsid w:val="005461ED"/>
    <w:rsid w:val="00546F44"/>
    <w:rsid w:val="005506B9"/>
    <w:rsid w:val="00550763"/>
    <w:rsid w:val="005521DD"/>
    <w:rsid w:val="005526E0"/>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E6E"/>
    <w:rsid w:val="005C3CE3"/>
    <w:rsid w:val="005D4493"/>
    <w:rsid w:val="005E277E"/>
    <w:rsid w:val="005E2FD3"/>
    <w:rsid w:val="00600D4B"/>
    <w:rsid w:val="00602122"/>
    <w:rsid w:val="006028F4"/>
    <w:rsid w:val="0060768C"/>
    <w:rsid w:val="00612DF3"/>
    <w:rsid w:val="00616243"/>
    <w:rsid w:val="006166AF"/>
    <w:rsid w:val="00616BC2"/>
    <w:rsid w:val="00616E4F"/>
    <w:rsid w:val="006244A2"/>
    <w:rsid w:val="00634490"/>
    <w:rsid w:val="00642C56"/>
    <w:rsid w:val="00643237"/>
    <w:rsid w:val="00643854"/>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4EB5"/>
    <w:rsid w:val="0071510D"/>
    <w:rsid w:val="00726F97"/>
    <w:rsid w:val="00727B28"/>
    <w:rsid w:val="0074121F"/>
    <w:rsid w:val="00744206"/>
    <w:rsid w:val="0075289A"/>
    <w:rsid w:val="00760C9A"/>
    <w:rsid w:val="007624A1"/>
    <w:rsid w:val="00762FCA"/>
    <w:rsid w:val="00763C76"/>
    <w:rsid w:val="00767053"/>
    <w:rsid w:val="00767213"/>
    <w:rsid w:val="007755D7"/>
    <w:rsid w:val="00775749"/>
    <w:rsid w:val="00786206"/>
    <w:rsid w:val="007945B0"/>
    <w:rsid w:val="00794799"/>
    <w:rsid w:val="0079582D"/>
    <w:rsid w:val="007A3A4A"/>
    <w:rsid w:val="007B0B78"/>
    <w:rsid w:val="007C2E1C"/>
    <w:rsid w:val="007C548E"/>
    <w:rsid w:val="007C7837"/>
    <w:rsid w:val="007D1239"/>
    <w:rsid w:val="007D2A15"/>
    <w:rsid w:val="007D39BE"/>
    <w:rsid w:val="007E0D1A"/>
    <w:rsid w:val="007E16C4"/>
    <w:rsid w:val="007E3165"/>
    <w:rsid w:val="007E5161"/>
    <w:rsid w:val="007F1F35"/>
    <w:rsid w:val="007F3184"/>
    <w:rsid w:val="007F36DA"/>
    <w:rsid w:val="00802229"/>
    <w:rsid w:val="00803975"/>
    <w:rsid w:val="00813104"/>
    <w:rsid w:val="00821FBF"/>
    <w:rsid w:val="0082285C"/>
    <w:rsid w:val="00831383"/>
    <w:rsid w:val="008327B1"/>
    <w:rsid w:val="008373B3"/>
    <w:rsid w:val="00840EC3"/>
    <w:rsid w:val="00844694"/>
    <w:rsid w:val="00846A3F"/>
    <w:rsid w:val="00850F56"/>
    <w:rsid w:val="00854667"/>
    <w:rsid w:val="00855E0D"/>
    <w:rsid w:val="008708F9"/>
    <w:rsid w:val="00872215"/>
    <w:rsid w:val="008739B7"/>
    <w:rsid w:val="008740A3"/>
    <w:rsid w:val="00874EF6"/>
    <w:rsid w:val="00876327"/>
    <w:rsid w:val="0087703A"/>
    <w:rsid w:val="00877AA5"/>
    <w:rsid w:val="00880281"/>
    <w:rsid w:val="00885A91"/>
    <w:rsid w:val="00886B4E"/>
    <w:rsid w:val="0089177A"/>
    <w:rsid w:val="0089415E"/>
    <w:rsid w:val="00896C58"/>
    <w:rsid w:val="008A1CFC"/>
    <w:rsid w:val="008A2403"/>
    <w:rsid w:val="008A3B27"/>
    <w:rsid w:val="008A66EC"/>
    <w:rsid w:val="008A6968"/>
    <w:rsid w:val="008C0360"/>
    <w:rsid w:val="008D0321"/>
    <w:rsid w:val="008D39D9"/>
    <w:rsid w:val="008D471D"/>
    <w:rsid w:val="008E08DA"/>
    <w:rsid w:val="008E1D90"/>
    <w:rsid w:val="008E567E"/>
    <w:rsid w:val="008E7A5F"/>
    <w:rsid w:val="008F087D"/>
    <w:rsid w:val="008F0DBA"/>
    <w:rsid w:val="008F1989"/>
    <w:rsid w:val="008F5213"/>
    <w:rsid w:val="008F656A"/>
    <w:rsid w:val="00900797"/>
    <w:rsid w:val="00902A7A"/>
    <w:rsid w:val="00907B3C"/>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723CA"/>
    <w:rsid w:val="00973CC1"/>
    <w:rsid w:val="00976556"/>
    <w:rsid w:val="0097772C"/>
    <w:rsid w:val="00987157"/>
    <w:rsid w:val="00991213"/>
    <w:rsid w:val="00992C5D"/>
    <w:rsid w:val="00995574"/>
    <w:rsid w:val="009A2709"/>
    <w:rsid w:val="009B3919"/>
    <w:rsid w:val="009C50EA"/>
    <w:rsid w:val="009C7D55"/>
    <w:rsid w:val="009D105D"/>
    <w:rsid w:val="009D350E"/>
    <w:rsid w:val="009D4CB8"/>
    <w:rsid w:val="009F396A"/>
    <w:rsid w:val="009F4BD2"/>
    <w:rsid w:val="009F6633"/>
    <w:rsid w:val="009F7EAC"/>
    <w:rsid w:val="00A0133D"/>
    <w:rsid w:val="00A021F2"/>
    <w:rsid w:val="00A23A7B"/>
    <w:rsid w:val="00A27490"/>
    <w:rsid w:val="00A31EB7"/>
    <w:rsid w:val="00A32AF9"/>
    <w:rsid w:val="00A35CD1"/>
    <w:rsid w:val="00A37637"/>
    <w:rsid w:val="00A4158A"/>
    <w:rsid w:val="00A41FCB"/>
    <w:rsid w:val="00A42EFE"/>
    <w:rsid w:val="00A521E0"/>
    <w:rsid w:val="00A52A91"/>
    <w:rsid w:val="00A531B5"/>
    <w:rsid w:val="00A55659"/>
    <w:rsid w:val="00A557C7"/>
    <w:rsid w:val="00A569F3"/>
    <w:rsid w:val="00A617E5"/>
    <w:rsid w:val="00A67340"/>
    <w:rsid w:val="00A72C86"/>
    <w:rsid w:val="00A814A4"/>
    <w:rsid w:val="00A8167B"/>
    <w:rsid w:val="00A84733"/>
    <w:rsid w:val="00A94368"/>
    <w:rsid w:val="00A9472A"/>
    <w:rsid w:val="00A96C62"/>
    <w:rsid w:val="00AA13C0"/>
    <w:rsid w:val="00AA2DB9"/>
    <w:rsid w:val="00AA35CC"/>
    <w:rsid w:val="00AB4B29"/>
    <w:rsid w:val="00AC1A68"/>
    <w:rsid w:val="00AC1CB8"/>
    <w:rsid w:val="00AC454C"/>
    <w:rsid w:val="00AC5CFA"/>
    <w:rsid w:val="00AC7317"/>
    <w:rsid w:val="00AD01B6"/>
    <w:rsid w:val="00AD0C70"/>
    <w:rsid w:val="00AD75CF"/>
    <w:rsid w:val="00AE229E"/>
    <w:rsid w:val="00AF5500"/>
    <w:rsid w:val="00AF649C"/>
    <w:rsid w:val="00B0207B"/>
    <w:rsid w:val="00B02726"/>
    <w:rsid w:val="00B02945"/>
    <w:rsid w:val="00B07A45"/>
    <w:rsid w:val="00B1230A"/>
    <w:rsid w:val="00B15527"/>
    <w:rsid w:val="00B17097"/>
    <w:rsid w:val="00B242E3"/>
    <w:rsid w:val="00B25B37"/>
    <w:rsid w:val="00B26E31"/>
    <w:rsid w:val="00B277C9"/>
    <w:rsid w:val="00B3226C"/>
    <w:rsid w:val="00B339FA"/>
    <w:rsid w:val="00B40C8A"/>
    <w:rsid w:val="00B46023"/>
    <w:rsid w:val="00B46ED5"/>
    <w:rsid w:val="00B50083"/>
    <w:rsid w:val="00B50795"/>
    <w:rsid w:val="00B50A1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E10F7"/>
    <w:rsid w:val="00BE2339"/>
    <w:rsid w:val="00BE256E"/>
    <w:rsid w:val="00BE2595"/>
    <w:rsid w:val="00BE72C2"/>
    <w:rsid w:val="00BE7803"/>
    <w:rsid w:val="00BF1277"/>
    <w:rsid w:val="00BF2359"/>
    <w:rsid w:val="00BF5F04"/>
    <w:rsid w:val="00C0117D"/>
    <w:rsid w:val="00C20DA6"/>
    <w:rsid w:val="00C22DB5"/>
    <w:rsid w:val="00C251D4"/>
    <w:rsid w:val="00C34C20"/>
    <w:rsid w:val="00C44D61"/>
    <w:rsid w:val="00C50E4C"/>
    <w:rsid w:val="00C53120"/>
    <w:rsid w:val="00C55453"/>
    <w:rsid w:val="00C56704"/>
    <w:rsid w:val="00C57A2C"/>
    <w:rsid w:val="00C57DC8"/>
    <w:rsid w:val="00C57DDE"/>
    <w:rsid w:val="00C60C45"/>
    <w:rsid w:val="00C61439"/>
    <w:rsid w:val="00C70C58"/>
    <w:rsid w:val="00C77163"/>
    <w:rsid w:val="00C81AAD"/>
    <w:rsid w:val="00C87CAD"/>
    <w:rsid w:val="00C914D9"/>
    <w:rsid w:val="00C93557"/>
    <w:rsid w:val="00CA251F"/>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73023"/>
    <w:rsid w:val="00D77579"/>
    <w:rsid w:val="00D77CCF"/>
    <w:rsid w:val="00D8283E"/>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4532"/>
    <w:rsid w:val="00DD4EAD"/>
    <w:rsid w:val="00DE1D4A"/>
    <w:rsid w:val="00DE5840"/>
    <w:rsid w:val="00DE5D7B"/>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494D"/>
    <w:rsid w:val="00E57281"/>
    <w:rsid w:val="00E6348D"/>
    <w:rsid w:val="00E63D91"/>
    <w:rsid w:val="00E700A1"/>
    <w:rsid w:val="00E73D4A"/>
    <w:rsid w:val="00E8063E"/>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E76"/>
    <w:rsid w:val="00F02799"/>
    <w:rsid w:val="00F04FBC"/>
    <w:rsid w:val="00F07431"/>
    <w:rsid w:val="00F224B8"/>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uiPriority w:val="99"/>
    <w:rPr>
      <w:b/>
      <w:bCs/>
    </w:rPr>
  </w:style>
  <w:style w:type="character" w:customStyle="1" w:styleId="aff8">
    <w:name w:val="знак сноски"/>
    <w:uiPriority w:val="99"/>
    <w:rPr>
      <w:vertAlign w:val="superscript"/>
    </w:rPr>
  </w:style>
  <w:style w:type="character" w:customStyle="1" w:styleId="aff9">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1"/>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2180">
    <w:name w:val="Основной текст 218"/>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 w:type="paragraph" w:customStyle="1" w:styleId="3ffff5">
    <w:name w:val="Абзац списка3"/>
    <w:basedOn w:val="af0"/>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1"/>
    <w:rsid w:val="00A35CD1"/>
    <w:rPr>
      <w:rFonts w:ascii="Times New Roman" w:hAnsi="Times New Roman" w:cs="Times New Roman"/>
      <w:i/>
      <w:iCs/>
      <w:sz w:val="18"/>
      <w:szCs w:val="18"/>
    </w:rPr>
  </w:style>
  <w:style w:type="paragraph" w:customStyle="1" w:styleId="7f1">
    <w:name w:val="Основной текст с отступом7"/>
    <w:basedOn w:val="af0"/>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0"/>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1"/>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1"/>
    <w:rsid w:val="007D39BE"/>
    <w:rPr>
      <w:rFonts w:ascii="Arial" w:hAnsi="Arial" w:cs="Arial"/>
      <w:color w:val="000000"/>
      <w:sz w:val="18"/>
      <w:szCs w:val="18"/>
    </w:rPr>
  </w:style>
  <w:style w:type="paragraph" w:customStyle="1" w:styleId="2ffffffb">
    <w:name w:val="Тема примечания2"/>
    <w:basedOn w:val="aff6"/>
    <w:next w:val="aff6"/>
    <w:rsid w:val="00B25B37"/>
    <w:pPr>
      <w:widowControl/>
    </w:pPr>
    <w:rPr>
      <w:rFonts w:ascii="Times New Roman" w:eastAsia="Times New Roman" w:hAnsi="Times New Roman" w:cs="Times New Roman"/>
      <w:b/>
      <w:bCs/>
      <w:lang w:val="uk-UA"/>
    </w:rPr>
  </w:style>
  <w:style w:type="paragraph" w:customStyle="1" w:styleId="Normal-LB">
    <w:name w:val="Normal-LB"/>
    <w:basedOn w:val="af0"/>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1"/>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a">
    <w:name w:val="Дюшкин стиль"/>
    <w:basedOn w:val="af0"/>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0"/>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1"/>
    <w:rsid w:val="00560D82"/>
    <w:rPr>
      <w:rFonts w:ascii="Arial" w:hAnsi="Arial" w:cs="Arial"/>
      <w:b/>
      <w:bCs/>
      <w:i/>
      <w:iCs/>
      <w:sz w:val="28"/>
      <w:szCs w:val="28"/>
      <w:lang w:val="ru-RU" w:eastAsia="ru-RU" w:bidi="ar-SA"/>
    </w:rPr>
  </w:style>
  <w:style w:type="paragraph" w:customStyle="1" w:styleId="TableCenter">
    <w:name w:val="TableCenter"/>
    <w:basedOn w:val="af0"/>
    <w:next w:val="af0"/>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0"/>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0"/>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0"/>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0"/>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0"/>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0"/>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0"/>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0"/>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0"/>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b"/>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BalloonText">
    <w:name w:val="Balloon Text"/>
    <w:basedOn w:val="af0"/>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0"/>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b">
    <w:name w:val="табл Знак"/>
    <w:basedOn w:val="af1"/>
    <w:rsid w:val="00FE721F"/>
    <w:rPr>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uiPriority w:val="99"/>
    <w:rPr>
      <w:b/>
      <w:bCs/>
    </w:rPr>
  </w:style>
  <w:style w:type="character" w:customStyle="1" w:styleId="aff8">
    <w:name w:val="знак сноски"/>
    <w:uiPriority w:val="99"/>
    <w:rPr>
      <w:vertAlign w:val="superscript"/>
    </w:rPr>
  </w:style>
  <w:style w:type="character" w:customStyle="1" w:styleId="aff9">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1"/>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2180">
    <w:name w:val="Основной текст 218"/>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 w:type="paragraph" w:customStyle="1" w:styleId="3ffff5">
    <w:name w:val="Абзац списка3"/>
    <w:basedOn w:val="af0"/>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1"/>
    <w:rsid w:val="00A35CD1"/>
    <w:rPr>
      <w:rFonts w:ascii="Times New Roman" w:hAnsi="Times New Roman" w:cs="Times New Roman"/>
      <w:i/>
      <w:iCs/>
      <w:sz w:val="18"/>
      <w:szCs w:val="18"/>
    </w:rPr>
  </w:style>
  <w:style w:type="paragraph" w:customStyle="1" w:styleId="7f1">
    <w:name w:val="Основной текст с отступом7"/>
    <w:basedOn w:val="af0"/>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0"/>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1"/>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1"/>
    <w:rsid w:val="007D39BE"/>
    <w:rPr>
      <w:rFonts w:ascii="Arial" w:hAnsi="Arial" w:cs="Arial"/>
      <w:color w:val="000000"/>
      <w:sz w:val="18"/>
      <w:szCs w:val="18"/>
    </w:rPr>
  </w:style>
  <w:style w:type="paragraph" w:customStyle="1" w:styleId="2ffffffb">
    <w:name w:val="Тема примечания2"/>
    <w:basedOn w:val="aff6"/>
    <w:next w:val="aff6"/>
    <w:rsid w:val="00B25B37"/>
    <w:pPr>
      <w:widowControl/>
    </w:pPr>
    <w:rPr>
      <w:rFonts w:ascii="Times New Roman" w:eastAsia="Times New Roman" w:hAnsi="Times New Roman" w:cs="Times New Roman"/>
      <w:b/>
      <w:bCs/>
      <w:lang w:val="uk-UA"/>
    </w:rPr>
  </w:style>
  <w:style w:type="paragraph" w:customStyle="1" w:styleId="Normal-LB">
    <w:name w:val="Normal-LB"/>
    <w:basedOn w:val="af0"/>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1"/>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a">
    <w:name w:val="Дюшкин стиль"/>
    <w:basedOn w:val="af0"/>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0"/>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1"/>
    <w:rsid w:val="00560D82"/>
    <w:rPr>
      <w:rFonts w:ascii="Arial" w:hAnsi="Arial" w:cs="Arial"/>
      <w:b/>
      <w:bCs/>
      <w:i/>
      <w:iCs/>
      <w:sz w:val="28"/>
      <w:szCs w:val="28"/>
      <w:lang w:val="ru-RU" w:eastAsia="ru-RU" w:bidi="ar-SA"/>
    </w:rPr>
  </w:style>
  <w:style w:type="paragraph" w:customStyle="1" w:styleId="TableCenter">
    <w:name w:val="TableCenter"/>
    <w:basedOn w:val="af0"/>
    <w:next w:val="af0"/>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0"/>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0"/>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0"/>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0"/>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0"/>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0"/>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0"/>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0"/>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0"/>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b"/>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BalloonText">
    <w:name w:val="Balloon Text"/>
    <w:basedOn w:val="af0"/>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0"/>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b">
    <w:name w:val="табл Знак"/>
    <w:basedOn w:val="af1"/>
    <w:rsid w:val="00FE721F"/>
    <w:rPr>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0416E-2448-4598-AA20-362CB4ADB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2627</TotalTime>
  <Pages>46</Pages>
  <Words>17428</Words>
  <Characters>99342</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116537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430</cp:revision>
  <cp:lastPrinted>2009-02-06T08:36:00Z</cp:lastPrinted>
  <dcterms:created xsi:type="dcterms:W3CDTF">2015-03-22T11:10:00Z</dcterms:created>
  <dcterms:modified xsi:type="dcterms:W3CDTF">2016-03-01T07:52:00Z</dcterms:modified>
</cp:coreProperties>
</file>