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379F" w:rsidRDefault="00F301F2" w:rsidP="0053379F">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a"/>
            <w:color w:val="0070C0"/>
          </w:rPr>
          <w:t>http://www.mydisser.com/search.html</w:t>
        </w:r>
      </w:hyperlink>
      <w:r w:rsidRPr="00A42EFE">
        <w:rPr>
          <w:b/>
          <w:lang w:val="uk-UA"/>
        </w:rPr>
        <w:t xml:space="preserve"> </w:t>
      </w:r>
    </w:p>
    <w:p w:rsidR="00447DDE" w:rsidRDefault="00447DDE" w:rsidP="0053379F">
      <w:pPr>
        <w:widowControl w:val="0"/>
        <w:tabs>
          <w:tab w:val="left" w:pos="0"/>
          <w:tab w:val="left" w:pos="9070"/>
        </w:tabs>
        <w:ind w:right="-144"/>
        <w:jc w:val="center"/>
        <w:rPr>
          <w:b/>
          <w:lang w:val="uk-UA"/>
        </w:rPr>
      </w:pPr>
    </w:p>
    <w:p w:rsidR="00997598" w:rsidRDefault="00997598" w:rsidP="00997598">
      <w:pPr>
        <w:jc w:val="center"/>
        <w:rPr>
          <w:b/>
          <w:bCs/>
          <w:sz w:val="28"/>
          <w:szCs w:val="28"/>
          <w:lang w:val="uk-UA"/>
        </w:rPr>
      </w:pPr>
      <w:r>
        <w:rPr>
          <w:b/>
          <w:bCs/>
          <w:sz w:val="28"/>
          <w:szCs w:val="28"/>
          <w:lang w:val="uk-UA"/>
        </w:rPr>
        <w:t>ЛЬВІВСЬКИЙ НАЦІОНАЛЬНИЙ УНІВЕРСИТЕТ</w:t>
      </w:r>
    </w:p>
    <w:p w:rsidR="00997598" w:rsidRDefault="00997598" w:rsidP="00997598">
      <w:pPr>
        <w:jc w:val="center"/>
        <w:rPr>
          <w:b/>
          <w:bCs/>
          <w:sz w:val="28"/>
          <w:szCs w:val="28"/>
          <w:lang w:val="uk-UA"/>
        </w:rPr>
      </w:pPr>
      <w:r>
        <w:rPr>
          <w:b/>
          <w:bCs/>
          <w:sz w:val="28"/>
          <w:szCs w:val="28"/>
          <w:lang w:val="uk-UA"/>
        </w:rPr>
        <w:t xml:space="preserve">ВЕТЕРИНАРНОЇ МЕДИЦИНИ </w:t>
      </w:r>
      <w:r>
        <w:rPr>
          <w:b/>
          <w:bCs/>
          <w:caps/>
          <w:sz w:val="28"/>
          <w:szCs w:val="28"/>
          <w:lang w:val="uk-UA"/>
        </w:rPr>
        <w:t>та</w:t>
      </w:r>
      <w:r>
        <w:rPr>
          <w:b/>
          <w:bCs/>
          <w:sz w:val="28"/>
          <w:szCs w:val="28"/>
          <w:lang w:val="uk-UA"/>
        </w:rPr>
        <w:t xml:space="preserve"> БІОТЕХНОЛОГІЙ</w:t>
      </w:r>
    </w:p>
    <w:p w:rsidR="00997598" w:rsidRDefault="00997598" w:rsidP="00997598">
      <w:pPr>
        <w:jc w:val="center"/>
        <w:rPr>
          <w:b/>
          <w:bCs/>
          <w:sz w:val="28"/>
          <w:szCs w:val="28"/>
          <w:lang w:val="uk-UA"/>
        </w:rPr>
      </w:pPr>
      <w:r>
        <w:rPr>
          <w:b/>
          <w:bCs/>
          <w:sz w:val="28"/>
          <w:szCs w:val="28"/>
          <w:lang w:val="uk-UA"/>
        </w:rPr>
        <w:t>ІМЕНІ С.З.ҐЖИЦЬКОГО</w:t>
      </w:r>
    </w:p>
    <w:p w:rsidR="00997598" w:rsidRDefault="00997598" w:rsidP="00997598">
      <w:pPr>
        <w:jc w:val="center"/>
        <w:rPr>
          <w:b/>
          <w:bCs/>
          <w:sz w:val="28"/>
          <w:szCs w:val="28"/>
          <w:lang w:val="uk-UA"/>
        </w:rPr>
      </w:pPr>
    </w:p>
    <w:p w:rsidR="00997598" w:rsidRDefault="00997598" w:rsidP="00997598">
      <w:pPr>
        <w:jc w:val="center"/>
        <w:rPr>
          <w:b/>
          <w:bCs/>
          <w:sz w:val="28"/>
          <w:szCs w:val="28"/>
          <w:lang w:val="uk-UA"/>
        </w:rPr>
      </w:pPr>
    </w:p>
    <w:p w:rsidR="00997598" w:rsidRDefault="00997598" w:rsidP="00997598">
      <w:pPr>
        <w:jc w:val="center"/>
        <w:rPr>
          <w:b/>
          <w:bCs/>
          <w:sz w:val="28"/>
          <w:szCs w:val="28"/>
          <w:lang w:val="uk-UA"/>
        </w:rPr>
      </w:pPr>
    </w:p>
    <w:p w:rsidR="00997598" w:rsidRDefault="00997598" w:rsidP="00997598">
      <w:pPr>
        <w:jc w:val="center"/>
        <w:rPr>
          <w:b/>
          <w:bCs/>
          <w:sz w:val="28"/>
          <w:szCs w:val="28"/>
          <w:lang w:val="uk-UA"/>
        </w:rPr>
      </w:pPr>
    </w:p>
    <w:p w:rsidR="00997598" w:rsidRDefault="00997598" w:rsidP="00997598">
      <w:pPr>
        <w:jc w:val="center"/>
        <w:rPr>
          <w:b/>
          <w:bCs/>
          <w:sz w:val="28"/>
          <w:szCs w:val="28"/>
          <w:lang w:val="uk-UA"/>
        </w:rPr>
      </w:pPr>
      <w:r>
        <w:rPr>
          <w:b/>
          <w:bCs/>
          <w:sz w:val="28"/>
          <w:szCs w:val="28"/>
          <w:lang w:val="uk-UA"/>
        </w:rPr>
        <w:t xml:space="preserve">НАЙДІЧ </w:t>
      </w:r>
    </w:p>
    <w:p w:rsidR="00997598" w:rsidRDefault="00997598" w:rsidP="00997598">
      <w:pPr>
        <w:jc w:val="center"/>
        <w:rPr>
          <w:b/>
          <w:bCs/>
          <w:sz w:val="28"/>
          <w:szCs w:val="28"/>
          <w:lang w:val="uk-UA"/>
        </w:rPr>
      </w:pPr>
      <w:r>
        <w:rPr>
          <w:b/>
          <w:bCs/>
          <w:sz w:val="28"/>
          <w:szCs w:val="28"/>
          <w:lang w:val="uk-UA"/>
        </w:rPr>
        <w:t>ОЛЬГА ВОЛОДИМИРІВНА</w:t>
      </w:r>
    </w:p>
    <w:p w:rsidR="00997598" w:rsidRDefault="00997598" w:rsidP="00997598">
      <w:pPr>
        <w:jc w:val="center"/>
        <w:rPr>
          <w:b/>
          <w:bCs/>
          <w:sz w:val="28"/>
          <w:szCs w:val="28"/>
          <w:lang w:val="uk-UA"/>
        </w:rPr>
      </w:pPr>
    </w:p>
    <w:p w:rsidR="00997598" w:rsidRDefault="00997598" w:rsidP="00997598">
      <w:pPr>
        <w:jc w:val="center"/>
        <w:rPr>
          <w:sz w:val="28"/>
          <w:szCs w:val="28"/>
          <w:lang w:val="uk-UA"/>
        </w:rPr>
      </w:pPr>
    </w:p>
    <w:p w:rsidR="00997598" w:rsidRDefault="00997598" w:rsidP="00997598">
      <w:pPr>
        <w:shd w:val="clear" w:color="auto" w:fill="FFFFFF"/>
        <w:ind w:left="2333"/>
        <w:rPr>
          <w:b/>
          <w:bCs/>
          <w:color w:val="000000"/>
          <w:spacing w:val="-9"/>
          <w:sz w:val="28"/>
          <w:szCs w:val="28"/>
          <w:lang w:val="uk-UA"/>
        </w:rPr>
      </w:pPr>
    </w:p>
    <w:p w:rsidR="00997598" w:rsidRDefault="00997598" w:rsidP="00997598">
      <w:pPr>
        <w:shd w:val="clear" w:color="auto" w:fill="FFFFFF"/>
        <w:ind w:left="2333"/>
        <w:jc w:val="right"/>
        <w:rPr>
          <w:sz w:val="28"/>
          <w:szCs w:val="28"/>
          <w:lang w:val="uk-UA"/>
        </w:rPr>
      </w:pPr>
    </w:p>
    <w:p w:rsidR="00997598" w:rsidRDefault="00997598" w:rsidP="00997598">
      <w:pPr>
        <w:ind w:firstLine="709"/>
        <w:jc w:val="right"/>
        <w:rPr>
          <w:sz w:val="28"/>
          <w:szCs w:val="28"/>
          <w:lang w:val="uk-UA"/>
        </w:rPr>
      </w:pPr>
      <w:r>
        <w:rPr>
          <w:sz w:val="28"/>
          <w:szCs w:val="28"/>
          <w:lang w:val="uk-UA"/>
        </w:rPr>
        <w:t>УДК 619:615:619:616.24-002:636.21</w:t>
      </w:r>
    </w:p>
    <w:p w:rsidR="00997598" w:rsidRDefault="00997598" w:rsidP="00997598">
      <w:pPr>
        <w:jc w:val="center"/>
        <w:rPr>
          <w:b/>
          <w:bCs/>
          <w:sz w:val="28"/>
          <w:szCs w:val="28"/>
          <w:lang w:val="uk-UA"/>
        </w:rPr>
      </w:pPr>
    </w:p>
    <w:p w:rsidR="00997598" w:rsidRDefault="00997598" w:rsidP="00997598">
      <w:pPr>
        <w:jc w:val="center"/>
        <w:rPr>
          <w:b/>
          <w:bCs/>
          <w:sz w:val="28"/>
          <w:szCs w:val="28"/>
          <w:lang w:val="uk-UA"/>
        </w:rPr>
      </w:pPr>
    </w:p>
    <w:p w:rsidR="00997598" w:rsidRDefault="00997598" w:rsidP="00997598">
      <w:pPr>
        <w:jc w:val="center"/>
        <w:rPr>
          <w:b/>
          <w:bCs/>
          <w:sz w:val="28"/>
          <w:szCs w:val="28"/>
          <w:lang w:val="uk-UA"/>
        </w:rPr>
      </w:pPr>
    </w:p>
    <w:p w:rsidR="00997598" w:rsidRDefault="00997598" w:rsidP="00997598">
      <w:pPr>
        <w:jc w:val="center"/>
        <w:rPr>
          <w:b/>
          <w:bCs/>
          <w:sz w:val="28"/>
          <w:szCs w:val="28"/>
          <w:lang w:val="uk-UA"/>
        </w:rPr>
      </w:pPr>
      <w:r>
        <w:rPr>
          <w:b/>
          <w:bCs/>
          <w:sz w:val="28"/>
          <w:szCs w:val="28"/>
          <w:lang w:val="uk-UA"/>
        </w:rPr>
        <w:t xml:space="preserve">ФАРМАКОЛОГІЧНА ДІЯ ЕХІНАЦЕЇ КОМПОЗИТУМ І КОЕНЗИМУ КОМПОЗИТУМ НА ОРГАНІЗМ ІНТАКТНИХ ТА ХВОРИХ </w:t>
      </w:r>
    </w:p>
    <w:p w:rsidR="00997598" w:rsidRDefault="00997598" w:rsidP="00997598">
      <w:pPr>
        <w:jc w:val="center"/>
        <w:rPr>
          <w:b/>
          <w:bCs/>
          <w:sz w:val="28"/>
          <w:szCs w:val="28"/>
          <w:lang w:val="uk-UA"/>
        </w:rPr>
      </w:pPr>
      <w:r>
        <w:rPr>
          <w:b/>
          <w:bCs/>
          <w:sz w:val="28"/>
          <w:szCs w:val="28"/>
          <w:lang w:val="uk-UA"/>
        </w:rPr>
        <w:t>НА КАТАРАЛЬНУ БРОНХОПНЕВМОНІЮ ТЕЛЯТ</w:t>
      </w:r>
    </w:p>
    <w:p w:rsidR="00997598" w:rsidRDefault="00997598" w:rsidP="00997598">
      <w:pPr>
        <w:ind w:firstLine="709"/>
        <w:jc w:val="center"/>
        <w:rPr>
          <w:sz w:val="28"/>
          <w:szCs w:val="28"/>
          <w:lang w:val="uk-UA"/>
        </w:rPr>
      </w:pPr>
    </w:p>
    <w:p w:rsidR="00997598" w:rsidRDefault="00997598" w:rsidP="00997598">
      <w:pPr>
        <w:ind w:firstLine="709"/>
        <w:jc w:val="center"/>
        <w:rPr>
          <w:sz w:val="28"/>
          <w:szCs w:val="28"/>
          <w:lang w:val="uk-UA"/>
        </w:rPr>
      </w:pPr>
    </w:p>
    <w:p w:rsidR="00997598" w:rsidRDefault="00997598" w:rsidP="00997598">
      <w:pPr>
        <w:ind w:firstLine="709"/>
        <w:jc w:val="center"/>
        <w:rPr>
          <w:sz w:val="28"/>
          <w:szCs w:val="28"/>
          <w:lang w:val="uk-UA"/>
        </w:rPr>
      </w:pPr>
    </w:p>
    <w:p w:rsidR="00997598" w:rsidRDefault="00997598" w:rsidP="00997598">
      <w:pPr>
        <w:ind w:firstLine="709"/>
        <w:jc w:val="center"/>
        <w:rPr>
          <w:sz w:val="28"/>
          <w:szCs w:val="28"/>
          <w:lang w:val="uk-UA"/>
        </w:rPr>
      </w:pPr>
    </w:p>
    <w:p w:rsidR="00997598" w:rsidRDefault="00997598" w:rsidP="00997598">
      <w:pPr>
        <w:ind w:firstLine="709"/>
        <w:jc w:val="center"/>
        <w:rPr>
          <w:sz w:val="28"/>
          <w:szCs w:val="28"/>
          <w:lang w:val="uk-UA"/>
        </w:rPr>
      </w:pPr>
      <w:r>
        <w:rPr>
          <w:b/>
          <w:bCs/>
          <w:sz w:val="28"/>
          <w:szCs w:val="28"/>
          <w:lang w:val="uk-UA"/>
        </w:rPr>
        <w:t>16.00.04</w:t>
      </w:r>
      <w:r>
        <w:rPr>
          <w:sz w:val="28"/>
          <w:szCs w:val="28"/>
          <w:lang w:val="uk-UA"/>
        </w:rPr>
        <w:t xml:space="preserve"> – ветеринарна фармакологія та токсикологія</w:t>
      </w:r>
    </w:p>
    <w:p w:rsidR="00997598" w:rsidRDefault="00997598" w:rsidP="00997598">
      <w:pPr>
        <w:shd w:val="clear" w:color="auto" w:fill="FFFFFF"/>
        <w:jc w:val="center"/>
        <w:rPr>
          <w:color w:val="000000"/>
          <w:spacing w:val="-6"/>
          <w:sz w:val="28"/>
          <w:szCs w:val="28"/>
          <w:lang w:val="uk-UA"/>
        </w:rPr>
      </w:pPr>
    </w:p>
    <w:p w:rsidR="00997598" w:rsidRDefault="00997598" w:rsidP="00997598">
      <w:pPr>
        <w:shd w:val="clear" w:color="auto" w:fill="FFFFFF"/>
        <w:jc w:val="center"/>
        <w:rPr>
          <w:color w:val="000000"/>
          <w:spacing w:val="-6"/>
          <w:sz w:val="28"/>
          <w:szCs w:val="28"/>
          <w:lang w:val="uk-UA"/>
        </w:rPr>
      </w:pPr>
    </w:p>
    <w:p w:rsidR="00997598" w:rsidRDefault="00997598" w:rsidP="00997598">
      <w:pPr>
        <w:shd w:val="clear" w:color="auto" w:fill="FFFFFF"/>
        <w:jc w:val="center"/>
        <w:rPr>
          <w:color w:val="000000"/>
          <w:spacing w:val="-6"/>
          <w:sz w:val="28"/>
          <w:szCs w:val="28"/>
          <w:lang w:val="uk-UA"/>
        </w:rPr>
      </w:pPr>
    </w:p>
    <w:p w:rsidR="00997598" w:rsidRDefault="00997598" w:rsidP="00997598">
      <w:pPr>
        <w:shd w:val="clear" w:color="auto" w:fill="FFFFFF"/>
        <w:jc w:val="center"/>
        <w:rPr>
          <w:color w:val="000000"/>
          <w:spacing w:val="-6"/>
          <w:sz w:val="28"/>
          <w:szCs w:val="28"/>
          <w:lang w:val="uk-UA"/>
        </w:rPr>
      </w:pPr>
    </w:p>
    <w:p w:rsidR="00997598" w:rsidRDefault="00997598" w:rsidP="00997598">
      <w:pPr>
        <w:shd w:val="clear" w:color="auto" w:fill="FFFFFF"/>
        <w:jc w:val="center"/>
        <w:rPr>
          <w:color w:val="000000"/>
          <w:spacing w:val="-6"/>
          <w:sz w:val="28"/>
          <w:szCs w:val="28"/>
          <w:lang w:val="uk-UA"/>
        </w:rPr>
      </w:pPr>
    </w:p>
    <w:p w:rsidR="00997598" w:rsidRDefault="00997598" w:rsidP="00997598">
      <w:pPr>
        <w:shd w:val="clear" w:color="auto" w:fill="FFFFFF"/>
        <w:jc w:val="center"/>
        <w:rPr>
          <w:b/>
          <w:bCs/>
          <w:color w:val="000000"/>
          <w:spacing w:val="-6"/>
          <w:sz w:val="28"/>
          <w:szCs w:val="28"/>
          <w:lang w:val="uk-UA"/>
        </w:rPr>
      </w:pPr>
      <w:r>
        <w:rPr>
          <w:b/>
          <w:bCs/>
          <w:color w:val="000000"/>
          <w:spacing w:val="-6"/>
          <w:sz w:val="28"/>
          <w:szCs w:val="28"/>
          <w:lang w:val="uk-UA"/>
        </w:rPr>
        <w:t>Автореферат</w:t>
      </w:r>
    </w:p>
    <w:p w:rsidR="00997598" w:rsidRDefault="00997598" w:rsidP="00997598">
      <w:pPr>
        <w:ind w:firstLine="120"/>
        <w:jc w:val="center"/>
        <w:rPr>
          <w:sz w:val="28"/>
          <w:szCs w:val="28"/>
          <w:lang w:val="uk-UA"/>
        </w:rPr>
      </w:pPr>
      <w:r>
        <w:rPr>
          <w:sz w:val="28"/>
          <w:szCs w:val="28"/>
          <w:lang w:val="uk-UA"/>
        </w:rPr>
        <w:t>дисертації на здобуття наукового ступеня</w:t>
      </w:r>
    </w:p>
    <w:p w:rsidR="00997598" w:rsidRDefault="00997598" w:rsidP="00997598">
      <w:pPr>
        <w:ind w:firstLine="709"/>
        <w:jc w:val="center"/>
        <w:rPr>
          <w:sz w:val="28"/>
          <w:szCs w:val="28"/>
          <w:lang w:val="uk-UA"/>
        </w:rPr>
      </w:pPr>
      <w:r>
        <w:rPr>
          <w:sz w:val="28"/>
          <w:szCs w:val="28"/>
          <w:lang w:val="uk-UA"/>
        </w:rPr>
        <w:t>кандидата ветеринарних наук</w:t>
      </w:r>
    </w:p>
    <w:p w:rsidR="00997598" w:rsidRDefault="00997598" w:rsidP="00997598">
      <w:pPr>
        <w:shd w:val="clear" w:color="auto" w:fill="FFFFFF"/>
        <w:ind w:left="2491" w:right="1459" w:hanging="576"/>
        <w:rPr>
          <w:color w:val="000000"/>
          <w:spacing w:val="-5"/>
          <w:sz w:val="28"/>
          <w:szCs w:val="28"/>
          <w:lang w:val="uk-UA"/>
        </w:rPr>
      </w:pPr>
    </w:p>
    <w:p w:rsidR="00997598" w:rsidRDefault="00997598" w:rsidP="00997598">
      <w:pPr>
        <w:shd w:val="clear" w:color="auto" w:fill="FFFFFF"/>
        <w:ind w:left="2491" w:right="1459" w:hanging="576"/>
        <w:rPr>
          <w:color w:val="000000"/>
          <w:spacing w:val="-5"/>
          <w:sz w:val="28"/>
          <w:szCs w:val="28"/>
          <w:lang w:val="uk-UA"/>
        </w:rPr>
      </w:pPr>
    </w:p>
    <w:p w:rsidR="00997598" w:rsidRDefault="00997598" w:rsidP="00997598">
      <w:pPr>
        <w:shd w:val="clear" w:color="auto" w:fill="FFFFFF"/>
        <w:ind w:left="2491" w:right="1459" w:hanging="576"/>
        <w:rPr>
          <w:color w:val="000000"/>
          <w:spacing w:val="-5"/>
          <w:sz w:val="28"/>
          <w:szCs w:val="28"/>
          <w:lang w:val="uk-UA"/>
        </w:rPr>
      </w:pPr>
    </w:p>
    <w:p w:rsidR="00997598" w:rsidRDefault="00997598" w:rsidP="00997598">
      <w:pPr>
        <w:shd w:val="clear" w:color="auto" w:fill="FFFFFF"/>
        <w:ind w:left="2491" w:right="1459" w:hanging="576"/>
        <w:rPr>
          <w:color w:val="000000"/>
          <w:spacing w:val="-5"/>
          <w:sz w:val="28"/>
          <w:szCs w:val="28"/>
          <w:lang w:val="uk-UA"/>
        </w:rPr>
      </w:pPr>
    </w:p>
    <w:p w:rsidR="00997598" w:rsidRDefault="00997598" w:rsidP="00997598">
      <w:pPr>
        <w:shd w:val="clear" w:color="auto" w:fill="FFFFFF"/>
        <w:ind w:left="2491" w:right="1459" w:hanging="576"/>
        <w:rPr>
          <w:color w:val="000000"/>
          <w:spacing w:val="-5"/>
          <w:sz w:val="28"/>
          <w:szCs w:val="28"/>
          <w:lang w:val="uk-UA"/>
        </w:rPr>
      </w:pPr>
    </w:p>
    <w:p w:rsidR="00997598" w:rsidRDefault="00997598" w:rsidP="00997598">
      <w:pPr>
        <w:shd w:val="clear" w:color="auto" w:fill="FFFFFF"/>
        <w:ind w:left="2491" w:right="1459" w:hanging="576"/>
        <w:rPr>
          <w:color w:val="000000"/>
          <w:spacing w:val="-5"/>
          <w:sz w:val="28"/>
          <w:szCs w:val="28"/>
          <w:lang w:val="uk-UA"/>
        </w:rPr>
      </w:pPr>
    </w:p>
    <w:p w:rsidR="00997598" w:rsidRDefault="00997598" w:rsidP="00997598">
      <w:pPr>
        <w:shd w:val="clear" w:color="auto" w:fill="FFFFFF"/>
        <w:ind w:left="2491" w:right="1459" w:hanging="576"/>
        <w:rPr>
          <w:color w:val="000000"/>
          <w:spacing w:val="-5"/>
          <w:sz w:val="28"/>
          <w:szCs w:val="28"/>
          <w:lang w:val="uk-UA"/>
        </w:rPr>
      </w:pPr>
    </w:p>
    <w:p w:rsidR="00997598" w:rsidRDefault="00997598" w:rsidP="00997598">
      <w:pPr>
        <w:shd w:val="clear" w:color="auto" w:fill="FFFFFF"/>
        <w:ind w:left="2491" w:right="1459" w:hanging="576"/>
        <w:rPr>
          <w:color w:val="000000"/>
          <w:spacing w:val="-5"/>
          <w:sz w:val="28"/>
          <w:szCs w:val="28"/>
          <w:lang w:val="uk-UA"/>
        </w:rPr>
      </w:pPr>
    </w:p>
    <w:p w:rsidR="00997598" w:rsidRDefault="00997598" w:rsidP="00997598">
      <w:pPr>
        <w:shd w:val="clear" w:color="auto" w:fill="FFFFFF"/>
        <w:ind w:left="2491" w:right="1459" w:hanging="576"/>
        <w:rPr>
          <w:color w:val="000000"/>
          <w:spacing w:val="-5"/>
          <w:sz w:val="28"/>
          <w:szCs w:val="28"/>
        </w:rPr>
      </w:pPr>
    </w:p>
    <w:p w:rsidR="00997598" w:rsidRDefault="00997598" w:rsidP="00997598">
      <w:pPr>
        <w:shd w:val="clear" w:color="auto" w:fill="FFFFFF"/>
        <w:ind w:left="2491" w:right="1459" w:hanging="576"/>
        <w:rPr>
          <w:color w:val="000000"/>
          <w:spacing w:val="-5"/>
          <w:sz w:val="28"/>
          <w:szCs w:val="28"/>
        </w:rPr>
      </w:pPr>
    </w:p>
    <w:p w:rsidR="00997598" w:rsidRDefault="00997598" w:rsidP="00997598">
      <w:pPr>
        <w:jc w:val="center"/>
        <w:rPr>
          <w:b/>
          <w:bCs/>
          <w:sz w:val="28"/>
          <w:szCs w:val="28"/>
          <w:lang w:val="uk-UA"/>
        </w:rPr>
      </w:pPr>
      <w:r>
        <w:rPr>
          <w:b/>
          <w:bCs/>
          <w:sz w:val="28"/>
          <w:szCs w:val="28"/>
          <w:lang w:val="uk-UA"/>
        </w:rPr>
        <w:lastRenderedPageBreak/>
        <w:t>Львів-2008</w:t>
      </w:r>
    </w:p>
    <w:p w:rsidR="00997598" w:rsidRDefault="00997598" w:rsidP="00997598">
      <w:pPr>
        <w:jc w:val="center"/>
        <w:rPr>
          <w:sz w:val="28"/>
          <w:szCs w:val="28"/>
          <w:lang w:val="uk-UA"/>
        </w:rPr>
      </w:pPr>
    </w:p>
    <w:p w:rsidR="00997598" w:rsidRDefault="00997598" w:rsidP="00997598">
      <w:pPr>
        <w:rPr>
          <w:sz w:val="28"/>
          <w:szCs w:val="28"/>
        </w:rPr>
      </w:pPr>
      <w:r>
        <w:rPr>
          <w:sz w:val="28"/>
          <w:szCs w:val="28"/>
          <w:lang w:val="uk-UA"/>
        </w:rPr>
        <w:t>Дисертацією є рукопис</w:t>
      </w:r>
    </w:p>
    <w:p w:rsidR="00997598" w:rsidRDefault="00997598" w:rsidP="00997598">
      <w:pPr>
        <w:rPr>
          <w:sz w:val="28"/>
          <w:szCs w:val="28"/>
        </w:rPr>
      </w:pPr>
    </w:p>
    <w:p w:rsidR="00997598" w:rsidRDefault="00997598" w:rsidP="00997598">
      <w:pPr>
        <w:rPr>
          <w:sz w:val="28"/>
          <w:szCs w:val="28"/>
          <w:lang w:val="uk-UA"/>
        </w:rPr>
      </w:pPr>
      <w:r>
        <w:rPr>
          <w:sz w:val="28"/>
          <w:szCs w:val="28"/>
          <w:lang w:val="uk-UA"/>
        </w:rPr>
        <w:t>Робота виконана в Одеському державному аграрному університеті Міністерства аграрної політики України</w:t>
      </w:r>
    </w:p>
    <w:p w:rsidR="00997598" w:rsidRDefault="00997598" w:rsidP="00997598">
      <w:pPr>
        <w:rPr>
          <w:sz w:val="28"/>
          <w:szCs w:val="28"/>
          <w:lang w:val="uk-UA"/>
        </w:rPr>
      </w:pPr>
    </w:p>
    <w:p w:rsidR="00997598" w:rsidRDefault="00997598" w:rsidP="00997598">
      <w:pPr>
        <w:rPr>
          <w:sz w:val="28"/>
          <w:szCs w:val="28"/>
          <w:lang w:val="uk-UA"/>
        </w:rPr>
      </w:pPr>
      <w:r>
        <w:rPr>
          <w:b/>
          <w:bCs/>
          <w:sz w:val="28"/>
          <w:szCs w:val="28"/>
          <w:lang w:val="uk-UA"/>
        </w:rPr>
        <w:t>Науковий керівник:</w:t>
      </w:r>
      <w:r>
        <w:rPr>
          <w:sz w:val="28"/>
          <w:szCs w:val="28"/>
          <w:lang w:val="uk-UA"/>
        </w:rPr>
        <w:t xml:space="preserve"> </w:t>
      </w:r>
      <w:r>
        <w:rPr>
          <w:sz w:val="28"/>
          <w:szCs w:val="28"/>
        </w:rPr>
        <w:t xml:space="preserve"> </w:t>
      </w:r>
      <w:r>
        <w:rPr>
          <w:sz w:val="28"/>
          <w:szCs w:val="28"/>
          <w:lang w:val="uk-UA"/>
        </w:rPr>
        <w:t xml:space="preserve">доктор ветеринарних наук, професор </w:t>
      </w:r>
    </w:p>
    <w:p w:rsidR="00997598" w:rsidRDefault="00997598" w:rsidP="00997598">
      <w:pPr>
        <w:ind w:firstLine="2760"/>
        <w:rPr>
          <w:sz w:val="28"/>
          <w:szCs w:val="28"/>
          <w:lang w:val="uk-UA"/>
        </w:rPr>
      </w:pPr>
      <w:r>
        <w:rPr>
          <w:b/>
          <w:bCs/>
          <w:sz w:val="28"/>
          <w:szCs w:val="28"/>
          <w:lang w:val="uk-UA"/>
        </w:rPr>
        <w:t>Чубов</w:t>
      </w:r>
      <w:r>
        <w:rPr>
          <w:sz w:val="28"/>
          <w:szCs w:val="28"/>
          <w:lang w:val="uk-UA"/>
        </w:rPr>
        <w:t xml:space="preserve"> </w:t>
      </w:r>
      <w:r>
        <w:rPr>
          <w:b/>
          <w:bCs/>
          <w:sz w:val="28"/>
          <w:szCs w:val="28"/>
          <w:lang w:val="uk-UA"/>
        </w:rPr>
        <w:t>Юрій Олександрович</w:t>
      </w:r>
      <w:r>
        <w:rPr>
          <w:sz w:val="28"/>
          <w:szCs w:val="28"/>
          <w:lang w:val="uk-UA"/>
        </w:rPr>
        <w:t>,</w:t>
      </w:r>
    </w:p>
    <w:p w:rsidR="00997598" w:rsidRDefault="00997598" w:rsidP="00997598">
      <w:pPr>
        <w:ind w:firstLine="2760"/>
        <w:rPr>
          <w:sz w:val="28"/>
          <w:szCs w:val="28"/>
          <w:lang w:val="uk-UA"/>
        </w:rPr>
      </w:pPr>
      <w:r>
        <w:rPr>
          <w:sz w:val="28"/>
          <w:szCs w:val="28"/>
          <w:lang w:val="uk-UA"/>
        </w:rPr>
        <w:t xml:space="preserve">Одеський державний аграрний університет, </w:t>
      </w:r>
    </w:p>
    <w:p w:rsidR="00997598" w:rsidRDefault="00997598" w:rsidP="00997598">
      <w:pPr>
        <w:ind w:firstLine="2760"/>
        <w:rPr>
          <w:sz w:val="28"/>
          <w:szCs w:val="28"/>
          <w:lang w:val="uk-UA"/>
        </w:rPr>
      </w:pPr>
      <w:r>
        <w:rPr>
          <w:sz w:val="28"/>
          <w:szCs w:val="28"/>
          <w:lang w:val="uk-UA"/>
        </w:rPr>
        <w:t xml:space="preserve">завідувач кафедри внутрішніх хвороб тварин і клінічної </w:t>
      </w:r>
    </w:p>
    <w:p w:rsidR="00997598" w:rsidRDefault="00997598" w:rsidP="00997598">
      <w:pPr>
        <w:ind w:firstLine="2760"/>
        <w:rPr>
          <w:sz w:val="28"/>
          <w:szCs w:val="28"/>
          <w:lang w:val="uk-UA"/>
        </w:rPr>
      </w:pPr>
      <w:r>
        <w:rPr>
          <w:sz w:val="28"/>
          <w:szCs w:val="28"/>
          <w:lang w:val="uk-UA"/>
        </w:rPr>
        <w:t>діагностики</w:t>
      </w:r>
    </w:p>
    <w:p w:rsidR="00997598" w:rsidRDefault="00997598" w:rsidP="00997598">
      <w:pPr>
        <w:ind w:firstLine="2760"/>
        <w:rPr>
          <w:sz w:val="28"/>
          <w:szCs w:val="28"/>
          <w:lang w:val="uk-UA"/>
        </w:rPr>
      </w:pPr>
    </w:p>
    <w:p w:rsidR="00997598" w:rsidRDefault="00997598" w:rsidP="00997598">
      <w:pPr>
        <w:ind w:left="2280" w:hanging="2280"/>
        <w:jc w:val="both"/>
        <w:rPr>
          <w:sz w:val="28"/>
          <w:szCs w:val="28"/>
          <w:lang w:val="uk-UA"/>
        </w:rPr>
      </w:pPr>
      <w:r>
        <w:rPr>
          <w:b/>
          <w:bCs/>
          <w:sz w:val="28"/>
          <w:szCs w:val="28"/>
          <w:lang w:val="uk-UA"/>
        </w:rPr>
        <w:t>Офіційні опоненти</w:t>
      </w:r>
      <w:r>
        <w:rPr>
          <w:b/>
          <w:bCs/>
          <w:sz w:val="28"/>
          <w:szCs w:val="28"/>
        </w:rPr>
        <w:t>:</w:t>
      </w:r>
      <w:r>
        <w:rPr>
          <w:sz w:val="28"/>
          <w:szCs w:val="28"/>
          <w:lang w:val="uk-UA"/>
        </w:rPr>
        <w:t xml:space="preserve"> доктор ветеринарних наук, професор </w:t>
      </w:r>
    </w:p>
    <w:p w:rsidR="00997598" w:rsidRDefault="00997598" w:rsidP="00997598">
      <w:pPr>
        <w:ind w:left="2520"/>
        <w:jc w:val="both"/>
        <w:rPr>
          <w:sz w:val="28"/>
          <w:szCs w:val="28"/>
          <w:lang w:val="uk-UA"/>
        </w:rPr>
      </w:pPr>
      <w:r>
        <w:rPr>
          <w:b/>
          <w:bCs/>
          <w:sz w:val="28"/>
          <w:szCs w:val="28"/>
          <w:lang w:val="uk-UA"/>
        </w:rPr>
        <w:t>Канюка Олександр Іванович</w:t>
      </w:r>
      <w:r>
        <w:rPr>
          <w:sz w:val="28"/>
          <w:szCs w:val="28"/>
          <w:lang w:val="uk-UA"/>
        </w:rPr>
        <w:t xml:space="preserve">, </w:t>
      </w:r>
    </w:p>
    <w:p w:rsidR="00997598" w:rsidRDefault="00997598" w:rsidP="00997598">
      <w:pPr>
        <w:ind w:left="2520"/>
        <w:jc w:val="both"/>
        <w:rPr>
          <w:sz w:val="28"/>
          <w:szCs w:val="28"/>
        </w:rPr>
      </w:pPr>
      <w:r>
        <w:rPr>
          <w:sz w:val="28"/>
          <w:szCs w:val="28"/>
          <w:lang w:val="uk-UA"/>
        </w:rPr>
        <w:t xml:space="preserve">Львівський національний університет ветеринарної </w:t>
      </w:r>
      <w:r>
        <w:rPr>
          <w:sz w:val="28"/>
          <w:szCs w:val="28"/>
        </w:rPr>
        <w:t xml:space="preserve">        </w:t>
      </w:r>
    </w:p>
    <w:p w:rsidR="00997598" w:rsidRDefault="00997598" w:rsidP="00997598">
      <w:pPr>
        <w:ind w:left="2520"/>
        <w:jc w:val="both"/>
        <w:rPr>
          <w:sz w:val="28"/>
          <w:szCs w:val="28"/>
          <w:lang w:val="uk-UA"/>
        </w:rPr>
      </w:pPr>
      <w:r>
        <w:rPr>
          <w:sz w:val="28"/>
          <w:szCs w:val="28"/>
          <w:lang w:val="uk-UA"/>
        </w:rPr>
        <w:t xml:space="preserve">медицини та біотехнологій імені С.З.Ґжицького, </w:t>
      </w:r>
    </w:p>
    <w:p w:rsidR="00997598" w:rsidRDefault="00997598" w:rsidP="00997598">
      <w:pPr>
        <w:ind w:left="2520"/>
        <w:jc w:val="both"/>
        <w:rPr>
          <w:sz w:val="28"/>
          <w:szCs w:val="28"/>
          <w:lang w:val="uk-UA"/>
        </w:rPr>
      </w:pPr>
      <w:r>
        <w:rPr>
          <w:sz w:val="28"/>
          <w:szCs w:val="28"/>
          <w:lang w:val="uk-UA"/>
        </w:rPr>
        <w:t>професор кафедри фармакології та токсикології</w:t>
      </w:r>
    </w:p>
    <w:p w:rsidR="00997598" w:rsidRDefault="00997598" w:rsidP="00997598">
      <w:pPr>
        <w:ind w:left="2760"/>
        <w:jc w:val="both"/>
        <w:rPr>
          <w:sz w:val="28"/>
          <w:szCs w:val="28"/>
          <w:lang w:val="uk-UA"/>
        </w:rPr>
      </w:pPr>
    </w:p>
    <w:p w:rsidR="00997598" w:rsidRDefault="00997598" w:rsidP="00997598">
      <w:pPr>
        <w:ind w:left="2520"/>
        <w:jc w:val="both"/>
        <w:rPr>
          <w:sz w:val="28"/>
          <w:szCs w:val="28"/>
          <w:lang w:val="uk-UA"/>
        </w:rPr>
      </w:pPr>
      <w:r>
        <w:rPr>
          <w:sz w:val="28"/>
          <w:szCs w:val="28"/>
          <w:lang w:val="uk-UA"/>
        </w:rPr>
        <w:t>кандидат ветеринарних наук, старший науковий співробітник</w:t>
      </w:r>
    </w:p>
    <w:p w:rsidR="00997598" w:rsidRDefault="00997598" w:rsidP="00997598">
      <w:pPr>
        <w:ind w:left="2520"/>
        <w:rPr>
          <w:b/>
          <w:bCs/>
          <w:sz w:val="28"/>
          <w:szCs w:val="28"/>
          <w:lang w:val="uk-UA"/>
        </w:rPr>
      </w:pPr>
      <w:r>
        <w:rPr>
          <w:b/>
          <w:bCs/>
          <w:sz w:val="28"/>
          <w:szCs w:val="28"/>
          <w:lang w:val="uk-UA"/>
        </w:rPr>
        <w:t>Патерега Ігор Петрович,</w:t>
      </w:r>
    </w:p>
    <w:p w:rsidR="00997598" w:rsidRDefault="00997598" w:rsidP="00997598">
      <w:pPr>
        <w:ind w:left="2520"/>
        <w:jc w:val="both"/>
        <w:rPr>
          <w:sz w:val="28"/>
          <w:szCs w:val="28"/>
          <w:lang w:val="uk-UA"/>
        </w:rPr>
      </w:pPr>
      <w:r>
        <w:rPr>
          <w:sz w:val="28"/>
          <w:szCs w:val="28"/>
          <w:lang w:val="uk-UA"/>
        </w:rPr>
        <w:t>Державний науково-дослідний контрольний інститут ветеринарних препаратів та кормових добавок (м. Львів), завідувач лабораторії фармакології та токсикології</w:t>
      </w:r>
    </w:p>
    <w:p w:rsidR="00997598" w:rsidRDefault="00997598" w:rsidP="00997598">
      <w:pPr>
        <w:ind w:left="2280"/>
        <w:rPr>
          <w:sz w:val="28"/>
          <w:szCs w:val="28"/>
          <w:lang w:val="uk-UA"/>
        </w:rPr>
      </w:pPr>
    </w:p>
    <w:p w:rsidR="00997598" w:rsidRDefault="00997598" w:rsidP="00997598">
      <w:pPr>
        <w:rPr>
          <w:sz w:val="28"/>
          <w:szCs w:val="28"/>
          <w:lang w:val="uk-UA"/>
        </w:rPr>
      </w:pPr>
    </w:p>
    <w:p w:rsidR="00997598" w:rsidRDefault="00997598" w:rsidP="00997598">
      <w:pPr>
        <w:rPr>
          <w:sz w:val="28"/>
          <w:szCs w:val="28"/>
          <w:lang w:val="uk-UA"/>
        </w:rPr>
      </w:pPr>
    </w:p>
    <w:p w:rsidR="00997598" w:rsidRDefault="00997598" w:rsidP="00997598">
      <w:pPr>
        <w:jc w:val="both"/>
        <w:rPr>
          <w:sz w:val="28"/>
          <w:szCs w:val="28"/>
          <w:lang w:val="uk-UA"/>
        </w:rPr>
      </w:pPr>
      <w:r>
        <w:rPr>
          <w:sz w:val="28"/>
          <w:szCs w:val="28"/>
          <w:lang w:val="uk-UA"/>
        </w:rPr>
        <w:t>Захист дисертації відбудеться  «26» червня 2008 року о 12 годині на засіданні спеціалізованої вченої ради Д 35.826.03 у Львівському національному університеті ветеринарної медицини та біотехнологій імені С.З.Ґжицького, за адресою: 79010, м. Львів, вул. Пекарська, 50, аудиторія №1.</w:t>
      </w:r>
    </w:p>
    <w:p w:rsidR="00997598" w:rsidRDefault="00997598" w:rsidP="00997598">
      <w:pPr>
        <w:ind w:firstLine="709"/>
        <w:jc w:val="both"/>
        <w:rPr>
          <w:sz w:val="28"/>
          <w:szCs w:val="28"/>
          <w:lang w:val="uk-UA"/>
        </w:rPr>
      </w:pPr>
    </w:p>
    <w:p w:rsidR="00997598" w:rsidRDefault="00997598" w:rsidP="00997598">
      <w:pPr>
        <w:ind w:firstLine="709"/>
        <w:jc w:val="both"/>
        <w:rPr>
          <w:sz w:val="28"/>
          <w:szCs w:val="28"/>
          <w:lang w:val="uk-UA"/>
        </w:rPr>
      </w:pPr>
    </w:p>
    <w:p w:rsidR="00997598" w:rsidRDefault="00997598" w:rsidP="00997598">
      <w:pPr>
        <w:jc w:val="both"/>
        <w:rPr>
          <w:sz w:val="28"/>
          <w:szCs w:val="28"/>
          <w:lang w:val="uk-UA"/>
        </w:rPr>
      </w:pPr>
      <w:r>
        <w:rPr>
          <w:sz w:val="28"/>
          <w:szCs w:val="28"/>
          <w:lang w:val="uk-UA"/>
        </w:rPr>
        <w:t>З дисертацією можна ознайомитися у бібліотеці Львівського національного університету ветеринарної медицини та біотехнологій імені С.З.Ґжицького, за адресою: 79010, м. Львів, вул. Пекарська, 50, аудиторія №1.</w:t>
      </w:r>
    </w:p>
    <w:p w:rsidR="00997598" w:rsidRDefault="00997598" w:rsidP="00997598">
      <w:pPr>
        <w:ind w:firstLine="709"/>
        <w:jc w:val="both"/>
        <w:rPr>
          <w:sz w:val="28"/>
          <w:szCs w:val="28"/>
          <w:lang w:val="uk-UA"/>
        </w:rPr>
      </w:pPr>
    </w:p>
    <w:p w:rsidR="00997598" w:rsidRDefault="00997598" w:rsidP="00997598">
      <w:pPr>
        <w:ind w:firstLine="709"/>
        <w:jc w:val="both"/>
        <w:rPr>
          <w:sz w:val="28"/>
          <w:szCs w:val="28"/>
          <w:lang w:val="uk-UA"/>
        </w:rPr>
      </w:pPr>
    </w:p>
    <w:p w:rsidR="00997598" w:rsidRDefault="00997598" w:rsidP="00997598">
      <w:pPr>
        <w:ind w:firstLine="709"/>
        <w:jc w:val="both"/>
        <w:rPr>
          <w:sz w:val="28"/>
          <w:szCs w:val="28"/>
          <w:lang w:val="uk-UA"/>
        </w:rPr>
      </w:pPr>
    </w:p>
    <w:p w:rsidR="00997598" w:rsidRDefault="00997598" w:rsidP="00997598">
      <w:pPr>
        <w:jc w:val="both"/>
        <w:rPr>
          <w:sz w:val="28"/>
          <w:szCs w:val="28"/>
          <w:lang w:val="uk-UA"/>
        </w:rPr>
      </w:pPr>
      <w:r>
        <w:rPr>
          <w:sz w:val="28"/>
          <w:szCs w:val="28"/>
          <w:lang w:val="uk-UA"/>
        </w:rPr>
        <w:t>Автореферат розісланий «16» травня 2008 року.</w:t>
      </w:r>
    </w:p>
    <w:p w:rsidR="00997598" w:rsidRDefault="00997598" w:rsidP="00997598">
      <w:pPr>
        <w:ind w:firstLine="709"/>
        <w:jc w:val="both"/>
        <w:rPr>
          <w:sz w:val="28"/>
          <w:szCs w:val="28"/>
          <w:lang w:val="uk-UA"/>
        </w:rPr>
      </w:pPr>
    </w:p>
    <w:p w:rsidR="00997598" w:rsidRDefault="00997598" w:rsidP="00997598">
      <w:pPr>
        <w:ind w:firstLine="709"/>
        <w:jc w:val="both"/>
        <w:rPr>
          <w:sz w:val="28"/>
          <w:szCs w:val="28"/>
          <w:lang w:val="uk-UA"/>
        </w:rPr>
      </w:pPr>
    </w:p>
    <w:p w:rsidR="00997598" w:rsidRDefault="00997598" w:rsidP="00997598">
      <w:pPr>
        <w:ind w:firstLine="709"/>
        <w:jc w:val="both"/>
        <w:rPr>
          <w:sz w:val="28"/>
          <w:szCs w:val="28"/>
          <w:lang w:val="uk-UA"/>
        </w:rPr>
      </w:pPr>
    </w:p>
    <w:p w:rsidR="00997598" w:rsidRDefault="00997598" w:rsidP="00997598">
      <w:pPr>
        <w:jc w:val="both"/>
        <w:rPr>
          <w:sz w:val="28"/>
          <w:szCs w:val="28"/>
          <w:lang w:val="uk-UA"/>
        </w:rPr>
      </w:pPr>
      <w:r>
        <w:rPr>
          <w:sz w:val="28"/>
          <w:szCs w:val="28"/>
          <w:lang w:val="uk-UA"/>
        </w:rPr>
        <w:t xml:space="preserve">Вчений секретар спеціалізованої вченої ради, </w:t>
      </w:r>
    </w:p>
    <w:p w:rsidR="00997598" w:rsidRDefault="00997598" w:rsidP="00997598">
      <w:pPr>
        <w:jc w:val="both"/>
        <w:rPr>
          <w:sz w:val="28"/>
          <w:szCs w:val="28"/>
          <w:lang w:val="uk-UA"/>
        </w:rPr>
      </w:pPr>
      <w:r>
        <w:rPr>
          <w:sz w:val="28"/>
          <w:szCs w:val="28"/>
          <w:lang w:val="uk-UA"/>
        </w:rPr>
        <w:t>кандидат ветеринарних наук, доцент</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Pr>
          <w:b/>
          <w:bCs/>
          <w:sz w:val="28"/>
          <w:szCs w:val="28"/>
          <w:lang w:val="uk-UA"/>
        </w:rPr>
        <w:t>В.З.Салата</w:t>
      </w:r>
      <w:r>
        <w:rPr>
          <w:sz w:val="28"/>
          <w:szCs w:val="28"/>
          <w:lang w:val="uk-UA"/>
        </w:rPr>
        <w:t xml:space="preserve"> </w:t>
      </w:r>
    </w:p>
    <w:p w:rsidR="00997598" w:rsidRDefault="00997598" w:rsidP="00997598">
      <w:pPr>
        <w:ind w:firstLine="709"/>
        <w:jc w:val="center"/>
        <w:rPr>
          <w:b/>
          <w:bCs/>
          <w:sz w:val="28"/>
          <w:szCs w:val="28"/>
        </w:rPr>
      </w:pPr>
    </w:p>
    <w:p w:rsidR="00997598" w:rsidRDefault="00997598" w:rsidP="00997598">
      <w:pPr>
        <w:ind w:firstLine="709"/>
        <w:jc w:val="center"/>
        <w:rPr>
          <w:b/>
          <w:bCs/>
          <w:sz w:val="28"/>
          <w:szCs w:val="28"/>
        </w:rPr>
        <w:sectPr w:rsidR="00997598">
          <w:pgSz w:w="11909" w:h="16834" w:code="9"/>
          <w:pgMar w:top="1418" w:right="1021" w:bottom="851" w:left="964" w:header="720" w:footer="720" w:gutter="0"/>
          <w:cols w:space="708"/>
          <w:noEndnote/>
          <w:docGrid w:linePitch="326"/>
        </w:sectPr>
      </w:pPr>
    </w:p>
    <w:p w:rsidR="00997598" w:rsidRDefault="00997598" w:rsidP="00997598">
      <w:pPr>
        <w:ind w:firstLine="709"/>
        <w:jc w:val="center"/>
        <w:rPr>
          <w:b/>
          <w:bCs/>
          <w:sz w:val="28"/>
          <w:szCs w:val="28"/>
          <w:lang w:val="uk-UA"/>
        </w:rPr>
      </w:pPr>
      <w:r>
        <w:rPr>
          <w:b/>
          <w:bCs/>
          <w:sz w:val="28"/>
          <w:szCs w:val="28"/>
          <w:lang w:val="uk-UA"/>
        </w:rPr>
        <w:lastRenderedPageBreak/>
        <w:t>ЗАГАЛЬНА ХАРАКТЕРИСТИКА РОБОТИ</w:t>
      </w:r>
    </w:p>
    <w:p w:rsidR="00997598" w:rsidRDefault="00997598" w:rsidP="00997598">
      <w:pPr>
        <w:ind w:firstLine="709"/>
        <w:jc w:val="center"/>
        <w:rPr>
          <w:b/>
          <w:bCs/>
          <w:sz w:val="28"/>
          <w:szCs w:val="28"/>
          <w:lang w:val="uk-UA"/>
        </w:rPr>
      </w:pPr>
    </w:p>
    <w:p w:rsidR="00997598" w:rsidRDefault="00997598" w:rsidP="00997598">
      <w:pPr>
        <w:ind w:firstLine="709"/>
        <w:jc w:val="both"/>
        <w:rPr>
          <w:sz w:val="28"/>
          <w:szCs w:val="28"/>
          <w:lang w:val="uk-UA"/>
        </w:rPr>
      </w:pPr>
      <w:r>
        <w:rPr>
          <w:b/>
          <w:bCs/>
          <w:sz w:val="28"/>
          <w:szCs w:val="28"/>
          <w:lang w:val="uk-UA"/>
        </w:rPr>
        <w:t xml:space="preserve">Актуальність теми. </w:t>
      </w:r>
      <w:r>
        <w:rPr>
          <w:sz w:val="28"/>
          <w:szCs w:val="28"/>
          <w:lang w:val="uk-UA"/>
        </w:rPr>
        <w:t>Головне завдання в галузі тваринництва</w:t>
      </w:r>
      <w:r>
        <w:rPr>
          <w:b/>
          <w:bCs/>
          <w:sz w:val="28"/>
          <w:szCs w:val="28"/>
          <w:lang w:val="uk-UA"/>
        </w:rPr>
        <w:t xml:space="preserve"> </w:t>
      </w:r>
      <w:r>
        <w:rPr>
          <w:sz w:val="28"/>
          <w:szCs w:val="28"/>
          <w:lang w:val="uk-UA"/>
        </w:rPr>
        <w:t>збільшити та здешевити виробництво тваринницької продукції високої санітарної якості. Одним із шляхів вирішення цього питання є ефективне лікування хворих тварин. У структурі хвороб бактеріальної етіології бронхопневмонія телят є одною з найбільш частих причин загибелі тварин, а тому завдає значних економічних збитків тваринництву (</w:t>
      </w:r>
      <w:r>
        <w:rPr>
          <w:color w:val="000000"/>
          <w:sz w:val="28"/>
          <w:szCs w:val="28"/>
          <w:lang w:val="uk-UA"/>
        </w:rPr>
        <w:t>Левченко В.І. і співавт., 1995</w:t>
      </w:r>
      <w:r>
        <w:rPr>
          <w:sz w:val="28"/>
          <w:szCs w:val="28"/>
          <w:lang w:val="uk-UA"/>
        </w:rPr>
        <w:t xml:space="preserve">). </w:t>
      </w:r>
    </w:p>
    <w:p w:rsidR="00997598" w:rsidRDefault="00997598" w:rsidP="00997598">
      <w:pPr>
        <w:ind w:firstLine="709"/>
        <w:jc w:val="both"/>
        <w:rPr>
          <w:sz w:val="28"/>
          <w:szCs w:val="28"/>
          <w:lang w:val="uk-UA"/>
        </w:rPr>
      </w:pPr>
      <w:r>
        <w:rPr>
          <w:sz w:val="28"/>
          <w:szCs w:val="28"/>
          <w:lang w:val="uk-UA"/>
        </w:rPr>
        <w:t>Застосування протимікробних препаратів телятам при вказаному захворюванні спричиняє побічну дію, алергічні реакції, утворення антибіотикостійких штамів мікробів</w:t>
      </w:r>
      <w:r>
        <w:rPr>
          <w:color w:val="000000"/>
          <w:sz w:val="28"/>
          <w:szCs w:val="28"/>
          <w:lang w:val="uk-UA"/>
        </w:rPr>
        <w:t xml:space="preserve"> (Сильвестров В.П., 1979;</w:t>
      </w:r>
      <w:r>
        <w:rPr>
          <w:sz w:val="28"/>
          <w:szCs w:val="28"/>
          <w:lang w:val="uk-UA"/>
        </w:rPr>
        <w:t xml:space="preserve"> Smithetae I.T., 1988;</w:t>
      </w:r>
      <w:r>
        <w:rPr>
          <w:color w:val="000000"/>
          <w:sz w:val="28"/>
          <w:szCs w:val="28"/>
          <w:lang w:val="uk-UA"/>
        </w:rPr>
        <w:t xml:space="preserve"> Кондрахін І.П., Коляда М.В., Влізло В.В., 1995; Козій Н.В., 2004). </w:t>
      </w:r>
    </w:p>
    <w:p w:rsidR="00997598" w:rsidRDefault="00997598" w:rsidP="00997598">
      <w:pPr>
        <w:ind w:firstLine="709"/>
        <w:jc w:val="both"/>
        <w:rPr>
          <w:sz w:val="28"/>
          <w:szCs w:val="28"/>
          <w:lang w:val="uk-UA"/>
        </w:rPr>
      </w:pPr>
      <w:r>
        <w:rPr>
          <w:sz w:val="28"/>
          <w:szCs w:val="28"/>
          <w:lang w:val="uk-UA"/>
        </w:rPr>
        <w:t xml:space="preserve">На даний час актуальним питанням є розроблення нешкідливих і в той же час ефективних лікарських засобів для лікування тварин, хворих на катаральну бронхопневмонію. До таких ліків можна віднести гомеопатичні препарати. Вони впливають не лише на патогенез, а й суттєво підвищують неспецифічну резистентність організму (Ганеман С., 1992; Рекевег Г.Г., 1997; Липин А.В., 1996; Чубов Ю.А., 2000). </w:t>
      </w:r>
    </w:p>
    <w:p w:rsidR="00997598" w:rsidRDefault="00997598" w:rsidP="00997598">
      <w:pPr>
        <w:ind w:firstLine="709"/>
        <w:jc w:val="both"/>
        <w:rPr>
          <w:sz w:val="28"/>
          <w:szCs w:val="28"/>
          <w:lang w:val="uk-UA"/>
        </w:rPr>
      </w:pPr>
      <w:r>
        <w:rPr>
          <w:sz w:val="28"/>
          <w:szCs w:val="28"/>
          <w:lang w:val="uk-UA"/>
        </w:rPr>
        <w:t xml:space="preserve">Відомо, що, на відміну від алопатичних лікарських засобів, гомеопатичні препарати діють на початкові та проміжні ланки розвитку хвороби на клітинному і молекулярному рівнях. За цих умов відбувається не ремісія, а вироблення адаптаційних реакцій організму, становлення його гармонійного стану. Важлива роль при цьому належить імунній, ферментній системам та обміну мінеральних речовин (Sharma R.R., 1979; Ганеман С., 1992; Фаррингтон Э., 1992; Чубов Ю.А., 2000; Соколов В.Д. і співавт., 2005). </w:t>
      </w:r>
    </w:p>
    <w:p w:rsidR="00997598" w:rsidRDefault="00997598" w:rsidP="00997598">
      <w:pPr>
        <w:ind w:firstLine="709"/>
        <w:jc w:val="both"/>
        <w:rPr>
          <w:sz w:val="28"/>
          <w:szCs w:val="28"/>
          <w:lang w:val="uk-UA"/>
        </w:rPr>
      </w:pPr>
      <w:r>
        <w:rPr>
          <w:sz w:val="28"/>
          <w:szCs w:val="28"/>
          <w:lang w:val="uk-UA"/>
        </w:rPr>
        <w:t>Недостатнє вивчення цього питання було підставою до проведення нами комплексних досліджень фармакологічної дії ехінацеї композитум та коензим композитум у дослідах на клінічно здорових і хворих на катаральну бронхопневмонію телятах. В Україні це питання вивчається вперше.</w:t>
      </w:r>
    </w:p>
    <w:p w:rsidR="00997598" w:rsidRDefault="00997598" w:rsidP="00997598">
      <w:pPr>
        <w:ind w:firstLine="709"/>
        <w:jc w:val="both"/>
        <w:rPr>
          <w:color w:val="000000"/>
          <w:spacing w:val="-18"/>
          <w:sz w:val="28"/>
          <w:szCs w:val="28"/>
          <w:lang w:val="uk-UA"/>
        </w:rPr>
      </w:pPr>
      <w:r>
        <w:rPr>
          <w:b/>
          <w:bCs/>
          <w:color w:val="000000"/>
          <w:sz w:val="28"/>
          <w:szCs w:val="28"/>
          <w:lang w:val="uk-UA"/>
        </w:rPr>
        <w:t>Зв’язок роботи з науковими програмами, планами, темами</w:t>
      </w:r>
      <w:r>
        <w:rPr>
          <w:b/>
          <w:bCs/>
          <w:sz w:val="28"/>
          <w:szCs w:val="28"/>
          <w:lang w:val="uk-UA"/>
        </w:rPr>
        <w:t xml:space="preserve">. </w:t>
      </w:r>
      <w:r>
        <w:rPr>
          <w:sz w:val="28"/>
          <w:szCs w:val="28"/>
          <w:lang w:val="uk-UA"/>
        </w:rPr>
        <w:t>Дисертаційна робота є складовою частиною науково-дослідної тематики кафедри внутрішніх хвороб тварин і клінічної діагностики Одеського державного аграрного університету "</w:t>
      </w:r>
      <w:r>
        <w:rPr>
          <w:color w:val="000000"/>
          <w:spacing w:val="-2"/>
          <w:sz w:val="28"/>
          <w:szCs w:val="28"/>
          <w:lang w:val="uk-UA"/>
        </w:rPr>
        <w:t xml:space="preserve">Дослідження патогенезу порушень обміну </w:t>
      </w:r>
      <w:r>
        <w:rPr>
          <w:color w:val="000000"/>
          <w:spacing w:val="-1"/>
          <w:sz w:val="28"/>
          <w:szCs w:val="28"/>
          <w:lang w:val="uk-UA"/>
        </w:rPr>
        <w:t xml:space="preserve">речовин у сільськогосподарських тварин в </w:t>
      </w:r>
      <w:r>
        <w:rPr>
          <w:color w:val="000000"/>
          <w:spacing w:val="-3"/>
          <w:sz w:val="28"/>
          <w:szCs w:val="28"/>
          <w:lang w:val="uk-UA"/>
        </w:rPr>
        <w:t xml:space="preserve">умовах півдня України та розробка методів їх </w:t>
      </w:r>
      <w:r>
        <w:rPr>
          <w:color w:val="000000"/>
          <w:spacing w:val="-2"/>
          <w:sz w:val="28"/>
          <w:szCs w:val="28"/>
          <w:lang w:val="uk-UA"/>
        </w:rPr>
        <w:t xml:space="preserve">діагностики, лікування та профілактики", </w:t>
      </w:r>
      <w:r>
        <w:rPr>
          <w:sz w:val="28"/>
          <w:szCs w:val="28"/>
          <w:lang w:val="uk-UA"/>
        </w:rPr>
        <w:t>номер державної реєстрації 0101U005042. Вона є окремим фрагментом у вивченні ефективних і безпечних методів лікування тварин.</w:t>
      </w:r>
    </w:p>
    <w:p w:rsidR="00997598" w:rsidRDefault="00997598" w:rsidP="00997598">
      <w:pPr>
        <w:ind w:firstLine="709"/>
        <w:jc w:val="both"/>
        <w:rPr>
          <w:color w:val="000000"/>
          <w:sz w:val="28"/>
          <w:szCs w:val="28"/>
          <w:lang w:val="uk-UA"/>
        </w:rPr>
      </w:pPr>
      <w:r>
        <w:rPr>
          <w:b/>
          <w:bCs/>
          <w:sz w:val="28"/>
          <w:szCs w:val="28"/>
          <w:lang w:val="uk-UA"/>
        </w:rPr>
        <w:t>Мета роботи і завдання дослідження</w:t>
      </w:r>
      <w:r>
        <w:rPr>
          <w:b/>
          <w:bCs/>
          <w:i/>
          <w:iCs/>
          <w:sz w:val="28"/>
          <w:szCs w:val="28"/>
          <w:lang w:val="uk-UA"/>
        </w:rPr>
        <w:t>.</w:t>
      </w:r>
      <w:r>
        <w:rPr>
          <w:sz w:val="28"/>
          <w:szCs w:val="28"/>
          <w:lang w:val="uk-UA"/>
        </w:rPr>
        <w:t xml:space="preserve"> </w:t>
      </w:r>
      <w:r>
        <w:rPr>
          <w:color w:val="000000"/>
          <w:sz w:val="28"/>
          <w:szCs w:val="28"/>
          <w:lang w:val="uk-UA"/>
        </w:rPr>
        <w:t>Вивчення фармакологічної дії ехінацеї композитум і коензиму композитум на організм інтактних та хворих на катаральну бронхопневмонію телят, їх вплив на патогенез хвороби, нормалізацію обміну речовин та корекцію імунного статусу організму телят.</w:t>
      </w:r>
    </w:p>
    <w:p w:rsidR="00997598" w:rsidRDefault="00997598" w:rsidP="00997598">
      <w:pPr>
        <w:ind w:firstLine="709"/>
        <w:jc w:val="both"/>
        <w:rPr>
          <w:sz w:val="28"/>
          <w:szCs w:val="28"/>
          <w:lang w:val="uk-UA"/>
        </w:rPr>
      </w:pPr>
      <w:r>
        <w:rPr>
          <w:sz w:val="28"/>
          <w:szCs w:val="28"/>
          <w:lang w:val="uk-UA"/>
        </w:rPr>
        <w:t>Для вирішення поставленої мети необхідно було вивчити такі питання:</w:t>
      </w:r>
    </w:p>
    <w:p w:rsidR="00997598" w:rsidRDefault="00997598" w:rsidP="00997598">
      <w:pPr>
        <w:ind w:firstLine="720"/>
        <w:jc w:val="both"/>
        <w:rPr>
          <w:sz w:val="28"/>
          <w:szCs w:val="28"/>
          <w:lang w:val="uk-UA"/>
        </w:rPr>
      </w:pPr>
      <w:r>
        <w:rPr>
          <w:sz w:val="28"/>
          <w:szCs w:val="28"/>
          <w:lang w:val="uk-UA"/>
        </w:rPr>
        <w:t xml:space="preserve">- дослідити санітарно-гігієнічну ситуацію господарств півдня Одеської </w:t>
      </w:r>
      <w:r>
        <w:rPr>
          <w:color w:val="000000"/>
          <w:sz w:val="28"/>
          <w:szCs w:val="28"/>
          <w:lang w:val="uk-UA"/>
        </w:rPr>
        <w:t>області шляхом</w:t>
      </w:r>
      <w:r>
        <w:rPr>
          <w:sz w:val="28"/>
          <w:szCs w:val="28"/>
          <w:lang w:val="uk-UA"/>
        </w:rPr>
        <w:t xml:space="preserve"> визначення у ґрунті й воді мінеральних речовин (кобальту, заліза, міді, марганцю); провести аналіз раціонів телят за поживною цінністю та вмістом мінеральних речовин, які досліджували; </w:t>
      </w:r>
    </w:p>
    <w:p w:rsidR="00997598" w:rsidRDefault="00997598" w:rsidP="00997598">
      <w:pPr>
        <w:ind w:firstLine="720"/>
        <w:jc w:val="both"/>
        <w:rPr>
          <w:sz w:val="28"/>
          <w:szCs w:val="28"/>
          <w:lang w:val="uk-UA"/>
        </w:rPr>
      </w:pPr>
      <w:r>
        <w:rPr>
          <w:sz w:val="28"/>
          <w:szCs w:val="28"/>
          <w:lang w:val="uk-UA"/>
        </w:rPr>
        <w:lastRenderedPageBreak/>
        <w:t xml:space="preserve">- визначити в крові клінічно здорових та хворих на бронхопневмонію телят півдня Одеської області гематологічні показники (кількість лейкоцитів, еритроцитів, вміст гемоглобіну, ШОЕ, лейкограму), рівень мікроелементів (кобальту, міді, заліза, марганцю), активність ферментів (каталази), концентрацію церулоплазміну і показників імунного статусу (лімфоцитів, Т-лімфоцитів (Е-РУК), В-лімфоцитів (М-РУК), О-лімфоцитів, </w:t>
      </w:r>
      <w:r>
        <w:rPr>
          <w:color w:val="000000"/>
          <w:sz w:val="28"/>
          <w:szCs w:val="28"/>
          <w:lang w:val="uk-UA"/>
        </w:rPr>
        <w:t xml:space="preserve">адгезивну дію нейтрофілів (Е-РУН), </w:t>
      </w:r>
      <w:r>
        <w:rPr>
          <w:sz w:val="28"/>
          <w:szCs w:val="28"/>
          <w:lang w:val="uk-UA"/>
        </w:rPr>
        <w:t xml:space="preserve">фагоцитоз нейтрофілів </w:t>
      </w:r>
      <w:r>
        <w:rPr>
          <w:color w:val="000000"/>
          <w:sz w:val="28"/>
          <w:szCs w:val="28"/>
          <w:lang w:val="uk-UA"/>
        </w:rPr>
        <w:t>((фагоцитарне число (ФЧ) та фагоцитарний індекс (ФІ))</w:t>
      </w:r>
      <w:r>
        <w:rPr>
          <w:sz w:val="28"/>
          <w:szCs w:val="28"/>
          <w:lang w:val="uk-UA"/>
        </w:rPr>
        <w:t>, індекс навантаженості (ІН), рівень імуноглобулінів класів А, М, G та титр гетерофільних аглютинінів (ТГА);</w:t>
      </w:r>
    </w:p>
    <w:p w:rsidR="00997598" w:rsidRDefault="00997598" w:rsidP="00997598">
      <w:pPr>
        <w:ind w:firstLine="720"/>
        <w:jc w:val="both"/>
        <w:rPr>
          <w:sz w:val="28"/>
          <w:szCs w:val="28"/>
          <w:lang w:val="uk-UA"/>
        </w:rPr>
      </w:pPr>
      <w:r>
        <w:rPr>
          <w:sz w:val="28"/>
          <w:szCs w:val="28"/>
          <w:lang w:val="uk-UA"/>
        </w:rPr>
        <w:t>- вивчити фармакологічну дію ехінацеї композитум і коензим композитум та біциліну-3 на морфологічні, біохімічні й імунологічні показники крові інтактних телят;</w:t>
      </w:r>
    </w:p>
    <w:p w:rsidR="00997598" w:rsidRDefault="00997598" w:rsidP="00997598">
      <w:pPr>
        <w:ind w:firstLine="720"/>
        <w:jc w:val="both"/>
        <w:rPr>
          <w:sz w:val="28"/>
          <w:szCs w:val="28"/>
          <w:lang w:val="uk-UA"/>
        </w:rPr>
      </w:pPr>
      <w:r>
        <w:rPr>
          <w:sz w:val="28"/>
          <w:szCs w:val="28"/>
          <w:lang w:val="uk-UA"/>
        </w:rPr>
        <w:t xml:space="preserve">- дослідити вплив ехінацеї композитум і коензиму композитум та біциліну-3 </w:t>
      </w:r>
      <w:r>
        <w:rPr>
          <w:color w:val="000000"/>
          <w:sz w:val="28"/>
          <w:szCs w:val="28"/>
          <w:lang w:val="uk-UA"/>
        </w:rPr>
        <w:t>за різних схем введення</w:t>
      </w:r>
      <w:r>
        <w:rPr>
          <w:color w:val="0000FF"/>
          <w:sz w:val="28"/>
          <w:szCs w:val="28"/>
          <w:lang w:val="uk-UA"/>
        </w:rPr>
        <w:t xml:space="preserve"> </w:t>
      </w:r>
      <w:r>
        <w:rPr>
          <w:sz w:val="28"/>
          <w:szCs w:val="28"/>
          <w:lang w:val="uk-UA"/>
        </w:rPr>
        <w:t>на нормалізацію показників крові телят, хворих на катаральну бронхопневмонію;</w:t>
      </w:r>
    </w:p>
    <w:p w:rsidR="00997598" w:rsidRDefault="00997598" w:rsidP="00997598">
      <w:pPr>
        <w:ind w:firstLine="720"/>
        <w:jc w:val="both"/>
        <w:rPr>
          <w:sz w:val="28"/>
          <w:szCs w:val="28"/>
          <w:lang w:val="uk-UA"/>
        </w:rPr>
      </w:pPr>
      <w:r>
        <w:rPr>
          <w:sz w:val="28"/>
          <w:szCs w:val="28"/>
          <w:lang w:val="uk-UA"/>
        </w:rPr>
        <w:t>- провести розрахунок економічної ефективності застосування ехінацеї композитум і коензим композитум телятам, хворим на катаральну бронхопневмонію;</w:t>
      </w:r>
    </w:p>
    <w:p w:rsidR="00997598" w:rsidRDefault="00997598" w:rsidP="00997598">
      <w:pPr>
        <w:ind w:firstLine="720"/>
        <w:jc w:val="both"/>
        <w:rPr>
          <w:sz w:val="28"/>
          <w:szCs w:val="28"/>
          <w:lang w:val="uk-UA"/>
        </w:rPr>
      </w:pPr>
      <w:r>
        <w:rPr>
          <w:sz w:val="28"/>
          <w:szCs w:val="28"/>
          <w:lang w:val="uk-UA"/>
        </w:rPr>
        <w:t xml:space="preserve">- розробити відповідні рекомендації і впровадити у практику ветеринарної медицини гомеопатичні препарати – ехінацею композитум і коензим композитум  </w:t>
      </w:r>
      <w:r>
        <w:rPr>
          <w:color w:val="000000"/>
          <w:sz w:val="28"/>
          <w:szCs w:val="28"/>
          <w:lang w:val="uk-UA"/>
        </w:rPr>
        <w:t xml:space="preserve">сукупно з антибіотиком (біцілін-3) </w:t>
      </w:r>
      <w:r>
        <w:rPr>
          <w:sz w:val="28"/>
          <w:szCs w:val="28"/>
          <w:lang w:val="uk-UA"/>
        </w:rPr>
        <w:t>для лікування телят, хворих на катаральну бронхопневмонію.</w:t>
      </w:r>
    </w:p>
    <w:p w:rsidR="00997598" w:rsidRDefault="00997598" w:rsidP="00997598">
      <w:pPr>
        <w:pStyle w:val="affffffff4"/>
        <w:ind w:firstLine="709"/>
        <w:jc w:val="both"/>
        <w:rPr>
          <w:b/>
          <w:bCs/>
          <w:color w:val="000000"/>
          <w:szCs w:val="28"/>
          <w:lang w:val="uk-UA"/>
        </w:rPr>
      </w:pPr>
      <w:r>
        <w:rPr>
          <w:b/>
          <w:bCs/>
          <w:i/>
          <w:iCs/>
          <w:color w:val="000000"/>
          <w:szCs w:val="28"/>
          <w:lang w:val="uk-UA"/>
        </w:rPr>
        <w:t>Об’єкт досліджень:</w:t>
      </w:r>
      <w:r>
        <w:rPr>
          <w:b/>
          <w:bCs/>
          <w:color w:val="000000"/>
          <w:szCs w:val="28"/>
          <w:lang w:val="uk-UA"/>
        </w:rPr>
        <w:t xml:space="preserve"> ґрунти, вода, </w:t>
      </w:r>
      <w:r>
        <w:rPr>
          <w:b/>
          <w:bCs/>
          <w:szCs w:val="28"/>
          <w:lang w:val="uk-UA"/>
        </w:rPr>
        <w:t>корми,</w:t>
      </w:r>
      <w:r>
        <w:rPr>
          <w:szCs w:val="28"/>
          <w:lang w:val="uk-UA"/>
        </w:rPr>
        <w:t xml:space="preserve"> </w:t>
      </w:r>
      <w:r>
        <w:rPr>
          <w:b/>
          <w:bCs/>
          <w:color w:val="000000"/>
          <w:szCs w:val="28"/>
          <w:lang w:val="uk-UA"/>
        </w:rPr>
        <w:t>кров, сироватка крові, неспецифічна резистентність та імунологічна реактивність у клінічно здорових і хворих на катаральну бронхопневмонію телят червоно-степової породи.</w:t>
      </w:r>
    </w:p>
    <w:p w:rsidR="00997598" w:rsidRDefault="00997598" w:rsidP="00997598">
      <w:pPr>
        <w:pStyle w:val="affffffff4"/>
        <w:ind w:firstLine="709"/>
        <w:jc w:val="both"/>
        <w:rPr>
          <w:b/>
          <w:bCs/>
          <w:color w:val="000000"/>
          <w:szCs w:val="28"/>
          <w:lang w:val="uk-UA"/>
        </w:rPr>
      </w:pPr>
      <w:r>
        <w:rPr>
          <w:b/>
          <w:bCs/>
          <w:i/>
          <w:iCs/>
          <w:color w:val="000000"/>
          <w:szCs w:val="28"/>
          <w:lang w:val="uk-UA"/>
        </w:rPr>
        <w:t xml:space="preserve">Предмет досліджень: </w:t>
      </w:r>
      <w:r>
        <w:rPr>
          <w:b/>
          <w:bCs/>
          <w:color w:val="000000"/>
          <w:szCs w:val="28"/>
          <w:lang w:val="uk-UA"/>
        </w:rPr>
        <w:t>гомеопатичні препарати – ехінацея композитум та коензим композитум для ветеринарії, телята – клінічно здорові, інтактні та хворі на катаральну бронхопневмонію.</w:t>
      </w:r>
    </w:p>
    <w:p w:rsidR="00997598" w:rsidRDefault="00997598" w:rsidP="00997598">
      <w:pPr>
        <w:pStyle w:val="affffffff4"/>
        <w:ind w:firstLine="709"/>
        <w:jc w:val="both"/>
        <w:rPr>
          <w:b/>
          <w:bCs/>
          <w:color w:val="000000"/>
          <w:szCs w:val="28"/>
          <w:lang w:val="uk-UA"/>
        </w:rPr>
      </w:pPr>
      <w:r>
        <w:rPr>
          <w:b/>
          <w:bCs/>
          <w:i/>
          <w:iCs/>
          <w:color w:val="000000"/>
          <w:szCs w:val="28"/>
          <w:lang w:val="uk-UA"/>
        </w:rPr>
        <w:t>Методи досліджень</w:t>
      </w:r>
      <w:r>
        <w:rPr>
          <w:b/>
          <w:bCs/>
          <w:color w:val="000000"/>
          <w:szCs w:val="28"/>
          <w:lang w:val="uk-UA"/>
        </w:rPr>
        <w:t>: фармакологічні, клінічні, гематологічні, біохімічні, імунологічні та статистичні.</w:t>
      </w:r>
    </w:p>
    <w:p w:rsidR="00997598" w:rsidRDefault="00997598" w:rsidP="00997598">
      <w:pPr>
        <w:ind w:firstLine="709"/>
        <w:jc w:val="both"/>
        <w:rPr>
          <w:sz w:val="28"/>
          <w:szCs w:val="28"/>
          <w:lang w:val="uk-UA"/>
        </w:rPr>
      </w:pPr>
      <w:r>
        <w:rPr>
          <w:b/>
          <w:bCs/>
          <w:sz w:val="28"/>
          <w:szCs w:val="28"/>
          <w:lang w:val="uk-UA"/>
        </w:rPr>
        <w:t>Наукова новизна одержаних результатів</w:t>
      </w:r>
      <w:r>
        <w:rPr>
          <w:sz w:val="28"/>
          <w:szCs w:val="28"/>
          <w:lang w:val="uk-UA"/>
        </w:rPr>
        <w:t>. Уперше на інтактних телятах вивчено фармакологічну дію гомеопатичних препаратів – ехінацеї композитум та коензиму композитум для ветеринарії.</w:t>
      </w:r>
    </w:p>
    <w:p w:rsidR="00997598" w:rsidRDefault="00997598" w:rsidP="00997598">
      <w:pPr>
        <w:ind w:firstLine="709"/>
        <w:jc w:val="both"/>
        <w:rPr>
          <w:sz w:val="28"/>
          <w:szCs w:val="28"/>
          <w:lang w:val="uk-UA"/>
        </w:rPr>
      </w:pPr>
      <w:r>
        <w:rPr>
          <w:sz w:val="28"/>
          <w:szCs w:val="28"/>
          <w:lang w:val="uk-UA"/>
        </w:rPr>
        <w:t>Досліджено вплив гомеопатичних препаратів на морфологічні показники крові (вміст гемоглобіну, кількість еритроцитів і лейкоцитів, швидкість осідання еритроцитів, лейкоцитарний профіль), рівень мікроелементів (С</w:t>
      </w:r>
      <w:r>
        <w:rPr>
          <w:sz w:val="28"/>
          <w:szCs w:val="28"/>
          <w:lang w:val="en-US"/>
        </w:rPr>
        <w:t>o</w:t>
      </w:r>
      <w:r>
        <w:rPr>
          <w:sz w:val="28"/>
          <w:szCs w:val="28"/>
          <w:lang w:val="uk-UA"/>
        </w:rPr>
        <w:t xml:space="preserve">, </w:t>
      </w:r>
      <w:r>
        <w:rPr>
          <w:sz w:val="28"/>
          <w:szCs w:val="28"/>
          <w:lang w:val="en-US"/>
        </w:rPr>
        <w:t>Cu</w:t>
      </w:r>
      <w:r>
        <w:rPr>
          <w:sz w:val="28"/>
          <w:szCs w:val="28"/>
          <w:lang w:val="uk-UA"/>
        </w:rPr>
        <w:t xml:space="preserve">, </w:t>
      </w:r>
      <w:r>
        <w:rPr>
          <w:sz w:val="28"/>
          <w:szCs w:val="28"/>
          <w:lang w:val="en-US"/>
        </w:rPr>
        <w:t>Fe</w:t>
      </w:r>
      <w:r>
        <w:rPr>
          <w:sz w:val="28"/>
          <w:szCs w:val="28"/>
          <w:lang w:val="uk-UA"/>
        </w:rPr>
        <w:t xml:space="preserve">, </w:t>
      </w:r>
      <w:r>
        <w:rPr>
          <w:sz w:val="28"/>
          <w:szCs w:val="28"/>
          <w:lang w:val="en-US"/>
        </w:rPr>
        <w:t>Mn</w:t>
      </w:r>
      <w:r>
        <w:rPr>
          <w:sz w:val="28"/>
          <w:szCs w:val="28"/>
          <w:lang w:val="uk-UA"/>
        </w:rPr>
        <w:t xml:space="preserve"> у сироватці крові), активність ферментів та стан клітинної і гуморальної ланок імунітету інтактних та хворих на катаральну бронхопневмонію телят. </w:t>
      </w:r>
    </w:p>
    <w:p w:rsidR="00997598" w:rsidRDefault="00997598" w:rsidP="00997598">
      <w:pPr>
        <w:ind w:firstLine="709"/>
        <w:jc w:val="both"/>
        <w:rPr>
          <w:sz w:val="28"/>
          <w:szCs w:val="28"/>
          <w:lang w:val="uk-UA"/>
        </w:rPr>
      </w:pPr>
      <w:r>
        <w:rPr>
          <w:sz w:val="28"/>
          <w:szCs w:val="28"/>
          <w:lang w:val="uk-UA"/>
        </w:rPr>
        <w:t>Науково обґрунтовано і практично підтверджено лікувальну ефективність гомеопатичних препаратів – коензим композитум і ехінацеї композитум при катаральній бронхопневмонії телят.</w:t>
      </w:r>
    </w:p>
    <w:p w:rsidR="00997598" w:rsidRDefault="00997598" w:rsidP="00997598">
      <w:pPr>
        <w:ind w:firstLine="709"/>
        <w:jc w:val="both"/>
        <w:rPr>
          <w:sz w:val="28"/>
          <w:szCs w:val="28"/>
          <w:lang w:val="uk-UA"/>
        </w:rPr>
      </w:pPr>
      <w:r>
        <w:rPr>
          <w:sz w:val="28"/>
          <w:szCs w:val="28"/>
          <w:lang w:val="uk-UA"/>
        </w:rPr>
        <w:t>Розроблено та апробовано комплексний метод антигомотоксичного лікування телят, хворих на катаральну бронхопневмонію, з використанням гомеопатичних препаратів в умовах Одеської і Миколаївської областей.</w:t>
      </w:r>
    </w:p>
    <w:p w:rsidR="00997598" w:rsidRDefault="00997598" w:rsidP="00997598">
      <w:pPr>
        <w:ind w:firstLine="709"/>
        <w:jc w:val="both"/>
        <w:rPr>
          <w:sz w:val="28"/>
          <w:szCs w:val="28"/>
          <w:lang w:val="uk-UA"/>
        </w:rPr>
      </w:pPr>
      <w:r>
        <w:rPr>
          <w:sz w:val="28"/>
          <w:szCs w:val="28"/>
          <w:lang w:val="uk-UA"/>
        </w:rPr>
        <w:lastRenderedPageBreak/>
        <w:t xml:space="preserve">Наукова новизна підтверджена Деклараційним патентом на корисну модель </w:t>
      </w:r>
      <w:r>
        <w:rPr>
          <w:color w:val="000000"/>
          <w:sz w:val="28"/>
          <w:szCs w:val="28"/>
          <w:lang w:val="uk-UA"/>
        </w:rPr>
        <w:t>№ 2001107382</w:t>
      </w:r>
      <w:r>
        <w:rPr>
          <w:sz w:val="28"/>
          <w:szCs w:val="28"/>
          <w:lang w:val="uk-UA"/>
        </w:rPr>
        <w:t>, Україна "Спосіб лікування молодняка сільськогосподарських тварин, хворих на катаральну бронхопневмонію".</w:t>
      </w:r>
    </w:p>
    <w:p w:rsidR="00997598" w:rsidRDefault="00997598" w:rsidP="00997598">
      <w:pPr>
        <w:pStyle w:val="affffffff4"/>
        <w:ind w:right="-6" w:firstLine="709"/>
        <w:jc w:val="both"/>
        <w:rPr>
          <w:b/>
          <w:bCs/>
          <w:color w:val="000000"/>
          <w:szCs w:val="28"/>
          <w:lang w:val="uk-UA"/>
        </w:rPr>
      </w:pPr>
      <w:r>
        <w:rPr>
          <w:szCs w:val="28"/>
          <w:lang w:val="uk-UA"/>
        </w:rPr>
        <w:t>Практичне значення одержаних результатів.</w:t>
      </w:r>
      <w:r>
        <w:rPr>
          <w:b/>
          <w:bCs/>
          <w:szCs w:val="28"/>
          <w:lang w:val="uk-UA"/>
        </w:rPr>
        <w:t xml:space="preserve"> </w:t>
      </w:r>
      <w:r>
        <w:rPr>
          <w:b/>
          <w:bCs/>
          <w:color w:val="000000"/>
          <w:szCs w:val="28"/>
          <w:lang w:val="uk-UA"/>
        </w:rPr>
        <w:t xml:space="preserve">Науково обґрунтовано та практично підтверджено перевагу застосування ехінацеї композитум і коензим композитум для лікування телят, хворих на катаральну бронхопневмонію,  порівняно з традиційними </w:t>
      </w:r>
      <w:r>
        <w:rPr>
          <w:b/>
          <w:bCs/>
          <w:szCs w:val="28"/>
          <w:lang w:val="uk-UA"/>
        </w:rPr>
        <w:t>лікарськими препаратами</w:t>
      </w:r>
      <w:r>
        <w:rPr>
          <w:b/>
          <w:bCs/>
          <w:color w:val="000000"/>
          <w:szCs w:val="28"/>
          <w:lang w:val="uk-UA"/>
        </w:rPr>
        <w:t>.</w:t>
      </w:r>
    </w:p>
    <w:p w:rsidR="00997598" w:rsidRDefault="00997598" w:rsidP="00997598">
      <w:pPr>
        <w:ind w:firstLine="709"/>
        <w:jc w:val="both"/>
        <w:rPr>
          <w:color w:val="000000"/>
          <w:sz w:val="28"/>
          <w:szCs w:val="28"/>
          <w:lang w:val="uk-UA"/>
        </w:rPr>
      </w:pPr>
      <w:r>
        <w:rPr>
          <w:color w:val="000000"/>
          <w:sz w:val="28"/>
          <w:szCs w:val="28"/>
          <w:lang w:val="uk-UA"/>
        </w:rPr>
        <w:t>На підставі проведених досліджень для спеціалістів ветеринарної медицини розроблені й запропоновані рекомендації "Антигомотоксикотерапія телят, хворих на катаральну бронхопневмонію", затверджені Вченою радою й методичною комісією факультету ветеринарної медицини Одеського державного аграрного університету (протокол №5 від 26 квітня 2005 року), рекомендовані до впровадження у виробництво управліннями державної ветеринарної медицини державної адміністрації Одеської і Миколаївської областей.</w:t>
      </w:r>
    </w:p>
    <w:p w:rsidR="00997598" w:rsidRDefault="00997598" w:rsidP="00997598">
      <w:pPr>
        <w:ind w:firstLine="709"/>
        <w:jc w:val="both"/>
        <w:rPr>
          <w:sz w:val="28"/>
          <w:szCs w:val="28"/>
          <w:lang w:val="uk-UA"/>
        </w:rPr>
      </w:pPr>
      <w:r>
        <w:rPr>
          <w:sz w:val="28"/>
          <w:szCs w:val="28"/>
          <w:lang w:val="uk-UA"/>
        </w:rPr>
        <w:t>Одержані результати антигомотоксикотерапії впроваджені у навчальний процес на кафедрах і в лабораторіях клінічної діагностики і внутрішніх хвороб тварин, патофізіології, хірургії, фармакології та зоогігієни навчальних ВНЗ України, Російської Федерації, Республіки Вірменія і Білорусі.</w:t>
      </w:r>
    </w:p>
    <w:p w:rsidR="00997598" w:rsidRDefault="00997598" w:rsidP="00997598">
      <w:pPr>
        <w:pStyle w:val="affffffff4"/>
        <w:ind w:firstLine="709"/>
        <w:jc w:val="both"/>
        <w:rPr>
          <w:b/>
          <w:bCs/>
          <w:szCs w:val="28"/>
          <w:lang w:val="uk-UA"/>
        </w:rPr>
      </w:pPr>
      <w:r>
        <w:rPr>
          <w:szCs w:val="28"/>
          <w:lang w:val="uk-UA"/>
        </w:rPr>
        <w:t>Особистий внесок здобувача</w:t>
      </w:r>
      <w:r>
        <w:rPr>
          <w:b/>
          <w:bCs/>
          <w:szCs w:val="28"/>
          <w:lang w:val="uk-UA"/>
        </w:rPr>
        <w:t>. Дисертантка самостійно виконала всі експериментальні, клінічні, гематологічні, біохімічні, імунологічні та патологоморфологічні дослідження. Провела аналіз літературних повідомлень, статистичну обробку та узагальнила і проаналізувала одержані результати. За участю наукового керівника визначено тему дисертаційної роботи та намічено основні напрямки досліджень та науково інтерпретовано результати і сформульовано основні положення, висновки і пропозиції для практики.</w:t>
      </w:r>
    </w:p>
    <w:p w:rsidR="00997598" w:rsidRDefault="00997598" w:rsidP="00997598">
      <w:pPr>
        <w:pStyle w:val="affffffff4"/>
        <w:ind w:right="-6" w:firstLine="709"/>
        <w:jc w:val="both"/>
        <w:rPr>
          <w:b/>
          <w:bCs/>
          <w:i/>
          <w:iCs/>
          <w:u w:val="single"/>
          <w:lang w:val="uk-UA"/>
        </w:rPr>
      </w:pPr>
      <w:r>
        <w:rPr>
          <w:szCs w:val="28"/>
          <w:lang w:val="uk-UA"/>
        </w:rPr>
        <w:t>Апробація результатів дисертації</w:t>
      </w:r>
      <w:r>
        <w:rPr>
          <w:b/>
          <w:bCs/>
          <w:i/>
          <w:iCs/>
          <w:szCs w:val="28"/>
          <w:lang w:val="uk-UA"/>
        </w:rPr>
        <w:t xml:space="preserve"> </w:t>
      </w:r>
      <w:r>
        <w:rPr>
          <w:b/>
          <w:bCs/>
          <w:szCs w:val="28"/>
          <w:lang w:val="uk-UA"/>
        </w:rPr>
        <w:t>проводилась на щорічних підсумкових наукових конференціях аспірантів і викладачів факультету ветеринарної медицини Одеського державного аграрного університету в 2002</w:t>
      </w:r>
      <w:r>
        <w:rPr>
          <w:b/>
          <w:bCs/>
          <w:szCs w:val="28"/>
        </w:rPr>
        <w:t>-</w:t>
      </w:r>
      <w:r>
        <w:rPr>
          <w:b/>
          <w:bCs/>
          <w:szCs w:val="28"/>
          <w:lang w:val="uk-UA"/>
        </w:rPr>
        <w:t xml:space="preserve">2007 роках, на Всеукраїнських і Міжнародних конгресах та конференціях, а результати отримали загальне схвалення: Научно-практичный семинар "Перспективы применения антигомотоксических препаратов в комплексном лечении сердечно-сосудистых заболеваний" (г. Одесса, 2001); Міжнародна науково-практична конференція </w:t>
      </w:r>
      <w:r>
        <w:rPr>
          <w:b/>
          <w:bCs/>
          <w:szCs w:val="28"/>
        </w:rPr>
        <w:t>"</w:t>
      </w:r>
      <w:r>
        <w:rPr>
          <w:b/>
          <w:bCs/>
          <w:szCs w:val="28"/>
          <w:lang w:val="uk-UA"/>
        </w:rPr>
        <w:t>Актуальні проблеми розвитку сучасної аграрної науки</w:t>
      </w:r>
      <w:r>
        <w:rPr>
          <w:b/>
          <w:bCs/>
          <w:szCs w:val="28"/>
        </w:rPr>
        <w:t>"</w:t>
      </w:r>
      <w:r>
        <w:rPr>
          <w:b/>
          <w:bCs/>
          <w:szCs w:val="28"/>
          <w:lang w:val="uk-UA"/>
        </w:rPr>
        <w:t xml:space="preserve"> (м. Львів, 2001); Материалы 1-ой Международной конференции "Современные вопросы ветеринарной гомеопатии" (г. Санкт-Петербург, 2003);</w:t>
      </w:r>
      <w:r>
        <w:rPr>
          <w:b/>
          <w:bCs/>
          <w:lang w:val="uk-UA"/>
        </w:rPr>
        <w:t xml:space="preserve"> </w:t>
      </w:r>
      <w:r>
        <w:rPr>
          <w:b/>
          <w:bCs/>
          <w:szCs w:val="28"/>
          <w:lang w:val="uk-UA"/>
        </w:rPr>
        <w:t>Міжнародна наукова конференція, присвячена 25-річному ювілею факультету ветеринарної медицини (м. Дніпропетровськ 2003); Сборник материалов международной научной конференции "С эхинацеей в третье тысячилетие" (г. Полтава, 2003);</w:t>
      </w:r>
      <w:r>
        <w:rPr>
          <w:b/>
          <w:bCs/>
          <w:i/>
          <w:iCs/>
          <w:szCs w:val="28"/>
          <w:lang w:val="uk-UA"/>
        </w:rPr>
        <w:t xml:space="preserve"> </w:t>
      </w:r>
      <w:r>
        <w:rPr>
          <w:b/>
          <w:bCs/>
          <w:szCs w:val="28"/>
          <w:lang w:val="uk-UA"/>
        </w:rPr>
        <w:t>Материалы ХІ Московкого международного ветеринарного конгресса "Проблемы ветеринарной медицины мелких домашних животных"</w:t>
      </w:r>
      <w:r>
        <w:rPr>
          <w:b/>
          <w:bCs/>
          <w:i/>
          <w:iCs/>
          <w:szCs w:val="28"/>
          <w:lang w:val="uk-UA"/>
        </w:rPr>
        <w:t xml:space="preserve"> </w:t>
      </w:r>
      <w:r>
        <w:rPr>
          <w:b/>
          <w:bCs/>
          <w:szCs w:val="28"/>
          <w:lang w:val="uk-UA"/>
        </w:rPr>
        <w:t>(г. Москва, 2003); Міжнародна наукова конференція "Актуальні проблеми розвитку тваринництва" (м. Львів, 2003); Материалы 4-ой Международной конференции "Современные вопросы ветеринарной гомеопатии" (г. Санкт-Петербург, 2006);</w:t>
      </w:r>
      <w:r>
        <w:rPr>
          <w:b/>
          <w:bCs/>
          <w:lang w:val="uk-UA"/>
        </w:rPr>
        <w:t xml:space="preserve"> </w:t>
      </w:r>
      <w:r>
        <w:rPr>
          <w:b/>
          <w:bCs/>
          <w:szCs w:val="28"/>
          <w:lang w:val="uk-UA"/>
        </w:rPr>
        <w:t xml:space="preserve">"Материалы ХІV Московкого международного конгресса по болезням мелких домашних животных" (г. </w:t>
      </w:r>
      <w:r>
        <w:rPr>
          <w:b/>
          <w:bCs/>
          <w:szCs w:val="28"/>
          <w:lang w:val="uk-UA"/>
        </w:rPr>
        <w:lastRenderedPageBreak/>
        <w:t>Москва, 2006); Научно-практичный семинар "Антигомотоксическая терапия острых воспалительных заболеваний" (г. Одесса, 2006); "Материалы ХV Московкого международного конгресса по болезням мелких домашних животных" (г. Москва, 2007); "III Российский гомеопатический съезд" (Москва, 2007)</w:t>
      </w:r>
    </w:p>
    <w:p w:rsidR="00997598" w:rsidRDefault="00997598" w:rsidP="00997598">
      <w:pPr>
        <w:ind w:firstLine="709"/>
        <w:jc w:val="both"/>
        <w:rPr>
          <w:sz w:val="28"/>
          <w:szCs w:val="28"/>
          <w:lang w:val="uk-UA"/>
        </w:rPr>
      </w:pPr>
      <w:r>
        <w:rPr>
          <w:b/>
          <w:bCs/>
          <w:sz w:val="28"/>
          <w:szCs w:val="28"/>
          <w:lang w:val="uk-UA"/>
        </w:rPr>
        <w:t>Публікації.</w:t>
      </w:r>
      <w:r>
        <w:rPr>
          <w:sz w:val="28"/>
          <w:szCs w:val="28"/>
          <w:lang w:val="uk-UA"/>
        </w:rPr>
        <w:t xml:space="preserve"> За матеріалами дисертаційної роботи опубліковано 15 наукових праць, з яких одноосібно – 5, у співавторстві – 10. У фахових виданнях, що входять до переліку, затвердженого ВАК України – 5, рекомендацій – 1; деклараційний патент на корисну модель України – 1; тези конференцій – 7.</w:t>
      </w:r>
    </w:p>
    <w:p w:rsidR="00997598" w:rsidRDefault="00997598" w:rsidP="00997598">
      <w:pPr>
        <w:pStyle w:val="affffffff4"/>
        <w:ind w:right="-6" w:firstLine="709"/>
        <w:jc w:val="both"/>
        <w:rPr>
          <w:b/>
          <w:bCs/>
          <w:szCs w:val="28"/>
          <w:lang w:val="uk-UA"/>
        </w:rPr>
      </w:pPr>
      <w:r>
        <w:rPr>
          <w:szCs w:val="28"/>
          <w:lang w:val="uk-UA"/>
        </w:rPr>
        <w:t>Структура та обсяг роботи</w:t>
      </w:r>
      <w:r>
        <w:rPr>
          <w:b/>
          <w:bCs/>
          <w:szCs w:val="28"/>
          <w:lang w:val="uk-UA"/>
        </w:rPr>
        <w:t>. Дисертаційна робота складається зі вступу, огляду літератури, матеріалів і методів досліджень, результатів експериментальних досліджень, аналізу і узагальнення результатів досліджень, результатів виробничої апробації, висновків, пропозицій виробництву, списку використаних джерел та додатків. Робота викладена на 166</w:t>
      </w:r>
      <w:r>
        <w:rPr>
          <w:szCs w:val="28"/>
          <w:lang w:val="uk-UA"/>
        </w:rPr>
        <w:t xml:space="preserve"> </w:t>
      </w:r>
      <w:r>
        <w:rPr>
          <w:b/>
          <w:bCs/>
          <w:szCs w:val="28"/>
          <w:lang w:val="uk-UA"/>
        </w:rPr>
        <w:t>сторінках комп’ютерного тексту, ілюстрована 20 таблицями та 7 рисунками. Список використаних джерел включає 243 найменування, у тому числі іноземних – 14.</w:t>
      </w:r>
    </w:p>
    <w:p w:rsidR="00997598" w:rsidRDefault="00997598" w:rsidP="00997598">
      <w:pPr>
        <w:pStyle w:val="affffffff4"/>
        <w:ind w:right="-6" w:firstLine="709"/>
        <w:jc w:val="both"/>
        <w:rPr>
          <w:b/>
          <w:bCs/>
          <w:szCs w:val="28"/>
          <w:lang w:val="uk-UA"/>
        </w:rPr>
      </w:pPr>
    </w:p>
    <w:p w:rsidR="00997598" w:rsidRDefault="00997598" w:rsidP="00997598">
      <w:pPr>
        <w:pStyle w:val="affffffffb"/>
        <w:jc w:val="center"/>
        <w:rPr>
          <w:b/>
          <w:bCs/>
          <w:szCs w:val="28"/>
          <w:lang w:val="uk-UA" w:eastAsia="uk-UA"/>
        </w:rPr>
      </w:pPr>
      <w:r>
        <w:rPr>
          <w:b/>
          <w:bCs/>
          <w:szCs w:val="28"/>
        </w:rPr>
        <w:t>ОСНОВНИЙ</w:t>
      </w:r>
      <w:r>
        <w:rPr>
          <w:b/>
          <w:bCs/>
          <w:szCs w:val="28"/>
          <w:lang w:val="uk-UA"/>
        </w:rPr>
        <w:t xml:space="preserve"> ЗМІСТ </w:t>
      </w:r>
      <w:r>
        <w:rPr>
          <w:b/>
          <w:bCs/>
          <w:szCs w:val="28"/>
          <w:lang w:eastAsia="uk-UA"/>
        </w:rPr>
        <w:t>РОБОТИ</w:t>
      </w:r>
    </w:p>
    <w:p w:rsidR="00997598" w:rsidRDefault="00997598" w:rsidP="00997598">
      <w:pPr>
        <w:pStyle w:val="affffffffb"/>
        <w:jc w:val="center"/>
        <w:rPr>
          <w:b/>
          <w:bCs/>
          <w:szCs w:val="28"/>
          <w:lang w:val="uk-UA" w:eastAsia="uk-UA"/>
        </w:rPr>
      </w:pPr>
    </w:p>
    <w:p w:rsidR="00997598" w:rsidRDefault="00997598" w:rsidP="00997598">
      <w:pPr>
        <w:pStyle w:val="affffffff4"/>
        <w:ind w:right="-6" w:firstLine="709"/>
        <w:rPr>
          <w:szCs w:val="28"/>
          <w:lang w:val="uk-UA"/>
        </w:rPr>
      </w:pPr>
      <w:r>
        <w:rPr>
          <w:szCs w:val="28"/>
          <w:lang w:val="uk-UA"/>
        </w:rPr>
        <w:t>ЗАГАЛЬНА МЕТОДИКА ТА ОСНОВНІ МЕТОДИ ДОСЛІДЖЕНЬ</w:t>
      </w:r>
    </w:p>
    <w:p w:rsidR="00997598" w:rsidRDefault="00997598" w:rsidP="00997598">
      <w:pPr>
        <w:ind w:firstLine="709"/>
        <w:jc w:val="both"/>
        <w:rPr>
          <w:sz w:val="28"/>
          <w:szCs w:val="28"/>
          <w:lang w:val="uk-UA"/>
        </w:rPr>
      </w:pPr>
    </w:p>
    <w:p w:rsidR="00997598" w:rsidRDefault="00997598" w:rsidP="00997598">
      <w:pPr>
        <w:ind w:firstLine="709"/>
        <w:jc w:val="both"/>
        <w:rPr>
          <w:sz w:val="28"/>
          <w:szCs w:val="28"/>
          <w:lang w:val="uk-UA"/>
        </w:rPr>
      </w:pPr>
      <w:r>
        <w:rPr>
          <w:sz w:val="28"/>
          <w:szCs w:val="28"/>
          <w:lang w:val="uk-UA"/>
        </w:rPr>
        <w:t>Робота виконувалась на кафедрі внутрішніх хвороб тварин і клінічної діагностики Одеського державного аграрного університету та в господарствах Одеської області, зокрема СТОВ "Нива" Овідіопольського району, ЗАТ АФ "Родина" Тарутинського району та Миколаївської області – ВАТ "Бузькі пороги"</w:t>
      </w:r>
      <w:r>
        <w:rPr>
          <w:b/>
          <w:bCs/>
          <w:sz w:val="28"/>
          <w:szCs w:val="28"/>
          <w:lang w:val="uk-UA"/>
        </w:rPr>
        <w:t xml:space="preserve"> </w:t>
      </w:r>
      <w:r>
        <w:rPr>
          <w:sz w:val="28"/>
          <w:szCs w:val="28"/>
          <w:lang w:val="uk-UA"/>
        </w:rPr>
        <w:t xml:space="preserve">Первомайського району та СТОВ "Промінь" Веселинівського району протягом 2002-2007 рр. </w:t>
      </w:r>
    </w:p>
    <w:p w:rsidR="00997598" w:rsidRDefault="00997598" w:rsidP="00997598">
      <w:pPr>
        <w:ind w:firstLine="709"/>
        <w:jc w:val="both"/>
        <w:rPr>
          <w:sz w:val="28"/>
          <w:szCs w:val="28"/>
          <w:lang w:val="uk-UA"/>
        </w:rPr>
      </w:pPr>
      <w:r>
        <w:rPr>
          <w:sz w:val="28"/>
          <w:szCs w:val="28"/>
          <w:lang w:val="uk-UA"/>
        </w:rPr>
        <w:t xml:space="preserve">На першому етапі досліджень вивчали санітарно-гігієнічну ситуацію півдня Одеської </w:t>
      </w:r>
      <w:r>
        <w:rPr>
          <w:color w:val="000000"/>
          <w:sz w:val="28"/>
          <w:szCs w:val="28"/>
          <w:lang w:val="uk-UA"/>
        </w:rPr>
        <w:t xml:space="preserve">області. У </w:t>
      </w:r>
      <w:r>
        <w:rPr>
          <w:sz w:val="28"/>
          <w:szCs w:val="28"/>
          <w:lang w:val="uk-UA"/>
        </w:rPr>
        <w:t>ґрунті й воді визначали вміст мінеральних речовин (кобальту, заліза, міді, марганцю); провели аналіз раціонів телят за поживною цінністю та вмістом вищевказаних мінеральних речовин; в крові клінічно здорових телят визначали гематологічні показники, вміст мікроелементів, активність ферментів і показники імунного статусу.</w:t>
      </w:r>
    </w:p>
    <w:p w:rsidR="00997598" w:rsidRDefault="00997598" w:rsidP="00997598">
      <w:pPr>
        <w:ind w:firstLine="709"/>
        <w:jc w:val="both"/>
        <w:rPr>
          <w:sz w:val="28"/>
          <w:szCs w:val="28"/>
          <w:lang w:val="uk-UA"/>
        </w:rPr>
      </w:pPr>
      <w:r>
        <w:rPr>
          <w:sz w:val="28"/>
          <w:szCs w:val="28"/>
          <w:lang w:val="uk-UA"/>
        </w:rPr>
        <w:t xml:space="preserve">На другому етапі вивчали фармакологічну дію </w:t>
      </w:r>
      <w:r>
        <w:rPr>
          <w:color w:val="000000"/>
          <w:sz w:val="28"/>
          <w:szCs w:val="28"/>
          <w:lang w:val="uk-UA"/>
        </w:rPr>
        <w:t>гомеопатичних</w:t>
      </w:r>
      <w:r>
        <w:rPr>
          <w:sz w:val="28"/>
          <w:szCs w:val="28"/>
          <w:lang w:val="uk-UA"/>
        </w:rPr>
        <w:t xml:space="preserve"> препаратів, дослідили вплив ехінацеї композитум і коензим композитум та антибіотика біцилін-3 на морфологічні, біохімічні і імунологічні показники крові інтактних телят.</w:t>
      </w:r>
    </w:p>
    <w:p w:rsidR="00997598" w:rsidRDefault="00997598" w:rsidP="00997598">
      <w:pPr>
        <w:ind w:firstLine="709"/>
        <w:jc w:val="both"/>
        <w:rPr>
          <w:sz w:val="28"/>
          <w:szCs w:val="28"/>
          <w:lang w:val="uk-UA"/>
        </w:rPr>
      </w:pPr>
      <w:r>
        <w:rPr>
          <w:sz w:val="28"/>
          <w:szCs w:val="28"/>
          <w:lang w:val="uk-UA"/>
        </w:rPr>
        <w:t xml:space="preserve">На третьому етапі дослідили фармакологічну дію </w:t>
      </w:r>
      <w:r>
        <w:rPr>
          <w:color w:val="000000"/>
          <w:sz w:val="28"/>
          <w:szCs w:val="28"/>
          <w:lang w:val="uk-UA"/>
        </w:rPr>
        <w:t>гомеопатичних</w:t>
      </w:r>
      <w:r>
        <w:rPr>
          <w:sz w:val="28"/>
          <w:szCs w:val="28"/>
          <w:lang w:val="uk-UA"/>
        </w:rPr>
        <w:t xml:space="preserve"> препаратів – ехінацеї композитум і коензим композитум та біциліну-3 в різних варіантах на нормалізацію показників крові телят, хворих на катаральну бронхопневмонію. Провели розрахунки економічної ефективності препаратів. </w:t>
      </w:r>
    </w:p>
    <w:p w:rsidR="00997598" w:rsidRDefault="00997598" w:rsidP="00997598">
      <w:pPr>
        <w:ind w:firstLine="709"/>
        <w:jc w:val="both"/>
        <w:rPr>
          <w:sz w:val="28"/>
          <w:szCs w:val="28"/>
          <w:lang w:val="uk-UA"/>
        </w:rPr>
      </w:pPr>
      <w:r>
        <w:rPr>
          <w:sz w:val="28"/>
          <w:szCs w:val="28"/>
          <w:lang w:val="uk-UA"/>
        </w:rPr>
        <w:t xml:space="preserve">Кров для досліджень у телят брали із яремної вени у день постановки діагнозу (до лікування), в процесі лікування та після клінічного одужання. У крові визначали: вміст гемоглобіну крові уніфікованим геміглобінціанідним методом (1987); кількість </w:t>
      </w:r>
      <w:r>
        <w:rPr>
          <w:sz w:val="28"/>
          <w:szCs w:val="28"/>
          <w:lang w:val="uk-UA"/>
        </w:rPr>
        <w:lastRenderedPageBreak/>
        <w:t xml:space="preserve">еритроцитів визначали фотоколориметричним методом          (Козловская Л.В., Николаева А.Ю., 1984); кількість лейкоцитів підраховували загальноприйнятою методикою у камері Горяєва (1987); швидкість осідання еритроцитів (ШОЕ) визначали загальноприйнятим методом Панченкова (1987); лейкоцитарну формулу визначали за уніфікованим методом морфологічного дослідження формених елементів крові з диференціальним підрахунком у зафарбованому мазку (Меншикова В.В., 1987). У сироватці крові визначали рівень кобальту, міді, заліза та марганцю атомно-абсорбційним методом на спектрометрі ААS-3 (Обухов А.И., Плеханов И.О. 1991); активність каталази – за методом Корлюга М., Іванова Л. в модифікації С.В. Гіріна (1976); концентрацію церулоплазміну – модифікованим методом Ревіна (1983). Показники імунного статусу: кількість Т-лімфоцитів (Е-РУК), В-лімфоцитів (М-РУК), О-лімфоцитів, </w:t>
      </w:r>
      <w:r>
        <w:rPr>
          <w:color w:val="000000"/>
          <w:sz w:val="28"/>
          <w:szCs w:val="28"/>
          <w:lang w:val="uk-UA"/>
        </w:rPr>
        <w:t>адгезивну дію нейтрофілів (Е-РУН)</w:t>
      </w:r>
      <w:r>
        <w:rPr>
          <w:sz w:val="28"/>
          <w:szCs w:val="28"/>
          <w:lang w:val="uk-UA"/>
        </w:rPr>
        <w:t>, фагоцитарне число (ФЧ), фагоцитарний індекс (ФІ) та індекс навантаженості (ІН) визначали за допомогою реакції розеткоутворення (Лебедева К.А., Понякина И.Д., (1990); вміст імуноглобулінів А, М, G у сироватці крові – методом радіальної дифузії з використанням моноспецифічних антисироваток (</w:t>
      </w:r>
      <w:r>
        <w:rPr>
          <w:sz w:val="28"/>
          <w:szCs w:val="28"/>
          <w:lang w:val="en-US"/>
        </w:rPr>
        <w:t>Manchini</w:t>
      </w:r>
      <w:r>
        <w:rPr>
          <w:sz w:val="28"/>
          <w:szCs w:val="28"/>
          <w:lang w:val="uk-UA"/>
        </w:rPr>
        <w:t xml:space="preserve">, 1965); титр гетерофільних аглютинінів (ТГА) визначали за реакцією Пауля-Буннеля в модифікації Е.Ф.Чернушенко (1981). </w:t>
      </w:r>
    </w:p>
    <w:p w:rsidR="00997598" w:rsidRDefault="00997598" w:rsidP="00997598">
      <w:pPr>
        <w:ind w:firstLine="709"/>
        <w:jc w:val="both"/>
        <w:rPr>
          <w:sz w:val="28"/>
          <w:szCs w:val="28"/>
          <w:lang w:val="uk-UA"/>
        </w:rPr>
      </w:pPr>
      <w:r>
        <w:rPr>
          <w:sz w:val="28"/>
          <w:szCs w:val="28"/>
          <w:lang w:val="uk-UA"/>
        </w:rPr>
        <w:t xml:space="preserve">Статистичну обробку отриманих результатів проводили за допомогою методів варіаційної статистики з використанням комп’ютерної програми </w:t>
      </w:r>
      <w:r>
        <w:rPr>
          <w:sz w:val="28"/>
          <w:szCs w:val="28"/>
          <w:lang w:val="en-US"/>
        </w:rPr>
        <w:t>Microsoft</w:t>
      </w:r>
      <w:r>
        <w:rPr>
          <w:sz w:val="28"/>
          <w:szCs w:val="28"/>
          <w:lang w:val="uk-UA"/>
        </w:rPr>
        <w:t xml:space="preserve"> </w:t>
      </w:r>
      <w:r>
        <w:rPr>
          <w:sz w:val="28"/>
          <w:szCs w:val="28"/>
          <w:lang w:val="en-US"/>
        </w:rPr>
        <w:t>Excel</w:t>
      </w:r>
      <w:r>
        <w:rPr>
          <w:sz w:val="28"/>
          <w:szCs w:val="28"/>
          <w:lang w:val="uk-UA"/>
        </w:rPr>
        <w:t xml:space="preserve">-2000. </w:t>
      </w:r>
    </w:p>
    <w:p w:rsidR="00997598" w:rsidRDefault="00997598" w:rsidP="00997598">
      <w:pPr>
        <w:ind w:firstLine="709"/>
        <w:jc w:val="both"/>
        <w:rPr>
          <w:sz w:val="28"/>
          <w:szCs w:val="28"/>
          <w:lang w:val="uk-UA"/>
        </w:rPr>
      </w:pPr>
      <w:r>
        <w:rPr>
          <w:sz w:val="28"/>
          <w:szCs w:val="28"/>
          <w:lang w:val="uk-UA"/>
        </w:rPr>
        <w:t>Економічну ефективність ветеринарних заходів визначали за методикою                   І.М.Нікітіна, Ф.Ф.Белоусова та ін. (Третьяков А.Д., 1987).</w:t>
      </w:r>
    </w:p>
    <w:p w:rsidR="00997598" w:rsidRDefault="00997598" w:rsidP="00997598">
      <w:pPr>
        <w:ind w:firstLine="709"/>
        <w:jc w:val="both"/>
        <w:rPr>
          <w:sz w:val="28"/>
          <w:szCs w:val="28"/>
          <w:u w:val="single"/>
          <w:lang w:val="uk-UA"/>
        </w:rPr>
      </w:pPr>
    </w:p>
    <w:p w:rsidR="00997598" w:rsidRDefault="00997598" w:rsidP="00997598">
      <w:pPr>
        <w:tabs>
          <w:tab w:val="num" w:pos="720"/>
        </w:tabs>
        <w:ind w:left="720" w:hanging="720"/>
        <w:jc w:val="center"/>
        <w:rPr>
          <w:b/>
          <w:bCs/>
          <w:sz w:val="28"/>
          <w:szCs w:val="28"/>
          <w:lang w:val="uk-UA"/>
        </w:rPr>
      </w:pPr>
      <w:r>
        <w:rPr>
          <w:b/>
          <w:bCs/>
          <w:sz w:val="28"/>
          <w:szCs w:val="28"/>
          <w:lang w:val="uk-UA"/>
        </w:rPr>
        <w:t>РЕЗУЛЬТАТИ ДОСЛІДЖЕНЬ ТА ЇХ АНАЛІЗ</w:t>
      </w:r>
    </w:p>
    <w:p w:rsidR="00997598" w:rsidRDefault="00997598" w:rsidP="00997598">
      <w:pPr>
        <w:tabs>
          <w:tab w:val="num" w:pos="720"/>
        </w:tabs>
        <w:ind w:left="720" w:hanging="720"/>
        <w:jc w:val="center"/>
        <w:rPr>
          <w:b/>
          <w:bCs/>
          <w:sz w:val="28"/>
          <w:szCs w:val="28"/>
          <w:lang w:val="uk-UA"/>
        </w:rPr>
      </w:pPr>
    </w:p>
    <w:p w:rsidR="00997598" w:rsidRDefault="00997598" w:rsidP="00997598">
      <w:pPr>
        <w:ind w:firstLine="720"/>
        <w:jc w:val="both"/>
        <w:rPr>
          <w:sz w:val="28"/>
          <w:szCs w:val="28"/>
          <w:lang w:val="uk-UA"/>
        </w:rPr>
      </w:pPr>
      <w:r>
        <w:rPr>
          <w:b/>
          <w:bCs/>
          <w:sz w:val="28"/>
          <w:szCs w:val="28"/>
          <w:lang w:val="uk-UA"/>
        </w:rPr>
        <w:t>Санітарно</w:t>
      </w:r>
      <w:r>
        <w:rPr>
          <w:b/>
          <w:bCs/>
          <w:sz w:val="28"/>
          <w:szCs w:val="28"/>
        </w:rPr>
        <w:t>-</w:t>
      </w:r>
      <w:r>
        <w:rPr>
          <w:b/>
          <w:bCs/>
          <w:sz w:val="28"/>
          <w:szCs w:val="28"/>
          <w:lang w:val="uk-UA"/>
        </w:rPr>
        <w:t>гігієнічна ситуація дослідних господарств.</w:t>
      </w:r>
      <w:r>
        <w:rPr>
          <w:sz w:val="28"/>
          <w:szCs w:val="28"/>
          <w:lang w:val="uk-UA"/>
        </w:rPr>
        <w:t xml:space="preserve"> При вивченні санітарно-гігієнічної ситуації </w:t>
      </w:r>
      <w:r>
        <w:rPr>
          <w:color w:val="000000"/>
          <w:sz w:val="28"/>
          <w:szCs w:val="28"/>
          <w:lang w:val="uk-UA"/>
        </w:rPr>
        <w:t>(</w:t>
      </w:r>
      <w:r>
        <w:rPr>
          <w:sz w:val="28"/>
          <w:szCs w:val="28"/>
          <w:lang w:val="uk-UA"/>
        </w:rPr>
        <w:t>за даними Апатенко В.М., 1991; Ширшкова А.К., Кривутенка А.И., Ширшкова Т.А., 1999) встановлено, що ґрунти Одеської області та вирощені на них сільськогосподарські культури мають низький рівень валового кобальту 7-15 мг/кг. Вода, яку використовують для напування телят, містить кобальт 1,10-5 мг/л, що не забезпечує добову потребу тварин у мікроелементах. Це свідчить про зональний гіпокобальтоз.</w:t>
      </w:r>
    </w:p>
    <w:p w:rsidR="00997598" w:rsidRDefault="00997598" w:rsidP="00997598">
      <w:pPr>
        <w:ind w:firstLine="709"/>
        <w:jc w:val="both"/>
        <w:rPr>
          <w:sz w:val="28"/>
          <w:szCs w:val="28"/>
          <w:lang w:val="uk-UA"/>
        </w:rPr>
      </w:pPr>
      <w:r>
        <w:rPr>
          <w:sz w:val="28"/>
          <w:szCs w:val="28"/>
          <w:lang w:val="uk-UA"/>
        </w:rPr>
        <w:t>При аналізі раціону кормів встановлено, що телята щоденно недоотримували перетравного протеїну 70,65 г, кобальту 0,599 мг, вміст міді був близьким до кількості, яка забезпечує добову потребу тварин, а кількість заліза та марганцю перевищує добову потребу відповідно на 591,9 мг і 36,775 мг.</w:t>
      </w:r>
    </w:p>
    <w:p w:rsidR="00997598" w:rsidRDefault="00997598" w:rsidP="00997598">
      <w:pPr>
        <w:tabs>
          <w:tab w:val="left" w:pos="9000"/>
        </w:tabs>
        <w:ind w:firstLine="720"/>
        <w:jc w:val="both"/>
        <w:rPr>
          <w:sz w:val="28"/>
          <w:szCs w:val="28"/>
          <w:lang w:val="uk-UA"/>
        </w:rPr>
      </w:pPr>
      <w:r>
        <w:rPr>
          <w:b/>
          <w:bCs/>
          <w:sz w:val="28"/>
          <w:szCs w:val="28"/>
          <w:lang w:val="uk-UA"/>
        </w:rPr>
        <w:t>Морфологічні, біохімічні та імунологічні показники крові клінічно здорових телят.</w:t>
      </w:r>
      <w:r>
        <w:rPr>
          <w:sz w:val="28"/>
          <w:szCs w:val="28"/>
          <w:lang w:val="uk-UA"/>
        </w:rPr>
        <w:t xml:space="preserve"> Встановлено, що внаслідок гіпокобальтозу у клінічно здорових телят, </w:t>
      </w:r>
      <w:r>
        <w:rPr>
          <w:color w:val="000000"/>
          <w:sz w:val="28"/>
          <w:szCs w:val="28"/>
          <w:lang w:val="uk-UA"/>
        </w:rPr>
        <w:t xml:space="preserve">порівняно з телятами </w:t>
      </w:r>
      <w:r>
        <w:rPr>
          <w:sz w:val="28"/>
          <w:szCs w:val="28"/>
          <w:lang w:val="uk-UA"/>
        </w:rPr>
        <w:t xml:space="preserve">аналогічних вікових груп в інших областях України (Кондрахін І.П., 1997; Козій Н.В., 2000; Руда Н.І., Чумаченко В.Е., 2001), червоно-степової породи 2-3-місячного віку в дослідному господарстві кількість лейкоцитів, еритроцитів та вміст гемоглобіну крові були відповідно на </w:t>
      </w:r>
      <w:r>
        <w:rPr>
          <w:color w:val="000000"/>
          <w:sz w:val="28"/>
          <w:szCs w:val="28"/>
          <w:lang w:val="uk-UA"/>
        </w:rPr>
        <w:t xml:space="preserve">13%, на </w:t>
      </w:r>
      <w:r>
        <w:rPr>
          <w:sz w:val="28"/>
          <w:szCs w:val="28"/>
          <w:lang w:val="uk-UA"/>
        </w:rPr>
        <w:t xml:space="preserve">33% та на 9% меншими, </w:t>
      </w:r>
      <w:r>
        <w:rPr>
          <w:color w:val="000000"/>
          <w:sz w:val="28"/>
          <w:szCs w:val="28"/>
          <w:lang w:val="uk-UA"/>
        </w:rPr>
        <w:t xml:space="preserve">ШОЕ на 10% знижена. </w:t>
      </w:r>
      <w:r>
        <w:rPr>
          <w:sz w:val="28"/>
          <w:szCs w:val="28"/>
          <w:lang w:val="uk-UA"/>
        </w:rPr>
        <w:t xml:space="preserve">Кількість Т-лімфоцитів зменшена на 33%, В-лімфоцитів на 15%, проте кількість О-лімфоцитів, ФЧ, ТГА збільшені але низький був ФІ. У межах нормальних величин був рівень імуноглобуліну G, але знижений </w:t>
      </w:r>
      <w:r>
        <w:rPr>
          <w:sz w:val="28"/>
          <w:szCs w:val="28"/>
          <w:lang w:val="uk-UA"/>
        </w:rPr>
        <w:lastRenderedPageBreak/>
        <w:t xml:space="preserve">рівень </w:t>
      </w:r>
      <w:r>
        <w:rPr>
          <w:sz w:val="28"/>
          <w:szCs w:val="28"/>
          <w:lang w:val="en-US"/>
        </w:rPr>
        <w:t>Ig</w:t>
      </w:r>
      <w:r>
        <w:rPr>
          <w:sz w:val="28"/>
          <w:szCs w:val="28"/>
          <w:lang w:val="uk-UA"/>
        </w:rPr>
        <w:t xml:space="preserve">М та збільшений рівень </w:t>
      </w:r>
      <w:r>
        <w:rPr>
          <w:sz w:val="28"/>
          <w:szCs w:val="28"/>
          <w:lang w:val="en-US"/>
        </w:rPr>
        <w:t>Ig</w:t>
      </w:r>
      <w:r>
        <w:rPr>
          <w:sz w:val="28"/>
          <w:szCs w:val="28"/>
          <w:lang w:val="uk-UA"/>
        </w:rPr>
        <w:t xml:space="preserve">А. У сироватці крові концентрація міді, заліза і марганцю була вищою відповідно на 42%, 88%, 228%, а концентрація кобальту на 37% </w:t>
      </w:r>
      <w:r>
        <w:rPr>
          <w:sz w:val="28"/>
          <w:szCs w:val="28"/>
          <w:lang w:val="uk-UA"/>
        </w:rPr>
        <w:sym w:font="Symbol" w:char="F02D"/>
      </w:r>
      <w:r>
        <w:rPr>
          <w:sz w:val="28"/>
          <w:szCs w:val="28"/>
          <w:lang w:val="uk-UA"/>
        </w:rPr>
        <w:t xml:space="preserve"> нижчою за середні показники. Встановлено низьку концентрацію церулоплазміну на 88%. </w:t>
      </w:r>
    </w:p>
    <w:p w:rsidR="00997598" w:rsidRDefault="00997598" w:rsidP="00997598">
      <w:pPr>
        <w:ind w:right="-6" w:firstLine="709"/>
        <w:jc w:val="both"/>
        <w:rPr>
          <w:sz w:val="28"/>
          <w:szCs w:val="28"/>
          <w:lang w:val="uk-UA"/>
        </w:rPr>
      </w:pPr>
      <w:r>
        <w:rPr>
          <w:sz w:val="28"/>
          <w:szCs w:val="28"/>
          <w:lang w:val="uk-UA"/>
        </w:rPr>
        <w:t>Отже, зональний гіпокобальтоз спричинив розлади обміну мікроелементів та зв’язаних з ними ферментів у сироватці крові, що призвело до зниження величин показників імунної резистентності організму.</w:t>
      </w:r>
    </w:p>
    <w:p w:rsidR="00997598" w:rsidRDefault="00997598" w:rsidP="00997598">
      <w:pPr>
        <w:ind w:right="-6" w:firstLine="720"/>
        <w:jc w:val="both"/>
        <w:rPr>
          <w:b/>
          <w:bCs/>
          <w:sz w:val="28"/>
          <w:szCs w:val="28"/>
          <w:lang w:val="uk-UA"/>
        </w:rPr>
      </w:pPr>
      <w:r>
        <w:rPr>
          <w:b/>
          <w:bCs/>
          <w:sz w:val="28"/>
          <w:szCs w:val="28"/>
          <w:lang w:val="uk-UA"/>
        </w:rPr>
        <w:t>Вплив ехінацеї композитум і коензиму композитум та біциліну-3 на гематологічні показники, рівень мікроелементів і активність ферментів та стан імунної системи інтактних телят.</w:t>
      </w:r>
    </w:p>
    <w:p w:rsidR="00997598" w:rsidRDefault="00997598" w:rsidP="00997598">
      <w:pPr>
        <w:ind w:right="-6" w:firstLine="709"/>
        <w:jc w:val="both"/>
        <w:rPr>
          <w:sz w:val="28"/>
          <w:szCs w:val="28"/>
          <w:lang w:val="uk-UA"/>
        </w:rPr>
      </w:pPr>
      <w:r>
        <w:rPr>
          <w:sz w:val="28"/>
          <w:szCs w:val="28"/>
          <w:lang w:val="uk-UA"/>
        </w:rPr>
        <w:t>Для наукового обґрунтування лікувальної ефективності гомеопатичних препаратів – ехінацеї композитум і коензим композитум та антибіотика – біциліну-3 при катаральній бронхопневмонії, вивчали їх фармакологічну дію на морфологічні, біохімічні й імунологічні показники крові інтактних телят.</w:t>
      </w:r>
    </w:p>
    <w:p w:rsidR="00997598" w:rsidRDefault="00997598" w:rsidP="00997598">
      <w:pPr>
        <w:ind w:firstLine="709"/>
        <w:jc w:val="both"/>
        <w:rPr>
          <w:sz w:val="28"/>
          <w:szCs w:val="28"/>
          <w:lang w:val="uk-UA"/>
        </w:rPr>
      </w:pPr>
      <w:r>
        <w:rPr>
          <w:sz w:val="28"/>
          <w:szCs w:val="28"/>
          <w:lang w:val="uk-UA"/>
        </w:rPr>
        <w:t xml:space="preserve">Препарати вводили в дозах з інтервалами, як це вказано в схемі досліду (табл.1). Кров для досліджень відбирали з яремної вени до введення та після введення препаратів на 3-у і 10-у доби. </w:t>
      </w:r>
    </w:p>
    <w:p w:rsidR="00997598" w:rsidRDefault="00997598" w:rsidP="00997598">
      <w:pPr>
        <w:ind w:firstLine="709"/>
        <w:jc w:val="both"/>
        <w:rPr>
          <w:b/>
          <w:bCs/>
          <w:snapToGrid w:val="0"/>
          <w:sz w:val="28"/>
          <w:szCs w:val="28"/>
          <w:lang w:val="uk-UA"/>
        </w:rPr>
      </w:pPr>
      <w:r>
        <w:rPr>
          <w:sz w:val="28"/>
          <w:szCs w:val="28"/>
          <w:lang w:val="uk-UA"/>
        </w:rPr>
        <w:t>Встановлено, що біцилін-3, левамізол та гомеопатичні препарати – ехінацея композитум і коензим композитум у інтактних телят на 3-ю та 10-у добу посилюють еритропоез внаслідок неспецифічної імуномодулюючої дії, що автоматично спричиняє адекватне підвищення рівня гемоглобіну крові (рис.1).</w:t>
      </w:r>
    </w:p>
    <w:p w:rsidR="00997598" w:rsidRDefault="00997598" w:rsidP="00997598">
      <w:pPr>
        <w:ind w:firstLine="709"/>
        <w:jc w:val="right"/>
        <w:rPr>
          <w:b/>
          <w:bCs/>
          <w:snapToGrid w:val="0"/>
          <w:sz w:val="28"/>
          <w:szCs w:val="28"/>
          <w:lang w:val="uk-UA"/>
        </w:rPr>
      </w:pPr>
    </w:p>
    <w:p w:rsidR="00997598" w:rsidRDefault="00997598" w:rsidP="00997598">
      <w:pPr>
        <w:ind w:firstLine="709"/>
        <w:jc w:val="right"/>
        <w:rPr>
          <w:b/>
          <w:bCs/>
          <w:snapToGrid w:val="0"/>
          <w:sz w:val="28"/>
          <w:szCs w:val="28"/>
          <w:lang w:val="uk-UA"/>
        </w:rPr>
      </w:pPr>
      <w:r>
        <w:rPr>
          <w:b/>
          <w:bCs/>
          <w:snapToGrid w:val="0"/>
          <w:sz w:val="28"/>
          <w:szCs w:val="28"/>
          <w:lang w:val="uk-UA"/>
        </w:rPr>
        <w:t xml:space="preserve">Таблиця </w:t>
      </w:r>
      <w:r>
        <w:rPr>
          <w:b/>
          <w:bCs/>
          <w:snapToGrid w:val="0"/>
          <w:sz w:val="28"/>
          <w:szCs w:val="28"/>
          <w:lang w:val="en-US"/>
        </w:rPr>
        <w:t>1</w:t>
      </w:r>
    </w:p>
    <w:p w:rsidR="00997598" w:rsidRDefault="00997598" w:rsidP="00997598">
      <w:pPr>
        <w:ind w:firstLine="709"/>
        <w:jc w:val="center"/>
        <w:rPr>
          <w:b/>
          <w:bCs/>
          <w:snapToGrid w:val="0"/>
          <w:sz w:val="28"/>
          <w:szCs w:val="28"/>
          <w:lang w:val="uk-UA"/>
        </w:rPr>
      </w:pPr>
      <w:r>
        <w:rPr>
          <w:b/>
          <w:bCs/>
          <w:snapToGrid w:val="0"/>
          <w:sz w:val="28"/>
          <w:szCs w:val="28"/>
          <w:lang w:val="uk-UA"/>
        </w:rPr>
        <w:t>Схема проведення досліду</w:t>
      </w:r>
    </w:p>
    <w:tbl>
      <w:tblPr>
        <w:tblpPr w:leftFromText="180" w:rightFromText="180" w:vertAnchor="text" w:horzAnchor="margin" w:tblpY="130"/>
        <w:tblOverlap w:val="never"/>
        <w:tblW w:w="10000" w:type="dxa"/>
        <w:tblLayout w:type="fixed"/>
        <w:tblCellMar>
          <w:left w:w="40" w:type="dxa"/>
          <w:right w:w="40" w:type="dxa"/>
        </w:tblCellMar>
        <w:tblLook w:val="0000" w:firstRow="0" w:lastRow="0" w:firstColumn="0" w:lastColumn="0" w:noHBand="0" w:noVBand="0"/>
      </w:tblPr>
      <w:tblGrid>
        <w:gridCol w:w="400"/>
        <w:gridCol w:w="5640"/>
        <w:gridCol w:w="1080"/>
        <w:gridCol w:w="840"/>
        <w:gridCol w:w="1080"/>
        <w:gridCol w:w="960"/>
      </w:tblGrid>
      <w:tr w:rsidR="00997598" w:rsidTr="00BB0CFF">
        <w:trPr>
          <w:cantSplit/>
          <w:trHeight w:val="240"/>
        </w:trPr>
        <w:tc>
          <w:tcPr>
            <w:tcW w:w="400" w:type="dxa"/>
            <w:vMerge w:val="restart"/>
            <w:tcBorders>
              <w:top w:val="single" w:sz="6" w:space="0" w:color="auto"/>
              <w:left w:val="single" w:sz="6" w:space="0" w:color="auto"/>
              <w:bottom w:val="nil"/>
              <w:right w:val="single" w:sz="6" w:space="0" w:color="auto"/>
            </w:tcBorders>
            <w:textDirection w:val="btLr"/>
          </w:tcPr>
          <w:p w:rsidR="00997598" w:rsidRDefault="00997598" w:rsidP="00BB0CFF">
            <w:pPr>
              <w:spacing w:before="20"/>
              <w:ind w:left="113" w:right="113"/>
              <w:rPr>
                <w:snapToGrid w:val="0"/>
                <w:sz w:val="28"/>
                <w:szCs w:val="28"/>
                <w:lang w:val="uk-UA"/>
              </w:rPr>
            </w:pPr>
            <w:r>
              <w:rPr>
                <w:snapToGrid w:val="0"/>
                <w:sz w:val="28"/>
                <w:szCs w:val="28"/>
                <w:lang w:val="uk-UA"/>
              </w:rPr>
              <w:t>Групи телят</w:t>
            </w:r>
          </w:p>
        </w:tc>
        <w:tc>
          <w:tcPr>
            <w:tcW w:w="5640" w:type="dxa"/>
            <w:vMerge w:val="restart"/>
            <w:tcBorders>
              <w:top w:val="single" w:sz="6" w:space="0" w:color="auto"/>
              <w:left w:val="single" w:sz="6" w:space="0" w:color="auto"/>
              <w:bottom w:val="nil"/>
              <w:right w:val="single" w:sz="6" w:space="0" w:color="auto"/>
            </w:tcBorders>
            <w:vAlign w:val="center"/>
          </w:tcPr>
          <w:p w:rsidR="00997598" w:rsidRDefault="00997598" w:rsidP="00BB0CFF">
            <w:pPr>
              <w:spacing w:before="20"/>
              <w:jc w:val="center"/>
              <w:rPr>
                <w:snapToGrid w:val="0"/>
                <w:sz w:val="28"/>
                <w:szCs w:val="28"/>
                <w:lang w:val="uk-UA"/>
              </w:rPr>
            </w:pPr>
            <w:r>
              <w:rPr>
                <w:snapToGrid w:val="0"/>
                <w:sz w:val="28"/>
                <w:szCs w:val="28"/>
                <w:lang w:val="uk-UA"/>
              </w:rPr>
              <w:t>Варіанти комплексного лікування</w:t>
            </w:r>
          </w:p>
        </w:tc>
        <w:tc>
          <w:tcPr>
            <w:tcW w:w="3960" w:type="dxa"/>
            <w:gridSpan w:val="4"/>
            <w:tcBorders>
              <w:top w:val="single" w:sz="6" w:space="0" w:color="auto"/>
              <w:left w:val="single" w:sz="6" w:space="0" w:color="auto"/>
              <w:bottom w:val="single" w:sz="6" w:space="0" w:color="auto"/>
              <w:right w:val="single" w:sz="6" w:space="0" w:color="auto"/>
            </w:tcBorders>
          </w:tcPr>
          <w:p w:rsidR="00997598" w:rsidRDefault="00997598" w:rsidP="00BB0CFF">
            <w:pPr>
              <w:spacing w:before="20"/>
              <w:jc w:val="center"/>
              <w:rPr>
                <w:snapToGrid w:val="0"/>
                <w:sz w:val="28"/>
                <w:szCs w:val="28"/>
                <w:lang w:val="uk-UA"/>
              </w:rPr>
            </w:pPr>
            <w:r>
              <w:rPr>
                <w:snapToGrid w:val="0"/>
                <w:sz w:val="28"/>
                <w:szCs w:val="28"/>
                <w:lang w:val="uk-UA"/>
              </w:rPr>
              <w:t>Кінець хвороби</w:t>
            </w:r>
          </w:p>
        </w:tc>
      </w:tr>
      <w:tr w:rsidR="00997598" w:rsidTr="00BB0CFF">
        <w:trPr>
          <w:cantSplit/>
          <w:trHeight w:val="1737"/>
        </w:trPr>
        <w:tc>
          <w:tcPr>
            <w:tcW w:w="400" w:type="dxa"/>
            <w:vMerge/>
            <w:tcBorders>
              <w:top w:val="single" w:sz="6" w:space="0" w:color="auto"/>
              <w:left w:val="single" w:sz="6" w:space="0" w:color="auto"/>
              <w:bottom w:val="single" w:sz="4" w:space="0" w:color="auto"/>
              <w:right w:val="single" w:sz="6" w:space="0" w:color="auto"/>
            </w:tcBorders>
            <w:vAlign w:val="center"/>
          </w:tcPr>
          <w:p w:rsidR="00997598" w:rsidRDefault="00997598" w:rsidP="00BB0CFF">
            <w:pPr>
              <w:rPr>
                <w:snapToGrid w:val="0"/>
                <w:sz w:val="28"/>
                <w:szCs w:val="28"/>
                <w:lang w:val="uk-UA"/>
              </w:rPr>
            </w:pPr>
          </w:p>
        </w:tc>
        <w:tc>
          <w:tcPr>
            <w:tcW w:w="5640" w:type="dxa"/>
            <w:vMerge/>
            <w:tcBorders>
              <w:top w:val="single" w:sz="6" w:space="0" w:color="auto"/>
              <w:left w:val="single" w:sz="6" w:space="0" w:color="auto"/>
              <w:bottom w:val="single" w:sz="6" w:space="0" w:color="auto"/>
              <w:right w:val="single" w:sz="6" w:space="0" w:color="auto"/>
            </w:tcBorders>
            <w:vAlign w:val="center"/>
          </w:tcPr>
          <w:p w:rsidR="00997598" w:rsidRDefault="00997598" w:rsidP="00BB0CFF">
            <w:pPr>
              <w:rPr>
                <w:snapToGrid w:val="0"/>
                <w:sz w:val="28"/>
                <w:szCs w:val="28"/>
                <w:lang w:val="uk-UA"/>
              </w:rPr>
            </w:pPr>
          </w:p>
        </w:tc>
        <w:tc>
          <w:tcPr>
            <w:tcW w:w="1080" w:type="dxa"/>
            <w:tcBorders>
              <w:top w:val="single" w:sz="6" w:space="0" w:color="auto"/>
              <w:left w:val="single" w:sz="6" w:space="0" w:color="auto"/>
              <w:bottom w:val="single" w:sz="6" w:space="0" w:color="auto"/>
              <w:right w:val="single" w:sz="6" w:space="0" w:color="auto"/>
            </w:tcBorders>
            <w:textDirection w:val="btLr"/>
          </w:tcPr>
          <w:p w:rsidR="00997598" w:rsidRDefault="00997598" w:rsidP="00BB0CFF">
            <w:pPr>
              <w:spacing w:before="20"/>
              <w:ind w:left="113" w:right="113"/>
              <w:jc w:val="both"/>
              <w:rPr>
                <w:snapToGrid w:val="0"/>
                <w:sz w:val="28"/>
                <w:szCs w:val="28"/>
                <w:lang w:val="uk-UA"/>
              </w:rPr>
            </w:pPr>
            <w:r>
              <w:rPr>
                <w:snapToGrid w:val="0"/>
                <w:sz w:val="28"/>
                <w:szCs w:val="28"/>
                <w:lang w:val="uk-UA"/>
              </w:rPr>
              <w:t>Тривалість</w:t>
            </w:r>
          </w:p>
          <w:p w:rsidR="00997598" w:rsidRDefault="00997598" w:rsidP="00BB0CFF">
            <w:pPr>
              <w:spacing w:before="20"/>
              <w:ind w:left="113" w:right="113"/>
              <w:jc w:val="both"/>
              <w:rPr>
                <w:snapToGrid w:val="0"/>
                <w:sz w:val="28"/>
                <w:szCs w:val="28"/>
                <w:lang w:val="uk-UA"/>
              </w:rPr>
            </w:pPr>
            <w:r>
              <w:rPr>
                <w:snapToGrid w:val="0"/>
                <w:sz w:val="28"/>
                <w:szCs w:val="28"/>
                <w:lang w:val="uk-UA"/>
              </w:rPr>
              <w:t>лікування</w:t>
            </w:r>
          </w:p>
          <w:p w:rsidR="00997598" w:rsidRDefault="00997598" w:rsidP="00BB0CFF">
            <w:pPr>
              <w:spacing w:before="20"/>
              <w:ind w:left="113" w:right="113"/>
              <w:rPr>
                <w:snapToGrid w:val="0"/>
                <w:sz w:val="28"/>
                <w:szCs w:val="28"/>
                <w:lang w:val="uk-UA"/>
              </w:rPr>
            </w:pPr>
            <w:r>
              <w:rPr>
                <w:snapToGrid w:val="0"/>
                <w:sz w:val="28"/>
                <w:szCs w:val="28"/>
                <w:lang w:val="uk-UA"/>
              </w:rPr>
              <w:t>(Діб)</w:t>
            </w:r>
          </w:p>
        </w:tc>
        <w:tc>
          <w:tcPr>
            <w:tcW w:w="840" w:type="dxa"/>
            <w:tcBorders>
              <w:top w:val="single" w:sz="6" w:space="0" w:color="auto"/>
              <w:left w:val="single" w:sz="6" w:space="0" w:color="auto"/>
              <w:bottom w:val="single" w:sz="6" w:space="0" w:color="auto"/>
              <w:right w:val="single" w:sz="6" w:space="0" w:color="auto"/>
            </w:tcBorders>
            <w:textDirection w:val="btLr"/>
          </w:tcPr>
          <w:p w:rsidR="00997598" w:rsidRDefault="00997598" w:rsidP="00BB0CFF">
            <w:pPr>
              <w:spacing w:before="40"/>
              <w:ind w:left="113" w:right="113"/>
              <w:rPr>
                <w:snapToGrid w:val="0"/>
                <w:sz w:val="28"/>
                <w:szCs w:val="28"/>
                <w:lang w:val="uk-UA"/>
              </w:rPr>
            </w:pPr>
            <w:r>
              <w:rPr>
                <w:snapToGrid w:val="0"/>
                <w:sz w:val="28"/>
                <w:szCs w:val="28"/>
                <w:lang w:val="uk-UA"/>
              </w:rPr>
              <w:t>Видужало</w:t>
            </w:r>
          </w:p>
        </w:tc>
        <w:tc>
          <w:tcPr>
            <w:tcW w:w="1080" w:type="dxa"/>
            <w:tcBorders>
              <w:top w:val="single" w:sz="6" w:space="0" w:color="auto"/>
              <w:left w:val="single" w:sz="6" w:space="0" w:color="auto"/>
              <w:bottom w:val="single" w:sz="6" w:space="0" w:color="auto"/>
              <w:right w:val="single" w:sz="6" w:space="0" w:color="auto"/>
            </w:tcBorders>
            <w:textDirection w:val="btLr"/>
          </w:tcPr>
          <w:p w:rsidR="00997598" w:rsidRDefault="00997598" w:rsidP="00BB0CFF">
            <w:pPr>
              <w:spacing w:before="20"/>
              <w:ind w:left="113" w:right="113"/>
              <w:rPr>
                <w:snapToGrid w:val="0"/>
                <w:sz w:val="28"/>
                <w:szCs w:val="28"/>
                <w:lang w:val="uk-UA"/>
              </w:rPr>
            </w:pPr>
            <w:r>
              <w:rPr>
                <w:snapToGrid w:val="0"/>
                <w:sz w:val="28"/>
                <w:szCs w:val="28"/>
                <w:lang w:val="uk-UA"/>
              </w:rPr>
              <w:t>Перейшло в хронічний</w:t>
            </w:r>
          </w:p>
          <w:p w:rsidR="00997598" w:rsidRDefault="00997598" w:rsidP="00BB0CFF">
            <w:pPr>
              <w:spacing w:before="20"/>
              <w:ind w:left="113" w:right="113"/>
              <w:rPr>
                <w:snapToGrid w:val="0"/>
                <w:sz w:val="28"/>
                <w:szCs w:val="28"/>
                <w:lang w:val="uk-UA"/>
              </w:rPr>
            </w:pPr>
            <w:r>
              <w:rPr>
                <w:snapToGrid w:val="0"/>
                <w:sz w:val="28"/>
                <w:szCs w:val="28"/>
                <w:lang w:val="uk-UA"/>
              </w:rPr>
              <w:t>перебіг</w:t>
            </w:r>
          </w:p>
        </w:tc>
        <w:tc>
          <w:tcPr>
            <w:tcW w:w="960" w:type="dxa"/>
            <w:tcBorders>
              <w:top w:val="single" w:sz="6" w:space="0" w:color="auto"/>
              <w:left w:val="single" w:sz="6" w:space="0" w:color="auto"/>
              <w:bottom w:val="single" w:sz="6" w:space="0" w:color="auto"/>
              <w:right w:val="single" w:sz="6" w:space="0" w:color="auto"/>
            </w:tcBorders>
            <w:textDirection w:val="btLr"/>
          </w:tcPr>
          <w:p w:rsidR="00997598" w:rsidRDefault="00997598" w:rsidP="00BB0CFF">
            <w:pPr>
              <w:spacing w:before="40"/>
              <w:ind w:left="113" w:right="113"/>
              <w:rPr>
                <w:snapToGrid w:val="0"/>
                <w:sz w:val="28"/>
                <w:szCs w:val="28"/>
                <w:lang w:val="uk-UA"/>
              </w:rPr>
            </w:pPr>
            <w:r>
              <w:rPr>
                <w:snapToGrid w:val="0"/>
                <w:sz w:val="28"/>
                <w:szCs w:val="28"/>
                <w:lang w:val="uk-UA"/>
              </w:rPr>
              <w:t>Загинуло</w:t>
            </w:r>
          </w:p>
        </w:tc>
      </w:tr>
      <w:tr w:rsidR="00997598" w:rsidTr="00BB0CFF">
        <w:trPr>
          <w:cantSplit/>
          <w:trHeight w:val="2104"/>
        </w:trPr>
        <w:tc>
          <w:tcPr>
            <w:tcW w:w="400" w:type="dxa"/>
            <w:tcBorders>
              <w:top w:val="single" w:sz="4" w:space="0" w:color="auto"/>
              <w:left w:val="single" w:sz="4" w:space="0" w:color="auto"/>
              <w:bottom w:val="single" w:sz="4" w:space="0" w:color="auto"/>
              <w:right w:val="single" w:sz="4" w:space="0" w:color="auto"/>
            </w:tcBorders>
            <w:vAlign w:val="center"/>
          </w:tcPr>
          <w:p w:rsidR="00997598" w:rsidRDefault="00997598" w:rsidP="00BB0CFF">
            <w:pPr>
              <w:spacing w:before="40"/>
              <w:jc w:val="center"/>
              <w:rPr>
                <w:snapToGrid w:val="0"/>
                <w:sz w:val="28"/>
                <w:szCs w:val="28"/>
                <w:lang w:val="uk-UA"/>
              </w:rPr>
            </w:pPr>
            <w:r>
              <w:rPr>
                <w:snapToGrid w:val="0"/>
                <w:sz w:val="28"/>
                <w:szCs w:val="28"/>
                <w:lang w:val="uk-UA"/>
              </w:rPr>
              <w:t>1</w:t>
            </w:r>
          </w:p>
        </w:tc>
        <w:tc>
          <w:tcPr>
            <w:tcW w:w="5640" w:type="dxa"/>
            <w:tcBorders>
              <w:top w:val="single" w:sz="6" w:space="0" w:color="auto"/>
              <w:left w:val="single" w:sz="4" w:space="0" w:color="auto"/>
              <w:bottom w:val="single" w:sz="4" w:space="0" w:color="auto"/>
              <w:right w:val="single" w:sz="6" w:space="0" w:color="auto"/>
            </w:tcBorders>
            <w:vAlign w:val="center"/>
          </w:tcPr>
          <w:p w:rsidR="00997598" w:rsidRDefault="00997598" w:rsidP="00BB0CFF">
            <w:pPr>
              <w:jc w:val="both"/>
              <w:rPr>
                <w:sz w:val="28"/>
                <w:szCs w:val="28"/>
                <w:lang w:val="uk-UA"/>
              </w:rPr>
            </w:pPr>
            <w:r>
              <w:rPr>
                <w:sz w:val="28"/>
                <w:szCs w:val="28"/>
                <w:lang w:val="uk-UA"/>
              </w:rPr>
              <w:t>Біцилін-3 внутрішньом</w:t>
            </w:r>
            <w:r>
              <w:rPr>
                <w:sz w:val="28"/>
                <w:szCs w:val="28"/>
              </w:rPr>
              <w:t>’</w:t>
            </w:r>
            <w:r>
              <w:rPr>
                <w:sz w:val="28"/>
                <w:szCs w:val="28"/>
                <w:lang w:val="uk-UA"/>
              </w:rPr>
              <w:t>язово у дозі 50 тис. ОД на 1 кг маси тіла тварини 1 раз на 3 доби. Амонію хлорид 2,0 всередину 2 рази на добу. Блокада зірчастих вузлів – 0,5 % розчином новокаїну 1 раз на 5 діб у дозі 1 мл на 1 кг маси тіла.</w:t>
            </w:r>
          </w:p>
        </w:tc>
        <w:tc>
          <w:tcPr>
            <w:tcW w:w="1080" w:type="dxa"/>
            <w:tcBorders>
              <w:top w:val="single" w:sz="6" w:space="0" w:color="auto"/>
              <w:left w:val="single" w:sz="6" w:space="0" w:color="auto"/>
              <w:bottom w:val="single" w:sz="4" w:space="0" w:color="auto"/>
              <w:right w:val="single" w:sz="6" w:space="0" w:color="auto"/>
            </w:tcBorders>
            <w:vAlign w:val="center"/>
          </w:tcPr>
          <w:p w:rsidR="00997598" w:rsidRDefault="00997598" w:rsidP="00BB0CFF">
            <w:pPr>
              <w:jc w:val="center"/>
              <w:rPr>
                <w:sz w:val="28"/>
                <w:szCs w:val="28"/>
                <w:lang w:val="uk-UA"/>
              </w:rPr>
            </w:pPr>
            <w:r>
              <w:rPr>
                <w:sz w:val="28"/>
                <w:szCs w:val="28"/>
                <w:lang w:val="uk-UA"/>
              </w:rPr>
              <w:t>17-19</w:t>
            </w:r>
          </w:p>
          <w:p w:rsidR="00997598" w:rsidRDefault="00997598" w:rsidP="00BB0CFF">
            <w:pPr>
              <w:jc w:val="center"/>
              <w:rPr>
                <w:sz w:val="28"/>
                <w:szCs w:val="28"/>
                <w:lang w:val="uk-UA"/>
              </w:rPr>
            </w:pPr>
            <w:r>
              <w:rPr>
                <w:sz w:val="28"/>
                <w:szCs w:val="28"/>
                <w:lang w:val="uk-UA"/>
              </w:rPr>
              <w:t>(18)</w:t>
            </w:r>
          </w:p>
        </w:tc>
        <w:tc>
          <w:tcPr>
            <w:tcW w:w="840" w:type="dxa"/>
            <w:tcBorders>
              <w:top w:val="single" w:sz="6" w:space="0" w:color="auto"/>
              <w:left w:val="single" w:sz="6" w:space="0" w:color="auto"/>
              <w:bottom w:val="single" w:sz="4" w:space="0" w:color="auto"/>
              <w:right w:val="single" w:sz="6" w:space="0" w:color="auto"/>
            </w:tcBorders>
            <w:vAlign w:val="center"/>
          </w:tcPr>
          <w:p w:rsidR="00997598" w:rsidRDefault="00997598" w:rsidP="00BB0CFF">
            <w:pPr>
              <w:jc w:val="center"/>
              <w:rPr>
                <w:sz w:val="28"/>
                <w:szCs w:val="28"/>
                <w:lang w:val="uk-UA"/>
              </w:rPr>
            </w:pPr>
            <w:r>
              <w:rPr>
                <w:sz w:val="28"/>
                <w:szCs w:val="28"/>
                <w:lang w:val="uk-UA"/>
              </w:rPr>
              <w:t>6</w:t>
            </w:r>
          </w:p>
          <w:p w:rsidR="00997598" w:rsidRDefault="00997598" w:rsidP="00BB0CFF">
            <w:pPr>
              <w:jc w:val="center"/>
              <w:rPr>
                <w:sz w:val="28"/>
                <w:szCs w:val="28"/>
                <w:lang w:val="uk-UA"/>
              </w:rPr>
            </w:pPr>
            <w:r>
              <w:rPr>
                <w:sz w:val="28"/>
                <w:szCs w:val="28"/>
                <w:lang w:val="uk-UA"/>
              </w:rPr>
              <w:t>(60%)</w:t>
            </w:r>
          </w:p>
        </w:tc>
        <w:tc>
          <w:tcPr>
            <w:tcW w:w="1080" w:type="dxa"/>
            <w:tcBorders>
              <w:top w:val="single" w:sz="6" w:space="0" w:color="auto"/>
              <w:left w:val="single" w:sz="6" w:space="0" w:color="auto"/>
              <w:bottom w:val="single" w:sz="4" w:space="0" w:color="auto"/>
              <w:right w:val="single" w:sz="6" w:space="0" w:color="auto"/>
            </w:tcBorders>
            <w:vAlign w:val="center"/>
          </w:tcPr>
          <w:p w:rsidR="00997598" w:rsidRDefault="00997598" w:rsidP="00BB0CFF">
            <w:pPr>
              <w:jc w:val="center"/>
              <w:rPr>
                <w:sz w:val="28"/>
                <w:szCs w:val="28"/>
                <w:lang w:val="uk-UA"/>
              </w:rPr>
            </w:pPr>
            <w:r>
              <w:rPr>
                <w:sz w:val="28"/>
                <w:szCs w:val="28"/>
                <w:lang w:val="uk-UA"/>
              </w:rPr>
              <w:t>2</w:t>
            </w:r>
          </w:p>
          <w:p w:rsidR="00997598" w:rsidRDefault="00997598" w:rsidP="00BB0CFF">
            <w:pPr>
              <w:jc w:val="center"/>
              <w:rPr>
                <w:sz w:val="28"/>
                <w:szCs w:val="28"/>
                <w:lang w:val="uk-UA"/>
              </w:rPr>
            </w:pPr>
            <w:r>
              <w:rPr>
                <w:sz w:val="28"/>
                <w:szCs w:val="28"/>
                <w:lang w:val="uk-UA"/>
              </w:rPr>
              <w:t>(20%)</w:t>
            </w:r>
          </w:p>
        </w:tc>
        <w:tc>
          <w:tcPr>
            <w:tcW w:w="960" w:type="dxa"/>
            <w:tcBorders>
              <w:top w:val="single" w:sz="6" w:space="0" w:color="auto"/>
              <w:left w:val="single" w:sz="6" w:space="0" w:color="auto"/>
              <w:bottom w:val="single" w:sz="4" w:space="0" w:color="auto"/>
              <w:right w:val="single" w:sz="6" w:space="0" w:color="auto"/>
            </w:tcBorders>
            <w:vAlign w:val="center"/>
          </w:tcPr>
          <w:p w:rsidR="00997598" w:rsidRDefault="00997598" w:rsidP="00BB0CFF">
            <w:pPr>
              <w:jc w:val="center"/>
              <w:rPr>
                <w:sz w:val="28"/>
                <w:szCs w:val="28"/>
                <w:lang w:val="uk-UA"/>
              </w:rPr>
            </w:pPr>
            <w:r>
              <w:rPr>
                <w:sz w:val="28"/>
                <w:szCs w:val="28"/>
                <w:lang w:val="uk-UA"/>
              </w:rPr>
              <w:t>2</w:t>
            </w:r>
          </w:p>
          <w:p w:rsidR="00997598" w:rsidRDefault="00997598" w:rsidP="00BB0CFF">
            <w:pPr>
              <w:jc w:val="center"/>
              <w:rPr>
                <w:sz w:val="28"/>
                <w:szCs w:val="28"/>
                <w:lang w:val="uk-UA"/>
              </w:rPr>
            </w:pPr>
            <w:r>
              <w:rPr>
                <w:sz w:val="28"/>
                <w:szCs w:val="28"/>
                <w:lang w:val="uk-UA"/>
              </w:rPr>
              <w:t>(20%)</w:t>
            </w:r>
          </w:p>
        </w:tc>
      </w:tr>
    </w:tbl>
    <w:p w:rsidR="00997598" w:rsidRDefault="00997598" w:rsidP="00997598">
      <w:pPr>
        <w:rPr>
          <w:lang w:val="uk-UA"/>
        </w:rPr>
      </w:pPr>
    </w:p>
    <w:p w:rsidR="00997598" w:rsidRDefault="00997598" w:rsidP="00997598">
      <w:pPr>
        <w:rPr>
          <w:lang w:val="uk-UA"/>
        </w:rPr>
      </w:pPr>
    </w:p>
    <w:p w:rsidR="00997598" w:rsidRDefault="00997598" w:rsidP="00997598">
      <w:pPr>
        <w:rPr>
          <w:lang w:val="uk-UA"/>
        </w:rPr>
      </w:pPr>
    </w:p>
    <w:p w:rsidR="00997598" w:rsidRDefault="00997598" w:rsidP="00997598">
      <w:pPr>
        <w:jc w:val="right"/>
        <w:rPr>
          <w:b/>
          <w:bCs/>
          <w:sz w:val="28"/>
          <w:szCs w:val="28"/>
          <w:lang w:val="uk-UA"/>
        </w:rPr>
      </w:pPr>
      <w:r>
        <w:rPr>
          <w:b/>
          <w:bCs/>
          <w:sz w:val="28"/>
          <w:szCs w:val="28"/>
          <w:lang w:val="uk-UA"/>
        </w:rPr>
        <w:t>Продовження таблиці 1</w:t>
      </w:r>
    </w:p>
    <w:tbl>
      <w:tblPr>
        <w:tblpPr w:leftFromText="180" w:rightFromText="180" w:vertAnchor="text" w:horzAnchor="margin" w:tblpY="130"/>
        <w:tblOverlap w:val="never"/>
        <w:tblW w:w="10000" w:type="dxa"/>
        <w:tblLayout w:type="fixed"/>
        <w:tblCellMar>
          <w:left w:w="40" w:type="dxa"/>
          <w:right w:w="40" w:type="dxa"/>
        </w:tblCellMar>
        <w:tblLook w:val="0000" w:firstRow="0" w:lastRow="0" w:firstColumn="0" w:lastColumn="0" w:noHBand="0" w:noVBand="0"/>
      </w:tblPr>
      <w:tblGrid>
        <w:gridCol w:w="400"/>
        <w:gridCol w:w="5640"/>
        <w:gridCol w:w="1080"/>
        <w:gridCol w:w="840"/>
        <w:gridCol w:w="1080"/>
        <w:gridCol w:w="960"/>
      </w:tblGrid>
      <w:tr w:rsidR="00997598" w:rsidTr="00BB0CFF">
        <w:trPr>
          <w:cantSplit/>
          <w:trHeight w:val="1423"/>
        </w:trPr>
        <w:tc>
          <w:tcPr>
            <w:tcW w:w="400" w:type="dxa"/>
            <w:tcBorders>
              <w:top w:val="single" w:sz="6" w:space="0" w:color="auto"/>
              <w:left w:val="single" w:sz="6" w:space="0" w:color="auto"/>
              <w:bottom w:val="single" w:sz="4" w:space="0" w:color="auto"/>
              <w:right w:val="single" w:sz="6" w:space="0" w:color="auto"/>
            </w:tcBorders>
            <w:vAlign w:val="center"/>
          </w:tcPr>
          <w:p w:rsidR="00997598" w:rsidRDefault="00997598" w:rsidP="00BB0CFF">
            <w:pPr>
              <w:spacing w:before="40"/>
              <w:jc w:val="center"/>
              <w:rPr>
                <w:snapToGrid w:val="0"/>
                <w:sz w:val="28"/>
                <w:szCs w:val="28"/>
                <w:lang w:val="uk-UA"/>
              </w:rPr>
            </w:pPr>
            <w:r>
              <w:rPr>
                <w:snapToGrid w:val="0"/>
                <w:sz w:val="28"/>
                <w:szCs w:val="28"/>
                <w:lang w:val="uk-UA"/>
              </w:rPr>
              <w:lastRenderedPageBreak/>
              <w:t>2</w:t>
            </w:r>
          </w:p>
        </w:tc>
        <w:tc>
          <w:tcPr>
            <w:tcW w:w="5640" w:type="dxa"/>
            <w:tcBorders>
              <w:top w:val="single" w:sz="6" w:space="0" w:color="auto"/>
              <w:left w:val="single" w:sz="6" w:space="0" w:color="auto"/>
              <w:bottom w:val="single" w:sz="4" w:space="0" w:color="auto"/>
              <w:right w:val="single" w:sz="6" w:space="0" w:color="auto"/>
            </w:tcBorders>
            <w:vAlign w:val="center"/>
          </w:tcPr>
          <w:p w:rsidR="00997598" w:rsidRDefault="00997598" w:rsidP="00BB0CFF">
            <w:pPr>
              <w:jc w:val="both"/>
              <w:rPr>
                <w:sz w:val="28"/>
                <w:szCs w:val="28"/>
                <w:lang w:val="uk-UA"/>
              </w:rPr>
            </w:pPr>
            <w:r>
              <w:rPr>
                <w:sz w:val="28"/>
                <w:szCs w:val="28"/>
                <w:lang w:val="uk-UA"/>
              </w:rPr>
              <w:t>Біцилін-3 внутрішньом</w:t>
            </w:r>
            <w:r>
              <w:rPr>
                <w:sz w:val="28"/>
                <w:szCs w:val="28"/>
              </w:rPr>
              <w:t>’</w:t>
            </w:r>
            <w:r>
              <w:rPr>
                <w:sz w:val="28"/>
                <w:szCs w:val="28"/>
                <w:lang w:val="uk-UA"/>
              </w:rPr>
              <w:t>язово у дозі 50 тис. ОД на 1 кг маси тіла тварини 1 раз на 3 доби. Левамізол підшкірно 1 мл на тварину 2 рази на тиждень. Амонію хлорид 2,0 всередину 2 рази на добу. Блокада зірчастих вузлів – 0,5 % розчином новокаїну 1 раз на 5 діб у дозі 1 мл на 1 кг маси тіла.</w:t>
            </w:r>
          </w:p>
        </w:tc>
        <w:tc>
          <w:tcPr>
            <w:tcW w:w="1080" w:type="dxa"/>
            <w:tcBorders>
              <w:top w:val="single" w:sz="6" w:space="0" w:color="auto"/>
              <w:left w:val="single" w:sz="6" w:space="0" w:color="auto"/>
              <w:bottom w:val="single" w:sz="4" w:space="0" w:color="auto"/>
              <w:right w:val="single" w:sz="6" w:space="0" w:color="auto"/>
            </w:tcBorders>
            <w:vAlign w:val="center"/>
          </w:tcPr>
          <w:p w:rsidR="00997598" w:rsidRDefault="00997598" w:rsidP="00BB0CFF">
            <w:pPr>
              <w:jc w:val="center"/>
              <w:rPr>
                <w:sz w:val="28"/>
                <w:szCs w:val="28"/>
                <w:lang w:val="uk-UA"/>
              </w:rPr>
            </w:pPr>
            <w:r>
              <w:rPr>
                <w:sz w:val="28"/>
                <w:szCs w:val="28"/>
                <w:lang w:val="uk-UA"/>
              </w:rPr>
              <w:t>12-14</w:t>
            </w:r>
          </w:p>
          <w:p w:rsidR="00997598" w:rsidRDefault="00997598" w:rsidP="00BB0CFF">
            <w:pPr>
              <w:jc w:val="center"/>
              <w:rPr>
                <w:sz w:val="28"/>
                <w:szCs w:val="28"/>
                <w:lang w:val="uk-UA"/>
              </w:rPr>
            </w:pPr>
            <w:r>
              <w:rPr>
                <w:sz w:val="28"/>
                <w:szCs w:val="28"/>
                <w:lang w:val="uk-UA"/>
              </w:rPr>
              <w:t>(13)</w:t>
            </w:r>
          </w:p>
        </w:tc>
        <w:tc>
          <w:tcPr>
            <w:tcW w:w="840" w:type="dxa"/>
            <w:tcBorders>
              <w:top w:val="single" w:sz="6" w:space="0" w:color="auto"/>
              <w:left w:val="single" w:sz="6" w:space="0" w:color="auto"/>
              <w:bottom w:val="single" w:sz="4" w:space="0" w:color="auto"/>
              <w:right w:val="single" w:sz="6" w:space="0" w:color="auto"/>
            </w:tcBorders>
            <w:vAlign w:val="center"/>
          </w:tcPr>
          <w:p w:rsidR="00997598" w:rsidRDefault="00997598" w:rsidP="00BB0CFF">
            <w:pPr>
              <w:jc w:val="center"/>
              <w:rPr>
                <w:sz w:val="28"/>
                <w:szCs w:val="28"/>
                <w:lang w:val="uk-UA"/>
              </w:rPr>
            </w:pPr>
            <w:r>
              <w:rPr>
                <w:sz w:val="28"/>
                <w:szCs w:val="28"/>
                <w:lang w:val="uk-UA"/>
              </w:rPr>
              <w:t>7</w:t>
            </w:r>
          </w:p>
          <w:p w:rsidR="00997598" w:rsidRDefault="00997598" w:rsidP="00BB0CFF">
            <w:pPr>
              <w:jc w:val="center"/>
              <w:rPr>
                <w:sz w:val="28"/>
                <w:szCs w:val="28"/>
                <w:lang w:val="uk-UA"/>
              </w:rPr>
            </w:pPr>
            <w:r>
              <w:rPr>
                <w:sz w:val="28"/>
                <w:szCs w:val="28"/>
                <w:lang w:val="uk-UA"/>
              </w:rPr>
              <w:t>(70%)</w:t>
            </w:r>
          </w:p>
        </w:tc>
        <w:tc>
          <w:tcPr>
            <w:tcW w:w="1080" w:type="dxa"/>
            <w:tcBorders>
              <w:top w:val="single" w:sz="6" w:space="0" w:color="auto"/>
              <w:left w:val="single" w:sz="6" w:space="0" w:color="auto"/>
              <w:bottom w:val="single" w:sz="4" w:space="0" w:color="auto"/>
              <w:right w:val="single" w:sz="6" w:space="0" w:color="auto"/>
            </w:tcBorders>
            <w:vAlign w:val="center"/>
          </w:tcPr>
          <w:p w:rsidR="00997598" w:rsidRDefault="00997598" w:rsidP="00BB0CFF">
            <w:pPr>
              <w:jc w:val="center"/>
              <w:rPr>
                <w:sz w:val="28"/>
                <w:szCs w:val="28"/>
                <w:lang w:val="uk-UA"/>
              </w:rPr>
            </w:pPr>
            <w:r>
              <w:rPr>
                <w:sz w:val="28"/>
                <w:szCs w:val="28"/>
                <w:lang w:val="uk-UA"/>
              </w:rPr>
              <w:t>2</w:t>
            </w:r>
          </w:p>
          <w:p w:rsidR="00997598" w:rsidRDefault="00997598" w:rsidP="00BB0CFF">
            <w:pPr>
              <w:jc w:val="center"/>
              <w:rPr>
                <w:sz w:val="28"/>
                <w:szCs w:val="28"/>
                <w:lang w:val="uk-UA"/>
              </w:rPr>
            </w:pPr>
            <w:r>
              <w:rPr>
                <w:sz w:val="28"/>
                <w:szCs w:val="28"/>
                <w:lang w:val="uk-UA"/>
              </w:rPr>
              <w:t>(20%)</w:t>
            </w:r>
          </w:p>
        </w:tc>
        <w:tc>
          <w:tcPr>
            <w:tcW w:w="960" w:type="dxa"/>
            <w:tcBorders>
              <w:top w:val="single" w:sz="6" w:space="0" w:color="auto"/>
              <w:left w:val="single" w:sz="6" w:space="0" w:color="auto"/>
              <w:bottom w:val="single" w:sz="6" w:space="0" w:color="auto"/>
              <w:right w:val="single" w:sz="6" w:space="0" w:color="auto"/>
            </w:tcBorders>
            <w:vAlign w:val="center"/>
          </w:tcPr>
          <w:p w:rsidR="00997598" w:rsidRDefault="00997598" w:rsidP="00BB0CFF">
            <w:pPr>
              <w:jc w:val="center"/>
              <w:rPr>
                <w:sz w:val="28"/>
                <w:szCs w:val="28"/>
                <w:lang w:val="uk-UA"/>
              </w:rPr>
            </w:pPr>
            <w:r>
              <w:rPr>
                <w:sz w:val="28"/>
                <w:szCs w:val="28"/>
                <w:lang w:val="uk-UA"/>
              </w:rPr>
              <w:t>1</w:t>
            </w:r>
          </w:p>
          <w:p w:rsidR="00997598" w:rsidRDefault="00997598" w:rsidP="00BB0CFF">
            <w:pPr>
              <w:jc w:val="center"/>
              <w:rPr>
                <w:sz w:val="28"/>
                <w:szCs w:val="28"/>
                <w:lang w:val="uk-UA"/>
              </w:rPr>
            </w:pPr>
            <w:r>
              <w:rPr>
                <w:sz w:val="28"/>
                <w:szCs w:val="28"/>
                <w:lang w:val="uk-UA"/>
              </w:rPr>
              <w:t>(10%)</w:t>
            </w:r>
          </w:p>
        </w:tc>
      </w:tr>
      <w:tr w:rsidR="00997598" w:rsidTr="00BB0CFF">
        <w:trPr>
          <w:cantSplit/>
          <w:trHeight w:val="1419"/>
        </w:trPr>
        <w:tc>
          <w:tcPr>
            <w:tcW w:w="400" w:type="dxa"/>
            <w:tcBorders>
              <w:top w:val="single" w:sz="4" w:space="0" w:color="auto"/>
              <w:left w:val="single" w:sz="4" w:space="0" w:color="auto"/>
              <w:bottom w:val="single" w:sz="4" w:space="0" w:color="auto"/>
              <w:right w:val="single" w:sz="6" w:space="0" w:color="auto"/>
            </w:tcBorders>
            <w:vAlign w:val="center"/>
          </w:tcPr>
          <w:p w:rsidR="00997598" w:rsidRDefault="00997598" w:rsidP="00BB0CFF">
            <w:pPr>
              <w:spacing w:before="20"/>
              <w:jc w:val="center"/>
              <w:rPr>
                <w:snapToGrid w:val="0"/>
                <w:sz w:val="28"/>
                <w:szCs w:val="28"/>
                <w:lang w:val="uk-UA"/>
              </w:rPr>
            </w:pPr>
            <w:r>
              <w:rPr>
                <w:snapToGrid w:val="0"/>
                <w:sz w:val="28"/>
                <w:szCs w:val="28"/>
                <w:lang w:val="uk-UA"/>
              </w:rPr>
              <w:t>3</w:t>
            </w:r>
          </w:p>
        </w:tc>
        <w:tc>
          <w:tcPr>
            <w:tcW w:w="5640" w:type="dxa"/>
            <w:tcBorders>
              <w:top w:val="single" w:sz="4" w:space="0" w:color="auto"/>
              <w:left w:val="single" w:sz="6" w:space="0" w:color="auto"/>
              <w:bottom w:val="single" w:sz="4" w:space="0" w:color="auto"/>
              <w:right w:val="single" w:sz="6" w:space="0" w:color="auto"/>
            </w:tcBorders>
            <w:vAlign w:val="center"/>
          </w:tcPr>
          <w:p w:rsidR="00997598" w:rsidRDefault="00997598" w:rsidP="00BB0CFF">
            <w:pPr>
              <w:jc w:val="both"/>
              <w:rPr>
                <w:sz w:val="28"/>
                <w:szCs w:val="28"/>
                <w:lang w:val="uk-UA"/>
              </w:rPr>
            </w:pPr>
            <w:r>
              <w:rPr>
                <w:sz w:val="28"/>
                <w:szCs w:val="28"/>
                <w:lang w:val="uk-UA"/>
              </w:rPr>
              <w:t xml:space="preserve">Ехінацея композитум внутрішньошкірно у дозі 2,5 мл впродовж 3-х діб, відтак 3 рази на тиждень. Коензим композитум внутрішньошкірно 2,5 мл 3 рази на тиждень. Лідаза внутрішньошкірно 32 УО (розчиняли у 1 мл 0,5 % розчину новокаїну) впродовж 3-х діб, відтак 3 рази на тиждень. </w:t>
            </w:r>
          </w:p>
        </w:tc>
        <w:tc>
          <w:tcPr>
            <w:tcW w:w="1080" w:type="dxa"/>
            <w:tcBorders>
              <w:top w:val="single" w:sz="4" w:space="0" w:color="auto"/>
              <w:left w:val="single" w:sz="6" w:space="0" w:color="auto"/>
              <w:bottom w:val="single" w:sz="4" w:space="0" w:color="auto"/>
              <w:right w:val="single" w:sz="6" w:space="0" w:color="auto"/>
            </w:tcBorders>
            <w:vAlign w:val="center"/>
          </w:tcPr>
          <w:p w:rsidR="00997598" w:rsidRDefault="00997598" w:rsidP="00BB0CFF">
            <w:pPr>
              <w:jc w:val="center"/>
              <w:rPr>
                <w:sz w:val="28"/>
                <w:szCs w:val="28"/>
                <w:lang w:val="uk-UA"/>
              </w:rPr>
            </w:pPr>
            <w:r>
              <w:rPr>
                <w:sz w:val="28"/>
                <w:szCs w:val="28"/>
                <w:lang w:val="uk-UA"/>
              </w:rPr>
              <w:t>9-11</w:t>
            </w:r>
          </w:p>
          <w:p w:rsidR="00997598" w:rsidRDefault="00997598" w:rsidP="00BB0CFF">
            <w:pPr>
              <w:jc w:val="center"/>
              <w:rPr>
                <w:sz w:val="28"/>
                <w:szCs w:val="28"/>
                <w:lang w:val="uk-UA"/>
              </w:rPr>
            </w:pPr>
            <w:r>
              <w:rPr>
                <w:sz w:val="28"/>
                <w:szCs w:val="28"/>
                <w:lang w:val="uk-UA"/>
              </w:rPr>
              <w:t>(10)</w:t>
            </w:r>
          </w:p>
        </w:tc>
        <w:tc>
          <w:tcPr>
            <w:tcW w:w="840" w:type="dxa"/>
            <w:tcBorders>
              <w:top w:val="single" w:sz="4" w:space="0" w:color="auto"/>
              <w:left w:val="single" w:sz="6" w:space="0" w:color="auto"/>
              <w:bottom w:val="single" w:sz="4" w:space="0" w:color="auto"/>
              <w:right w:val="single" w:sz="6" w:space="0" w:color="auto"/>
            </w:tcBorders>
            <w:vAlign w:val="center"/>
          </w:tcPr>
          <w:p w:rsidR="00997598" w:rsidRDefault="00997598" w:rsidP="00BB0CFF">
            <w:pPr>
              <w:jc w:val="center"/>
              <w:rPr>
                <w:sz w:val="28"/>
                <w:szCs w:val="28"/>
                <w:lang w:val="uk-UA"/>
              </w:rPr>
            </w:pPr>
            <w:r>
              <w:rPr>
                <w:sz w:val="28"/>
                <w:szCs w:val="28"/>
                <w:lang w:val="uk-UA"/>
              </w:rPr>
              <w:t>9</w:t>
            </w:r>
          </w:p>
          <w:p w:rsidR="00997598" w:rsidRDefault="00997598" w:rsidP="00BB0CFF">
            <w:pPr>
              <w:jc w:val="center"/>
              <w:rPr>
                <w:sz w:val="28"/>
                <w:szCs w:val="28"/>
                <w:lang w:val="uk-UA"/>
              </w:rPr>
            </w:pPr>
            <w:r>
              <w:rPr>
                <w:sz w:val="28"/>
                <w:szCs w:val="28"/>
                <w:lang w:val="uk-UA"/>
              </w:rPr>
              <w:t>(90%)</w:t>
            </w:r>
          </w:p>
        </w:tc>
        <w:tc>
          <w:tcPr>
            <w:tcW w:w="1080" w:type="dxa"/>
            <w:tcBorders>
              <w:top w:val="single" w:sz="4" w:space="0" w:color="auto"/>
              <w:left w:val="single" w:sz="6" w:space="0" w:color="auto"/>
              <w:bottom w:val="single" w:sz="4" w:space="0" w:color="auto"/>
              <w:right w:val="single" w:sz="4" w:space="0" w:color="auto"/>
            </w:tcBorders>
            <w:vAlign w:val="center"/>
          </w:tcPr>
          <w:p w:rsidR="00997598" w:rsidRDefault="00997598" w:rsidP="00BB0CFF">
            <w:pPr>
              <w:jc w:val="center"/>
              <w:rPr>
                <w:sz w:val="28"/>
                <w:szCs w:val="28"/>
                <w:lang w:val="uk-UA"/>
              </w:rPr>
            </w:pPr>
            <w:r>
              <w:rPr>
                <w:sz w:val="28"/>
                <w:szCs w:val="28"/>
                <w:lang w:val="uk-UA"/>
              </w:rPr>
              <w:t>1</w:t>
            </w:r>
          </w:p>
          <w:p w:rsidR="00997598" w:rsidRDefault="00997598" w:rsidP="00BB0CFF">
            <w:pPr>
              <w:jc w:val="center"/>
              <w:rPr>
                <w:sz w:val="28"/>
                <w:szCs w:val="28"/>
                <w:lang w:val="uk-UA"/>
              </w:rPr>
            </w:pPr>
            <w:r>
              <w:rPr>
                <w:sz w:val="28"/>
                <w:szCs w:val="28"/>
                <w:lang w:val="uk-UA"/>
              </w:rPr>
              <w:t>(10%)</w:t>
            </w:r>
          </w:p>
        </w:tc>
        <w:tc>
          <w:tcPr>
            <w:tcW w:w="960" w:type="dxa"/>
            <w:tcBorders>
              <w:top w:val="single" w:sz="6" w:space="0" w:color="auto"/>
              <w:left w:val="single" w:sz="4" w:space="0" w:color="auto"/>
              <w:bottom w:val="single" w:sz="6" w:space="0" w:color="auto"/>
              <w:right w:val="single" w:sz="6" w:space="0" w:color="auto"/>
            </w:tcBorders>
            <w:vAlign w:val="center"/>
          </w:tcPr>
          <w:p w:rsidR="00997598" w:rsidRDefault="00997598" w:rsidP="00BB0CFF">
            <w:pPr>
              <w:jc w:val="center"/>
              <w:rPr>
                <w:sz w:val="28"/>
                <w:szCs w:val="28"/>
                <w:lang w:val="uk-UA"/>
              </w:rPr>
            </w:pPr>
            <w:r>
              <w:rPr>
                <w:sz w:val="28"/>
                <w:szCs w:val="28"/>
                <w:lang w:val="uk-UA"/>
              </w:rPr>
              <w:t>-</w:t>
            </w:r>
          </w:p>
        </w:tc>
      </w:tr>
      <w:tr w:rsidR="00997598" w:rsidTr="00BB0CFF">
        <w:trPr>
          <w:cantSplit/>
          <w:trHeight w:val="2137"/>
        </w:trPr>
        <w:tc>
          <w:tcPr>
            <w:tcW w:w="400" w:type="dxa"/>
            <w:tcBorders>
              <w:top w:val="single" w:sz="4" w:space="0" w:color="auto"/>
              <w:left w:val="single" w:sz="6" w:space="0" w:color="auto"/>
              <w:bottom w:val="single" w:sz="4" w:space="0" w:color="auto"/>
              <w:right w:val="single" w:sz="6" w:space="0" w:color="auto"/>
            </w:tcBorders>
            <w:vAlign w:val="center"/>
          </w:tcPr>
          <w:p w:rsidR="00997598" w:rsidRDefault="00997598" w:rsidP="00BB0CFF">
            <w:pPr>
              <w:spacing w:before="20"/>
              <w:jc w:val="center"/>
              <w:rPr>
                <w:snapToGrid w:val="0"/>
                <w:sz w:val="28"/>
                <w:szCs w:val="28"/>
                <w:lang w:val="uk-UA"/>
              </w:rPr>
            </w:pPr>
            <w:r>
              <w:rPr>
                <w:snapToGrid w:val="0"/>
                <w:sz w:val="28"/>
                <w:szCs w:val="28"/>
                <w:lang w:val="uk-UA"/>
              </w:rPr>
              <w:t>4</w:t>
            </w:r>
          </w:p>
        </w:tc>
        <w:tc>
          <w:tcPr>
            <w:tcW w:w="5640" w:type="dxa"/>
            <w:tcBorders>
              <w:top w:val="single" w:sz="4" w:space="0" w:color="auto"/>
              <w:left w:val="single" w:sz="6" w:space="0" w:color="auto"/>
              <w:bottom w:val="single" w:sz="4" w:space="0" w:color="auto"/>
              <w:right w:val="single" w:sz="6" w:space="0" w:color="auto"/>
            </w:tcBorders>
            <w:vAlign w:val="center"/>
          </w:tcPr>
          <w:p w:rsidR="00997598" w:rsidRDefault="00997598" w:rsidP="00BB0CFF">
            <w:pPr>
              <w:jc w:val="both"/>
              <w:rPr>
                <w:sz w:val="28"/>
                <w:szCs w:val="28"/>
                <w:lang w:val="uk-UA"/>
              </w:rPr>
            </w:pPr>
            <w:r>
              <w:rPr>
                <w:sz w:val="28"/>
                <w:szCs w:val="28"/>
                <w:lang w:val="uk-UA"/>
              </w:rPr>
              <w:t>Ехінацея композитум внутрішньошкірно по 2,5 мл 3 доби поспіль, відтак 3 рази на тиждень. Коензим композитум внутрішньошкірно 2,5 мл 3 рази на тиждень. Лідаза внутрішньошкірно 32 УО (розчиняли у 1 мл 0,5 % розчину новокаїну) 3 доби поспіль, відтак 3 рази на тиждень. Біцилін-3 внутрішньом’язово у дозі 50 тис. ОД на 1 кг маси тіла тварини 1 раз на 3 доби. Амонію хлорид 2,0 всередину 2 рази на добу. Блокада зірчастих вузлів – 0,5 % розчином новокаїну 1 раз на 5 діб у дозі 1 мл на 1 кг маси тіла.</w:t>
            </w:r>
          </w:p>
        </w:tc>
        <w:tc>
          <w:tcPr>
            <w:tcW w:w="1080" w:type="dxa"/>
            <w:tcBorders>
              <w:top w:val="single" w:sz="4" w:space="0" w:color="auto"/>
              <w:left w:val="single" w:sz="6" w:space="0" w:color="auto"/>
              <w:bottom w:val="single" w:sz="4" w:space="0" w:color="auto"/>
              <w:right w:val="single" w:sz="6" w:space="0" w:color="auto"/>
            </w:tcBorders>
            <w:vAlign w:val="center"/>
          </w:tcPr>
          <w:p w:rsidR="00997598" w:rsidRDefault="00997598" w:rsidP="00BB0CFF">
            <w:pPr>
              <w:jc w:val="center"/>
              <w:rPr>
                <w:sz w:val="28"/>
                <w:szCs w:val="28"/>
                <w:lang w:val="uk-UA"/>
              </w:rPr>
            </w:pPr>
            <w:r>
              <w:rPr>
                <w:sz w:val="28"/>
                <w:szCs w:val="28"/>
                <w:lang w:val="uk-UA"/>
              </w:rPr>
              <w:t>8-10</w:t>
            </w:r>
          </w:p>
          <w:p w:rsidR="00997598" w:rsidRDefault="00997598" w:rsidP="00BB0CFF">
            <w:pPr>
              <w:jc w:val="center"/>
              <w:rPr>
                <w:sz w:val="28"/>
                <w:szCs w:val="28"/>
                <w:lang w:val="uk-UA"/>
              </w:rPr>
            </w:pPr>
            <w:r>
              <w:rPr>
                <w:sz w:val="28"/>
                <w:szCs w:val="28"/>
                <w:lang w:val="uk-UA"/>
              </w:rPr>
              <w:t>(9)</w:t>
            </w:r>
          </w:p>
        </w:tc>
        <w:tc>
          <w:tcPr>
            <w:tcW w:w="840" w:type="dxa"/>
            <w:tcBorders>
              <w:top w:val="single" w:sz="4" w:space="0" w:color="auto"/>
              <w:left w:val="single" w:sz="6" w:space="0" w:color="auto"/>
              <w:bottom w:val="single" w:sz="4" w:space="0" w:color="auto"/>
              <w:right w:val="single" w:sz="6" w:space="0" w:color="auto"/>
            </w:tcBorders>
            <w:vAlign w:val="center"/>
          </w:tcPr>
          <w:p w:rsidR="00997598" w:rsidRDefault="00997598" w:rsidP="00BB0CFF">
            <w:pPr>
              <w:jc w:val="center"/>
              <w:rPr>
                <w:sz w:val="28"/>
                <w:szCs w:val="28"/>
                <w:lang w:val="uk-UA"/>
              </w:rPr>
            </w:pPr>
            <w:r>
              <w:rPr>
                <w:sz w:val="28"/>
                <w:szCs w:val="28"/>
                <w:lang w:val="uk-UA"/>
              </w:rPr>
              <w:t>8</w:t>
            </w:r>
          </w:p>
          <w:p w:rsidR="00997598" w:rsidRDefault="00997598" w:rsidP="00BB0CFF">
            <w:pPr>
              <w:jc w:val="center"/>
              <w:rPr>
                <w:sz w:val="28"/>
                <w:szCs w:val="28"/>
                <w:lang w:val="uk-UA"/>
              </w:rPr>
            </w:pPr>
            <w:r>
              <w:rPr>
                <w:sz w:val="28"/>
                <w:szCs w:val="28"/>
                <w:lang w:val="uk-UA"/>
              </w:rPr>
              <w:t>(80%)</w:t>
            </w:r>
          </w:p>
        </w:tc>
        <w:tc>
          <w:tcPr>
            <w:tcW w:w="1080" w:type="dxa"/>
            <w:tcBorders>
              <w:top w:val="single" w:sz="4" w:space="0" w:color="auto"/>
              <w:left w:val="single" w:sz="6" w:space="0" w:color="auto"/>
              <w:bottom w:val="single" w:sz="4" w:space="0" w:color="auto"/>
              <w:right w:val="single" w:sz="6" w:space="0" w:color="auto"/>
            </w:tcBorders>
            <w:vAlign w:val="center"/>
          </w:tcPr>
          <w:p w:rsidR="00997598" w:rsidRDefault="00997598" w:rsidP="00BB0CFF">
            <w:pPr>
              <w:jc w:val="center"/>
              <w:rPr>
                <w:sz w:val="28"/>
                <w:szCs w:val="28"/>
                <w:lang w:val="uk-UA"/>
              </w:rPr>
            </w:pPr>
            <w:r>
              <w:rPr>
                <w:sz w:val="28"/>
                <w:szCs w:val="28"/>
                <w:lang w:val="uk-UA"/>
              </w:rPr>
              <w:t>2</w:t>
            </w:r>
          </w:p>
          <w:p w:rsidR="00997598" w:rsidRDefault="00997598" w:rsidP="00BB0CFF">
            <w:pPr>
              <w:jc w:val="center"/>
              <w:rPr>
                <w:sz w:val="28"/>
                <w:szCs w:val="28"/>
                <w:lang w:val="uk-UA"/>
              </w:rPr>
            </w:pPr>
            <w:r>
              <w:rPr>
                <w:sz w:val="28"/>
                <w:szCs w:val="28"/>
                <w:lang w:val="uk-UA"/>
              </w:rPr>
              <w:t>(20%)</w:t>
            </w:r>
          </w:p>
        </w:tc>
        <w:tc>
          <w:tcPr>
            <w:tcW w:w="960" w:type="dxa"/>
            <w:tcBorders>
              <w:top w:val="single" w:sz="6" w:space="0" w:color="auto"/>
              <w:left w:val="single" w:sz="6" w:space="0" w:color="auto"/>
              <w:bottom w:val="single" w:sz="4" w:space="0" w:color="auto"/>
              <w:right w:val="single" w:sz="6" w:space="0" w:color="auto"/>
            </w:tcBorders>
            <w:vAlign w:val="center"/>
          </w:tcPr>
          <w:p w:rsidR="00997598" w:rsidRDefault="00997598" w:rsidP="00BB0CFF">
            <w:pPr>
              <w:jc w:val="center"/>
              <w:rPr>
                <w:sz w:val="28"/>
                <w:szCs w:val="28"/>
                <w:lang w:val="uk-UA"/>
              </w:rPr>
            </w:pPr>
            <w:r>
              <w:rPr>
                <w:sz w:val="28"/>
                <w:szCs w:val="28"/>
                <w:lang w:val="uk-UA"/>
              </w:rPr>
              <w:t>-</w:t>
            </w:r>
          </w:p>
        </w:tc>
      </w:tr>
    </w:tbl>
    <w:p w:rsidR="00997598" w:rsidRDefault="00997598" w:rsidP="00997598">
      <w:pPr>
        <w:ind w:firstLine="709"/>
        <w:jc w:val="both"/>
        <w:rPr>
          <w:sz w:val="28"/>
          <w:szCs w:val="28"/>
          <w:lang w:val="uk-UA"/>
        </w:rPr>
      </w:pPr>
    </w:p>
    <w:p w:rsidR="00997598" w:rsidRDefault="00997598" w:rsidP="00997598">
      <w:pPr>
        <w:ind w:firstLine="709"/>
        <w:jc w:val="both"/>
        <w:rPr>
          <w:sz w:val="28"/>
          <w:szCs w:val="28"/>
          <w:lang w:val="uk-UA"/>
        </w:rPr>
      </w:pPr>
      <w:r>
        <w:rPr>
          <w:sz w:val="28"/>
          <w:szCs w:val="28"/>
          <w:lang w:val="uk-UA"/>
        </w:rPr>
        <w:t>Внаслідок подразнюючої дії антибіотика на імунну систему на 3-ю добу у тварин 1-ої групи вірогідно збільшилась кількість лейкоцитів на 15,41%, що вважається типовою реакцією організму на дію чужорідного подразника. У тварин 2-ої групи цей показник підвищився на 8,46%. Відомо, що левамізол у здорових тварин не спричиняє імуномодулюючої дії. У телят 3-ої та 4-ої груп кількість лейкоцитів вірогідно підвищилась на 18,43% та 21,15% відповідно у групах, що можна тлумачити як типову реакцію організму на чужорідні подразники або наслідок тривалого імуномодулюючого впливу компонентів ехінацеї та коензиму композитум. На 10-у добу у телят 3-ої групи зазначено вірогідне підвищення кількості лейкоцитів на 11,6%, що пов’язано зі специфічною дією ехінацеї композитум як високоефективного імуномодулятора (рис.1).</w:t>
      </w:r>
    </w:p>
    <w:p w:rsidR="00997598" w:rsidRDefault="00997598" w:rsidP="00997598">
      <w:pPr>
        <w:ind w:firstLine="709"/>
        <w:jc w:val="both"/>
        <w:rPr>
          <w:color w:val="000000"/>
          <w:sz w:val="28"/>
          <w:szCs w:val="28"/>
          <w:lang w:val="uk-UA"/>
        </w:rPr>
      </w:pPr>
      <w:r>
        <w:rPr>
          <w:color w:val="000000"/>
          <w:sz w:val="28"/>
          <w:szCs w:val="28"/>
          <w:lang w:val="uk-UA"/>
        </w:rPr>
        <w:t>Результати досліджень вказують, що у інтактних телят біцилін-3 та левамізол не впливають на рівень мікроелементів (</w:t>
      </w:r>
      <w:r>
        <w:rPr>
          <w:sz w:val="28"/>
          <w:szCs w:val="28"/>
          <w:lang w:val="en-US"/>
        </w:rPr>
        <w:t>Cu</w:t>
      </w:r>
      <w:r>
        <w:rPr>
          <w:sz w:val="28"/>
          <w:szCs w:val="28"/>
          <w:lang w:val="uk-UA"/>
        </w:rPr>
        <w:t xml:space="preserve">, </w:t>
      </w:r>
      <w:r>
        <w:rPr>
          <w:sz w:val="28"/>
          <w:szCs w:val="28"/>
          <w:lang w:val="en-US"/>
        </w:rPr>
        <w:t>Fe</w:t>
      </w:r>
      <w:r>
        <w:rPr>
          <w:sz w:val="28"/>
          <w:szCs w:val="28"/>
          <w:lang w:val="uk-UA"/>
        </w:rPr>
        <w:t xml:space="preserve">, </w:t>
      </w:r>
      <w:r>
        <w:rPr>
          <w:sz w:val="28"/>
          <w:szCs w:val="28"/>
          <w:lang w:val="en-US"/>
        </w:rPr>
        <w:t>Mn</w:t>
      </w:r>
      <w:r>
        <w:rPr>
          <w:color w:val="000000"/>
          <w:sz w:val="28"/>
          <w:szCs w:val="28"/>
          <w:lang w:val="uk-UA"/>
        </w:rPr>
        <w:t>) та активність каталази і концентрацію церулоплазміну в сироватці крові. Ехінацея та коензим композитум на 10-у  добу підвищують рівень кобальту</w:t>
      </w:r>
      <w:r>
        <w:rPr>
          <w:sz w:val="28"/>
          <w:szCs w:val="28"/>
          <w:lang w:val="uk-UA"/>
        </w:rPr>
        <w:t xml:space="preserve">  на 8,33% в обох групах</w:t>
      </w:r>
      <w:r>
        <w:rPr>
          <w:color w:val="000000"/>
          <w:sz w:val="28"/>
          <w:szCs w:val="28"/>
          <w:lang w:val="uk-UA"/>
        </w:rPr>
        <w:t xml:space="preserve"> та </w:t>
      </w:r>
    </w:p>
    <w:p w:rsidR="00997598" w:rsidRDefault="00997598" w:rsidP="00997598">
      <w:pPr>
        <w:jc w:val="both"/>
        <w:rPr>
          <w:sz w:val="28"/>
          <w:szCs w:val="28"/>
          <w:lang w:val="uk-UA"/>
        </w:rPr>
      </w:pPr>
      <w:r>
        <w:rPr>
          <w:color w:val="000000"/>
          <w:sz w:val="28"/>
          <w:szCs w:val="28"/>
          <w:lang w:val="uk-UA"/>
        </w:rPr>
        <w:t xml:space="preserve">короткочасно підвищують на 3-ю добу активність каталази крові на </w:t>
      </w:r>
      <w:r>
        <w:rPr>
          <w:sz w:val="28"/>
          <w:szCs w:val="28"/>
          <w:lang w:val="uk-UA"/>
        </w:rPr>
        <w:t>15,21% і 12,25% відповідно (р&lt; 0,01)</w:t>
      </w:r>
      <w:r>
        <w:rPr>
          <w:color w:val="000000"/>
          <w:sz w:val="28"/>
          <w:szCs w:val="28"/>
          <w:lang w:val="uk-UA"/>
        </w:rPr>
        <w:t xml:space="preserve"> за рахунок збільшення кількості еритроцитів (рис.2).</w:t>
      </w:r>
    </w:p>
    <w:p w:rsidR="00997598" w:rsidRDefault="00997598" w:rsidP="00997598">
      <w:pPr>
        <w:ind w:firstLine="709"/>
        <w:jc w:val="both"/>
        <w:rPr>
          <w:sz w:val="28"/>
          <w:szCs w:val="28"/>
          <w:lang w:val="uk-UA"/>
        </w:rPr>
      </w:pPr>
      <w:r>
        <w:rPr>
          <w:noProof/>
          <w:lang w:eastAsia="ru-RU"/>
        </w:rPr>
        <w:lastRenderedPageBreak/>
        <w:drawing>
          <wp:anchor distT="0" distB="0" distL="114300" distR="114300" simplePos="0" relativeHeight="251662336" behindDoc="1" locked="0" layoutInCell="1" allowOverlap="1">
            <wp:simplePos x="0" y="0"/>
            <wp:positionH relativeFrom="column">
              <wp:posOffset>0</wp:posOffset>
            </wp:positionH>
            <wp:positionV relativeFrom="paragraph">
              <wp:posOffset>1593215</wp:posOffset>
            </wp:positionV>
            <wp:extent cx="6318250" cy="3197225"/>
            <wp:effectExtent l="635" t="2540" r="0" b="635"/>
            <wp:wrapNone/>
            <wp:docPr id="913" name="Диаграмма 9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1312" behindDoc="1" locked="0" layoutInCell="1" allowOverlap="1">
            <wp:simplePos x="0" y="0"/>
            <wp:positionH relativeFrom="column">
              <wp:posOffset>0</wp:posOffset>
            </wp:positionH>
            <wp:positionV relativeFrom="paragraph">
              <wp:posOffset>5080</wp:posOffset>
            </wp:positionV>
            <wp:extent cx="6327140" cy="2690495"/>
            <wp:effectExtent l="0" t="0" r="0" b="0"/>
            <wp:wrapThrough wrapText="bothSides">
              <wp:wrapPolygon edited="0">
                <wp:start x="0" y="0"/>
                <wp:lineTo x="0" y="21411"/>
                <wp:lineTo x="21526" y="21411"/>
                <wp:lineTo x="21526" y="0"/>
                <wp:lineTo x="0" y="0"/>
              </wp:wrapPolygon>
            </wp:wrapThrough>
            <wp:docPr id="912" name="Рисунок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1" cstate="print">
                      <a:extLst>
                        <a:ext uri="{28A0092B-C50C-407E-A947-70E740481C1C}">
                          <a14:useLocalDpi xmlns:a14="http://schemas.microsoft.com/office/drawing/2010/main" val="0"/>
                        </a:ext>
                      </a:extLst>
                    </a:blip>
                    <a:srcRect l="1285" t="3447" r="6702" b="18320"/>
                    <a:stretch>
                      <a:fillRect/>
                    </a:stretch>
                  </pic:blipFill>
                  <pic:spPr bwMode="auto">
                    <a:xfrm>
                      <a:off x="0" y="0"/>
                      <a:ext cx="6327140" cy="269049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lang w:val="uk-UA"/>
        </w:rPr>
        <w:t xml:space="preserve">Встановлено, що біцилін-3 у інтактних телят на 3-ю добу пригнічує клітинну ланку імунітету, що проявляється вірогідним зменшенням кількості Т-лімфоцитів на 10,87%. При застосуванні біциліну-3 сукупно з левамізолом, внаслідок імуномодулюючої дії останнього, кількість Т-лімфоцитів збільшилась на 9,8%. У тварин 3-ої групи встановлено вірогідне збільшення кількості Т-лімфоцитів на 16,3%, в 4-ій групі спостерігається тенденція до збільшення на 6,5%. </w:t>
      </w:r>
      <w:r>
        <w:rPr>
          <w:rStyle w:val="afffffffffffffffffffffc"/>
          <w:sz w:val="28"/>
          <w:szCs w:val="28"/>
          <w:lang w:val="uk-UA"/>
        </w:rPr>
        <w:t>Кількість В-лімфоцитів вірогідно збільшилась у телят 3-ої та 4-ої груп на 14,29% та 10,71% відповідно (рис.3).</w:t>
      </w:r>
    </w:p>
    <w:p w:rsidR="00997598" w:rsidRDefault="00997598" w:rsidP="00997598">
      <w:pPr>
        <w:ind w:firstLine="709"/>
        <w:jc w:val="both"/>
        <w:rPr>
          <w:sz w:val="28"/>
          <w:szCs w:val="28"/>
          <w:lang w:val="uk-UA"/>
        </w:rPr>
      </w:pPr>
    </w:p>
    <w:p w:rsidR="00997598" w:rsidRDefault="00997598" w:rsidP="00997598">
      <w:pPr>
        <w:ind w:firstLine="709"/>
        <w:jc w:val="both"/>
        <w:rPr>
          <w:sz w:val="28"/>
          <w:szCs w:val="28"/>
          <w:lang w:val="uk-UA"/>
        </w:rPr>
      </w:pPr>
    </w:p>
    <w:p w:rsidR="00997598" w:rsidRDefault="00997598" w:rsidP="00997598">
      <w:pPr>
        <w:ind w:firstLine="709"/>
        <w:jc w:val="both"/>
        <w:rPr>
          <w:sz w:val="28"/>
          <w:szCs w:val="28"/>
          <w:lang w:val="uk-UA"/>
        </w:rPr>
      </w:pPr>
    </w:p>
    <w:p w:rsidR="00997598" w:rsidRDefault="00997598" w:rsidP="00997598">
      <w:pPr>
        <w:ind w:firstLine="709"/>
        <w:jc w:val="both"/>
        <w:rPr>
          <w:sz w:val="28"/>
          <w:szCs w:val="28"/>
          <w:lang w:val="uk-UA"/>
        </w:rPr>
      </w:pPr>
    </w:p>
    <w:p w:rsidR="00997598" w:rsidRDefault="00997598" w:rsidP="00997598">
      <w:pPr>
        <w:ind w:firstLine="709"/>
        <w:jc w:val="both"/>
        <w:rPr>
          <w:sz w:val="28"/>
          <w:szCs w:val="28"/>
          <w:lang w:val="uk-UA"/>
        </w:rPr>
      </w:pPr>
    </w:p>
    <w:p w:rsidR="00997598" w:rsidRDefault="00997598" w:rsidP="00997598">
      <w:pPr>
        <w:ind w:firstLine="709"/>
        <w:jc w:val="both"/>
        <w:rPr>
          <w:sz w:val="28"/>
          <w:szCs w:val="28"/>
          <w:lang w:val="uk-UA"/>
        </w:rPr>
      </w:pPr>
    </w:p>
    <w:p w:rsidR="00997598" w:rsidRDefault="00997598" w:rsidP="00997598">
      <w:pPr>
        <w:ind w:firstLine="709"/>
        <w:jc w:val="both"/>
        <w:rPr>
          <w:sz w:val="28"/>
          <w:szCs w:val="28"/>
          <w:lang w:val="uk-UA"/>
        </w:rPr>
      </w:pPr>
    </w:p>
    <w:p w:rsidR="00997598" w:rsidRDefault="00997598" w:rsidP="00997598">
      <w:pPr>
        <w:ind w:firstLine="709"/>
        <w:jc w:val="both"/>
        <w:rPr>
          <w:sz w:val="28"/>
          <w:szCs w:val="28"/>
          <w:lang w:val="uk-UA"/>
        </w:rPr>
      </w:pPr>
    </w:p>
    <w:p w:rsidR="00997598" w:rsidRDefault="00997598" w:rsidP="00997598">
      <w:pPr>
        <w:ind w:firstLine="709"/>
        <w:jc w:val="both"/>
        <w:rPr>
          <w:sz w:val="28"/>
          <w:szCs w:val="28"/>
          <w:lang w:val="uk-UA"/>
        </w:rPr>
      </w:pPr>
    </w:p>
    <w:p w:rsidR="00997598" w:rsidRDefault="00997598" w:rsidP="00997598">
      <w:pPr>
        <w:ind w:firstLine="709"/>
        <w:jc w:val="both"/>
        <w:rPr>
          <w:sz w:val="28"/>
          <w:szCs w:val="28"/>
          <w:lang w:val="uk-UA"/>
        </w:rPr>
      </w:pPr>
    </w:p>
    <w:p w:rsidR="00997598" w:rsidRDefault="00997598" w:rsidP="00997598">
      <w:pPr>
        <w:ind w:firstLine="709"/>
        <w:jc w:val="both"/>
        <w:rPr>
          <w:sz w:val="28"/>
          <w:szCs w:val="28"/>
          <w:lang w:val="uk-UA"/>
        </w:rPr>
      </w:pPr>
    </w:p>
    <w:p w:rsidR="00997598" w:rsidRDefault="00997598" w:rsidP="00997598">
      <w:pPr>
        <w:ind w:firstLine="709"/>
        <w:jc w:val="both"/>
        <w:rPr>
          <w:sz w:val="28"/>
          <w:szCs w:val="28"/>
          <w:lang w:val="uk-UA"/>
        </w:rPr>
      </w:pPr>
    </w:p>
    <w:p w:rsidR="00997598" w:rsidRDefault="00997598" w:rsidP="00997598">
      <w:pPr>
        <w:ind w:firstLine="709"/>
        <w:jc w:val="both"/>
        <w:rPr>
          <w:sz w:val="28"/>
          <w:szCs w:val="28"/>
          <w:lang w:val="uk-UA"/>
        </w:rPr>
      </w:pPr>
    </w:p>
    <w:p w:rsidR="00997598" w:rsidRDefault="00997598" w:rsidP="00997598">
      <w:pPr>
        <w:ind w:firstLine="709"/>
        <w:jc w:val="both"/>
        <w:rPr>
          <w:sz w:val="28"/>
          <w:szCs w:val="28"/>
          <w:lang w:val="uk-UA"/>
        </w:rPr>
      </w:pPr>
    </w:p>
    <w:p w:rsidR="00997598" w:rsidRDefault="00997598" w:rsidP="00997598">
      <w:pPr>
        <w:ind w:firstLine="709"/>
        <w:jc w:val="both"/>
        <w:rPr>
          <w:sz w:val="28"/>
          <w:szCs w:val="28"/>
          <w:lang w:val="uk-UA"/>
        </w:rPr>
      </w:pPr>
    </w:p>
    <w:p w:rsidR="00997598" w:rsidRDefault="00997598" w:rsidP="00997598">
      <w:pPr>
        <w:ind w:firstLine="709"/>
        <w:jc w:val="both"/>
        <w:rPr>
          <w:sz w:val="28"/>
          <w:szCs w:val="28"/>
          <w:lang w:val="uk-UA"/>
        </w:rPr>
      </w:pPr>
    </w:p>
    <w:p w:rsidR="00997598" w:rsidRDefault="00997598" w:rsidP="00997598">
      <w:pPr>
        <w:ind w:firstLine="709"/>
        <w:jc w:val="both"/>
        <w:rPr>
          <w:sz w:val="28"/>
          <w:szCs w:val="28"/>
          <w:lang w:val="uk-UA"/>
        </w:rPr>
      </w:pPr>
      <w:r>
        <w:rPr>
          <w:sz w:val="28"/>
          <w:szCs w:val="28"/>
          <w:lang w:val="uk-UA"/>
        </w:rPr>
        <w:lastRenderedPageBreak/>
        <w:t xml:space="preserve">На 10-у добу досліду кількість Т-лімфоцитів збільшилась у телят 1-ої та 2-ої груп на 5,49% і 7,69% відповідно, тоді як у тварин 3-ої та 4-ої груп кількість Т-лімфоцитів вірогідно збільшилась на 21,98% та 13,19% відповідно. </w:t>
      </w:r>
      <w:r>
        <w:rPr>
          <w:rStyle w:val="afffffffffffffffffffffc"/>
          <w:sz w:val="28"/>
          <w:szCs w:val="28"/>
          <w:lang w:val="uk-UA"/>
        </w:rPr>
        <w:t xml:space="preserve">Кількість В-лімфоцитів у тварин 2-ої, 3-ої та 4-ої груп вірогідно збільшилась на 14,81%, 18,52% та 11,11%, а в 1-ій лише на 7,41%. </w:t>
      </w:r>
      <w:r>
        <w:rPr>
          <w:sz w:val="28"/>
          <w:szCs w:val="28"/>
          <w:lang w:val="uk-UA"/>
        </w:rPr>
        <w:t xml:space="preserve">Одержані результати свідчать про тривалий імуномодулюючий вплив ехінацеї та коензиму композитум на </w:t>
      </w:r>
      <w:r>
        <w:rPr>
          <w:noProof/>
          <w:lang w:eastAsia="ru-RU"/>
        </w:rPr>
        <w:drawing>
          <wp:anchor distT="0" distB="0" distL="114300" distR="114300" simplePos="0" relativeHeight="251660288" behindDoc="1" locked="0" layoutInCell="1" allowOverlap="1">
            <wp:simplePos x="0" y="0"/>
            <wp:positionH relativeFrom="column">
              <wp:posOffset>0</wp:posOffset>
            </wp:positionH>
            <wp:positionV relativeFrom="paragraph">
              <wp:posOffset>414020</wp:posOffset>
            </wp:positionV>
            <wp:extent cx="6240145" cy="3619500"/>
            <wp:effectExtent l="2540" t="0" r="0" b="0"/>
            <wp:wrapThrough wrapText="bothSides">
              <wp:wrapPolygon edited="0">
                <wp:start x="-33" y="0"/>
                <wp:lineTo x="-33" y="21551"/>
                <wp:lineTo x="21600" y="21551"/>
                <wp:lineTo x="21600" y="0"/>
                <wp:lineTo x="-33" y="0"/>
              </wp:wrapPolygon>
            </wp:wrapThrough>
            <wp:docPr id="911" name="Диаграмма 9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Pr>
          <w:sz w:val="28"/>
          <w:szCs w:val="28"/>
          <w:lang w:val="uk-UA"/>
        </w:rPr>
        <w:t xml:space="preserve">показники клітинної ланки імунітету </w:t>
      </w:r>
      <w:r>
        <w:rPr>
          <w:rStyle w:val="afffffffffffffffffffffc"/>
          <w:sz w:val="28"/>
          <w:szCs w:val="28"/>
          <w:lang w:val="uk-UA"/>
        </w:rPr>
        <w:t>(рис.3).</w:t>
      </w:r>
    </w:p>
    <w:p w:rsidR="00997598" w:rsidRDefault="00997598" w:rsidP="00997598">
      <w:pPr>
        <w:ind w:firstLine="709"/>
        <w:jc w:val="both"/>
        <w:rPr>
          <w:sz w:val="28"/>
          <w:szCs w:val="28"/>
          <w:lang w:val="uk-UA"/>
        </w:rPr>
      </w:pPr>
      <w:r>
        <w:rPr>
          <w:noProof/>
          <w:lang w:eastAsia="ru-RU"/>
        </w:rPr>
        <w:drawing>
          <wp:anchor distT="0" distB="0" distL="114300" distR="114300" simplePos="0" relativeHeight="251659264" behindDoc="0" locked="0" layoutInCell="1" allowOverlap="1">
            <wp:simplePos x="0" y="0"/>
            <wp:positionH relativeFrom="column">
              <wp:posOffset>76200</wp:posOffset>
            </wp:positionH>
            <wp:positionV relativeFrom="paragraph">
              <wp:posOffset>1604010</wp:posOffset>
            </wp:positionV>
            <wp:extent cx="6172200" cy="3001645"/>
            <wp:effectExtent l="2540" t="1905" r="0" b="0"/>
            <wp:wrapThrough wrapText="bothSides">
              <wp:wrapPolygon edited="0">
                <wp:start x="-31" y="0"/>
                <wp:lineTo x="-31" y="21527"/>
                <wp:lineTo x="21451" y="21527"/>
                <wp:lineTo x="21451" y="0"/>
                <wp:lineTo x="-31" y="0"/>
              </wp:wrapPolygon>
            </wp:wrapThrough>
            <wp:docPr id="910" name="Диаграмма 9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Pr>
          <w:sz w:val="28"/>
          <w:szCs w:val="28"/>
          <w:lang w:val="uk-UA"/>
        </w:rPr>
        <w:t>Функціональна здатність нейтрофілів (Е-РУН) вірогідно підвищилася на    3-ю добу досліду у телят 1-ої та 2-ої груп на 11,11% та 12,96% відповідно. У тварин 3-ої групи вірогідне збільшення на 13,21% встановлено на 10-у добу досліду. У 4-ій групі встановлено збільшення на 7,55%. Рівень ФЧ на 3-у добу вірогідно збільшився у телят 1-ої та 2-ої груп на 10,68% та 10,09% відповідно. На 10-у добу досліду вірогідне збільшення встановлено у телят 3-ої групи на 1</w:t>
      </w:r>
      <w:r>
        <w:rPr>
          <w:sz w:val="28"/>
          <w:szCs w:val="28"/>
        </w:rPr>
        <w:t>5</w:t>
      </w:r>
      <w:r>
        <w:rPr>
          <w:sz w:val="28"/>
          <w:szCs w:val="28"/>
          <w:lang w:val="uk-UA"/>
        </w:rPr>
        <w:t>,</w:t>
      </w:r>
      <w:r>
        <w:rPr>
          <w:sz w:val="28"/>
          <w:szCs w:val="28"/>
        </w:rPr>
        <w:t>2</w:t>
      </w:r>
      <w:r>
        <w:rPr>
          <w:sz w:val="28"/>
          <w:szCs w:val="28"/>
          <w:lang w:val="uk-UA"/>
        </w:rPr>
        <w:t xml:space="preserve">7% (рис.4). </w:t>
      </w:r>
    </w:p>
    <w:p w:rsidR="00997598" w:rsidRDefault="00997598" w:rsidP="00997598">
      <w:pPr>
        <w:ind w:firstLine="709"/>
        <w:jc w:val="both"/>
        <w:rPr>
          <w:sz w:val="28"/>
          <w:szCs w:val="28"/>
          <w:lang w:val="uk-UA"/>
        </w:rPr>
      </w:pPr>
      <w:r>
        <w:rPr>
          <w:sz w:val="28"/>
          <w:szCs w:val="28"/>
          <w:lang w:val="uk-UA"/>
        </w:rPr>
        <w:t xml:space="preserve">Встановлено імуномодулюючий вплив препаратів на інтегральні показники – </w:t>
      </w:r>
      <w:r>
        <w:rPr>
          <w:sz w:val="28"/>
          <w:szCs w:val="28"/>
          <w:lang w:val="uk-UA"/>
        </w:rPr>
        <w:lastRenderedPageBreak/>
        <w:t xml:space="preserve">ФІ та ІН, які характеризують функціональний стан імунної системи. На 10-у добу ФІ вірогідно перевищував показник контролю у тварин 3-ої груп на 11,74%. У тварин 1-ої, 2-ої та 4-ої груп встановлено тенденцію до збільшення на 7,98%, 7,04% та 7,04% відповідно. ІН у телят 1-ої, 2-ої та 4-ої груп збільшився на </w:t>
      </w:r>
      <w:r>
        <w:rPr>
          <w:color w:val="000000"/>
          <w:sz w:val="28"/>
          <w:szCs w:val="28"/>
          <w:lang w:val="uk-UA"/>
        </w:rPr>
        <w:t>7,69%,</w:t>
      </w:r>
      <w:r>
        <w:rPr>
          <w:sz w:val="28"/>
          <w:szCs w:val="28"/>
          <w:lang w:val="uk-UA"/>
        </w:rPr>
        <w:t xml:space="preserve"> 4,53% та 6,22% відповідно, у телят 3-ої групи, встановлено вірогідне підвищення на 11,91%. Встановлено імуномодулюючий вплив препаратів, що досліджували, на показники гуморальної ланки імунітету. Зокрема ТГА – вірогідно збільшився на 3-ю добу досліду у тварин 1-ої групи на 14,29%, 3-ої на 61,90% та 4-ої на 52,38%. У телят 2-ої групи ТГА збільшився лише на 9,52%. На 10-у добу у тварин 3-ої та 4-ої груп ТГА вірогідно перевищував показник контрольної групи на 30,23% та 20,93% відповідно (рис.4).</w:t>
      </w:r>
    </w:p>
    <w:p w:rsidR="00997598" w:rsidRDefault="00997598" w:rsidP="00997598">
      <w:pPr>
        <w:ind w:firstLine="709"/>
        <w:jc w:val="both"/>
        <w:rPr>
          <w:sz w:val="28"/>
          <w:szCs w:val="28"/>
          <w:lang w:val="uk-UA"/>
        </w:rPr>
      </w:pPr>
      <w:r>
        <w:rPr>
          <w:b/>
          <w:bCs/>
          <w:sz w:val="28"/>
          <w:szCs w:val="28"/>
          <w:lang w:val="uk-UA"/>
        </w:rPr>
        <w:t>Морфологічні, біохімічні та імунологічні показники крові телят, хворих на катаральну бронхопневмонію.</w:t>
      </w:r>
      <w:r>
        <w:rPr>
          <w:sz w:val="28"/>
          <w:szCs w:val="28"/>
          <w:lang w:val="uk-UA"/>
        </w:rPr>
        <w:t xml:space="preserve"> Фармакологічну дію гомеопатичних препаратів – ехінацеї композитум і коензим композитум та антибіотика – біцилін-3, у різних поєднаннях схем лікування, оцінювали за нормалізацією показників крові телят, хворих на катаральну бронхопневмонію (табл.1).</w:t>
      </w:r>
    </w:p>
    <w:p w:rsidR="00997598" w:rsidRDefault="00997598" w:rsidP="00997598">
      <w:pPr>
        <w:ind w:firstLine="709"/>
        <w:jc w:val="both"/>
        <w:rPr>
          <w:sz w:val="28"/>
          <w:szCs w:val="28"/>
          <w:lang w:val="uk-UA"/>
        </w:rPr>
      </w:pPr>
      <w:r>
        <w:rPr>
          <w:sz w:val="28"/>
          <w:szCs w:val="28"/>
          <w:lang w:val="uk-UA"/>
        </w:rPr>
        <w:t>Встановлено, що у хворих телят вірогідно збільшилась кількість еритроцитів на 23,9%, кількість лейкоцитів на 66,32%, що відображає адекватну реакцію організму телят на запалення. Вміст гемоглобіну крові мав тенденцію до збільшення на 5,62%, ШОЕ була на 275,6% вірогідно скорішою, що вказує на гострий перебіг запального процесу. За умов запалення встановлено еозинофілопенію, базофілопенію, лімфоцитопенію і нейтрофілію, зміщення ядра лейкоцитів вліво, при вірогідному збільшенні відсотка моноцитів на 38,94%. У сироватці крові рівень міді був на 56,46%, заліза – 28,65%, марганцю – 61,70% вірогідно вищим за нормальні величини, а рівень кобальту на 36,38% вірогідно нижчим. Встановлено, що активність каталази мала тенденцію до підвищення – на 6,12%, а кількість церулоплазміну була вірогідно вищою – на 26,32% порівняно з нормальними величинами.</w:t>
      </w:r>
    </w:p>
    <w:p w:rsidR="00997598" w:rsidRDefault="00997598" w:rsidP="00997598">
      <w:pPr>
        <w:ind w:firstLine="709"/>
        <w:jc w:val="both"/>
        <w:rPr>
          <w:sz w:val="28"/>
          <w:szCs w:val="28"/>
          <w:lang w:val="uk-UA"/>
        </w:rPr>
      </w:pPr>
      <w:r>
        <w:rPr>
          <w:sz w:val="28"/>
          <w:szCs w:val="28"/>
          <w:lang w:val="uk-UA"/>
        </w:rPr>
        <w:t xml:space="preserve">При дослідженні імунологічного стану встановлено, що на тлі нормальної кількості О-лімфоцитів відсоток Т-лімфоцитів був вірогідно знижений на 14,2%, а В-лімфоцитів вірогідно збільшений на 23,21%. Рівень IgM був вірогідно нижчим – на 21,2%, рівень IgA та IgG на 10% та 7,4% відповідно вищим. При дослідженні величин неспецифічної резистентності встановлено вірогідне зниження ІН і ТГА на 35,42% та на 79,3% відповідно, що вказує на напруженість імунної системи та вірогідне збільшення адгезивної здатності на 36,13%. Показники ФЧ та ФІ мали тенденцію до збільшення – на 5,01%, та на 3,27%, що характеризує наростання інтоксикації організму і відображає пригнічення імунної системи та розладів у системі дихання. </w:t>
      </w:r>
    </w:p>
    <w:p w:rsidR="00997598" w:rsidRDefault="00997598" w:rsidP="00997598">
      <w:pPr>
        <w:tabs>
          <w:tab w:val="left" w:pos="-120"/>
        </w:tabs>
        <w:ind w:firstLine="720"/>
        <w:jc w:val="both"/>
        <w:rPr>
          <w:sz w:val="28"/>
          <w:szCs w:val="28"/>
          <w:lang w:val="uk-UA"/>
        </w:rPr>
      </w:pPr>
      <w:r>
        <w:rPr>
          <w:b/>
          <w:bCs/>
          <w:sz w:val="28"/>
          <w:szCs w:val="28"/>
          <w:lang w:val="uk-UA"/>
        </w:rPr>
        <w:t xml:space="preserve">Фармакологічна ефективність ехінацеї та коензиму композитум порівняно з біциліном-3 при катаральній бронхопневмонії телят. </w:t>
      </w:r>
      <w:r>
        <w:rPr>
          <w:sz w:val="28"/>
          <w:szCs w:val="28"/>
          <w:lang w:val="uk-UA"/>
        </w:rPr>
        <w:t xml:space="preserve">Телят, хворих на катаральну бронхопневмонію, розділили на чотири групи по 10 тварин у кожній. Схема досліду, дози препаратів, способи їх застосування та результати лікування представлені у таблиці </w:t>
      </w:r>
      <w:r>
        <w:rPr>
          <w:sz w:val="28"/>
          <w:szCs w:val="28"/>
        </w:rPr>
        <w:t>1</w:t>
      </w:r>
      <w:r>
        <w:rPr>
          <w:sz w:val="28"/>
          <w:szCs w:val="28"/>
          <w:lang w:val="uk-UA"/>
        </w:rPr>
        <w:t xml:space="preserve">. </w:t>
      </w:r>
    </w:p>
    <w:p w:rsidR="00997598" w:rsidRDefault="00997598" w:rsidP="00997598">
      <w:pPr>
        <w:ind w:firstLine="709"/>
        <w:jc w:val="both"/>
        <w:rPr>
          <w:sz w:val="28"/>
          <w:szCs w:val="28"/>
          <w:lang w:val="uk-UA"/>
        </w:rPr>
      </w:pPr>
      <w:r>
        <w:rPr>
          <w:sz w:val="28"/>
          <w:szCs w:val="28"/>
          <w:lang w:val="uk-UA"/>
        </w:rPr>
        <w:t xml:space="preserve">Встановлено, що термін лікування телят 1-ої групи (9 – 11 діб) та 4-ої (8-10 діб) був на 8 - 9 діб меншим, ніж 1-ої групи (17-19 діб), та на 5 діб – у 2-ої груп (12-14). Крім того у 1-ій групі загинуло – 2 телят (20%), одужало 6 (60%) та процес перейшов у хронічну форму у 2 (20%) телят. У 2-ій групі загинуло – 1 теля (10%), одужало – 7 </w:t>
      </w:r>
      <w:r>
        <w:rPr>
          <w:sz w:val="28"/>
          <w:szCs w:val="28"/>
          <w:lang w:val="uk-UA"/>
        </w:rPr>
        <w:lastRenderedPageBreak/>
        <w:t>(70%) та процес перейшов у хронічну форму у 2 (20%) телят, у 3-ій групі одужало – 9 телят (90%) та процес перейшов у хронічну форму у 1 (10%) теляти, в 4-ій групі одужало – 8 (80%) та процес перейшов у хронічну форму у 2 (20%) телят, причому загибелі не відбувалось у 3-ій та 4-ій групах</w:t>
      </w:r>
      <w:r>
        <w:rPr>
          <w:sz w:val="28"/>
          <w:szCs w:val="28"/>
        </w:rPr>
        <w:t xml:space="preserve"> (</w:t>
      </w:r>
      <w:r>
        <w:rPr>
          <w:sz w:val="28"/>
          <w:szCs w:val="28"/>
          <w:lang w:val="uk-UA"/>
        </w:rPr>
        <w:t xml:space="preserve">табл.1). </w:t>
      </w:r>
    </w:p>
    <w:p w:rsidR="00997598" w:rsidRDefault="00997598" w:rsidP="00997598">
      <w:pPr>
        <w:ind w:firstLine="709"/>
        <w:jc w:val="both"/>
        <w:rPr>
          <w:color w:val="000000"/>
          <w:sz w:val="28"/>
          <w:szCs w:val="28"/>
          <w:lang w:val="uk-UA"/>
        </w:rPr>
      </w:pPr>
      <w:r>
        <w:rPr>
          <w:color w:val="000000"/>
          <w:sz w:val="28"/>
          <w:szCs w:val="28"/>
          <w:lang w:val="uk-UA"/>
        </w:rPr>
        <w:t xml:space="preserve">Отже, застосування ехінацеї композитум та коензим композитум у телят, хворих на катаральну бронхопневмонію, окремо та в поєднанні з біциліном-3 підвищує ефективність терапії та скорочує термін лікування порівняно із застосуванням традиційних хіміотерапевтичних засобів. Це підтверджують показники досліджень. На період клінічного одужання морфологічні показники нормалізувалися не повністю. Зокрема, кількість еритроцитів залишалась вірогідно підвищеною на </w:t>
      </w:r>
      <w:r>
        <w:rPr>
          <w:sz w:val="28"/>
          <w:szCs w:val="28"/>
          <w:lang w:val="uk-UA"/>
        </w:rPr>
        <w:t xml:space="preserve">17% у 1-ій, на 25,3% у 2-ій групах, </w:t>
      </w:r>
      <w:r>
        <w:rPr>
          <w:color w:val="000000"/>
          <w:sz w:val="28"/>
          <w:szCs w:val="28"/>
          <w:lang w:val="uk-UA"/>
        </w:rPr>
        <w:t xml:space="preserve">а ШОЕ на </w:t>
      </w:r>
      <w:r>
        <w:rPr>
          <w:sz w:val="28"/>
          <w:szCs w:val="28"/>
          <w:lang w:val="uk-UA"/>
        </w:rPr>
        <w:t>61% у 1-ій та на 11% у 2-ій групах</w:t>
      </w:r>
      <w:r>
        <w:rPr>
          <w:color w:val="000000"/>
          <w:sz w:val="28"/>
          <w:szCs w:val="28"/>
          <w:lang w:val="uk-UA"/>
        </w:rPr>
        <w:t xml:space="preserve"> вірогідно прискореним. </w:t>
      </w:r>
      <w:r>
        <w:rPr>
          <w:sz w:val="28"/>
          <w:szCs w:val="28"/>
          <w:lang w:val="uk-UA"/>
        </w:rPr>
        <w:t>Кількість лейкоцитів</w:t>
      </w:r>
      <w:r>
        <w:rPr>
          <w:color w:val="000000"/>
          <w:sz w:val="28"/>
          <w:szCs w:val="28"/>
          <w:lang w:val="uk-UA"/>
        </w:rPr>
        <w:t xml:space="preserve"> </w:t>
      </w:r>
      <w:r>
        <w:rPr>
          <w:sz w:val="28"/>
          <w:szCs w:val="28"/>
          <w:lang w:val="uk-UA"/>
        </w:rPr>
        <w:t xml:space="preserve">нормалізувалася на період клінічного одужання. </w:t>
      </w:r>
      <w:r>
        <w:rPr>
          <w:color w:val="000000"/>
          <w:sz w:val="28"/>
          <w:szCs w:val="28"/>
          <w:lang w:val="uk-UA"/>
        </w:rPr>
        <w:t xml:space="preserve">Проте в лейкограмі залишалась вірогідно зменшеною кількість </w:t>
      </w:r>
      <w:r>
        <w:rPr>
          <w:sz w:val="28"/>
          <w:szCs w:val="28"/>
          <w:lang w:val="uk-UA"/>
        </w:rPr>
        <w:t>базофілів</w:t>
      </w:r>
      <w:r>
        <w:rPr>
          <w:color w:val="000000"/>
          <w:sz w:val="28"/>
          <w:szCs w:val="28"/>
          <w:lang w:val="uk-UA"/>
        </w:rPr>
        <w:t xml:space="preserve"> на </w:t>
      </w:r>
      <w:r>
        <w:rPr>
          <w:sz w:val="28"/>
          <w:szCs w:val="28"/>
          <w:lang w:val="uk-UA"/>
        </w:rPr>
        <w:t xml:space="preserve">62,5% та 25% відповідно по групах, </w:t>
      </w:r>
      <w:r>
        <w:rPr>
          <w:color w:val="000000"/>
          <w:sz w:val="28"/>
          <w:szCs w:val="28"/>
          <w:lang w:val="uk-UA"/>
        </w:rPr>
        <w:t xml:space="preserve">еозинофілів </w:t>
      </w:r>
      <w:r>
        <w:rPr>
          <w:sz w:val="28"/>
          <w:szCs w:val="28"/>
          <w:lang w:val="uk-UA"/>
        </w:rPr>
        <w:t>на 48,89% і 35,56% відповідно у 1-й та 2-й груп</w:t>
      </w:r>
      <w:r>
        <w:rPr>
          <w:color w:val="000000"/>
          <w:sz w:val="28"/>
          <w:szCs w:val="28"/>
          <w:lang w:val="uk-UA"/>
        </w:rPr>
        <w:t>, та зменшилась кількість лімфоцитів на 4,26% у 1-ій групі, що вказує про пригнічення імунної системи внаслідок імунодепресивної дії антибіотика.</w:t>
      </w:r>
    </w:p>
    <w:p w:rsidR="00997598" w:rsidRDefault="00997598" w:rsidP="00997598">
      <w:pPr>
        <w:ind w:firstLine="709"/>
        <w:jc w:val="both"/>
        <w:rPr>
          <w:sz w:val="28"/>
          <w:szCs w:val="28"/>
          <w:lang w:val="uk-UA"/>
        </w:rPr>
      </w:pPr>
      <w:r>
        <w:rPr>
          <w:sz w:val="28"/>
          <w:szCs w:val="28"/>
          <w:lang w:val="uk-UA"/>
        </w:rPr>
        <w:t xml:space="preserve">Високу терапевтичну ефективність встановлено при застосуванні окремо гомеопатичних препаратів – ехінацеї композитум і коензима композитум </w:t>
      </w:r>
      <w:r>
        <w:rPr>
          <w:color w:val="000000"/>
          <w:sz w:val="28"/>
          <w:szCs w:val="28"/>
          <w:lang w:val="uk-UA"/>
        </w:rPr>
        <w:t xml:space="preserve">та в поєднанні з біциліном-3. </w:t>
      </w:r>
      <w:r>
        <w:rPr>
          <w:sz w:val="28"/>
          <w:szCs w:val="28"/>
          <w:lang w:val="uk-UA"/>
        </w:rPr>
        <w:t>П</w:t>
      </w:r>
      <w:r>
        <w:rPr>
          <w:color w:val="000000"/>
          <w:sz w:val="28"/>
          <w:szCs w:val="28"/>
          <w:lang w:val="uk-UA"/>
        </w:rPr>
        <w:t xml:space="preserve">ісля клінічного одужання у телят </w:t>
      </w:r>
      <w:r>
        <w:rPr>
          <w:sz w:val="28"/>
          <w:szCs w:val="28"/>
          <w:lang w:val="uk-UA"/>
        </w:rPr>
        <w:t>залишався вірогідно вищим вміст гемоглобіну крові на 10,18% у 3-ій і на 13,71% у 4-ій групах.</w:t>
      </w:r>
      <w:r>
        <w:rPr>
          <w:color w:val="000000"/>
          <w:sz w:val="28"/>
          <w:szCs w:val="28"/>
          <w:lang w:val="uk-UA"/>
        </w:rPr>
        <w:t xml:space="preserve"> </w:t>
      </w:r>
      <w:r>
        <w:rPr>
          <w:sz w:val="28"/>
          <w:szCs w:val="28"/>
          <w:lang w:val="uk-UA"/>
        </w:rPr>
        <w:t xml:space="preserve">Це зумовлено вірогідно вищою кількістю еритроцитів відповідно по групах на 31,23% і на 29,05%. Адже вміст гемоглобіну крові пребуває у прямій залежності від кількості еритроцитів. Окрім того, на вказаний період у сироватці крові телят була збільшена активність каталази. </w:t>
      </w:r>
      <w:r>
        <w:rPr>
          <w:color w:val="000000"/>
          <w:sz w:val="28"/>
          <w:szCs w:val="28"/>
          <w:lang w:val="uk-UA"/>
        </w:rPr>
        <w:t>Кількість лейкоцитів та ШОЕ на 10 добу була в межах нормальних величин, що вказує на реабілітацію запального процесу</w:t>
      </w:r>
      <w:r>
        <w:rPr>
          <w:sz w:val="28"/>
          <w:szCs w:val="28"/>
          <w:lang w:val="uk-UA"/>
        </w:rPr>
        <w:t>. Кількість еозинофілів у 3-ій і у 4-ій групах відповідно на 20,0% і 13,33% вірогідно збільшилась.</w:t>
      </w:r>
    </w:p>
    <w:p w:rsidR="00997598" w:rsidRDefault="00997598" w:rsidP="00997598">
      <w:pPr>
        <w:ind w:firstLine="709"/>
        <w:jc w:val="both"/>
        <w:rPr>
          <w:sz w:val="28"/>
          <w:szCs w:val="28"/>
          <w:lang w:val="uk-UA"/>
        </w:rPr>
      </w:pPr>
      <w:r>
        <w:rPr>
          <w:sz w:val="28"/>
          <w:szCs w:val="28"/>
          <w:lang w:val="uk-UA"/>
        </w:rPr>
        <w:t>При вивченні рівня мікроелементів та пов’язаних з ними ферментів у сироватці крові телят, хворих на катаральну бронхопневмонію, встановлено, що на період клінічного одужання, при застосуванні</w:t>
      </w:r>
      <w:r>
        <w:rPr>
          <w:color w:val="000000"/>
          <w:sz w:val="28"/>
          <w:szCs w:val="28"/>
          <w:lang w:val="uk-UA"/>
        </w:rPr>
        <w:t xml:space="preserve"> біциліну-3 та левамізолу </w:t>
      </w:r>
      <w:r>
        <w:rPr>
          <w:sz w:val="28"/>
          <w:szCs w:val="28"/>
          <w:lang w:val="uk-UA"/>
        </w:rPr>
        <w:t xml:space="preserve">залишався вірогідно нижчим вміст кобальту на 19,15% у 1-ій та на 12,77% у 2-ій, натомість вміст міді вірогідно вищій у телят 1-ої групи на 13,6%, рівень марганцю та </w:t>
      </w:r>
      <w:r>
        <w:rPr>
          <w:color w:val="000000"/>
          <w:sz w:val="28"/>
          <w:szCs w:val="28"/>
          <w:lang w:val="uk-UA"/>
        </w:rPr>
        <w:t xml:space="preserve">концентрація церулоплазміну </w:t>
      </w:r>
      <w:r>
        <w:rPr>
          <w:sz w:val="28"/>
          <w:szCs w:val="28"/>
          <w:lang w:val="uk-UA"/>
        </w:rPr>
        <w:t xml:space="preserve">– у телят 2-ої групи на 44,96% та на 10,53%. Активність каталази </w:t>
      </w:r>
      <w:r>
        <w:rPr>
          <w:color w:val="000000"/>
          <w:sz w:val="28"/>
          <w:szCs w:val="28"/>
          <w:lang w:val="uk-UA"/>
        </w:rPr>
        <w:t xml:space="preserve">мала тенденцію до зменшення відповідно на </w:t>
      </w:r>
      <w:r>
        <w:rPr>
          <w:sz w:val="28"/>
          <w:szCs w:val="28"/>
          <w:lang w:val="uk-UA"/>
        </w:rPr>
        <w:t xml:space="preserve">7,58% у 1-ій та 9,95% у 2-ій. </w:t>
      </w:r>
    </w:p>
    <w:p w:rsidR="00997598" w:rsidRDefault="00997598" w:rsidP="00997598">
      <w:pPr>
        <w:ind w:firstLine="709"/>
        <w:jc w:val="both"/>
        <w:rPr>
          <w:sz w:val="28"/>
          <w:szCs w:val="28"/>
          <w:lang w:val="uk-UA"/>
        </w:rPr>
      </w:pPr>
      <w:r>
        <w:rPr>
          <w:sz w:val="28"/>
          <w:szCs w:val="28"/>
          <w:lang w:val="uk-UA"/>
        </w:rPr>
        <w:t>При застосуванні ехінацеї композитум і коензиму композитум окремо або в поєднанні з біциліном-3 настає нормалізація у сироватці крові рівня мікроелементів (</w:t>
      </w:r>
      <w:r>
        <w:rPr>
          <w:sz w:val="28"/>
          <w:szCs w:val="28"/>
          <w:lang w:val="en-US"/>
        </w:rPr>
        <w:t>Co</w:t>
      </w:r>
      <w:r>
        <w:rPr>
          <w:sz w:val="28"/>
          <w:szCs w:val="28"/>
          <w:lang w:val="uk-UA"/>
        </w:rPr>
        <w:t xml:space="preserve">, </w:t>
      </w:r>
      <w:r>
        <w:rPr>
          <w:sz w:val="28"/>
          <w:szCs w:val="28"/>
          <w:lang w:val="en-US"/>
        </w:rPr>
        <w:t>Cu</w:t>
      </w:r>
      <w:r>
        <w:rPr>
          <w:sz w:val="28"/>
          <w:szCs w:val="28"/>
          <w:lang w:val="uk-UA"/>
        </w:rPr>
        <w:t xml:space="preserve">, </w:t>
      </w:r>
      <w:r>
        <w:rPr>
          <w:sz w:val="28"/>
          <w:szCs w:val="28"/>
          <w:lang w:val="en-US"/>
        </w:rPr>
        <w:t>Fe</w:t>
      </w:r>
      <w:r>
        <w:rPr>
          <w:sz w:val="28"/>
          <w:szCs w:val="28"/>
          <w:lang w:val="uk-UA"/>
        </w:rPr>
        <w:t xml:space="preserve">) та </w:t>
      </w:r>
      <w:r>
        <w:rPr>
          <w:color w:val="000000"/>
          <w:sz w:val="28"/>
          <w:szCs w:val="28"/>
          <w:lang w:val="uk-UA"/>
        </w:rPr>
        <w:t>ферментів (концентрація церулоплазміна)</w:t>
      </w:r>
      <w:r>
        <w:rPr>
          <w:sz w:val="28"/>
          <w:szCs w:val="28"/>
          <w:lang w:val="uk-UA"/>
        </w:rPr>
        <w:t xml:space="preserve">. </w:t>
      </w:r>
      <w:r>
        <w:rPr>
          <w:color w:val="000000"/>
          <w:sz w:val="28"/>
          <w:szCs w:val="28"/>
          <w:lang w:val="uk-UA"/>
        </w:rPr>
        <w:t xml:space="preserve">Це пояснюється тим, що коензим композитум посилює окисне фосфорилювання і прискорює виведення токсинів з організму. </w:t>
      </w:r>
      <w:r>
        <w:rPr>
          <w:sz w:val="28"/>
          <w:szCs w:val="28"/>
          <w:lang w:val="uk-UA"/>
        </w:rPr>
        <w:t xml:space="preserve">На період клінічного одужання телят активність каталази залишалася вірогідно високою 11,25% у 3-ій і на 10,79% у    4-ій групах, а рівень марганцю вірогідно нижчим на 12,30% у телят 3-ої групи та на 13,3% у телят 4-ої групи. Рівень кобальту у телят 3-ої групи мав тенденцію до зменшення на 8,51% </w:t>
      </w:r>
      <w:r>
        <w:rPr>
          <w:sz w:val="28"/>
          <w:szCs w:val="28"/>
          <w:lang w:val="uk-UA"/>
        </w:rPr>
        <w:sym w:font="Symbol" w:char="F02D"/>
      </w:r>
      <w:r>
        <w:rPr>
          <w:sz w:val="28"/>
          <w:szCs w:val="28"/>
          <w:lang w:val="uk-UA"/>
        </w:rPr>
        <w:t xml:space="preserve"> відносно клінічно здорових тварин.</w:t>
      </w:r>
    </w:p>
    <w:p w:rsidR="00997598" w:rsidRDefault="00997598" w:rsidP="00997598">
      <w:pPr>
        <w:shd w:val="clear" w:color="auto" w:fill="FFFFFF"/>
        <w:ind w:left="18" w:right="11" w:firstLine="688"/>
        <w:jc w:val="both"/>
        <w:rPr>
          <w:sz w:val="28"/>
          <w:szCs w:val="28"/>
          <w:lang w:val="uk-UA"/>
        </w:rPr>
      </w:pPr>
      <w:r>
        <w:rPr>
          <w:color w:val="000000"/>
          <w:sz w:val="28"/>
          <w:szCs w:val="28"/>
          <w:lang w:val="uk-UA"/>
        </w:rPr>
        <w:t>При дослідженні імунологічних показників телят встановлено, що п</w:t>
      </w:r>
      <w:r>
        <w:rPr>
          <w:sz w:val="28"/>
          <w:szCs w:val="28"/>
          <w:lang w:val="uk-UA"/>
        </w:rPr>
        <w:t xml:space="preserve">ісля лікування біциліном-3 на період клінічного одужання кількість Т-лімфоцитів вірогідно знижена на 27,66%, відносно клінічно здорових тварин. Це вказує на </w:t>
      </w:r>
      <w:r>
        <w:rPr>
          <w:sz w:val="28"/>
          <w:szCs w:val="28"/>
          <w:lang w:val="uk-UA"/>
        </w:rPr>
        <w:lastRenderedPageBreak/>
        <w:t>пригнічення клітинної ланки імунітету. Наявність в кров’яному руслі великої кількості депресантів, що пригнічують фізіологічну активність Т- і В-лімфоцитів, спричиняє збільшення кількості О-лімфоцитів на 6,85% у телят 1-ої групи. Вірогідно меншою була адгезивна здатність нейтрофілів (Е-РУН) на 14,15%, ФЧ на 12,20% та ФІ на 23,0%, ІН на 15,63%, ТГА на 42,07%.</w:t>
      </w:r>
    </w:p>
    <w:p w:rsidR="00997598" w:rsidRDefault="00997598" w:rsidP="00997598">
      <w:pPr>
        <w:shd w:val="clear" w:color="auto" w:fill="FFFFFF"/>
        <w:ind w:left="18" w:right="11" w:firstLine="688"/>
        <w:jc w:val="both"/>
        <w:rPr>
          <w:sz w:val="28"/>
          <w:szCs w:val="28"/>
          <w:lang w:val="uk-UA"/>
        </w:rPr>
      </w:pPr>
      <w:r>
        <w:rPr>
          <w:sz w:val="28"/>
          <w:szCs w:val="28"/>
          <w:lang w:val="uk-UA"/>
        </w:rPr>
        <w:t xml:space="preserve">При додатковому застосуванні левамізолу відбувається стимуляція регуляторної функції Т-лімфоцитів. За повідомленнями в літературі, цей препарат виконує функцію імуномодулятора, здатного посилювати клітинний імунітет: зменшує сильну, не впливає на нормальну і підвищує слабку реакцію імунітету. У тому числі сприяє підвищенню активності фагоцитів, але в цьому випадку фагоцитарна активність не досягла рівня у телят контрольної групи. Також вірогідно меншим залишався ТГА на 35,06% та меншою була адгезивна здатність нейтрофілів на 8,49%. Отже, після лікування у телят 1-ої та 2-ої груп не повністю відбулось відновлення функціональної активності клітинної ланки імунітету, як внаслідок токсичного впливу продуктів запалення на імунокомпетентні клітини, так і недостатньої ефективності патогенетичного лікування. </w:t>
      </w:r>
    </w:p>
    <w:p w:rsidR="00997598" w:rsidRDefault="00997598" w:rsidP="00997598">
      <w:pPr>
        <w:shd w:val="clear" w:color="auto" w:fill="FFFFFF"/>
        <w:ind w:left="18" w:right="11" w:firstLine="688"/>
        <w:jc w:val="both"/>
        <w:rPr>
          <w:color w:val="000000"/>
          <w:sz w:val="28"/>
          <w:szCs w:val="28"/>
          <w:lang w:val="uk-UA"/>
        </w:rPr>
      </w:pPr>
      <w:r>
        <w:rPr>
          <w:sz w:val="28"/>
          <w:szCs w:val="28"/>
          <w:lang w:val="uk-UA"/>
        </w:rPr>
        <w:t xml:space="preserve">Стосовно 3-ої та 4-ої груп, тваринам, яким застосовували антигомотоксичні препарати окремо та в поєднанні з антибіотиком, показники клітинного імунітету нормалізувалися. Встановлено активізацію фагоцитозу, що вказує на ефективну імунокорегуючу дію гомеопатичних препаратів порівняно з синтетичним препаратом левамізолом. ТГА, залишався вірогідно меншим на </w:t>
      </w:r>
      <w:r>
        <w:rPr>
          <w:color w:val="000000"/>
          <w:spacing w:val="-1"/>
          <w:sz w:val="28"/>
          <w:szCs w:val="28"/>
          <w:lang w:val="uk-UA"/>
        </w:rPr>
        <w:t xml:space="preserve">14,63% і на </w:t>
      </w:r>
      <w:r>
        <w:rPr>
          <w:sz w:val="28"/>
          <w:szCs w:val="28"/>
          <w:lang w:val="uk-UA"/>
        </w:rPr>
        <w:t>17,07% відповідно по групах.</w:t>
      </w:r>
      <w:r>
        <w:rPr>
          <w:color w:val="000000"/>
          <w:sz w:val="28"/>
          <w:szCs w:val="28"/>
          <w:lang w:val="uk-UA"/>
        </w:rPr>
        <w:t xml:space="preserve"> </w:t>
      </w:r>
      <w:r>
        <w:rPr>
          <w:sz w:val="28"/>
          <w:szCs w:val="28"/>
          <w:lang w:val="uk-UA"/>
        </w:rPr>
        <w:t>Відновлення функціональної активності лейкоцитів запобігає</w:t>
      </w:r>
      <w:r>
        <w:rPr>
          <w:color w:val="000000"/>
          <w:sz w:val="28"/>
          <w:szCs w:val="28"/>
          <w:lang w:val="uk-UA"/>
        </w:rPr>
        <w:t xml:space="preserve"> подальшим </w:t>
      </w:r>
      <w:r>
        <w:rPr>
          <w:sz w:val="28"/>
          <w:szCs w:val="28"/>
          <w:lang w:val="uk-UA"/>
        </w:rPr>
        <w:t xml:space="preserve">розладам </w:t>
      </w:r>
      <w:r>
        <w:rPr>
          <w:color w:val="000000"/>
          <w:sz w:val="28"/>
          <w:szCs w:val="28"/>
          <w:lang w:val="uk-UA"/>
        </w:rPr>
        <w:t>імунобіологічної реактивності організму телят.</w:t>
      </w:r>
    </w:p>
    <w:p w:rsidR="00997598" w:rsidRDefault="00997598" w:rsidP="00997598">
      <w:pPr>
        <w:shd w:val="clear" w:color="auto" w:fill="FFFFFF"/>
        <w:ind w:left="18" w:right="11" w:firstLine="688"/>
        <w:jc w:val="both"/>
        <w:rPr>
          <w:b/>
          <w:bCs/>
          <w:sz w:val="28"/>
          <w:szCs w:val="28"/>
          <w:lang w:val="uk-UA"/>
        </w:rPr>
      </w:pPr>
      <w:r>
        <w:rPr>
          <w:sz w:val="28"/>
          <w:szCs w:val="28"/>
          <w:lang w:val="uk-UA"/>
        </w:rPr>
        <w:t xml:space="preserve">За умов традиційного лікування вірогідно збільшився рівень </w:t>
      </w:r>
      <w:r>
        <w:rPr>
          <w:sz w:val="28"/>
          <w:szCs w:val="28"/>
          <w:lang w:val="en-US"/>
        </w:rPr>
        <w:t>Ig</w:t>
      </w:r>
      <w:r>
        <w:rPr>
          <w:sz w:val="28"/>
          <w:szCs w:val="28"/>
          <w:lang w:val="uk-UA"/>
        </w:rPr>
        <w:t xml:space="preserve"> класу М на 35,29%, при додатковому застосуванні левамізолу, цей препарат неоднозначно впливає на систему гуморального імунітету, зокрема, на рівень </w:t>
      </w:r>
      <w:r>
        <w:rPr>
          <w:sz w:val="28"/>
          <w:szCs w:val="28"/>
          <w:lang w:val="en-US"/>
        </w:rPr>
        <w:t>Ig</w:t>
      </w:r>
      <w:r>
        <w:rPr>
          <w:sz w:val="28"/>
          <w:szCs w:val="28"/>
          <w:lang w:val="uk-UA"/>
        </w:rPr>
        <w:t xml:space="preserve"> класів G вірогідно зменшується на 10,61%, рівень </w:t>
      </w:r>
      <w:r>
        <w:rPr>
          <w:sz w:val="28"/>
          <w:szCs w:val="28"/>
          <w:lang w:val="en-US"/>
        </w:rPr>
        <w:t>Ig</w:t>
      </w:r>
      <w:r>
        <w:rPr>
          <w:color w:val="000000"/>
          <w:spacing w:val="-1"/>
          <w:sz w:val="28"/>
          <w:szCs w:val="28"/>
          <w:lang w:val="uk-UA"/>
        </w:rPr>
        <w:t>A</w:t>
      </w:r>
      <w:r>
        <w:rPr>
          <w:sz w:val="28"/>
          <w:szCs w:val="28"/>
          <w:lang w:val="uk-UA"/>
        </w:rPr>
        <w:t xml:space="preserve"> на 14,29% та </w:t>
      </w:r>
      <w:r>
        <w:rPr>
          <w:color w:val="000000"/>
          <w:spacing w:val="-1"/>
          <w:sz w:val="28"/>
          <w:szCs w:val="28"/>
          <w:lang w:val="uk-UA"/>
        </w:rPr>
        <w:t xml:space="preserve">вірогідно підвищується рівень </w:t>
      </w:r>
      <w:r>
        <w:rPr>
          <w:sz w:val="28"/>
          <w:szCs w:val="28"/>
          <w:lang w:val="en-US"/>
        </w:rPr>
        <w:t>Ig</w:t>
      </w:r>
      <w:r>
        <w:rPr>
          <w:sz w:val="28"/>
          <w:szCs w:val="28"/>
          <w:lang w:val="uk-UA"/>
        </w:rPr>
        <w:t>М</w:t>
      </w:r>
      <w:r>
        <w:rPr>
          <w:color w:val="000000"/>
          <w:spacing w:val="-1"/>
          <w:sz w:val="28"/>
          <w:szCs w:val="28"/>
          <w:lang w:val="uk-UA"/>
        </w:rPr>
        <w:t xml:space="preserve"> на 15,29%</w:t>
      </w:r>
      <w:r>
        <w:rPr>
          <w:sz w:val="28"/>
          <w:szCs w:val="28"/>
          <w:lang w:val="uk-UA"/>
        </w:rPr>
        <w:t xml:space="preserve">. При застосуванні антигомотоксичних препаратів сукупно і окремо, показники гуморального імунітету були в межах фізіологічних величин, але вірогідно </w:t>
      </w:r>
      <w:r>
        <w:rPr>
          <w:color w:val="000000"/>
          <w:spacing w:val="-1"/>
          <w:sz w:val="28"/>
          <w:szCs w:val="28"/>
          <w:lang w:val="uk-UA"/>
        </w:rPr>
        <w:t>зменшився рівень IgA у телят 3-ої групи та спостерігалась тенденція до зменшення у телят 4-ої на 11% і 7% відповідно.</w:t>
      </w:r>
      <w:r>
        <w:rPr>
          <w:b/>
          <w:bCs/>
          <w:sz w:val="28"/>
          <w:szCs w:val="28"/>
          <w:lang w:val="uk-UA"/>
        </w:rPr>
        <w:t xml:space="preserve"> </w:t>
      </w:r>
    </w:p>
    <w:p w:rsidR="00997598" w:rsidRDefault="00997598" w:rsidP="00997598">
      <w:pPr>
        <w:shd w:val="clear" w:color="auto" w:fill="FFFFFF"/>
        <w:ind w:left="18" w:right="11" w:firstLine="688"/>
        <w:jc w:val="both"/>
        <w:rPr>
          <w:sz w:val="28"/>
          <w:szCs w:val="28"/>
          <w:lang w:val="uk-UA"/>
        </w:rPr>
      </w:pPr>
      <w:r>
        <w:rPr>
          <w:sz w:val="28"/>
          <w:szCs w:val="28"/>
          <w:lang w:val="uk-UA"/>
        </w:rPr>
        <w:t xml:space="preserve">Виходячи з отриманих даних, для впровадження ефективної терапії хворих телят запропоновано застосовувати гомеопатичні препарати – ехінацею композитум та коензим композитум сукупно з </w:t>
      </w:r>
      <w:r>
        <w:rPr>
          <w:color w:val="000000"/>
          <w:sz w:val="28"/>
          <w:szCs w:val="28"/>
          <w:lang w:val="uk-UA"/>
        </w:rPr>
        <w:t>біциліном-3, амонієм хлоридом і новокаїновою блокадою зірчастого вузла</w:t>
      </w:r>
      <w:r>
        <w:rPr>
          <w:sz w:val="28"/>
          <w:szCs w:val="28"/>
          <w:lang w:val="uk-UA"/>
        </w:rPr>
        <w:t>.</w:t>
      </w:r>
    </w:p>
    <w:p w:rsidR="00997598" w:rsidRDefault="00997598" w:rsidP="00997598">
      <w:pPr>
        <w:shd w:val="clear" w:color="auto" w:fill="FFFFFF"/>
        <w:ind w:left="18" w:right="11" w:firstLine="688"/>
        <w:jc w:val="both"/>
        <w:rPr>
          <w:sz w:val="28"/>
          <w:szCs w:val="28"/>
          <w:lang w:val="uk-UA"/>
        </w:rPr>
      </w:pPr>
      <w:r>
        <w:rPr>
          <w:sz w:val="28"/>
          <w:szCs w:val="28"/>
          <w:lang w:val="uk-UA"/>
        </w:rPr>
        <w:t>Розрахунок економічної ефективності лікувальних заходів у господарствах показав, що при застосуванні комплексної терапії під час проведення виробничої апробації економічний ефект становить 0,6 грн. на 1 грн. затрат.</w:t>
      </w:r>
    </w:p>
    <w:p w:rsidR="00997598" w:rsidRDefault="00997598" w:rsidP="00997598">
      <w:pPr>
        <w:pStyle w:val="2ffffc"/>
        <w:spacing w:after="0" w:line="240" w:lineRule="auto"/>
        <w:ind w:firstLine="709"/>
        <w:jc w:val="both"/>
        <w:rPr>
          <w:sz w:val="28"/>
          <w:szCs w:val="28"/>
          <w:lang w:val="uk-UA"/>
        </w:rPr>
      </w:pPr>
      <w:r>
        <w:rPr>
          <w:sz w:val="28"/>
          <w:szCs w:val="28"/>
          <w:lang w:val="uk-UA"/>
        </w:rPr>
        <w:t xml:space="preserve">Отже, в умовах виробництва застосування гомеопатичних препаратів ехінацеї композитум і коензим композитум терапевтично ефективне і економічно доцільне для впровадження у практику ветеринарної медицини. </w:t>
      </w:r>
    </w:p>
    <w:p w:rsidR="00997598" w:rsidRDefault="00997598" w:rsidP="00997598">
      <w:pPr>
        <w:shd w:val="clear" w:color="auto" w:fill="FFFFFF"/>
        <w:ind w:left="18" w:right="11" w:firstLine="688"/>
        <w:jc w:val="both"/>
        <w:rPr>
          <w:color w:val="000000"/>
          <w:sz w:val="28"/>
          <w:szCs w:val="28"/>
          <w:lang w:val="uk-UA"/>
        </w:rPr>
      </w:pPr>
      <w:r>
        <w:rPr>
          <w:color w:val="000000"/>
          <w:sz w:val="28"/>
          <w:szCs w:val="28"/>
          <w:lang w:val="uk-UA"/>
        </w:rPr>
        <w:t>Терапевтична ефективність гомеопатичних препаратів пояснюється тим, що під їх впливом через нейрогуморальні та гормональні системи відбувається активізація мононуклеарної системи фагоцитозу, ферментів печінки, мезенхіми, пропердинової системи, які впливають на функцію імунної системи.</w:t>
      </w:r>
    </w:p>
    <w:p w:rsidR="00997598" w:rsidRDefault="00997598" w:rsidP="00997598">
      <w:pPr>
        <w:shd w:val="clear" w:color="auto" w:fill="FFFFFF"/>
        <w:ind w:left="18" w:right="11" w:firstLine="688"/>
        <w:jc w:val="both"/>
        <w:rPr>
          <w:color w:val="000000"/>
          <w:sz w:val="28"/>
          <w:szCs w:val="28"/>
          <w:lang w:val="uk-UA"/>
        </w:rPr>
      </w:pPr>
      <w:r>
        <w:rPr>
          <w:color w:val="000000"/>
          <w:sz w:val="28"/>
          <w:szCs w:val="28"/>
          <w:lang w:val="uk-UA"/>
        </w:rPr>
        <w:lastRenderedPageBreak/>
        <w:t xml:space="preserve">Антигомотоксичні препарати допомагають організму телят реалізувати їх </w:t>
      </w:r>
      <w:r>
        <w:rPr>
          <w:sz w:val="28"/>
          <w:szCs w:val="28"/>
          <w:lang w:val="uk-UA"/>
        </w:rPr>
        <w:t xml:space="preserve">природний </w:t>
      </w:r>
      <w:r>
        <w:rPr>
          <w:color w:val="000000"/>
          <w:sz w:val="28"/>
          <w:szCs w:val="28"/>
          <w:lang w:val="uk-UA"/>
        </w:rPr>
        <w:t xml:space="preserve">захисний потенціал, впливаючи як на початкові, так і на проміжні ланки патологічного процесу шляхом активізації адаптаційних можливостей організму. </w:t>
      </w:r>
    </w:p>
    <w:p w:rsidR="00997598" w:rsidRDefault="00997598" w:rsidP="00997598">
      <w:pPr>
        <w:shd w:val="clear" w:color="auto" w:fill="FFFFFF"/>
        <w:ind w:left="18" w:right="11" w:firstLine="688"/>
        <w:jc w:val="both"/>
        <w:rPr>
          <w:color w:val="000000"/>
          <w:sz w:val="28"/>
          <w:szCs w:val="28"/>
          <w:lang w:val="uk-UA"/>
        </w:rPr>
      </w:pPr>
    </w:p>
    <w:p w:rsidR="00997598" w:rsidRDefault="00997598" w:rsidP="00997598">
      <w:pPr>
        <w:ind w:firstLine="709"/>
        <w:jc w:val="center"/>
        <w:rPr>
          <w:b/>
          <w:bCs/>
          <w:sz w:val="28"/>
          <w:szCs w:val="28"/>
          <w:lang w:val="uk-UA"/>
        </w:rPr>
      </w:pPr>
      <w:r>
        <w:rPr>
          <w:b/>
          <w:bCs/>
          <w:sz w:val="28"/>
          <w:szCs w:val="28"/>
          <w:lang w:val="uk-UA"/>
        </w:rPr>
        <w:t>ВИСНОВКИ</w:t>
      </w:r>
    </w:p>
    <w:p w:rsidR="00997598" w:rsidRDefault="00997598" w:rsidP="00997598">
      <w:pPr>
        <w:ind w:firstLine="709"/>
        <w:jc w:val="center"/>
        <w:rPr>
          <w:b/>
          <w:bCs/>
          <w:sz w:val="28"/>
          <w:szCs w:val="28"/>
          <w:lang w:val="uk-UA"/>
        </w:rPr>
      </w:pPr>
    </w:p>
    <w:p w:rsidR="00997598" w:rsidRDefault="00997598" w:rsidP="00997598">
      <w:pPr>
        <w:ind w:firstLine="709"/>
        <w:jc w:val="both"/>
        <w:rPr>
          <w:sz w:val="28"/>
          <w:szCs w:val="28"/>
          <w:lang w:val="uk-UA"/>
        </w:rPr>
      </w:pPr>
      <w:r>
        <w:rPr>
          <w:sz w:val="28"/>
          <w:szCs w:val="28"/>
          <w:lang w:val="uk-UA"/>
        </w:rPr>
        <w:t>У дисертаційній роботі представлено результати експериментальних досліджень з вивчення фармакологічної дії ехінацеї композитум і коензиму композитум. На інтактних телятах теоретично обґрунтовано фармакологічну дію, а на телятах, хворих на катаральну бронхопневмонію, встановлено їх високу терапевтичну ефективність.</w:t>
      </w:r>
    </w:p>
    <w:p w:rsidR="00997598" w:rsidRDefault="00997598" w:rsidP="00997598">
      <w:pPr>
        <w:ind w:firstLine="709"/>
        <w:jc w:val="both"/>
        <w:rPr>
          <w:sz w:val="28"/>
          <w:szCs w:val="28"/>
          <w:lang w:val="uk-UA"/>
        </w:rPr>
      </w:pPr>
      <w:r>
        <w:rPr>
          <w:sz w:val="28"/>
          <w:szCs w:val="28"/>
          <w:lang w:val="uk-UA"/>
        </w:rPr>
        <w:t>1.</w:t>
      </w:r>
      <w:r>
        <w:rPr>
          <w:b/>
          <w:bCs/>
          <w:sz w:val="28"/>
          <w:szCs w:val="28"/>
          <w:lang w:val="uk-UA"/>
        </w:rPr>
        <w:t xml:space="preserve"> </w:t>
      </w:r>
      <w:r>
        <w:rPr>
          <w:sz w:val="28"/>
          <w:szCs w:val="28"/>
          <w:lang w:val="uk-UA"/>
        </w:rPr>
        <w:t xml:space="preserve">Встановлено, що у ґрунтах Одеської області низький рівень валового кобальту – 7-15 мг/кг, а у воді для напування тварин – 1,10-5 мг/л. Корми, вирощені на таких ґрунтах, містять 0,599 мг кобальту, що не забезпечує добову потребу тварин в цьому мікроелементі. Це свідчить про регіональний гіпокобальтоз. У раціонах для телят низький рівень міді, натомість рівень заліза і марганцю дещо вищий за добову потребу. </w:t>
      </w:r>
    </w:p>
    <w:p w:rsidR="00997598" w:rsidRDefault="00997598" w:rsidP="00997598">
      <w:pPr>
        <w:ind w:firstLine="709"/>
        <w:jc w:val="both"/>
        <w:rPr>
          <w:sz w:val="28"/>
          <w:szCs w:val="28"/>
          <w:lang w:val="uk-UA"/>
        </w:rPr>
      </w:pPr>
      <w:r>
        <w:rPr>
          <w:sz w:val="28"/>
          <w:szCs w:val="28"/>
          <w:lang w:val="uk-UA"/>
        </w:rPr>
        <w:t xml:space="preserve">2. У клінічно здорових телят 2-3-місячного віку Одеської області, внаслідок регіонального гіпокобальтозу, порівняно з телятами-аналогами інших регіонів України, низький вміст гемоглобіну на 9% і менша кількість еритроцитів </w:t>
      </w:r>
      <w:r>
        <w:rPr>
          <w:color w:val="000000"/>
          <w:sz w:val="28"/>
          <w:szCs w:val="28"/>
          <w:lang w:val="uk-UA"/>
        </w:rPr>
        <w:t xml:space="preserve">на </w:t>
      </w:r>
      <w:r>
        <w:rPr>
          <w:sz w:val="28"/>
          <w:szCs w:val="28"/>
          <w:lang w:val="uk-UA"/>
        </w:rPr>
        <w:t xml:space="preserve">33%, лейкоцитів на </w:t>
      </w:r>
      <w:r>
        <w:rPr>
          <w:color w:val="000000"/>
          <w:sz w:val="28"/>
          <w:szCs w:val="28"/>
          <w:lang w:val="uk-UA"/>
        </w:rPr>
        <w:t xml:space="preserve">13% </w:t>
      </w:r>
      <w:r>
        <w:rPr>
          <w:sz w:val="28"/>
          <w:szCs w:val="28"/>
          <w:lang w:val="uk-UA"/>
        </w:rPr>
        <w:t xml:space="preserve">та ШОЕ </w:t>
      </w:r>
      <w:r>
        <w:rPr>
          <w:color w:val="000000"/>
          <w:sz w:val="28"/>
          <w:szCs w:val="28"/>
          <w:lang w:val="uk-UA"/>
        </w:rPr>
        <w:t>на 10%</w:t>
      </w:r>
      <w:r>
        <w:rPr>
          <w:sz w:val="28"/>
          <w:szCs w:val="28"/>
          <w:lang w:val="uk-UA"/>
        </w:rPr>
        <w:t>. У сироватці крові рівень кобальту нижчий на 37%, а рівень міді, заліза, марганцю вищий відповідно на 42%, 88%, 228%, концентрація церулоплазміну нижча на 88%. Нижчою від норми є кількість Т-, В-лімфоцитів, на 33% і на 15% відповідно, ФІ нижчий на 57%, рівень IgМ на 59% . Натомість вищий рівень IgА, ФЧ, ТГА та більша кількість О-лімфоцитів.</w:t>
      </w:r>
    </w:p>
    <w:p w:rsidR="00997598" w:rsidRDefault="00997598" w:rsidP="00997598">
      <w:pPr>
        <w:ind w:firstLine="709"/>
        <w:jc w:val="both"/>
        <w:rPr>
          <w:sz w:val="28"/>
          <w:szCs w:val="28"/>
          <w:lang w:val="uk-UA"/>
        </w:rPr>
      </w:pPr>
      <w:r>
        <w:rPr>
          <w:sz w:val="28"/>
          <w:szCs w:val="28"/>
          <w:lang w:val="uk-UA"/>
        </w:rPr>
        <w:t xml:space="preserve">3. Встановлено, що ехінацея композитум і коензим композитум не виявляють побічної дії на організм інтактних телят. Вони активізують еритропоез та корегують показники клітинного і гуморального імунітету. </w:t>
      </w:r>
    </w:p>
    <w:p w:rsidR="00997598" w:rsidRDefault="00997598" w:rsidP="00997598">
      <w:pPr>
        <w:ind w:firstLine="709"/>
        <w:jc w:val="both"/>
        <w:rPr>
          <w:sz w:val="28"/>
          <w:szCs w:val="28"/>
          <w:lang w:val="uk-UA"/>
        </w:rPr>
      </w:pPr>
      <w:r>
        <w:rPr>
          <w:sz w:val="28"/>
          <w:szCs w:val="28"/>
          <w:lang w:val="uk-UA"/>
        </w:rPr>
        <w:t>4. У телят, хворих на гостру катаральну бронхопневмонію, встановлено вірогідне збільшення кількості еритроцитів (на 23,9%) і лейкоцитів (66,32%) та підвищення вмісту гемоглобіну крові на 5,62%. ШОЕ була в 3 рази більшою. Встановлено еозинофілопенію, базофілопенію, лімфоцитопенію і нейтрофілію, зміщення ядра лейкоцитів вліво, при вірогідному збільшенні відсотка моноцитів на 38,94%. У сироватці крові рівень міді вищий на 56,46%, заліза – 28,65%, марганцю – 61,70%, а рівень кобальту на 36,38% вірогідно нижчий. Активність каталази була підвищена на 6,12%, а рівень церулоплазміну на 26,32% вірогідно вищий. Вірогідно зниженим був відсоток IgМ – на 21,2%, кількість Т-лімфоцитів – на 14,2%, ІН – на 35,42%, ТГА – на 79,3%. Адгезивна здатність нейтрофілів була на 36,13%, В-лімфоцитів на 23,21% вірогідно вищою. На 10% був вищим рівень IgА, на 7,4% IgG, на 3,27% ФІ, на 5,01% ФЧ. Кількість О-лімфоцитів була в межах нормальних величин.</w:t>
      </w:r>
    </w:p>
    <w:p w:rsidR="00997598" w:rsidRDefault="00997598" w:rsidP="00997598">
      <w:pPr>
        <w:tabs>
          <w:tab w:val="num" w:pos="0"/>
        </w:tabs>
        <w:ind w:firstLine="709"/>
        <w:jc w:val="both"/>
        <w:rPr>
          <w:sz w:val="28"/>
          <w:szCs w:val="28"/>
          <w:lang w:val="uk-UA"/>
        </w:rPr>
      </w:pPr>
      <w:r>
        <w:rPr>
          <w:sz w:val="28"/>
          <w:szCs w:val="28"/>
          <w:lang w:val="uk-UA"/>
        </w:rPr>
        <w:t>5.</w:t>
      </w:r>
      <w:r>
        <w:rPr>
          <w:b/>
          <w:bCs/>
          <w:sz w:val="28"/>
          <w:szCs w:val="28"/>
          <w:lang w:val="uk-UA"/>
        </w:rPr>
        <w:t xml:space="preserve"> </w:t>
      </w:r>
      <w:r>
        <w:rPr>
          <w:sz w:val="28"/>
          <w:szCs w:val="28"/>
          <w:lang w:val="uk-UA"/>
        </w:rPr>
        <w:t xml:space="preserve">Біцилін-3 в дозі 50 тис. ОД/кг, при катаральній бронхопневмонії на період клінічного одужання нормалізував вміст гемоглобіну крові, проте кількість еритроцитів була вірогідно більшою на 17%, ШОЕ залишалось вірогідно прискореним на 61%. Вірогідно нижчою від нормальних величин була </w:t>
      </w:r>
      <w:r>
        <w:rPr>
          <w:color w:val="000000"/>
          <w:sz w:val="28"/>
          <w:szCs w:val="28"/>
          <w:lang w:val="uk-UA"/>
        </w:rPr>
        <w:t xml:space="preserve">кількість еозинофілів на </w:t>
      </w:r>
      <w:r>
        <w:rPr>
          <w:sz w:val="28"/>
          <w:szCs w:val="28"/>
          <w:lang w:val="uk-UA"/>
        </w:rPr>
        <w:t>48,89%</w:t>
      </w:r>
      <w:r>
        <w:rPr>
          <w:color w:val="000000"/>
          <w:sz w:val="28"/>
          <w:szCs w:val="28"/>
          <w:lang w:val="uk-UA"/>
        </w:rPr>
        <w:t xml:space="preserve">, </w:t>
      </w:r>
      <w:r>
        <w:rPr>
          <w:sz w:val="28"/>
          <w:szCs w:val="28"/>
          <w:lang w:val="uk-UA"/>
        </w:rPr>
        <w:t xml:space="preserve">базофілів на 62,5%. Підвищеною була активність каталази на </w:t>
      </w:r>
      <w:r>
        <w:rPr>
          <w:sz w:val="28"/>
          <w:szCs w:val="28"/>
          <w:lang w:val="uk-UA"/>
        </w:rPr>
        <w:lastRenderedPageBreak/>
        <w:t>8%, а рівень міді вірогідно збільшився на 13,6% та вірогідно нижчим на 19% був рівень кобальту. Встановлено низьку кількість Т-лімфоцитів на 27,66%, нормальну кількість В-, О-лімфоцитів. Рівень IgМ</w:t>
      </w:r>
      <w:r>
        <w:rPr>
          <w:color w:val="000000"/>
          <w:spacing w:val="-1"/>
          <w:sz w:val="28"/>
          <w:szCs w:val="28"/>
          <w:lang w:val="uk-UA"/>
        </w:rPr>
        <w:t xml:space="preserve"> був </w:t>
      </w:r>
      <w:r>
        <w:rPr>
          <w:sz w:val="28"/>
          <w:szCs w:val="28"/>
          <w:lang w:val="uk-UA"/>
        </w:rPr>
        <w:t xml:space="preserve">на 35,29% вірогідно </w:t>
      </w:r>
      <w:r>
        <w:rPr>
          <w:color w:val="000000"/>
          <w:spacing w:val="-1"/>
          <w:sz w:val="28"/>
          <w:szCs w:val="28"/>
          <w:lang w:val="uk-UA"/>
        </w:rPr>
        <w:t>підвищений</w:t>
      </w:r>
      <w:r>
        <w:rPr>
          <w:sz w:val="28"/>
          <w:szCs w:val="28"/>
          <w:lang w:val="uk-UA"/>
        </w:rPr>
        <w:t xml:space="preserve"> та нижчими від норми були ФЧ </w:t>
      </w:r>
      <w:r>
        <w:rPr>
          <w:sz w:val="28"/>
          <w:szCs w:val="28"/>
          <w:lang w:val="uk-UA"/>
        </w:rPr>
        <w:sym w:font="Symbol" w:char="F02D"/>
      </w:r>
      <w:r>
        <w:rPr>
          <w:sz w:val="28"/>
          <w:szCs w:val="28"/>
          <w:lang w:val="uk-UA"/>
        </w:rPr>
        <w:t xml:space="preserve"> на 12,20%, ФІ </w:t>
      </w:r>
      <w:r>
        <w:rPr>
          <w:sz w:val="28"/>
          <w:szCs w:val="28"/>
          <w:lang w:val="uk-UA"/>
        </w:rPr>
        <w:sym w:font="Symbol" w:char="F02D"/>
      </w:r>
      <w:r>
        <w:rPr>
          <w:sz w:val="28"/>
          <w:szCs w:val="28"/>
          <w:lang w:val="uk-UA"/>
        </w:rPr>
        <w:t xml:space="preserve"> на 23,0%, адгезивна здатність нейтрофілів </w:t>
      </w:r>
      <w:r>
        <w:rPr>
          <w:sz w:val="28"/>
          <w:szCs w:val="28"/>
          <w:lang w:val="uk-UA"/>
        </w:rPr>
        <w:sym w:font="Symbol" w:char="F02D"/>
      </w:r>
      <w:r>
        <w:rPr>
          <w:sz w:val="28"/>
          <w:szCs w:val="28"/>
          <w:lang w:val="uk-UA"/>
        </w:rPr>
        <w:t xml:space="preserve"> на 14,15%, ІН </w:t>
      </w:r>
      <w:r>
        <w:rPr>
          <w:sz w:val="28"/>
          <w:szCs w:val="28"/>
          <w:lang w:val="uk-UA"/>
        </w:rPr>
        <w:sym w:font="Symbol" w:char="F02D"/>
      </w:r>
      <w:r>
        <w:rPr>
          <w:sz w:val="28"/>
          <w:szCs w:val="28"/>
          <w:lang w:val="uk-UA"/>
        </w:rPr>
        <w:t xml:space="preserve"> на 15,63% та ТГА </w:t>
      </w:r>
      <w:r>
        <w:rPr>
          <w:sz w:val="28"/>
          <w:szCs w:val="28"/>
          <w:lang w:val="uk-UA"/>
        </w:rPr>
        <w:sym w:font="Symbol" w:char="F02D"/>
      </w:r>
      <w:r>
        <w:rPr>
          <w:sz w:val="28"/>
          <w:szCs w:val="28"/>
          <w:lang w:val="uk-UA"/>
        </w:rPr>
        <w:t xml:space="preserve"> на 42,07%.</w:t>
      </w:r>
    </w:p>
    <w:p w:rsidR="00997598" w:rsidRDefault="00997598" w:rsidP="00997598">
      <w:pPr>
        <w:tabs>
          <w:tab w:val="num" w:pos="0"/>
        </w:tabs>
        <w:ind w:firstLine="709"/>
        <w:jc w:val="both"/>
        <w:rPr>
          <w:sz w:val="28"/>
          <w:szCs w:val="28"/>
          <w:lang w:val="uk-UA"/>
        </w:rPr>
      </w:pPr>
      <w:r>
        <w:rPr>
          <w:sz w:val="28"/>
          <w:szCs w:val="28"/>
          <w:lang w:val="uk-UA"/>
        </w:rPr>
        <w:t xml:space="preserve">6. При застосуванні біциліну-3 сукупно з левамізолом у телят, хворих на катаральну бронхопневмонію, на період клінічного одужання морфологічні і біохімічні показники крові нормалізувалися більш повно, ніж при застосуванні одного біциліну-3. Зокрема, </w:t>
      </w:r>
      <w:r>
        <w:rPr>
          <w:color w:val="000000"/>
          <w:sz w:val="28"/>
          <w:szCs w:val="28"/>
          <w:lang w:val="uk-UA"/>
        </w:rPr>
        <w:t xml:space="preserve">кількість еритроцитів вірогідно підвищилась </w:t>
      </w:r>
      <w:r>
        <w:rPr>
          <w:sz w:val="28"/>
          <w:szCs w:val="28"/>
          <w:lang w:val="uk-UA"/>
        </w:rPr>
        <w:t xml:space="preserve">на 25,3%, </w:t>
      </w:r>
      <w:r>
        <w:rPr>
          <w:color w:val="000000"/>
          <w:sz w:val="28"/>
          <w:szCs w:val="28"/>
          <w:lang w:val="uk-UA"/>
        </w:rPr>
        <w:t xml:space="preserve">а ШОЕ </w:t>
      </w:r>
      <w:r>
        <w:rPr>
          <w:sz w:val="28"/>
          <w:szCs w:val="28"/>
          <w:lang w:val="uk-UA"/>
        </w:rPr>
        <w:t>на 11% залишалось</w:t>
      </w:r>
      <w:r>
        <w:rPr>
          <w:color w:val="000000"/>
          <w:sz w:val="28"/>
          <w:szCs w:val="28"/>
          <w:lang w:val="uk-UA"/>
        </w:rPr>
        <w:t xml:space="preserve"> прискореним. Проте вірогідно зменшилась кількість </w:t>
      </w:r>
      <w:r>
        <w:rPr>
          <w:sz w:val="28"/>
          <w:szCs w:val="28"/>
          <w:lang w:val="uk-UA"/>
        </w:rPr>
        <w:t>базофілів</w:t>
      </w:r>
      <w:r>
        <w:rPr>
          <w:color w:val="000000"/>
          <w:sz w:val="28"/>
          <w:szCs w:val="28"/>
          <w:lang w:val="uk-UA"/>
        </w:rPr>
        <w:t xml:space="preserve"> на </w:t>
      </w:r>
      <w:r>
        <w:rPr>
          <w:sz w:val="28"/>
          <w:szCs w:val="28"/>
          <w:lang w:val="uk-UA"/>
        </w:rPr>
        <w:t xml:space="preserve">25%, </w:t>
      </w:r>
      <w:r>
        <w:rPr>
          <w:color w:val="000000"/>
          <w:sz w:val="28"/>
          <w:szCs w:val="28"/>
          <w:lang w:val="uk-UA"/>
        </w:rPr>
        <w:t xml:space="preserve">еозинофілів на </w:t>
      </w:r>
      <w:r>
        <w:rPr>
          <w:sz w:val="28"/>
          <w:szCs w:val="28"/>
          <w:lang w:val="uk-UA"/>
        </w:rPr>
        <w:t>35,56%. Рівень кобальту був вірогідно нижчим на 12,77%, натомість вірогідно збільшились рівень марганцю на 44,96% та к</w:t>
      </w:r>
      <w:r>
        <w:rPr>
          <w:color w:val="000000"/>
          <w:sz w:val="28"/>
          <w:szCs w:val="28"/>
          <w:lang w:val="uk-UA"/>
        </w:rPr>
        <w:t xml:space="preserve">онцентрація церулоплазміну </w:t>
      </w:r>
      <w:r>
        <w:rPr>
          <w:sz w:val="28"/>
          <w:szCs w:val="28"/>
          <w:lang w:val="uk-UA"/>
        </w:rPr>
        <w:t xml:space="preserve">на 10,53%. Встановлено імуностимулюючу дію препаратів на кількість Т-, В- і О-лімфоцитів. ТГА на 35,06% був вірогідно нижчим від норми, IgА на </w:t>
      </w:r>
      <w:r>
        <w:rPr>
          <w:color w:val="000000"/>
          <w:spacing w:val="-1"/>
          <w:sz w:val="28"/>
          <w:szCs w:val="28"/>
          <w:lang w:val="uk-UA"/>
        </w:rPr>
        <w:t>14,29%</w:t>
      </w:r>
      <w:r>
        <w:rPr>
          <w:sz w:val="28"/>
          <w:szCs w:val="28"/>
          <w:lang w:val="uk-UA"/>
        </w:rPr>
        <w:t xml:space="preserve"> і на 10,61% IgG, а адгезивна активність нейтрофілів Е-РУН мала тенденцію до зменшення на 8,49%. На </w:t>
      </w:r>
      <w:r>
        <w:rPr>
          <w:color w:val="000000"/>
          <w:spacing w:val="-1"/>
          <w:sz w:val="28"/>
          <w:szCs w:val="28"/>
          <w:lang w:val="uk-UA"/>
        </w:rPr>
        <w:t>15,29%</w:t>
      </w:r>
      <w:r>
        <w:rPr>
          <w:sz w:val="28"/>
          <w:szCs w:val="28"/>
          <w:lang w:val="uk-UA"/>
        </w:rPr>
        <w:t xml:space="preserve"> вірогідно </w:t>
      </w:r>
      <w:r>
        <w:rPr>
          <w:color w:val="000000"/>
          <w:spacing w:val="-1"/>
          <w:sz w:val="28"/>
          <w:szCs w:val="28"/>
          <w:lang w:val="uk-UA"/>
        </w:rPr>
        <w:t>вищим</w:t>
      </w:r>
      <w:r>
        <w:rPr>
          <w:sz w:val="28"/>
          <w:szCs w:val="28"/>
          <w:lang w:val="uk-UA"/>
        </w:rPr>
        <w:t xml:space="preserve"> від норми був рівень IgМ.</w:t>
      </w:r>
    </w:p>
    <w:p w:rsidR="00997598" w:rsidRDefault="00997598" w:rsidP="00997598">
      <w:pPr>
        <w:tabs>
          <w:tab w:val="num" w:pos="0"/>
        </w:tabs>
        <w:ind w:firstLine="709"/>
        <w:jc w:val="both"/>
        <w:rPr>
          <w:sz w:val="28"/>
          <w:szCs w:val="28"/>
          <w:lang w:val="uk-UA"/>
        </w:rPr>
      </w:pPr>
      <w:r>
        <w:rPr>
          <w:sz w:val="28"/>
          <w:szCs w:val="28"/>
          <w:lang w:val="uk-UA"/>
        </w:rPr>
        <w:t xml:space="preserve">7. Ехінацея композитум і коензим композитум на період клінічного одужання телят, хворих на катаральну бронхопневмонію, нормалізували морфологічні показники крові. Проте вміст гемоглобіну крові був вірогідно вищим на 10,18%, кількість еритроцитів на 31,23%, кількість еозинофілів на 20,0%. У межах фізіологічних величин у сироватці крові був рівень міді, заліза та концентрація церулоплазміну. Рівень кобальту був на 8,51% нижчим. Натомість вірогідно підвищилась активність каталази на 11,25%. Рівень марганцю був вірогідно нижчим на 12,30%. У межах нормальних величин була кількість Т-, В-, О-лімфоцитів. Нижчими за фізіологічні показники були ФІ – на </w:t>
      </w:r>
      <w:r>
        <w:rPr>
          <w:color w:val="000000"/>
          <w:spacing w:val="-1"/>
          <w:sz w:val="28"/>
          <w:szCs w:val="28"/>
          <w:lang w:val="uk-UA"/>
        </w:rPr>
        <w:t xml:space="preserve">6,57% </w:t>
      </w:r>
      <w:r>
        <w:rPr>
          <w:sz w:val="28"/>
          <w:szCs w:val="28"/>
          <w:lang w:val="uk-UA"/>
        </w:rPr>
        <w:t xml:space="preserve">та ІН – на </w:t>
      </w:r>
      <w:r>
        <w:rPr>
          <w:color w:val="000000"/>
          <w:spacing w:val="-1"/>
          <w:sz w:val="28"/>
          <w:szCs w:val="28"/>
          <w:lang w:val="uk-UA"/>
        </w:rPr>
        <w:t>6,25%</w:t>
      </w:r>
      <w:r>
        <w:rPr>
          <w:sz w:val="28"/>
          <w:szCs w:val="28"/>
          <w:lang w:val="uk-UA"/>
        </w:rPr>
        <w:t xml:space="preserve">. У межах нормальних величин був відсоток IgG та IgМ, вірогідно знижений відсоток IgА на 11% та ТГА на </w:t>
      </w:r>
      <w:r>
        <w:rPr>
          <w:color w:val="000000"/>
          <w:spacing w:val="-1"/>
          <w:sz w:val="28"/>
          <w:szCs w:val="28"/>
          <w:lang w:val="uk-UA"/>
        </w:rPr>
        <w:t>14,63%</w:t>
      </w:r>
      <w:r>
        <w:rPr>
          <w:sz w:val="28"/>
          <w:szCs w:val="28"/>
          <w:lang w:val="uk-UA"/>
        </w:rPr>
        <w:t xml:space="preserve">. </w:t>
      </w:r>
    </w:p>
    <w:p w:rsidR="00997598" w:rsidRDefault="00997598" w:rsidP="00997598">
      <w:pPr>
        <w:ind w:firstLine="709"/>
        <w:jc w:val="both"/>
        <w:rPr>
          <w:color w:val="000000"/>
          <w:spacing w:val="-1"/>
          <w:sz w:val="28"/>
          <w:szCs w:val="28"/>
          <w:lang w:val="uk-UA"/>
        </w:rPr>
      </w:pPr>
      <w:r>
        <w:rPr>
          <w:sz w:val="28"/>
          <w:szCs w:val="28"/>
          <w:lang w:val="uk-UA"/>
        </w:rPr>
        <w:t xml:space="preserve">8. При застосуванні ехінацеї композитум і коензиму композитум та        біциліну-3 на період клінічного одужання телят, хворих на катаральну бронхопневмонію, в межах нормальних величин були морфологічні показники крові. Проте, вміст гемоглобіну крові був вірогідно підвищеним на 13,71%, кількість еритроцитів на 29,05%, кількість еозинофілів на 13,33%. Рівень марганцю був на 13,3% вірогідно меншим. Активність каталази вірогідно підвищилась на 10,79%. Показники клітинного і гуморального імунітету нормалізувалися, за винятком </w:t>
      </w:r>
      <w:r>
        <w:rPr>
          <w:color w:val="000000"/>
          <w:spacing w:val="-1"/>
          <w:sz w:val="28"/>
          <w:szCs w:val="28"/>
          <w:lang w:val="uk-UA"/>
        </w:rPr>
        <w:t>тенденції до зменшення ФІ</w:t>
      </w:r>
      <w:r>
        <w:rPr>
          <w:sz w:val="28"/>
          <w:szCs w:val="28"/>
          <w:lang w:val="uk-UA"/>
        </w:rPr>
        <w:t xml:space="preserve"> на </w:t>
      </w:r>
      <w:r>
        <w:rPr>
          <w:color w:val="000000"/>
          <w:spacing w:val="-1"/>
          <w:sz w:val="28"/>
          <w:szCs w:val="28"/>
          <w:lang w:val="uk-UA"/>
        </w:rPr>
        <w:t>7,98%</w:t>
      </w:r>
      <w:r>
        <w:rPr>
          <w:sz w:val="28"/>
          <w:szCs w:val="28"/>
          <w:lang w:val="uk-UA"/>
        </w:rPr>
        <w:t xml:space="preserve">, </w:t>
      </w:r>
      <w:r>
        <w:rPr>
          <w:color w:val="000000"/>
          <w:spacing w:val="-1"/>
          <w:sz w:val="28"/>
          <w:szCs w:val="28"/>
          <w:lang w:val="uk-UA"/>
        </w:rPr>
        <w:t>рівня IgA на 7%</w:t>
      </w:r>
      <w:r>
        <w:rPr>
          <w:sz w:val="28"/>
          <w:szCs w:val="28"/>
          <w:lang w:val="uk-UA"/>
        </w:rPr>
        <w:t xml:space="preserve"> </w:t>
      </w:r>
      <w:r>
        <w:rPr>
          <w:color w:val="000000"/>
          <w:sz w:val="28"/>
          <w:szCs w:val="28"/>
          <w:lang w:val="uk-UA"/>
        </w:rPr>
        <w:t xml:space="preserve">та вірогідного меншим був ТГА на </w:t>
      </w:r>
      <w:r>
        <w:rPr>
          <w:sz w:val="28"/>
          <w:szCs w:val="28"/>
          <w:lang w:val="uk-UA"/>
        </w:rPr>
        <w:t>17,07%,</w:t>
      </w:r>
      <w:r>
        <w:rPr>
          <w:color w:val="000000"/>
          <w:sz w:val="28"/>
          <w:szCs w:val="28"/>
          <w:lang w:val="uk-UA"/>
        </w:rPr>
        <w:t xml:space="preserve"> відносно клінічно здорових телят.</w:t>
      </w:r>
    </w:p>
    <w:p w:rsidR="00997598" w:rsidRDefault="00997598" w:rsidP="00997598">
      <w:pPr>
        <w:tabs>
          <w:tab w:val="num" w:pos="0"/>
        </w:tabs>
        <w:ind w:firstLine="709"/>
        <w:jc w:val="both"/>
        <w:rPr>
          <w:sz w:val="28"/>
          <w:szCs w:val="28"/>
          <w:lang w:val="uk-UA"/>
        </w:rPr>
      </w:pPr>
      <w:r>
        <w:rPr>
          <w:sz w:val="28"/>
          <w:szCs w:val="28"/>
          <w:lang w:val="uk-UA"/>
        </w:rPr>
        <w:t>9.</w:t>
      </w:r>
      <w:r>
        <w:rPr>
          <w:b/>
          <w:bCs/>
          <w:sz w:val="28"/>
          <w:szCs w:val="28"/>
          <w:lang w:val="uk-UA"/>
        </w:rPr>
        <w:t xml:space="preserve"> </w:t>
      </w:r>
      <w:r>
        <w:rPr>
          <w:sz w:val="28"/>
          <w:szCs w:val="28"/>
          <w:lang w:val="uk-UA"/>
        </w:rPr>
        <w:t xml:space="preserve">Ехінацея композитум і коензим композитум доповнюють алопатичну терапію і за умов сукупного застосування при катаральній бронхопневмонії проявляють високу лікувальну ефективність. Клінічне одужання телят настало у 80% тварин, хронічний перебіг – у 20%. Загибелі не було. Вартість лікування теляти 38,78грн. При застосуванні ехінацеї композитум і коензиму композитум клінічне одужання телят настало у 90% тварин, хронічний перебіг – у 10%, загибелі не було. Вартість лікування теляти 23,75грн. </w:t>
      </w:r>
    </w:p>
    <w:p w:rsidR="00997598" w:rsidRDefault="00997598" w:rsidP="00997598">
      <w:pPr>
        <w:tabs>
          <w:tab w:val="num" w:pos="0"/>
        </w:tabs>
        <w:ind w:firstLine="709"/>
        <w:jc w:val="both"/>
        <w:rPr>
          <w:sz w:val="28"/>
          <w:szCs w:val="28"/>
          <w:lang w:val="uk-UA"/>
        </w:rPr>
      </w:pPr>
      <w:r>
        <w:rPr>
          <w:sz w:val="28"/>
          <w:szCs w:val="28"/>
          <w:lang w:val="uk-UA"/>
        </w:rPr>
        <w:lastRenderedPageBreak/>
        <w:t xml:space="preserve">10. При застосуванні біциліну-3, амонію хлориду, новокаїнової блокади клінічне одужання телят, хворих на катаральну бронхопневмонію, настало у 60% тварин, хронічний перебіг – у 20%, загинуло 20%. Вартість лікування одного теляти 47 грн. 16 коп. При застосування амонію хлориду, новокаїнової блокади зірчастих вузлів, біціліну-3 та левамізолу клінічне одужання телят настало у 70% тварин, хронічний перебіг – у 20%, загинуло – 10%. Вартість лікування теляти 36,65 грн. </w:t>
      </w:r>
    </w:p>
    <w:p w:rsidR="00997598" w:rsidRDefault="00997598" w:rsidP="00997598">
      <w:pPr>
        <w:tabs>
          <w:tab w:val="num" w:pos="0"/>
        </w:tabs>
        <w:ind w:firstLine="709"/>
        <w:jc w:val="both"/>
        <w:rPr>
          <w:sz w:val="28"/>
          <w:szCs w:val="28"/>
          <w:lang w:val="uk-UA"/>
        </w:rPr>
      </w:pPr>
    </w:p>
    <w:p w:rsidR="00997598" w:rsidRDefault="00997598" w:rsidP="00997598">
      <w:pPr>
        <w:tabs>
          <w:tab w:val="num" w:pos="0"/>
        </w:tabs>
        <w:ind w:firstLine="720"/>
        <w:jc w:val="center"/>
        <w:rPr>
          <w:b/>
          <w:bCs/>
          <w:sz w:val="28"/>
          <w:szCs w:val="28"/>
          <w:lang w:val="uk-UA"/>
        </w:rPr>
      </w:pPr>
      <w:r>
        <w:rPr>
          <w:b/>
          <w:bCs/>
          <w:sz w:val="28"/>
          <w:szCs w:val="28"/>
          <w:lang w:val="uk-UA"/>
        </w:rPr>
        <w:t>ПРОПОЗИЦІЇ ВИРОБНИЦТВУ</w:t>
      </w:r>
    </w:p>
    <w:p w:rsidR="00997598" w:rsidRDefault="00997598" w:rsidP="00997598">
      <w:pPr>
        <w:tabs>
          <w:tab w:val="num" w:pos="0"/>
        </w:tabs>
        <w:ind w:firstLine="720"/>
        <w:jc w:val="center"/>
        <w:rPr>
          <w:b/>
          <w:bCs/>
          <w:sz w:val="28"/>
          <w:szCs w:val="28"/>
          <w:lang w:val="uk-UA"/>
        </w:rPr>
      </w:pPr>
    </w:p>
    <w:p w:rsidR="00997598" w:rsidRDefault="00997598" w:rsidP="00997598">
      <w:pPr>
        <w:tabs>
          <w:tab w:val="num" w:pos="600"/>
        </w:tabs>
        <w:ind w:firstLine="709"/>
        <w:jc w:val="both"/>
        <w:rPr>
          <w:b/>
          <w:bCs/>
          <w:sz w:val="28"/>
          <w:szCs w:val="28"/>
          <w:lang w:val="uk-UA"/>
        </w:rPr>
      </w:pPr>
      <w:r>
        <w:rPr>
          <w:sz w:val="28"/>
          <w:szCs w:val="28"/>
          <w:lang w:val="uk-UA"/>
        </w:rPr>
        <w:t>При лікуванні телят, хворих на катаральну бронхопневмонію, потрібно забезпечити необхідні зооветеринарні умови утримання і годівлі. Рекомендуємо комплексну регіональну лімфотропну антигомотоксичну терапію із застосуванням ехінацеї композитум внутрішньошкірно 2,5 мл 3 доби поспіль, відтак 3 рази на тиждень та коензиму композитум внутрішньошкірно по 2,5 мл 3 рази на тиждень у поєднанні з лідазою внутрішньошкірно 32 УО 3 доби поспіль, відтак 3 рази на тиждень, амонієм хлоридом 2,0 всередину 2 рази на добу, біциліном-3 внутрішньом’язово 50 тис. ОД на 1 кг маси тіла 1 раз на 3 доби та  блокаду зірчастих вузлів 0,5% розчином новокаїну 1 раз на 5 діб 1 мл на 1 кг маси тіла.</w:t>
      </w:r>
    </w:p>
    <w:p w:rsidR="00997598" w:rsidRDefault="00997598" w:rsidP="00997598">
      <w:pPr>
        <w:jc w:val="center"/>
        <w:rPr>
          <w:b/>
          <w:bCs/>
          <w:sz w:val="28"/>
          <w:szCs w:val="28"/>
          <w:lang w:val="uk-UA"/>
        </w:rPr>
      </w:pPr>
    </w:p>
    <w:p w:rsidR="00997598" w:rsidRDefault="00997598" w:rsidP="00997598">
      <w:pPr>
        <w:jc w:val="center"/>
        <w:rPr>
          <w:b/>
          <w:bCs/>
          <w:sz w:val="28"/>
          <w:szCs w:val="28"/>
          <w:lang w:val="uk-UA"/>
        </w:rPr>
      </w:pPr>
      <w:r>
        <w:rPr>
          <w:b/>
          <w:bCs/>
          <w:sz w:val="28"/>
          <w:szCs w:val="28"/>
          <w:lang w:val="uk-UA"/>
        </w:rPr>
        <w:t>СПИСОК ПРАЦЬ, ОПУБЛІКОВАНИХ ЗА ТЕМОЮ ДИСЕРТАЦІЇ</w:t>
      </w:r>
    </w:p>
    <w:p w:rsidR="00997598" w:rsidRDefault="00997598" w:rsidP="00997598">
      <w:pPr>
        <w:jc w:val="center"/>
        <w:rPr>
          <w:b/>
          <w:bCs/>
          <w:sz w:val="28"/>
          <w:szCs w:val="28"/>
          <w:lang w:val="uk-UA"/>
        </w:rPr>
      </w:pPr>
    </w:p>
    <w:p w:rsidR="00997598" w:rsidRDefault="00997598" w:rsidP="00997598">
      <w:pPr>
        <w:ind w:firstLine="709"/>
        <w:jc w:val="both"/>
        <w:rPr>
          <w:i/>
          <w:iCs/>
          <w:sz w:val="28"/>
          <w:szCs w:val="28"/>
          <w:lang w:val="uk-UA"/>
        </w:rPr>
      </w:pPr>
      <w:r>
        <w:rPr>
          <w:sz w:val="28"/>
          <w:szCs w:val="28"/>
          <w:lang w:val="uk-UA"/>
        </w:rPr>
        <w:t xml:space="preserve">1. Чубов Ю.О. Эхинацея композитум (для ветеринарии) в системе лекарственной ветеринарной терапии / Ю.О.Чубов, </w:t>
      </w:r>
      <w:r>
        <w:rPr>
          <w:b/>
          <w:bCs/>
          <w:sz w:val="28"/>
          <w:szCs w:val="28"/>
          <w:lang w:val="uk-UA"/>
        </w:rPr>
        <w:t>О.В.Найдич,</w:t>
      </w:r>
      <w:r>
        <w:rPr>
          <w:sz w:val="28"/>
          <w:szCs w:val="28"/>
          <w:lang w:val="uk-UA"/>
        </w:rPr>
        <w:t xml:space="preserve"> Г.О.Осадча // Сборник материалов международной научной конференции. – Полтава, 2003. – С. 253-260. </w:t>
      </w:r>
      <w:r>
        <w:rPr>
          <w:i/>
          <w:iCs/>
          <w:sz w:val="28"/>
          <w:szCs w:val="28"/>
          <w:lang w:val="uk-UA"/>
        </w:rPr>
        <w:t>(Дисертант вивчав лікувальну ефективність антигомотоксичних препаратів на організм тварин, хворих на гостру катаральну бронхопневмонію, брав участь у проведенні клінічних досліджень у господарстві та розробленні схеми досліджень).</w:t>
      </w:r>
    </w:p>
    <w:p w:rsidR="00997598" w:rsidRDefault="00997598" w:rsidP="00997598">
      <w:pPr>
        <w:ind w:firstLine="709"/>
        <w:jc w:val="both"/>
        <w:rPr>
          <w:sz w:val="28"/>
          <w:szCs w:val="28"/>
          <w:lang w:val="uk-UA"/>
        </w:rPr>
      </w:pPr>
      <w:r>
        <w:rPr>
          <w:sz w:val="28"/>
          <w:szCs w:val="28"/>
          <w:lang w:val="uk-UA"/>
        </w:rPr>
        <w:t xml:space="preserve">2. </w:t>
      </w:r>
      <w:r>
        <w:rPr>
          <w:b/>
          <w:bCs/>
          <w:sz w:val="28"/>
          <w:szCs w:val="28"/>
          <w:lang w:val="uk-UA"/>
        </w:rPr>
        <w:t>Найдіч О.В.</w:t>
      </w:r>
      <w:r>
        <w:rPr>
          <w:sz w:val="28"/>
          <w:szCs w:val="28"/>
          <w:lang w:val="uk-UA"/>
        </w:rPr>
        <w:t xml:space="preserve"> Вплив комплексної антигомотоксикотерапії телят, хворих на катаральну бронхопневмонію, на вміст у крові кобальту, міді, заліза та марганцю / О.В.Найдіч // Науковий вісник Львівської національної академії ветеринарної медицини імені С.З. Ґжицького. – Львів, 2003. – Т. 5 (№3), Ч. 1. – С. 96-102.</w:t>
      </w:r>
      <w:r>
        <w:rPr>
          <w:i/>
          <w:iCs/>
          <w:sz w:val="28"/>
          <w:szCs w:val="28"/>
          <w:lang w:val="uk-UA"/>
        </w:rPr>
        <w:t xml:space="preserve"> </w:t>
      </w:r>
    </w:p>
    <w:p w:rsidR="00997598" w:rsidRDefault="00997598" w:rsidP="00997598">
      <w:pPr>
        <w:ind w:firstLine="709"/>
        <w:jc w:val="both"/>
        <w:rPr>
          <w:i/>
          <w:iCs/>
          <w:sz w:val="28"/>
          <w:szCs w:val="28"/>
          <w:lang w:val="uk-UA"/>
        </w:rPr>
      </w:pPr>
      <w:r>
        <w:rPr>
          <w:sz w:val="28"/>
          <w:szCs w:val="28"/>
          <w:lang w:val="uk-UA"/>
        </w:rPr>
        <w:t xml:space="preserve">3. </w:t>
      </w:r>
      <w:r>
        <w:rPr>
          <w:b/>
          <w:bCs/>
          <w:sz w:val="28"/>
          <w:szCs w:val="28"/>
          <w:lang w:val="uk-UA"/>
        </w:rPr>
        <w:t>Найдіч О.В.</w:t>
      </w:r>
      <w:r>
        <w:rPr>
          <w:sz w:val="28"/>
          <w:szCs w:val="28"/>
          <w:lang w:val="uk-UA"/>
        </w:rPr>
        <w:t xml:space="preserve"> Антигомотоксикотерапія телят, хворих на катаральну бронхопневмонію / О.В.Найдіч // Вісник Дніпропетровського державного аграрного університету. – Дніпропетровськ, 2003. –  № 2. – С. 105-106. </w:t>
      </w:r>
    </w:p>
    <w:p w:rsidR="00997598" w:rsidRDefault="00997598" w:rsidP="00997598">
      <w:pPr>
        <w:ind w:firstLine="709"/>
        <w:jc w:val="both"/>
        <w:rPr>
          <w:sz w:val="28"/>
          <w:szCs w:val="28"/>
          <w:lang w:val="uk-UA"/>
        </w:rPr>
      </w:pPr>
      <w:r>
        <w:rPr>
          <w:sz w:val="28"/>
          <w:szCs w:val="28"/>
          <w:lang w:val="uk-UA"/>
        </w:rPr>
        <w:t xml:space="preserve">4. </w:t>
      </w:r>
      <w:r>
        <w:rPr>
          <w:b/>
          <w:bCs/>
          <w:sz w:val="28"/>
          <w:szCs w:val="28"/>
          <w:lang w:val="uk-UA"/>
        </w:rPr>
        <w:t>Найдіч О.В.</w:t>
      </w:r>
      <w:r>
        <w:rPr>
          <w:sz w:val="28"/>
          <w:szCs w:val="28"/>
          <w:lang w:val="uk-UA"/>
        </w:rPr>
        <w:t xml:space="preserve"> Комплексна антигомотоксикотерапія телят, хворих на катаральну бронхопневмонію / О.В.Найдіч // Аграрний вісник Причорномор’я. – Одеса, 2004. – № 23. – С. 118-123.</w:t>
      </w:r>
    </w:p>
    <w:p w:rsidR="00997598" w:rsidRDefault="00997598" w:rsidP="00997598">
      <w:pPr>
        <w:ind w:firstLine="709"/>
        <w:jc w:val="both"/>
        <w:rPr>
          <w:sz w:val="28"/>
          <w:szCs w:val="28"/>
          <w:lang w:val="uk-UA"/>
        </w:rPr>
      </w:pPr>
      <w:r>
        <w:rPr>
          <w:sz w:val="28"/>
          <w:szCs w:val="28"/>
          <w:lang w:val="uk-UA"/>
        </w:rPr>
        <w:t xml:space="preserve">5. </w:t>
      </w:r>
      <w:r>
        <w:rPr>
          <w:b/>
          <w:bCs/>
          <w:sz w:val="28"/>
          <w:szCs w:val="28"/>
          <w:lang w:val="uk-UA"/>
        </w:rPr>
        <w:t>Найдіч О.В.</w:t>
      </w:r>
      <w:r>
        <w:rPr>
          <w:sz w:val="28"/>
          <w:szCs w:val="28"/>
          <w:lang w:val="uk-UA"/>
        </w:rPr>
        <w:t xml:space="preserve"> Вплив деяких методів лікування на гуморальну систему імунітету телят, хворих на катаральну бронхопневмонію / О.В.Найдіч // Аграрний вісник Причорномор’я. – Одеса, 2007. – С.</w:t>
      </w:r>
      <w:r>
        <w:rPr>
          <w:lang w:val="uk-UA"/>
        </w:rPr>
        <w:t xml:space="preserve"> </w:t>
      </w:r>
      <w:r>
        <w:rPr>
          <w:sz w:val="28"/>
          <w:szCs w:val="28"/>
          <w:lang w:val="uk-UA"/>
        </w:rPr>
        <w:t>150-154.</w:t>
      </w:r>
    </w:p>
    <w:p w:rsidR="00997598" w:rsidRDefault="00997598" w:rsidP="00997598">
      <w:pPr>
        <w:ind w:firstLine="709"/>
        <w:jc w:val="both"/>
        <w:rPr>
          <w:i/>
          <w:iCs/>
          <w:sz w:val="28"/>
          <w:szCs w:val="28"/>
          <w:lang w:val="uk-UA"/>
        </w:rPr>
      </w:pPr>
      <w:r>
        <w:rPr>
          <w:sz w:val="28"/>
          <w:szCs w:val="28"/>
          <w:lang w:val="uk-UA"/>
        </w:rPr>
        <w:t>6. Чубов Ю.О.</w:t>
      </w:r>
      <w:r>
        <w:rPr>
          <w:b/>
          <w:bCs/>
          <w:sz w:val="28"/>
          <w:szCs w:val="28"/>
          <w:lang w:val="uk-UA"/>
        </w:rPr>
        <w:t xml:space="preserve"> </w:t>
      </w:r>
      <w:r>
        <w:rPr>
          <w:sz w:val="28"/>
          <w:szCs w:val="28"/>
          <w:lang w:val="uk-UA"/>
        </w:rPr>
        <w:t xml:space="preserve">Принципи дії антигомотоксичних препаратів при катаральній бронхопневмонії поросят відповідно до законів природи / Ю.О.Чубов,                    </w:t>
      </w:r>
      <w:r>
        <w:rPr>
          <w:b/>
          <w:bCs/>
          <w:sz w:val="28"/>
          <w:szCs w:val="28"/>
          <w:lang w:val="uk-UA"/>
        </w:rPr>
        <w:t>О.В.Найдіч</w:t>
      </w:r>
      <w:r>
        <w:rPr>
          <w:sz w:val="28"/>
          <w:szCs w:val="28"/>
          <w:lang w:val="uk-UA"/>
        </w:rPr>
        <w:t xml:space="preserve"> // Науковий вісник Львівської національної академії ветеринарної медицини імені С.З. Ґжицького. – Львів, 2001. – Т.3 (№2). – С. 191-194. </w:t>
      </w:r>
      <w:r>
        <w:rPr>
          <w:i/>
          <w:iCs/>
          <w:sz w:val="28"/>
          <w:szCs w:val="28"/>
          <w:lang w:val="uk-UA"/>
        </w:rPr>
        <w:t xml:space="preserve">(Дисертант брав участь у проведенні клінічних досліджень у господарствах, проводив аналіз етіології </w:t>
      </w:r>
      <w:r>
        <w:rPr>
          <w:i/>
          <w:iCs/>
          <w:sz w:val="28"/>
          <w:szCs w:val="28"/>
          <w:lang w:val="uk-UA"/>
        </w:rPr>
        <w:lastRenderedPageBreak/>
        <w:t>захворювання та вивчав вплив антигомотоксичних препаратів на організм поросят, хворих на гостру катаральну бронхопневмонію).</w:t>
      </w:r>
    </w:p>
    <w:p w:rsidR="00997598" w:rsidRDefault="00997598" w:rsidP="00997598">
      <w:pPr>
        <w:ind w:firstLine="709"/>
        <w:jc w:val="both"/>
        <w:rPr>
          <w:i/>
          <w:iCs/>
          <w:sz w:val="28"/>
          <w:szCs w:val="28"/>
          <w:lang w:val="uk-UA"/>
        </w:rPr>
      </w:pPr>
      <w:r>
        <w:rPr>
          <w:sz w:val="28"/>
          <w:szCs w:val="28"/>
          <w:lang w:val="uk-UA"/>
        </w:rPr>
        <w:t xml:space="preserve">7. Чубов Ю.О. Региональная лимфотропная антигомотоксическая терапия, как метод патогенетического и иммунокоррегирующего лечения при внутренних болезнях животных / Ю.О.Чубов, </w:t>
      </w:r>
      <w:r>
        <w:rPr>
          <w:b/>
          <w:bCs/>
          <w:sz w:val="28"/>
          <w:szCs w:val="28"/>
          <w:lang w:val="uk-UA"/>
        </w:rPr>
        <w:t>О.В.Найдич</w:t>
      </w:r>
      <w:r>
        <w:rPr>
          <w:sz w:val="28"/>
          <w:szCs w:val="28"/>
          <w:lang w:val="uk-UA"/>
        </w:rPr>
        <w:t xml:space="preserve"> // Материалы ХІ Московского международного ветеринарного конгресса. "Проблемы ветеринарной медицины мелких домашних животных". – Москва, 2003. – С. 134-135. </w:t>
      </w:r>
      <w:r>
        <w:rPr>
          <w:i/>
          <w:iCs/>
          <w:sz w:val="28"/>
          <w:szCs w:val="28"/>
          <w:lang w:val="uk-UA"/>
        </w:rPr>
        <w:t>(Дисертант брав участь у розробці методу застосування регіональної лімфотропної терапії з використанням антигомотоксичних препаратів тваринам, хворим на гостру катаральну бронхопневмонію, брав участь у проведенні досліджень, узагальненні отриманих результатів).</w:t>
      </w:r>
    </w:p>
    <w:p w:rsidR="00997598" w:rsidRDefault="00997598" w:rsidP="00997598">
      <w:pPr>
        <w:ind w:firstLine="709"/>
        <w:jc w:val="both"/>
        <w:rPr>
          <w:i/>
          <w:iCs/>
          <w:sz w:val="28"/>
          <w:szCs w:val="28"/>
          <w:lang w:val="uk-UA"/>
        </w:rPr>
      </w:pPr>
      <w:r>
        <w:rPr>
          <w:sz w:val="28"/>
          <w:szCs w:val="28"/>
          <w:lang w:val="uk-UA"/>
        </w:rPr>
        <w:t xml:space="preserve">8. Чубов Ю.О. Антигомотоксическая терапия как направление в современной гомеопатии / Ю.О.Чубов, </w:t>
      </w:r>
      <w:r>
        <w:rPr>
          <w:b/>
          <w:bCs/>
          <w:sz w:val="28"/>
          <w:szCs w:val="28"/>
          <w:lang w:val="uk-UA"/>
        </w:rPr>
        <w:t>О.В.Найдич</w:t>
      </w:r>
      <w:r>
        <w:rPr>
          <w:sz w:val="28"/>
          <w:szCs w:val="28"/>
          <w:lang w:val="uk-UA"/>
        </w:rPr>
        <w:t>, А.А.Осадчая // Материалы 1 международной конференции "Современные вопросы ветеринарной гомеопатии". – Санкт-Петербург, 2003. – С. 91-93.</w:t>
      </w:r>
      <w:r>
        <w:rPr>
          <w:b/>
          <w:bCs/>
          <w:sz w:val="28"/>
          <w:szCs w:val="28"/>
          <w:lang w:val="uk-UA"/>
        </w:rPr>
        <w:t xml:space="preserve"> </w:t>
      </w:r>
      <w:r>
        <w:rPr>
          <w:i/>
          <w:iCs/>
          <w:sz w:val="28"/>
          <w:szCs w:val="28"/>
          <w:lang w:val="uk-UA"/>
        </w:rPr>
        <w:t>(Дисертант провів аналіз літературних даних, брав участь у проведенні досліджень та підготовці роботи до друку).</w:t>
      </w:r>
    </w:p>
    <w:p w:rsidR="00997598" w:rsidRDefault="00997598" w:rsidP="00997598">
      <w:pPr>
        <w:ind w:firstLine="709"/>
        <w:jc w:val="both"/>
        <w:rPr>
          <w:i/>
          <w:iCs/>
          <w:sz w:val="28"/>
          <w:szCs w:val="28"/>
          <w:lang w:val="uk-UA"/>
        </w:rPr>
      </w:pPr>
      <w:r>
        <w:rPr>
          <w:sz w:val="28"/>
          <w:szCs w:val="28"/>
          <w:lang w:val="uk-UA"/>
        </w:rPr>
        <w:t xml:space="preserve">9. Чубов Ю.А. Современная трактовка патогенеза катаральной бронхопневмонии с позиции гомотоксикологии / Ю.А.Чубов, </w:t>
      </w:r>
      <w:r>
        <w:rPr>
          <w:b/>
          <w:bCs/>
          <w:sz w:val="28"/>
          <w:szCs w:val="28"/>
          <w:lang w:val="uk-UA"/>
        </w:rPr>
        <w:t>О.В</w:t>
      </w:r>
      <w:r>
        <w:rPr>
          <w:sz w:val="28"/>
          <w:szCs w:val="28"/>
          <w:lang w:val="uk-UA"/>
        </w:rPr>
        <w:t>.</w:t>
      </w:r>
      <w:r>
        <w:rPr>
          <w:b/>
          <w:bCs/>
          <w:sz w:val="28"/>
          <w:szCs w:val="28"/>
          <w:lang w:val="uk-UA"/>
        </w:rPr>
        <w:t xml:space="preserve">Найдич </w:t>
      </w:r>
      <w:r>
        <w:rPr>
          <w:sz w:val="28"/>
          <w:szCs w:val="28"/>
          <w:lang w:val="uk-UA"/>
        </w:rPr>
        <w:t xml:space="preserve">// XIV Московский </w:t>
      </w:r>
      <w:r>
        <w:rPr>
          <w:sz w:val="28"/>
          <w:szCs w:val="28"/>
        </w:rPr>
        <w:t>международный</w:t>
      </w:r>
      <w:r>
        <w:rPr>
          <w:sz w:val="28"/>
          <w:szCs w:val="28"/>
          <w:lang w:val="uk-UA"/>
        </w:rPr>
        <w:t xml:space="preserve"> конгресс по болезням мелких домашних животных. – Москва, 2006. – С. 34-35. </w:t>
      </w:r>
      <w:r>
        <w:rPr>
          <w:i/>
          <w:iCs/>
          <w:sz w:val="28"/>
          <w:szCs w:val="28"/>
          <w:lang w:val="uk-UA"/>
        </w:rPr>
        <w:t>(Дисертант провів аналіз літературних даних, брав участь у проведенні і узагальненні отриманих результатів досліджень та підготовці роботи до друку).</w:t>
      </w:r>
    </w:p>
    <w:p w:rsidR="00997598" w:rsidRDefault="00997598" w:rsidP="00997598">
      <w:pPr>
        <w:ind w:firstLine="709"/>
        <w:jc w:val="both"/>
        <w:rPr>
          <w:i/>
          <w:iCs/>
          <w:sz w:val="28"/>
          <w:szCs w:val="28"/>
          <w:lang w:val="uk-UA"/>
        </w:rPr>
      </w:pPr>
      <w:r>
        <w:rPr>
          <w:sz w:val="28"/>
          <w:szCs w:val="28"/>
          <w:lang w:val="uk-UA"/>
        </w:rPr>
        <w:t xml:space="preserve">10. Чубов Ю.А. Обоснование применения антигомотоксической терапии в ветеринарной практике / Ю.А.Чубов, </w:t>
      </w:r>
      <w:r>
        <w:rPr>
          <w:b/>
          <w:bCs/>
          <w:sz w:val="28"/>
          <w:szCs w:val="28"/>
          <w:lang w:val="uk-UA"/>
        </w:rPr>
        <w:t>О.В.Найдич,</w:t>
      </w:r>
      <w:r>
        <w:rPr>
          <w:sz w:val="28"/>
          <w:szCs w:val="28"/>
          <w:lang w:val="uk-UA"/>
        </w:rPr>
        <w:t xml:space="preserve"> С.М.Усеинов // Материалы  IV Международной конференции "Современные вопросы ветеринарной гомеопатии". – Санкт-Петербург, 2006. – С. 46-49.</w:t>
      </w:r>
      <w:r>
        <w:rPr>
          <w:b/>
          <w:bCs/>
          <w:sz w:val="28"/>
          <w:szCs w:val="28"/>
          <w:lang w:val="uk-UA"/>
        </w:rPr>
        <w:t xml:space="preserve"> </w:t>
      </w:r>
      <w:r>
        <w:rPr>
          <w:i/>
          <w:iCs/>
          <w:sz w:val="28"/>
          <w:szCs w:val="28"/>
          <w:lang w:val="uk-UA"/>
        </w:rPr>
        <w:t>(Дисертант брав участь в узагальненні отриманих результатів досліджень та підготовці роботи до друку).</w:t>
      </w:r>
    </w:p>
    <w:p w:rsidR="00997598" w:rsidRDefault="00997598" w:rsidP="00997598">
      <w:pPr>
        <w:ind w:firstLine="709"/>
        <w:jc w:val="both"/>
        <w:rPr>
          <w:i/>
          <w:iCs/>
          <w:sz w:val="28"/>
          <w:szCs w:val="28"/>
          <w:lang w:val="uk-UA"/>
        </w:rPr>
      </w:pPr>
      <w:r>
        <w:rPr>
          <w:sz w:val="28"/>
          <w:szCs w:val="28"/>
          <w:lang w:val="uk-UA"/>
        </w:rPr>
        <w:t xml:space="preserve">11. Чубов Ю.А. Современная антигомотоксическая терапия при катаральной бронхопневмонии / Ю.А.Чубов, </w:t>
      </w:r>
      <w:r>
        <w:rPr>
          <w:b/>
          <w:bCs/>
          <w:sz w:val="28"/>
          <w:szCs w:val="28"/>
          <w:lang w:val="uk-UA"/>
        </w:rPr>
        <w:t>О.В.Найдич,</w:t>
      </w:r>
      <w:r>
        <w:rPr>
          <w:sz w:val="28"/>
          <w:szCs w:val="28"/>
          <w:lang w:val="uk-UA"/>
        </w:rPr>
        <w:t xml:space="preserve"> С.М.Усеинов // Материалы IV Международной конференции "Современные вопросы ветеринарной гомеопатии". – Санкт-Петербург, 2006. – С. 48-51.</w:t>
      </w:r>
      <w:r>
        <w:rPr>
          <w:b/>
          <w:bCs/>
          <w:sz w:val="28"/>
          <w:szCs w:val="28"/>
          <w:lang w:val="uk-UA"/>
        </w:rPr>
        <w:t xml:space="preserve"> </w:t>
      </w:r>
      <w:r>
        <w:rPr>
          <w:i/>
          <w:iCs/>
          <w:sz w:val="28"/>
          <w:szCs w:val="28"/>
          <w:lang w:val="uk-UA"/>
        </w:rPr>
        <w:t>(Дисертант провів аналіз літературних даних, брав участь у проведенні досліджень і узагальненні отриманих результатів та підготовці роботи до друку).</w:t>
      </w:r>
    </w:p>
    <w:p w:rsidR="00997598" w:rsidRDefault="00997598" w:rsidP="00997598">
      <w:pPr>
        <w:ind w:firstLine="709"/>
        <w:jc w:val="both"/>
        <w:rPr>
          <w:i/>
          <w:iCs/>
          <w:sz w:val="28"/>
          <w:szCs w:val="28"/>
          <w:lang w:val="uk-UA"/>
        </w:rPr>
      </w:pPr>
      <w:r>
        <w:rPr>
          <w:sz w:val="28"/>
          <w:szCs w:val="28"/>
          <w:lang w:val="uk-UA"/>
        </w:rPr>
        <w:t xml:space="preserve">12. Чубов Ю.А. Иммунокорригирующее действие антигомотоксических препаратов при катаральной бронхопневмонии / Ю.А.Чубов, </w:t>
      </w:r>
      <w:r>
        <w:rPr>
          <w:b/>
          <w:bCs/>
          <w:sz w:val="28"/>
          <w:szCs w:val="28"/>
          <w:lang w:val="uk-UA"/>
        </w:rPr>
        <w:t xml:space="preserve">О.В.Найдич </w:t>
      </w:r>
      <w:r>
        <w:rPr>
          <w:sz w:val="28"/>
          <w:szCs w:val="28"/>
          <w:lang w:val="uk-UA"/>
        </w:rPr>
        <w:t>// Материалы ХV Московкого международного конгресса по болезням мелких домашних животных. – Москва, 2007. – С. 120-121.</w:t>
      </w:r>
      <w:r>
        <w:rPr>
          <w:b/>
          <w:bCs/>
          <w:sz w:val="28"/>
          <w:szCs w:val="28"/>
          <w:lang w:val="uk-UA"/>
        </w:rPr>
        <w:t xml:space="preserve"> </w:t>
      </w:r>
      <w:r>
        <w:rPr>
          <w:i/>
          <w:iCs/>
          <w:sz w:val="28"/>
          <w:szCs w:val="28"/>
          <w:lang w:val="uk-UA"/>
        </w:rPr>
        <w:t>(Дисертант провів аналіз літературних даних, брав участь у проведенні і узагальненні отриманих результатів ефективності різних схем лікування та підготовці роботи до друку).</w:t>
      </w:r>
    </w:p>
    <w:p w:rsidR="00997598" w:rsidRDefault="00997598" w:rsidP="00997598">
      <w:pPr>
        <w:ind w:firstLine="709"/>
        <w:jc w:val="both"/>
        <w:rPr>
          <w:i/>
          <w:iCs/>
          <w:sz w:val="28"/>
          <w:szCs w:val="28"/>
          <w:lang w:val="uk-UA"/>
        </w:rPr>
      </w:pPr>
      <w:r>
        <w:rPr>
          <w:sz w:val="28"/>
          <w:szCs w:val="28"/>
          <w:lang w:val="uk-UA"/>
        </w:rPr>
        <w:t xml:space="preserve">13. Чубов Ю.А. Применение гомеопатических средств в ветеринарной практике Украины / Ю.А.Чубов, </w:t>
      </w:r>
      <w:r>
        <w:rPr>
          <w:b/>
          <w:bCs/>
          <w:sz w:val="28"/>
          <w:szCs w:val="28"/>
          <w:lang w:val="uk-UA"/>
        </w:rPr>
        <w:t xml:space="preserve">О.В.Найдич </w:t>
      </w:r>
      <w:r>
        <w:rPr>
          <w:sz w:val="28"/>
          <w:szCs w:val="28"/>
          <w:lang w:val="uk-UA"/>
        </w:rPr>
        <w:t xml:space="preserve">// </w:t>
      </w:r>
      <w:r>
        <w:rPr>
          <w:sz w:val="28"/>
          <w:szCs w:val="28"/>
          <w:lang w:val="en-US"/>
        </w:rPr>
        <w:t>III</w:t>
      </w:r>
      <w:r>
        <w:rPr>
          <w:sz w:val="28"/>
          <w:szCs w:val="28"/>
        </w:rPr>
        <w:t xml:space="preserve"> Российский гомеопатический съезд: Сборник научных трудов</w:t>
      </w:r>
      <w:r>
        <w:rPr>
          <w:sz w:val="28"/>
          <w:szCs w:val="28"/>
          <w:lang w:val="uk-UA"/>
        </w:rPr>
        <w:t>. –</w:t>
      </w:r>
      <w:r>
        <w:rPr>
          <w:sz w:val="28"/>
          <w:szCs w:val="28"/>
        </w:rPr>
        <w:t xml:space="preserve"> </w:t>
      </w:r>
      <w:r>
        <w:rPr>
          <w:sz w:val="28"/>
          <w:szCs w:val="28"/>
          <w:lang w:val="uk-UA"/>
        </w:rPr>
        <w:t>Москва, 2007. – С. 327-329.</w:t>
      </w:r>
      <w:r>
        <w:rPr>
          <w:b/>
          <w:bCs/>
          <w:sz w:val="28"/>
          <w:szCs w:val="28"/>
          <w:lang w:val="uk-UA"/>
        </w:rPr>
        <w:t xml:space="preserve"> </w:t>
      </w:r>
      <w:r>
        <w:rPr>
          <w:i/>
          <w:iCs/>
          <w:sz w:val="28"/>
          <w:szCs w:val="28"/>
          <w:lang w:val="uk-UA"/>
        </w:rPr>
        <w:t>(Дисертант провів аналіз літературних даних, брав участь у проведенні і узагальненні отриманих результатів ефективності різних схем лікування та підготовці роботи до друку).</w:t>
      </w:r>
    </w:p>
    <w:p w:rsidR="00997598" w:rsidRDefault="00997598" w:rsidP="00997598">
      <w:pPr>
        <w:pStyle w:val="affffffff4"/>
        <w:ind w:right="-6" w:firstLine="709"/>
        <w:jc w:val="both"/>
        <w:rPr>
          <w:b/>
          <w:bCs/>
          <w:i/>
          <w:iCs/>
          <w:szCs w:val="28"/>
          <w:lang w:val="uk-UA"/>
        </w:rPr>
      </w:pPr>
      <w:r>
        <w:rPr>
          <w:b/>
          <w:bCs/>
          <w:szCs w:val="28"/>
          <w:lang w:val="uk-UA"/>
        </w:rPr>
        <w:t xml:space="preserve">14. Пат. 2001107382, Україна, МПК А 61 К 31/045. Спосіб лікування молодняку сільськогосподарських тварин, хворих на катаральну бронхопневмонію / Чубов Ю.О., </w:t>
      </w:r>
      <w:r>
        <w:rPr>
          <w:szCs w:val="28"/>
          <w:lang w:val="uk-UA"/>
        </w:rPr>
        <w:t>Найдіч О.В.</w:t>
      </w:r>
      <w:r>
        <w:rPr>
          <w:b/>
          <w:bCs/>
          <w:szCs w:val="28"/>
          <w:lang w:val="uk-UA"/>
        </w:rPr>
        <w:t xml:space="preserve"> Заявл. 30.10.2001, Опубл. 15.11.2002, Бюл. № 11. </w:t>
      </w:r>
      <w:r>
        <w:rPr>
          <w:b/>
          <w:bCs/>
          <w:i/>
          <w:iCs/>
          <w:szCs w:val="28"/>
          <w:lang w:val="uk-UA"/>
        </w:rPr>
        <w:t xml:space="preserve">(Дисертант брав участь у розробці схеми досліджень та </w:t>
      </w:r>
      <w:r>
        <w:rPr>
          <w:b/>
          <w:bCs/>
          <w:i/>
          <w:iCs/>
          <w:szCs w:val="28"/>
          <w:lang w:val="uk-UA"/>
        </w:rPr>
        <w:lastRenderedPageBreak/>
        <w:t>методики введення препаратів, проведенні виробничих випробувань, оформленні деклараційного патенту на корисну модель).</w:t>
      </w:r>
    </w:p>
    <w:p w:rsidR="00997598" w:rsidRDefault="00997598" w:rsidP="00997598">
      <w:pPr>
        <w:ind w:firstLine="709"/>
        <w:jc w:val="both"/>
        <w:rPr>
          <w:sz w:val="28"/>
          <w:szCs w:val="28"/>
          <w:lang w:val="uk-UA"/>
        </w:rPr>
      </w:pPr>
      <w:r>
        <w:rPr>
          <w:sz w:val="28"/>
          <w:szCs w:val="28"/>
          <w:lang w:val="uk-UA"/>
        </w:rPr>
        <w:t>15.</w:t>
      </w:r>
      <w:r>
        <w:rPr>
          <w:b/>
          <w:bCs/>
          <w:sz w:val="28"/>
          <w:szCs w:val="28"/>
          <w:lang w:val="uk-UA"/>
        </w:rPr>
        <w:t xml:space="preserve"> Найдіч О.В.</w:t>
      </w:r>
      <w:r>
        <w:rPr>
          <w:sz w:val="28"/>
          <w:szCs w:val="28"/>
          <w:lang w:val="uk-UA"/>
        </w:rPr>
        <w:t xml:space="preserve"> Антигомотоксикотерапія телят, хворих на катаральну бронхопневмонію / О.В.Найдіч // Методичні рекомендації. – Одеса, 2005. – 18 с.</w:t>
      </w:r>
    </w:p>
    <w:p w:rsidR="00997598" w:rsidRDefault="00997598" w:rsidP="00997598">
      <w:pPr>
        <w:ind w:firstLine="709"/>
        <w:jc w:val="both"/>
        <w:rPr>
          <w:i/>
          <w:iCs/>
          <w:sz w:val="28"/>
          <w:szCs w:val="28"/>
          <w:lang w:val="uk-UA"/>
        </w:rPr>
      </w:pPr>
    </w:p>
    <w:p w:rsidR="00997598" w:rsidRDefault="00997598" w:rsidP="00997598">
      <w:pPr>
        <w:ind w:firstLine="709"/>
        <w:jc w:val="both"/>
        <w:rPr>
          <w:i/>
          <w:iCs/>
          <w:sz w:val="28"/>
          <w:szCs w:val="28"/>
          <w:lang w:val="uk-UA"/>
        </w:rPr>
      </w:pPr>
    </w:p>
    <w:p w:rsidR="00997598" w:rsidRDefault="00997598" w:rsidP="00997598">
      <w:pPr>
        <w:ind w:firstLine="720"/>
        <w:jc w:val="both"/>
        <w:rPr>
          <w:b/>
          <w:bCs/>
          <w:sz w:val="28"/>
          <w:szCs w:val="28"/>
          <w:lang w:val="uk-UA"/>
        </w:rPr>
      </w:pPr>
      <w:r>
        <w:rPr>
          <w:b/>
          <w:bCs/>
          <w:sz w:val="28"/>
          <w:szCs w:val="28"/>
          <w:lang w:val="uk-UA"/>
        </w:rPr>
        <w:t>Найдіч О.В. Фармакологічна дія ехінацеї композитум і коензиму композитум на організм інтактних та хворих на катаральну бронхопневмонію телят. – Рукопис.</w:t>
      </w:r>
    </w:p>
    <w:p w:rsidR="00997598" w:rsidRDefault="00997598" w:rsidP="00997598">
      <w:pPr>
        <w:ind w:firstLine="709"/>
        <w:jc w:val="both"/>
        <w:rPr>
          <w:sz w:val="28"/>
          <w:szCs w:val="28"/>
          <w:lang w:val="uk-UA"/>
        </w:rPr>
      </w:pPr>
      <w:r>
        <w:rPr>
          <w:sz w:val="28"/>
          <w:szCs w:val="28"/>
          <w:lang w:val="uk-UA"/>
        </w:rPr>
        <w:t>Дисертація на здобуття наукового ступеня кандидата ветеринарних наук за спеціальністю 16.00.04 – ветеринарна фармакологія та токсикологія. – Львівський національний університет ветеринарної медицини та біотехнологій                                імені С.З.Ґжицького. – м. Львів, 2008.</w:t>
      </w:r>
    </w:p>
    <w:p w:rsidR="00997598" w:rsidRDefault="00997598" w:rsidP="00997598">
      <w:pPr>
        <w:ind w:firstLine="709"/>
        <w:jc w:val="both"/>
        <w:rPr>
          <w:sz w:val="28"/>
          <w:szCs w:val="28"/>
          <w:lang w:val="uk-UA"/>
        </w:rPr>
      </w:pPr>
    </w:p>
    <w:p w:rsidR="00997598" w:rsidRDefault="00997598" w:rsidP="00997598">
      <w:pPr>
        <w:ind w:firstLine="709"/>
        <w:jc w:val="both"/>
        <w:rPr>
          <w:sz w:val="28"/>
          <w:szCs w:val="28"/>
          <w:lang w:val="uk-UA"/>
        </w:rPr>
      </w:pPr>
      <w:r>
        <w:rPr>
          <w:sz w:val="28"/>
          <w:szCs w:val="28"/>
          <w:lang w:val="uk-UA"/>
        </w:rPr>
        <w:t xml:space="preserve">Дисертація присвячена вивченню фармакологічної дії ехінацеї композитум і коензиму композитум на інтактних та хворих на катаральну бронхопневмонію телят. </w:t>
      </w:r>
    </w:p>
    <w:p w:rsidR="00997598" w:rsidRDefault="00997598" w:rsidP="00997598">
      <w:pPr>
        <w:ind w:firstLine="709"/>
        <w:jc w:val="both"/>
        <w:rPr>
          <w:sz w:val="28"/>
          <w:szCs w:val="28"/>
          <w:lang w:val="uk-UA"/>
        </w:rPr>
      </w:pPr>
      <w:r>
        <w:rPr>
          <w:sz w:val="28"/>
          <w:szCs w:val="28"/>
          <w:lang w:val="uk-UA"/>
        </w:rPr>
        <w:t>Уперше на інтактних та хворих телятах досліджено вплив гомеопатичних препаратів на морфологічні показники крові, рівень мікроелементів (</w:t>
      </w:r>
      <w:r>
        <w:rPr>
          <w:sz w:val="28"/>
          <w:szCs w:val="28"/>
          <w:lang w:val="en-US"/>
        </w:rPr>
        <w:t>Co</w:t>
      </w:r>
      <w:r>
        <w:rPr>
          <w:sz w:val="28"/>
          <w:szCs w:val="28"/>
          <w:lang w:val="uk-UA"/>
        </w:rPr>
        <w:t xml:space="preserve">, </w:t>
      </w:r>
      <w:r>
        <w:rPr>
          <w:sz w:val="28"/>
          <w:szCs w:val="28"/>
          <w:lang w:val="en-US"/>
        </w:rPr>
        <w:t>Cu</w:t>
      </w:r>
      <w:r>
        <w:rPr>
          <w:sz w:val="28"/>
          <w:szCs w:val="28"/>
          <w:lang w:val="uk-UA"/>
        </w:rPr>
        <w:t xml:space="preserve">, </w:t>
      </w:r>
      <w:r>
        <w:rPr>
          <w:sz w:val="28"/>
          <w:szCs w:val="28"/>
          <w:lang w:val="en-US"/>
        </w:rPr>
        <w:t>Fe</w:t>
      </w:r>
      <w:r>
        <w:rPr>
          <w:sz w:val="28"/>
          <w:szCs w:val="28"/>
          <w:lang w:val="uk-UA"/>
        </w:rPr>
        <w:t xml:space="preserve"> та </w:t>
      </w:r>
      <w:r>
        <w:rPr>
          <w:sz w:val="28"/>
          <w:szCs w:val="28"/>
          <w:lang w:val="en-US"/>
        </w:rPr>
        <w:t>Mn</w:t>
      </w:r>
      <w:r>
        <w:rPr>
          <w:sz w:val="28"/>
          <w:szCs w:val="28"/>
          <w:lang w:val="uk-UA"/>
        </w:rPr>
        <w:t xml:space="preserve">), активність ферментів (концентрація церулоплазміну, активність каталази), стан клітинної та гуморальної ланок імунітету та встановлено високу терапевтичну ефективність досліджуваних препаратів. </w:t>
      </w:r>
    </w:p>
    <w:p w:rsidR="00997598" w:rsidRDefault="00997598" w:rsidP="00997598">
      <w:pPr>
        <w:ind w:firstLine="709"/>
        <w:jc w:val="both"/>
        <w:rPr>
          <w:sz w:val="28"/>
          <w:szCs w:val="28"/>
          <w:lang w:val="uk-UA"/>
        </w:rPr>
      </w:pPr>
      <w:r>
        <w:rPr>
          <w:sz w:val="28"/>
          <w:szCs w:val="28"/>
          <w:lang w:val="uk-UA"/>
        </w:rPr>
        <w:t xml:space="preserve">Встановлено, що ехінацея композитум і коензим композитум не проявляють побічної дії на організм інтактних телят. Вони активізують еритропоез та корегують показники клітинного і гуморального імунітету. </w:t>
      </w:r>
    </w:p>
    <w:p w:rsidR="00997598" w:rsidRDefault="00997598" w:rsidP="00997598">
      <w:pPr>
        <w:ind w:firstLine="709"/>
        <w:jc w:val="both"/>
        <w:rPr>
          <w:color w:val="000000"/>
          <w:spacing w:val="-1"/>
          <w:sz w:val="28"/>
          <w:szCs w:val="28"/>
          <w:lang w:val="uk-UA"/>
        </w:rPr>
      </w:pPr>
      <w:r>
        <w:rPr>
          <w:sz w:val="28"/>
          <w:szCs w:val="28"/>
          <w:lang w:val="uk-UA"/>
        </w:rPr>
        <w:t>У телят, хворих на катаральну бронхопневмонію, на період клінічного одужання після застосування гомеопатичних препаратів морфологічні показники крові були в межах нормальних величин. Проте, вміст гемоглобіну крові був вірогідно вищим на 13,71%, кількість еритроцитів на 29,05%, кількість еозинофілів на 13,33%. Рівень марганцю вірогідно зменшився на 13,3%. Активність каталази підвищилась на 10,79%. Показники клітинного і гуморального імунітету нормалізувалися. Проте</w:t>
      </w:r>
      <w:r>
        <w:rPr>
          <w:color w:val="000000"/>
          <w:spacing w:val="-1"/>
          <w:sz w:val="28"/>
          <w:szCs w:val="28"/>
          <w:lang w:val="uk-UA"/>
        </w:rPr>
        <w:t xml:space="preserve"> </w:t>
      </w:r>
      <w:r>
        <w:rPr>
          <w:sz w:val="28"/>
          <w:szCs w:val="28"/>
          <w:lang w:val="uk-UA"/>
        </w:rPr>
        <w:t xml:space="preserve">на </w:t>
      </w:r>
      <w:r>
        <w:rPr>
          <w:color w:val="000000"/>
          <w:spacing w:val="-1"/>
          <w:sz w:val="28"/>
          <w:szCs w:val="28"/>
          <w:lang w:val="uk-UA"/>
        </w:rPr>
        <w:t>8% нижчим був ФІ</w:t>
      </w:r>
      <w:r>
        <w:rPr>
          <w:sz w:val="28"/>
          <w:szCs w:val="28"/>
          <w:lang w:val="uk-UA"/>
        </w:rPr>
        <w:t>, на 6% ІН,</w:t>
      </w:r>
      <w:r>
        <w:rPr>
          <w:color w:val="000000"/>
          <w:spacing w:val="-1"/>
          <w:sz w:val="28"/>
          <w:szCs w:val="28"/>
          <w:lang w:val="uk-UA"/>
        </w:rPr>
        <w:t xml:space="preserve"> на 7% рівень IgA, </w:t>
      </w:r>
      <w:r>
        <w:rPr>
          <w:sz w:val="28"/>
          <w:szCs w:val="28"/>
          <w:lang w:val="uk-UA"/>
        </w:rPr>
        <w:t xml:space="preserve">вірогідно нижчим був </w:t>
      </w:r>
      <w:r>
        <w:rPr>
          <w:color w:val="000000"/>
          <w:sz w:val="28"/>
          <w:szCs w:val="28"/>
          <w:lang w:val="uk-UA"/>
        </w:rPr>
        <w:t xml:space="preserve">титр гетерофільних аглютинінів (ТГА) на </w:t>
      </w:r>
      <w:r>
        <w:rPr>
          <w:sz w:val="28"/>
          <w:szCs w:val="28"/>
          <w:lang w:val="uk-UA"/>
        </w:rPr>
        <w:t>17,07%</w:t>
      </w:r>
      <w:r>
        <w:rPr>
          <w:color w:val="000000"/>
          <w:sz w:val="28"/>
          <w:szCs w:val="28"/>
          <w:lang w:val="uk-UA"/>
        </w:rPr>
        <w:t>, відносно клінічно здорових телят.</w:t>
      </w:r>
    </w:p>
    <w:p w:rsidR="00997598" w:rsidRDefault="00997598" w:rsidP="00997598">
      <w:pPr>
        <w:ind w:firstLine="709"/>
        <w:jc w:val="both"/>
        <w:rPr>
          <w:sz w:val="28"/>
          <w:szCs w:val="28"/>
          <w:lang w:val="uk-UA"/>
        </w:rPr>
      </w:pPr>
      <w:r>
        <w:rPr>
          <w:color w:val="000000"/>
          <w:sz w:val="28"/>
          <w:szCs w:val="28"/>
          <w:lang w:val="uk-UA"/>
        </w:rPr>
        <w:t xml:space="preserve">Вперше запропоновано ефективну схему комплексного лікування телят, хворих на катаральну бронхопневмонію, із застосуванням гомеопатичних препаратів (коензиму композитум і ехінацеї композитум для ветеринарії) </w:t>
      </w:r>
      <w:r>
        <w:rPr>
          <w:sz w:val="28"/>
          <w:szCs w:val="28"/>
          <w:lang w:val="uk-UA"/>
        </w:rPr>
        <w:t>з алопатичною терапією – біциліном-3, амонію хлоридом та блокадою зірчастих вузлів.</w:t>
      </w:r>
      <w:r>
        <w:rPr>
          <w:color w:val="000000"/>
          <w:sz w:val="28"/>
          <w:szCs w:val="28"/>
          <w:lang w:val="uk-UA"/>
        </w:rPr>
        <w:t xml:space="preserve"> </w:t>
      </w:r>
    </w:p>
    <w:p w:rsidR="00997598" w:rsidRDefault="00997598" w:rsidP="00997598">
      <w:pPr>
        <w:tabs>
          <w:tab w:val="num" w:pos="0"/>
        </w:tabs>
        <w:ind w:firstLine="709"/>
        <w:jc w:val="both"/>
        <w:rPr>
          <w:sz w:val="28"/>
          <w:szCs w:val="28"/>
          <w:lang w:val="uk-UA"/>
        </w:rPr>
      </w:pPr>
      <w:r>
        <w:rPr>
          <w:sz w:val="28"/>
          <w:szCs w:val="28"/>
          <w:lang w:val="uk-UA"/>
        </w:rPr>
        <w:t xml:space="preserve">Встановлено, що ехінацея композитум і коензим композитум доповнюють алопатичну антибіотикотерапію. За умов сукупного застосування при катаральній бронхопневмонії проявляють високу лікувальну ефективність. Клінічне одужання телят настало у 80% тварин, хронічний перебіг – у 20%. Загибелі не було. Економічний ефект на 1 грн. затрат складає 0,72 грн. </w:t>
      </w:r>
    </w:p>
    <w:p w:rsidR="00997598" w:rsidRDefault="00997598" w:rsidP="00997598">
      <w:pPr>
        <w:ind w:firstLine="709"/>
        <w:jc w:val="both"/>
        <w:rPr>
          <w:sz w:val="28"/>
          <w:szCs w:val="28"/>
          <w:lang w:val="uk-UA"/>
        </w:rPr>
      </w:pPr>
      <w:r>
        <w:rPr>
          <w:b/>
          <w:bCs/>
          <w:sz w:val="28"/>
          <w:szCs w:val="28"/>
          <w:lang w:val="uk-UA"/>
        </w:rPr>
        <w:t>Ключові слова</w:t>
      </w:r>
      <w:r>
        <w:rPr>
          <w:sz w:val="28"/>
          <w:szCs w:val="28"/>
          <w:lang w:val="uk-UA"/>
        </w:rPr>
        <w:t>:</w:t>
      </w:r>
      <w:r>
        <w:rPr>
          <w:color w:val="000000"/>
          <w:sz w:val="28"/>
          <w:szCs w:val="28"/>
          <w:lang w:val="uk-UA"/>
        </w:rPr>
        <w:t xml:space="preserve"> </w:t>
      </w:r>
      <w:r>
        <w:rPr>
          <w:sz w:val="28"/>
          <w:szCs w:val="28"/>
          <w:lang w:val="uk-UA"/>
        </w:rPr>
        <w:t>ехінацея композитум, коензим композитум,</w:t>
      </w:r>
      <w:r>
        <w:rPr>
          <w:b/>
          <w:bCs/>
          <w:sz w:val="28"/>
          <w:szCs w:val="28"/>
          <w:lang w:val="uk-UA"/>
        </w:rPr>
        <w:t xml:space="preserve"> </w:t>
      </w:r>
      <w:r>
        <w:rPr>
          <w:color w:val="000000"/>
          <w:sz w:val="28"/>
          <w:szCs w:val="28"/>
          <w:lang w:val="uk-UA"/>
        </w:rPr>
        <w:t>катаральна бронхопневмонія телят, мікроелементи, ферменти, неспецифічна резистентність, імунологічна реактивність.</w:t>
      </w:r>
    </w:p>
    <w:p w:rsidR="00997598" w:rsidRDefault="00997598" w:rsidP="00997598">
      <w:pPr>
        <w:ind w:firstLine="720"/>
        <w:jc w:val="both"/>
        <w:rPr>
          <w:b/>
          <w:bCs/>
          <w:color w:val="000000"/>
          <w:sz w:val="28"/>
          <w:szCs w:val="28"/>
          <w:lang w:val="uk-UA"/>
        </w:rPr>
      </w:pPr>
    </w:p>
    <w:p w:rsidR="00997598" w:rsidRDefault="00997598" w:rsidP="00997598">
      <w:pPr>
        <w:ind w:firstLine="720"/>
        <w:jc w:val="both"/>
        <w:rPr>
          <w:b/>
          <w:bCs/>
          <w:color w:val="000000"/>
          <w:sz w:val="28"/>
          <w:szCs w:val="28"/>
          <w:lang w:val="uk-UA"/>
        </w:rPr>
      </w:pPr>
      <w:r>
        <w:rPr>
          <w:b/>
          <w:bCs/>
          <w:color w:val="000000"/>
          <w:sz w:val="28"/>
          <w:szCs w:val="28"/>
        </w:rPr>
        <w:t>Найдич О.В. Фармакологическое действие эхинацеи композитум и коэнзима композитум при катаральной бронхопневмонии телят. – Рукопись.</w:t>
      </w:r>
    </w:p>
    <w:p w:rsidR="00997598" w:rsidRDefault="00997598" w:rsidP="00997598">
      <w:pPr>
        <w:ind w:firstLine="709"/>
        <w:jc w:val="both"/>
        <w:rPr>
          <w:color w:val="000000"/>
          <w:sz w:val="28"/>
          <w:szCs w:val="28"/>
          <w:lang w:val="uk-UA"/>
        </w:rPr>
      </w:pPr>
      <w:r>
        <w:rPr>
          <w:color w:val="000000"/>
          <w:sz w:val="28"/>
          <w:szCs w:val="28"/>
        </w:rPr>
        <w:t xml:space="preserve">Диссертация на соискание ученой степени кандидата ветеринарных наук по специальности 16.00.04 – ветеринарная фармакология и токсикология. </w:t>
      </w:r>
      <w:r>
        <w:rPr>
          <w:color w:val="000000"/>
          <w:sz w:val="28"/>
          <w:szCs w:val="28"/>
          <w:lang w:val="uk-UA"/>
        </w:rPr>
        <w:t xml:space="preserve">– </w:t>
      </w:r>
      <w:r>
        <w:rPr>
          <w:color w:val="000000"/>
          <w:sz w:val="28"/>
          <w:szCs w:val="28"/>
        </w:rPr>
        <w:t xml:space="preserve">Львовский </w:t>
      </w:r>
      <w:r>
        <w:rPr>
          <w:color w:val="000000"/>
          <w:sz w:val="28"/>
          <w:szCs w:val="28"/>
          <w:lang w:val="uk-UA"/>
        </w:rPr>
        <w:t>н</w:t>
      </w:r>
      <w:r>
        <w:rPr>
          <w:color w:val="000000"/>
          <w:sz w:val="28"/>
          <w:szCs w:val="28"/>
        </w:rPr>
        <w:t>ациональный университет ветеринарной медицины и биотехнологий                им</w:t>
      </w:r>
      <w:r>
        <w:rPr>
          <w:color w:val="000000"/>
          <w:sz w:val="28"/>
          <w:szCs w:val="28"/>
          <w:lang w:val="uk-UA"/>
        </w:rPr>
        <w:t>ени</w:t>
      </w:r>
      <w:r>
        <w:rPr>
          <w:color w:val="000000"/>
          <w:sz w:val="28"/>
          <w:szCs w:val="28"/>
        </w:rPr>
        <w:t xml:space="preserve"> С.З.</w:t>
      </w:r>
      <w:r>
        <w:rPr>
          <w:color w:val="000000"/>
          <w:sz w:val="28"/>
          <w:szCs w:val="28"/>
          <w:lang w:val="uk-UA"/>
        </w:rPr>
        <w:t>Г</w:t>
      </w:r>
      <w:r>
        <w:rPr>
          <w:color w:val="000000"/>
          <w:sz w:val="28"/>
          <w:szCs w:val="28"/>
        </w:rPr>
        <w:t>жицкого</w:t>
      </w:r>
      <w:r>
        <w:rPr>
          <w:color w:val="000000"/>
          <w:sz w:val="28"/>
          <w:szCs w:val="28"/>
          <w:lang w:val="uk-UA"/>
        </w:rPr>
        <w:t>. –</w:t>
      </w:r>
      <w:r>
        <w:rPr>
          <w:color w:val="000000"/>
          <w:sz w:val="28"/>
          <w:szCs w:val="28"/>
        </w:rPr>
        <w:t xml:space="preserve"> г.</w:t>
      </w:r>
      <w:r>
        <w:rPr>
          <w:color w:val="000000"/>
          <w:sz w:val="28"/>
          <w:szCs w:val="28"/>
          <w:lang w:val="uk-UA"/>
        </w:rPr>
        <w:t xml:space="preserve"> </w:t>
      </w:r>
      <w:r>
        <w:rPr>
          <w:color w:val="000000"/>
          <w:sz w:val="28"/>
          <w:szCs w:val="28"/>
        </w:rPr>
        <w:t>Львов</w:t>
      </w:r>
      <w:r>
        <w:rPr>
          <w:color w:val="000000"/>
          <w:sz w:val="28"/>
          <w:szCs w:val="28"/>
          <w:lang w:val="uk-UA"/>
        </w:rPr>
        <w:t>,</w:t>
      </w:r>
      <w:r>
        <w:rPr>
          <w:color w:val="000000"/>
          <w:sz w:val="28"/>
          <w:szCs w:val="28"/>
        </w:rPr>
        <w:t xml:space="preserve"> 2008.</w:t>
      </w:r>
    </w:p>
    <w:p w:rsidR="00997598" w:rsidRDefault="00997598" w:rsidP="00997598">
      <w:pPr>
        <w:ind w:firstLine="709"/>
        <w:jc w:val="both"/>
        <w:rPr>
          <w:color w:val="000000"/>
          <w:sz w:val="28"/>
          <w:szCs w:val="28"/>
          <w:lang w:val="uk-UA"/>
        </w:rPr>
      </w:pPr>
    </w:p>
    <w:p w:rsidR="00997598" w:rsidRDefault="00997598" w:rsidP="00997598">
      <w:pPr>
        <w:ind w:firstLine="709"/>
        <w:jc w:val="both"/>
        <w:rPr>
          <w:color w:val="000000"/>
          <w:sz w:val="28"/>
          <w:szCs w:val="28"/>
        </w:rPr>
      </w:pPr>
      <w:r>
        <w:rPr>
          <w:color w:val="000000"/>
          <w:sz w:val="28"/>
          <w:szCs w:val="28"/>
        </w:rPr>
        <w:t xml:space="preserve">Диссертация посвящена изучению фармакологического действия гомеопатических препаратов – эхинацеи композитум и коэнзима композитум на  интактных и больных острой катаральной бронхопневмонией телят. </w:t>
      </w:r>
    </w:p>
    <w:p w:rsidR="00997598" w:rsidRDefault="00997598" w:rsidP="00997598">
      <w:pPr>
        <w:ind w:firstLine="709"/>
        <w:jc w:val="both"/>
        <w:rPr>
          <w:color w:val="000000"/>
          <w:sz w:val="28"/>
          <w:szCs w:val="28"/>
        </w:rPr>
      </w:pPr>
      <w:r>
        <w:rPr>
          <w:color w:val="000000"/>
          <w:sz w:val="28"/>
          <w:szCs w:val="28"/>
        </w:rPr>
        <w:t xml:space="preserve">В опытах на интактных телятах, в условиях </w:t>
      </w:r>
      <w:r>
        <w:rPr>
          <w:sz w:val="28"/>
          <w:szCs w:val="28"/>
        </w:rPr>
        <w:t xml:space="preserve">регионального гипокобальтоза, </w:t>
      </w:r>
      <w:r>
        <w:rPr>
          <w:color w:val="000000"/>
          <w:sz w:val="28"/>
          <w:szCs w:val="28"/>
        </w:rPr>
        <w:t>установлено положительное влияние гомеопатических препаратов на эритропоэз. Эхинацея композитум и коэнзим композитум существенно не влияют на уровень микроэлементов (</w:t>
      </w:r>
      <w:r>
        <w:rPr>
          <w:sz w:val="28"/>
          <w:szCs w:val="28"/>
          <w:lang w:val="uk-UA"/>
        </w:rPr>
        <w:t>медь, железо и марганец</w:t>
      </w:r>
      <w:r>
        <w:rPr>
          <w:color w:val="000000"/>
          <w:sz w:val="28"/>
          <w:szCs w:val="28"/>
        </w:rPr>
        <w:t>) и ферментов (концентрация церулоплазмина), но повышают уровень кобальта и вызывают кратковременное повышение активности каталазы.</w:t>
      </w:r>
    </w:p>
    <w:p w:rsidR="00997598" w:rsidRDefault="00997598" w:rsidP="00997598">
      <w:pPr>
        <w:ind w:firstLine="709"/>
        <w:jc w:val="both"/>
        <w:rPr>
          <w:color w:val="000000"/>
          <w:sz w:val="28"/>
          <w:szCs w:val="28"/>
        </w:rPr>
      </w:pPr>
      <w:r>
        <w:rPr>
          <w:color w:val="000000"/>
          <w:sz w:val="28"/>
          <w:szCs w:val="28"/>
        </w:rPr>
        <w:t>Установлено продолжительное иммуномодулирующее влияние эхинацеи композитум и коэнзима композитум на показатели клеточного звена иммунитета, за счет увеличения Т-, В-, О-лимфоцитов, на функциональную способность нейтрофилов (Е-РОН), интегральные показатели (ФИ и ИН), которые характеризуют функциональное состояние иммунной системы</w:t>
      </w:r>
      <w:r>
        <w:rPr>
          <w:color w:val="000000"/>
          <w:sz w:val="28"/>
          <w:szCs w:val="28"/>
          <w:lang w:val="uk-UA"/>
        </w:rPr>
        <w:t>,</w:t>
      </w:r>
      <w:r>
        <w:rPr>
          <w:color w:val="000000"/>
          <w:sz w:val="28"/>
          <w:szCs w:val="28"/>
        </w:rPr>
        <w:t xml:space="preserve"> и на неспецифичные показатели гуморального звена иммунитета (ТГА). Существенного влияния на гуморальный иммунитет (Ig классов А, М, G) не установлено.</w:t>
      </w:r>
    </w:p>
    <w:p w:rsidR="00997598" w:rsidRDefault="00997598" w:rsidP="00997598">
      <w:pPr>
        <w:ind w:firstLine="709"/>
        <w:jc w:val="both"/>
        <w:rPr>
          <w:color w:val="000000"/>
          <w:sz w:val="28"/>
          <w:szCs w:val="28"/>
        </w:rPr>
      </w:pPr>
      <w:r>
        <w:rPr>
          <w:color w:val="000000"/>
          <w:sz w:val="28"/>
          <w:szCs w:val="28"/>
        </w:rPr>
        <w:t>При катаральной бронхопневмонии телят применение эхинацеи композитум и коэнзим</w:t>
      </w:r>
      <w:r>
        <w:rPr>
          <w:color w:val="000000"/>
          <w:sz w:val="28"/>
          <w:szCs w:val="28"/>
          <w:lang w:val="uk-UA"/>
        </w:rPr>
        <w:t>а</w:t>
      </w:r>
      <w:r>
        <w:rPr>
          <w:color w:val="000000"/>
          <w:sz w:val="28"/>
          <w:szCs w:val="28"/>
        </w:rPr>
        <w:t xml:space="preserve"> композитум, по сравнению с бициллином-3, оказыва</w:t>
      </w:r>
      <w:r>
        <w:rPr>
          <w:color w:val="000000"/>
          <w:sz w:val="28"/>
          <w:szCs w:val="28"/>
          <w:lang w:val="uk-UA"/>
        </w:rPr>
        <w:t>ет</w:t>
      </w:r>
      <w:r>
        <w:rPr>
          <w:color w:val="000000"/>
          <w:sz w:val="28"/>
          <w:szCs w:val="28"/>
        </w:rPr>
        <w:t xml:space="preserve"> более высокое нормализ</w:t>
      </w:r>
      <w:r>
        <w:rPr>
          <w:color w:val="000000"/>
          <w:sz w:val="28"/>
          <w:szCs w:val="28"/>
          <w:lang w:val="uk-UA"/>
        </w:rPr>
        <w:t>ирующее</w:t>
      </w:r>
      <w:r>
        <w:rPr>
          <w:color w:val="000000"/>
          <w:sz w:val="28"/>
          <w:szCs w:val="28"/>
        </w:rPr>
        <w:t xml:space="preserve"> влияние на морфологические</w:t>
      </w:r>
      <w:r>
        <w:rPr>
          <w:color w:val="000000"/>
          <w:sz w:val="28"/>
          <w:szCs w:val="28"/>
          <w:lang w:val="uk-UA"/>
        </w:rPr>
        <w:t xml:space="preserve"> покозатели (</w:t>
      </w:r>
      <w:r>
        <w:rPr>
          <w:color w:val="000000"/>
          <w:sz w:val="28"/>
          <w:szCs w:val="28"/>
        </w:rPr>
        <w:t xml:space="preserve">количество лейкоцитов, еритроцитов, содержание гемоглобина </w:t>
      </w:r>
      <w:r>
        <w:rPr>
          <w:color w:val="000000"/>
          <w:sz w:val="28"/>
          <w:szCs w:val="28"/>
          <w:lang w:val="uk-UA"/>
        </w:rPr>
        <w:t>крови, СОЕ);</w:t>
      </w:r>
      <w:r>
        <w:rPr>
          <w:color w:val="000000"/>
          <w:sz w:val="28"/>
          <w:szCs w:val="28"/>
        </w:rPr>
        <w:t xml:space="preserve"> биохимические </w:t>
      </w:r>
      <w:r>
        <w:rPr>
          <w:color w:val="000000"/>
          <w:sz w:val="28"/>
          <w:szCs w:val="28"/>
          <w:lang w:val="uk-UA"/>
        </w:rPr>
        <w:t>(</w:t>
      </w:r>
      <w:r>
        <w:rPr>
          <w:color w:val="000000"/>
          <w:sz w:val="28"/>
          <w:szCs w:val="28"/>
        </w:rPr>
        <w:t>уровень микроэлементов – кобальт, железо, медь и марганец</w:t>
      </w:r>
      <w:r>
        <w:rPr>
          <w:color w:val="000000"/>
          <w:sz w:val="28"/>
          <w:szCs w:val="28"/>
          <w:lang w:val="uk-UA"/>
        </w:rPr>
        <w:t>)</w:t>
      </w:r>
      <w:r>
        <w:rPr>
          <w:color w:val="000000"/>
          <w:sz w:val="28"/>
          <w:szCs w:val="28"/>
        </w:rPr>
        <w:t xml:space="preserve">; активность ферментов церулоплазмина и каталазы, иммунологические показатели </w:t>
      </w:r>
      <w:r>
        <w:rPr>
          <w:color w:val="000000"/>
          <w:sz w:val="28"/>
          <w:szCs w:val="28"/>
          <w:lang w:val="uk-UA"/>
        </w:rPr>
        <w:t>(</w:t>
      </w:r>
      <w:r>
        <w:rPr>
          <w:sz w:val="28"/>
          <w:szCs w:val="28"/>
        </w:rPr>
        <w:t xml:space="preserve">лимфоциты, Т-лимфоциты (Е-РОК), В-лимфоциты (М-РОК), О-лимфоциты, </w:t>
      </w:r>
      <w:r>
        <w:rPr>
          <w:color w:val="000000"/>
          <w:sz w:val="28"/>
          <w:szCs w:val="28"/>
        </w:rPr>
        <w:t xml:space="preserve">адгезивная активность нейтрофилов (Е-РОН), </w:t>
      </w:r>
      <w:r>
        <w:rPr>
          <w:sz w:val="28"/>
          <w:szCs w:val="28"/>
        </w:rPr>
        <w:t xml:space="preserve">фагоцитоз нейтрофилов </w:t>
      </w:r>
      <w:r>
        <w:rPr>
          <w:color w:val="000000"/>
          <w:sz w:val="28"/>
          <w:szCs w:val="28"/>
        </w:rPr>
        <w:t>((фагоцитарное число (ФЧ) та фагоцитарный индекс (ФИ))</w:t>
      </w:r>
      <w:r>
        <w:rPr>
          <w:sz w:val="28"/>
          <w:szCs w:val="28"/>
        </w:rPr>
        <w:t>, индекс нагрузки (ИН), уровень иммуноглобулинов классов А, М, G и титр гетерофильных аглютининов</w:t>
      </w:r>
      <w:r>
        <w:rPr>
          <w:sz w:val="28"/>
          <w:szCs w:val="28"/>
          <w:lang w:val="uk-UA"/>
        </w:rPr>
        <w:t>)</w:t>
      </w:r>
      <w:r>
        <w:rPr>
          <w:color w:val="000000"/>
          <w:sz w:val="28"/>
          <w:szCs w:val="28"/>
        </w:rPr>
        <w:t xml:space="preserve">. </w:t>
      </w:r>
    </w:p>
    <w:p w:rsidR="00997598" w:rsidRDefault="00997598" w:rsidP="00997598">
      <w:pPr>
        <w:ind w:firstLine="709"/>
        <w:jc w:val="both"/>
        <w:rPr>
          <w:color w:val="000000"/>
          <w:spacing w:val="-1"/>
          <w:sz w:val="28"/>
          <w:szCs w:val="28"/>
        </w:rPr>
      </w:pPr>
      <w:r>
        <w:rPr>
          <w:sz w:val="28"/>
          <w:szCs w:val="28"/>
        </w:rPr>
        <w:t>На период клинического выздоровления у телят</w:t>
      </w:r>
      <w:r>
        <w:rPr>
          <w:sz w:val="28"/>
          <w:szCs w:val="28"/>
          <w:lang w:val="uk-UA"/>
        </w:rPr>
        <w:t xml:space="preserve">, </w:t>
      </w:r>
      <w:r>
        <w:rPr>
          <w:sz w:val="28"/>
          <w:szCs w:val="28"/>
        </w:rPr>
        <w:t>больных катаральной бронхопневмонией</w:t>
      </w:r>
      <w:r>
        <w:rPr>
          <w:sz w:val="28"/>
          <w:szCs w:val="28"/>
          <w:lang w:val="uk-UA"/>
        </w:rPr>
        <w:t>,</w:t>
      </w:r>
      <w:r>
        <w:rPr>
          <w:sz w:val="28"/>
          <w:szCs w:val="28"/>
        </w:rPr>
        <w:t xml:space="preserve"> </w:t>
      </w:r>
      <w:r>
        <w:rPr>
          <w:color w:val="000000"/>
          <w:sz w:val="28"/>
          <w:szCs w:val="28"/>
        </w:rPr>
        <w:t>в пределах нормальных величин были морфологические показатели крови.</w:t>
      </w:r>
      <w:r>
        <w:rPr>
          <w:sz w:val="28"/>
          <w:szCs w:val="28"/>
        </w:rPr>
        <w:t xml:space="preserve"> Однако, </w:t>
      </w:r>
      <w:r>
        <w:rPr>
          <w:color w:val="000000"/>
          <w:sz w:val="28"/>
          <w:szCs w:val="28"/>
        </w:rPr>
        <w:t>содержание</w:t>
      </w:r>
      <w:r>
        <w:rPr>
          <w:sz w:val="28"/>
          <w:szCs w:val="28"/>
        </w:rPr>
        <w:t xml:space="preserve"> гемоглобина крови было достоверно высоким на 14%, количество </w:t>
      </w:r>
      <w:r>
        <w:rPr>
          <w:color w:val="000000"/>
          <w:sz w:val="28"/>
          <w:szCs w:val="28"/>
        </w:rPr>
        <w:t>эритроцитов на 29%,</w:t>
      </w:r>
      <w:r>
        <w:rPr>
          <w:sz w:val="28"/>
          <w:szCs w:val="28"/>
        </w:rPr>
        <w:t xml:space="preserve"> количество эозинофилов на 13,33%, а</w:t>
      </w:r>
      <w:r>
        <w:rPr>
          <w:color w:val="000000"/>
          <w:sz w:val="28"/>
          <w:szCs w:val="28"/>
        </w:rPr>
        <w:t xml:space="preserve"> уровень марганца на 13% достоверно меньшим. Активность каталазы достоверно увеличилась</w:t>
      </w:r>
      <w:r>
        <w:rPr>
          <w:sz w:val="28"/>
          <w:szCs w:val="28"/>
        </w:rPr>
        <w:t xml:space="preserve"> на 11%. Показатели клеточного и гуморального иммунитета нормализ</w:t>
      </w:r>
      <w:r>
        <w:rPr>
          <w:sz w:val="28"/>
          <w:szCs w:val="28"/>
          <w:lang w:val="uk-UA"/>
        </w:rPr>
        <w:t>ирова</w:t>
      </w:r>
      <w:r>
        <w:rPr>
          <w:sz w:val="28"/>
          <w:szCs w:val="28"/>
        </w:rPr>
        <w:t xml:space="preserve">лись, за исключением тенденции к снижению </w:t>
      </w:r>
      <w:r>
        <w:rPr>
          <w:color w:val="000000"/>
          <w:spacing w:val="-1"/>
          <w:sz w:val="28"/>
          <w:szCs w:val="28"/>
        </w:rPr>
        <w:t>ФИ</w:t>
      </w:r>
      <w:r>
        <w:rPr>
          <w:color w:val="000000"/>
          <w:sz w:val="28"/>
          <w:szCs w:val="28"/>
        </w:rPr>
        <w:t xml:space="preserve"> на </w:t>
      </w:r>
      <w:r>
        <w:rPr>
          <w:color w:val="000000"/>
          <w:spacing w:val="-1"/>
          <w:sz w:val="28"/>
          <w:szCs w:val="28"/>
        </w:rPr>
        <w:t>8%,</w:t>
      </w:r>
      <w:r>
        <w:rPr>
          <w:color w:val="000000"/>
          <w:sz w:val="28"/>
          <w:szCs w:val="28"/>
        </w:rPr>
        <w:t xml:space="preserve"> ИН на 6%, </w:t>
      </w:r>
      <w:r>
        <w:rPr>
          <w:color w:val="000000"/>
          <w:spacing w:val="-1"/>
          <w:sz w:val="28"/>
          <w:szCs w:val="28"/>
        </w:rPr>
        <w:t>уровня IgA на 7%</w:t>
      </w:r>
      <w:r>
        <w:rPr>
          <w:color w:val="000000"/>
          <w:sz w:val="28"/>
          <w:szCs w:val="28"/>
        </w:rPr>
        <w:t xml:space="preserve"> и достоверного снижения титра гетерофильных агглютининов (ТГА) на 17%, относительно клинически здоровых телят.</w:t>
      </w:r>
    </w:p>
    <w:p w:rsidR="00997598" w:rsidRDefault="00997598" w:rsidP="00997598">
      <w:pPr>
        <w:ind w:firstLine="709"/>
        <w:jc w:val="both"/>
        <w:rPr>
          <w:color w:val="000000"/>
          <w:sz w:val="28"/>
          <w:szCs w:val="28"/>
        </w:rPr>
      </w:pPr>
      <w:r>
        <w:rPr>
          <w:color w:val="000000"/>
          <w:sz w:val="28"/>
          <w:szCs w:val="28"/>
        </w:rPr>
        <w:t>Установлено, что гомеопатические препараты дополняют аллопатическую антибиотикотерапию. При комплексном применении телятам</w:t>
      </w:r>
      <w:r>
        <w:rPr>
          <w:color w:val="000000"/>
          <w:sz w:val="28"/>
          <w:szCs w:val="28"/>
          <w:lang w:val="uk-UA"/>
        </w:rPr>
        <w:t>,</w:t>
      </w:r>
      <w:r>
        <w:rPr>
          <w:color w:val="000000"/>
          <w:sz w:val="28"/>
          <w:szCs w:val="28"/>
        </w:rPr>
        <w:t xml:space="preserve"> больных катаральной бронхопневмони</w:t>
      </w:r>
      <w:r>
        <w:rPr>
          <w:color w:val="000000"/>
          <w:sz w:val="28"/>
          <w:szCs w:val="28"/>
          <w:lang w:val="uk-UA"/>
        </w:rPr>
        <w:t>ей,</w:t>
      </w:r>
      <w:r>
        <w:rPr>
          <w:color w:val="000000"/>
          <w:sz w:val="28"/>
          <w:szCs w:val="28"/>
        </w:rPr>
        <w:t xml:space="preserve"> проявляют высокую лечебную эффективность. Клиническое </w:t>
      </w:r>
      <w:r>
        <w:rPr>
          <w:color w:val="000000"/>
          <w:sz w:val="28"/>
          <w:szCs w:val="28"/>
        </w:rPr>
        <w:lastRenderedPageBreak/>
        <w:t xml:space="preserve">выздоровление телят установлено у 80% животных, хронический процесс – у 20%. Экономический эффект на 1 грн. затрат составлял 0,72 грн. </w:t>
      </w:r>
    </w:p>
    <w:p w:rsidR="00997598" w:rsidRDefault="00997598" w:rsidP="00997598">
      <w:pPr>
        <w:ind w:firstLine="709"/>
        <w:jc w:val="both"/>
        <w:rPr>
          <w:color w:val="000000"/>
          <w:sz w:val="28"/>
          <w:szCs w:val="28"/>
        </w:rPr>
      </w:pPr>
      <w:r>
        <w:rPr>
          <w:color w:val="000000"/>
          <w:sz w:val="28"/>
          <w:szCs w:val="28"/>
        </w:rPr>
        <w:t xml:space="preserve">Впервые разработана и в условиях производства апробирована высокоэффективная и экономически целесообразная схема лечения телят, больных катаральной бронхопневмонией, с помощью совместного применения гомеопатических препаратов – эхинацеи композитум и коэнзима композитум в комплексе с бицилином-3, аммонием хлоридом и блокадой звездчатых узлов. </w:t>
      </w:r>
    </w:p>
    <w:p w:rsidR="00997598" w:rsidRDefault="00997598" w:rsidP="00997598">
      <w:pPr>
        <w:shd w:val="clear" w:color="auto" w:fill="FFFFFF"/>
        <w:ind w:left="18" w:right="11" w:firstLine="688"/>
        <w:jc w:val="both"/>
        <w:rPr>
          <w:color w:val="000000"/>
          <w:sz w:val="28"/>
          <w:szCs w:val="28"/>
        </w:rPr>
      </w:pPr>
      <w:r>
        <w:rPr>
          <w:color w:val="000000"/>
          <w:sz w:val="28"/>
          <w:szCs w:val="28"/>
        </w:rPr>
        <w:t xml:space="preserve">Терапевтическая эффективность гомеопатических препаратов </w:t>
      </w:r>
      <w:r>
        <w:rPr>
          <w:sz w:val="28"/>
          <w:szCs w:val="28"/>
        </w:rPr>
        <w:t>объясняется</w:t>
      </w:r>
      <w:r>
        <w:rPr>
          <w:color w:val="000000"/>
          <w:sz w:val="28"/>
          <w:szCs w:val="28"/>
        </w:rPr>
        <w:t xml:space="preserve"> тем, что под их </w:t>
      </w:r>
      <w:r>
        <w:rPr>
          <w:sz w:val="28"/>
          <w:szCs w:val="28"/>
        </w:rPr>
        <w:t>влиянием</w:t>
      </w:r>
      <w:r>
        <w:rPr>
          <w:color w:val="000000"/>
          <w:sz w:val="28"/>
          <w:szCs w:val="28"/>
        </w:rPr>
        <w:t xml:space="preserve"> </w:t>
      </w:r>
      <w:r>
        <w:rPr>
          <w:sz w:val="28"/>
          <w:szCs w:val="28"/>
        </w:rPr>
        <w:t>через</w:t>
      </w:r>
      <w:r>
        <w:rPr>
          <w:color w:val="000000"/>
          <w:sz w:val="28"/>
          <w:szCs w:val="28"/>
        </w:rPr>
        <w:t xml:space="preserve"> нейрогуморальные и гормональные системы происходит активизация </w:t>
      </w:r>
      <w:r>
        <w:rPr>
          <w:sz w:val="28"/>
          <w:szCs w:val="28"/>
        </w:rPr>
        <w:t>мононуклеарной</w:t>
      </w:r>
      <w:r>
        <w:rPr>
          <w:color w:val="000000"/>
          <w:sz w:val="28"/>
          <w:szCs w:val="28"/>
        </w:rPr>
        <w:t xml:space="preserve"> системы фагоцитоза, ферментов печени, </w:t>
      </w:r>
      <w:r>
        <w:rPr>
          <w:sz w:val="28"/>
          <w:szCs w:val="28"/>
        </w:rPr>
        <w:t>пропердиновой</w:t>
      </w:r>
      <w:r>
        <w:rPr>
          <w:color w:val="000000"/>
          <w:sz w:val="28"/>
          <w:szCs w:val="28"/>
        </w:rPr>
        <w:t xml:space="preserve"> системы, </w:t>
      </w:r>
      <w:r>
        <w:rPr>
          <w:sz w:val="28"/>
          <w:szCs w:val="28"/>
        </w:rPr>
        <w:t>которые</w:t>
      </w:r>
      <w:r>
        <w:rPr>
          <w:color w:val="000000"/>
          <w:sz w:val="28"/>
          <w:szCs w:val="28"/>
        </w:rPr>
        <w:t xml:space="preserve"> </w:t>
      </w:r>
      <w:r>
        <w:rPr>
          <w:sz w:val="28"/>
          <w:szCs w:val="28"/>
        </w:rPr>
        <w:t>влияют</w:t>
      </w:r>
      <w:r>
        <w:rPr>
          <w:color w:val="000000"/>
          <w:sz w:val="28"/>
          <w:szCs w:val="28"/>
        </w:rPr>
        <w:t xml:space="preserve"> на функцию иммунной системы. </w:t>
      </w:r>
    </w:p>
    <w:p w:rsidR="00997598" w:rsidRDefault="00997598" w:rsidP="00997598">
      <w:pPr>
        <w:shd w:val="clear" w:color="auto" w:fill="FFFFFF"/>
        <w:ind w:left="18" w:right="11" w:firstLine="688"/>
        <w:jc w:val="both"/>
        <w:rPr>
          <w:color w:val="000000"/>
          <w:sz w:val="28"/>
          <w:szCs w:val="28"/>
        </w:rPr>
      </w:pPr>
      <w:r>
        <w:rPr>
          <w:sz w:val="28"/>
          <w:szCs w:val="28"/>
        </w:rPr>
        <w:t>Антигомотоксические</w:t>
      </w:r>
      <w:r>
        <w:rPr>
          <w:color w:val="000000"/>
          <w:sz w:val="28"/>
          <w:szCs w:val="28"/>
        </w:rPr>
        <w:t xml:space="preserve"> препараты помогают организму телят реализовать защитный потенциал, </w:t>
      </w:r>
      <w:r>
        <w:rPr>
          <w:sz w:val="28"/>
          <w:szCs w:val="28"/>
        </w:rPr>
        <w:t>воздействуя</w:t>
      </w:r>
      <w:r>
        <w:rPr>
          <w:color w:val="000000"/>
          <w:sz w:val="28"/>
          <w:szCs w:val="28"/>
        </w:rPr>
        <w:t xml:space="preserve"> на </w:t>
      </w:r>
      <w:r>
        <w:rPr>
          <w:sz w:val="28"/>
          <w:szCs w:val="28"/>
        </w:rPr>
        <w:t>начальные</w:t>
      </w:r>
      <w:r>
        <w:rPr>
          <w:color w:val="000000"/>
          <w:sz w:val="28"/>
          <w:szCs w:val="28"/>
        </w:rPr>
        <w:t xml:space="preserve"> и промежуточные звенья патологического процесса путем активизации адаптационных возможностей организма. Вследствие этого происходит </w:t>
      </w:r>
      <w:r>
        <w:rPr>
          <w:sz w:val="28"/>
          <w:szCs w:val="28"/>
        </w:rPr>
        <w:t>восстановление</w:t>
      </w:r>
      <w:r>
        <w:rPr>
          <w:color w:val="000000"/>
          <w:sz w:val="28"/>
          <w:szCs w:val="28"/>
        </w:rPr>
        <w:t xml:space="preserve"> гомеостаза организма животных.</w:t>
      </w:r>
    </w:p>
    <w:p w:rsidR="00997598" w:rsidRDefault="00997598" w:rsidP="00997598">
      <w:pPr>
        <w:ind w:firstLine="709"/>
        <w:jc w:val="both"/>
        <w:rPr>
          <w:color w:val="000000"/>
          <w:sz w:val="28"/>
          <w:szCs w:val="28"/>
        </w:rPr>
      </w:pPr>
      <w:r>
        <w:rPr>
          <w:b/>
          <w:bCs/>
          <w:color w:val="000000"/>
          <w:sz w:val="28"/>
          <w:szCs w:val="28"/>
        </w:rPr>
        <w:t>Ключевые слова</w:t>
      </w:r>
      <w:r>
        <w:rPr>
          <w:color w:val="000000"/>
          <w:sz w:val="28"/>
          <w:szCs w:val="28"/>
        </w:rPr>
        <w:t>: эхинацея композитум, коэнзим композитум,</w:t>
      </w:r>
      <w:r>
        <w:rPr>
          <w:b/>
          <w:bCs/>
          <w:color w:val="000000"/>
          <w:sz w:val="28"/>
          <w:szCs w:val="28"/>
        </w:rPr>
        <w:t xml:space="preserve"> </w:t>
      </w:r>
      <w:r>
        <w:rPr>
          <w:color w:val="000000"/>
          <w:sz w:val="28"/>
          <w:szCs w:val="28"/>
        </w:rPr>
        <w:t>катаральная бронхопневмония телят, микроэлементы, ферменты, неспецифичная резистентность, иммунологическая реактивность.</w:t>
      </w:r>
    </w:p>
    <w:p w:rsidR="00997598" w:rsidRDefault="00997598" w:rsidP="00997598">
      <w:pPr>
        <w:jc w:val="center"/>
        <w:rPr>
          <w:sz w:val="28"/>
          <w:szCs w:val="28"/>
        </w:rPr>
      </w:pPr>
    </w:p>
    <w:p w:rsidR="00997598" w:rsidRDefault="00997598" w:rsidP="00997598">
      <w:pPr>
        <w:ind w:firstLine="709"/>
        <w:jc w:val="both"/>
        <w:rPr>
          <w:b/>
          <w:bCs/>
          <w:sz w:val="28"/>
          <w:szCs w:val="28"/>
          <w:lang w:val="uk-UA"/>
        </w:rPr>
      </w:pPr>
      <w:r>
        <w:rPr>
          <w:b/>
          <w:bCs/>
          <w:sz w:val="28"/>
          <w:szCs w:val="28"/>
          <w:lang w:val="uk-UA"/>
        </w:rPr>
        <w:t xml:space="preserve">Naidich O.V. </w:t>
      </w:r>
      <w:r>
        <w:rPr>
          <w:b/>
          <w:bCs/>
          <w:sz w:val="28"/>
          <w:szCs w:val="28"/>
          <w:lang w:val="en-US"/>
        </w:rPr>
        <w:t xml:space="preserve">Pharmacologic action </w:t>
      </w:r>
      <w:r>
        <w:rPr>
          <w:b/>
          <w:bCs/>
          <w:sz w:val="28"/>
          <w:szCs w:val="28"/>
          <w:lang w:val="uk-UA"/>
        </w:rPr>
        <w:t xml:space="preserve">of </w:t>
      </w:r>
      <w:r>
        <w:rPr>
          <w:b/>
          <w:bCs/>
          <w:sz w:val="28"/>
          <w:szCs w:val="28"/>
          <w:lang w:val="en-US"/>
        </w:rPr>
        <w:t>echinace</w:t>
      </w:r>
      <w:r>
        <w:rPr>
          <w:b/>
          <w:bCs/>
          <w:sz w:val="28"/>
          <w:szCs w:val="28"/>
          <w:lang w:val="uk-UA"/>
        </w:rPr>
        <w:t>a</w:t>
      </w:r>
      <w:r>
        <w:rPr>
          <w:b/>
          <w:bCs/>
          <w:sz w:val="28"/>
          <w:szCs w:val="28"/>
          <w:lang w:val="en-US"/>
        </w:rPr>
        <w:t xml:space="preserve"> compositum and coenzyme compositum on t</w:t>
      </w:r>
      <w:r>
        <w:rPr>
          <w:b/>
          <w:bCs/>
          <w:sz w:val="28"/>
          <w:szCs w:val="28"/>
          <w:lang w:val="uk-UA"/>
        </w:rPr>
        <w:t xml:space="preserve">he </w:t>
      </w:r>
      <w:r>
        <w:rPr>
          <w:b/>
          <w:bCs/>
          <w:sz w:val="28"/>
          <w:szCs w:val="28"/>
          <w:lang w:val="en-US"/>
        </w:rPr>
        <w:t xml:space="preserve">organism of intact and ill </w:t>
      </w:r>
      <w:r>
        <w:rPr>
          <w:b/>
          <w:bCs/>
          <w:sz w:val="28"/>
          <w:szCs w:val="28"/>
          <w:lang w:val="uk-UA"/>
        </w:rPr>
        <w:t xml:space="preserve">calves </w:t>
      </w:r>
      <w:r>
        <w:rPr>
          <w:b/>
          <w:bCs/>
          <w:sz w:val="28"/>
          <w:szCs w:val="28"/>
          <w:lang w:val="en-US"/>
        </w:rPr>
        <w:t xml:space="preserve">with </w:t>
      </w:r>
      <w:r>
        <w:rPr>
          <w:b/>
          <w:bCs/>
          <w:sz w:val="28"/>
          <w:szCs w:val="28"/>
          <w:lang w:val="uk-UA"/>
        </w:rPr>
        <w:t xml:space="preserve">catarrhal bronchopneumonia </w:t>
      </w:r>
      <w:r>
        <w:rPr>
          <w:b/>
          <w:bCs/>
          <w:sz w:val="28"/>
          <w:szCs w:val="28"/>
          <w:lang w:val="en-US"/>
        </w:rPr>
        <w:t>-</w:t>
      </w:r>
      <w:r>
        <w:rPr>
          <w:b/>
          <w:bCs/>
          <w:sz w:val="28"/>
          <w:szCs w:val="28"/>
          <w:lang w:val="uk-UA"/>
        </w:rPr>
        <w:t xml:space="preserve"> Manuscript. </w:t>
      </w:r>
    </w:p>
    <w:p w:rsidR="00997598" w:rsidRDefault="00997598" w:rsidP="00997598">
      <w:pPr>
        <w:ind w:firstLine="709"/>
        <w:jc w:val="both"/>
        <w:rPr>
          <w:sz w:val="28"/>
          <w:szCs w:val="28"/>
          <w:lang w:val="uk-UA"/>
        </w:rPr>
      </w:pPr>
      <w:r>
        <w:rPr>
          <w:sz w:val="28"/>
          <w:szCs w:val="28"/>
          <w:lang w:val="uk-UA"/>
        </w:rPr>
        <w:t xml:space="preserve">The dissertation for searching the scientific degree of the Candidate of Veterinary Sciences on speciality 16.00.04. – Veterinary Pharmacology and Toxicology. </w:t>
      </w:r>
      <w:r>
        <w:rPr>
          <w:sz w:val="28"/>
          <w:szCs w:val="28"/>
          <w:lang w:val="en-US"/>
        </w:rPr>
        <w:t xml:space="preserve">Lviv National </w:t>
      </w:r>
      <w:r>
        <w:rPr>
          <w:sz w:val="28"/>
          <w:szCs w:val="28"/>
          <w:lang w:val="uk-UA"/>
        </w:rPr>
        <w:t xml:space="preserve">University </w:t>
      </w:r>
      <w:r>
        <w:rPr>
          <w:sz w:val="28"/>
          <w:szCs w:val="28"/>
          <w:lang w:val="en-US"/>
        </w:rPr>
        <w:t>of Veterinary Medicine and Biotechnologies named after S.Z.Gzhytskiy</w:t>
      </w:r>
      <w:r>
        <w:rPr>
          <w:sz w:val="28"/>
          <w:szCs w:val="28"/>
          <w:lang w:val="uk-UA"/>
        </w:rPr>
        <w:t>. –</w:t>
      </w:r>
      <w:r>
        <w:rPr>
          <w:sz w:val="28"/>
          <w:szCs w:val="28"/>
          <w:lang w:val="en-US"/>
        </w:rPr>
        <w:t xml:space="preserve"> Lviv, 2008</w:t>
      </w:r>
      <w:r>
        <w:rPr>
          <w:sz w:val="28"/>
          <w:szCs w:val="28"/>
          <w:lang w:val="uk-UA"/>
        </w:rPr>
        <w:t>.</w:t>
      </w:r>
    </w:p>
    <w:p w:rsidR="00997598" w:rsidRDefault="00997598" w:rsidP="00997598">
      <w:pPr>
        <w:ind w:firstLine="709"/>
        <w:jc w:val="both"/>
        <w:rPr>
          <w:sz w:val="28"/>
          <w:szCs w:val="28"/>
          <w:lang w:val="uk-UA"/>
        </w:rPr>
      </w:pPr>
    </w:p>
    <w:p w:rsidR="00997598" w:rsidRDefault="00997598" w:rsidP="00997598">
      <w:pPr>
        <w:ind w:firstLine="709"/>
        <w:jc w:val="both"/>
        <w:rPr>
          <w:sz w:val="28"/>
          <w:szCs w:val="28"/>
          <w:lang w:val="en-US"/>
        </w:rPr>
      </w:pPr>
      <w:r>
        <w:rPr>
          <w:sz w:val="28"/>
          <w:szCs w:val="28"/>
          <w:lang w:val="uk-UA"/>
        </w:rPr>
        <w:t xml:space="preserve">The dissertation is devoted to the study of </w:t>
      </w:r>
      <w:r>
        <w:rPr>
          <w:sz w:val="28"/>
          <w:szCs w:val="28"/>
          <w:lang w:val="en-US"/>
        </w:rPr>
        <w:t>pharmacologic action of echinace</w:t>
      </w:r>
      <w:r>
        <w:rPr>
          <w:sz w:val="28"/>
          <w:szCs w:val="28"/>
          <w:lang w:val="uk-UA"/>
        </w:rPr>
        <w:t>a</w:t>
      </w:r>
      <w:r>
        <w:rPr>
          <w:sz w:val="28"/>
          <w:szCs w:val="28"/>
          <w:lang w:val="en-US"/>
        </w:rPr>
        <w:t xml:space="preserve"> compositum and coenzyme compositum on the organism of intact and ill calves with catarrhal </w:t>
      </w:r>
      <w:r>
        <w:rPr>
          <w:sz w:val="28"/>
          <w:szCs w:val="28"/>
          <w:lang w:val="uk-UA"/>
        </w:rPr>
        <w:t>bronchopneumonia</w:t>
      </w:r>
      <w:r>
        <w:rPr>
          <w:sz w:val="28"/>
          <w:szCs w:val="28"/>
          <w:lang w:val="en-US"/>
        </w:rPr>
        <w:t>.</w:t>
      </w:r>
    </w:p>
    <w:p w:rsidR="00997598" w:rsidRDefault="00997598" w:rsidP="00997598">
      <w:pPr>
        <w:ind w:firstLine="709"/>
        <w:jc w:val="both"/>
        <w:rPr>
          <w:sz w:val="28"/>
          <w:szCs w:val="28"/>
          <w:lang w:val="en-US"/>
        </w:rPr>
      </w:pPr>
      <w:r>
        <w:rPr>
          <w:sz w:val="28"/>
          <w:szCs w:val="28"/>
          <w:lang w:val="en-US"/>
        </w:rPr>
        <w:t>For the first time the influence of homeopathic preparations on morphological blood indices,</w:t>
      </w:r>
      <w:r>
        <w:rPr>
          <w:sz w:val="28"/>
          <w:szCs w:val="28"/>
          <w:lang w:val="uk-UA"/>
        </w:rPr>
        <w:t xml:space="preserve"> </w:t>
      </w:r>
      <w:r>
        <w:rPr>
          <w:sz w:val="28"/>
          <w:szCs w:val="28"/>
          <w:lang w:val="en-US"/>
        </w:rPr>
        <w:t>level of microelements (cobalt,</w:t>
      </w:r>
      <w:r>
        <w:rPr>
          <w:sz w:val="28"/>
          <w:szCs w:val="28"/>
          <w:lang w:val="uk-UA"/>
        </w:rPr>
        <w:t xml:space="preserve"> </w:t>
      </w:r>
      <w:r>
        <w:rPr>
          <w:sz w:val="28"/>
          <w:szCs w:val="28"/>
          <w:lang w:val="en-US"/>
        </w:rPr>
        <w:t>iron,</w:t>
      </w:r>
      <w:r>
        <w:rPr>
          <w:sz w:val="28"/>
          <w:szCs w:val="28"/>
          <w:lang w:val="uk-UA"/>
        </w:rPr>
        <w:t xml:space="preserve"> </w:t>
      </w:r>
      <w:r>
        <w:rPr>
          <w:sz w:val="28"/>
          <w:szCs w:val="28"/>
          <w:lang w:val="en-US"/>
        </w:rPr>
        <w:t>copper and manganese) the activity of ferments (ceruloplasmine concentration,</w:t>
      </w:r>
      <w:r>
        <w:rPr>
          <w:sz w:val="28"/>
          <w:szCs w:val="28"/>
          <w:lang w:val="uk-UA"/>
        </w:rPr>
        <w:t xml:space="preserve"> </w:t>
      </w:r>
      <w:r>
        <w:rPr>
          <w:sz w:val="28"/>
          <w:szCs w:val="28"/>
          <w:lang w:val="en-US"/>
        </w:rPr>
        <w:t>catalase activity),</w:t>
      </w:r>
      <w:r>
        <w:rPr>
          <w:sz w:val="28"/>
          <w:szCs w:val="28"/>
          <w:lang w:val="uk-UA"/>
        </w:rPr>
        <w:t xml:space="preserve"> </w:t>
      </w:r>
      <w:r>
        <w:rPr>
          <w:sz w:val="28"/>
          <w:szCs w:val="28"/>
          <w:lang w:val="en-US"/>
        </w:rPr>
        <w:t>the cellular and humoral state of immunity links of intact and diseased calves has been investigated and a high therapeutic preparations efficiency under research has been established.</w:t>
      </w:r>
    </w:p>
    <w:p w:rsidR="00997598" w:rsidRDefault="00997598" w:rsidP="00997598">
      <w:pPr>
        <w:ind w:firstLine="709"/>
        <w:jc w:val="both"/>
        <w:rPr>
          <w:sz w:val="28"/>
          <w:szCs w:val="28"/>
          <w:lang w:val="en-US"/>
        </w:rPr>
      </w:pPr>
      <w:r>
        <w:rPr>
          <w:sz w:val="28"/>
          <w:szCs w:val="28"/>
          <w:lang w:val="en-US"/>
        </w:rPr>
        <w:t>It has been determined that Echinacea compositum and coenzyme compositum don’t reveal side effects on the organism of intact calves. They activate erythropoesis and correct cellular and humoral immunity indices.</w:t>
      </w:r>
    </w:p>
    <w:p w:rsidR="00997598" w:rsidRDefault="00997598" w:rsidP="00997598">
      <w:pPr>
        <w:ind w:firstLine="709"/>
        <w:jc w:val="both"/>
        <w:rPr>
          <w:sz w:val="28"/>
          <w:szCs w:val="28"/>
          <w:lang w:val="en-US"/>
        </w:rPr>
      </w:pPr>
      <w:r>
        <w:rPr>
          <w:sz w:val="28"/>
          <w:szCs w:val="28"/>
          <w:lang w:val="en-US"/>
        </w:rPr>
        <w:t>The calves having catarrhal bronchopneumonia in the period of clinical recovery after homeopathic preparations application the morphological blood indices were within standard values. However, haemoglobin content was probably higher per 13,71%, erythrocytes quantity</w:t>
      </w:r>
      <w:r>
        <w:rPr>
          <w:sz w:val="28"/>
          <w:szCs w:val="28"/>
          <w:lang w:val="uk-UA"/>
        </w:rPr>
        <w:t xml:space="preserve"> </w:t>
      </w:r>
      <w:r>
        <w:rPr>
          <w:sz w:val="28"/>
          <w:szCs w:val="28"/>
          <w:lang w:val="en-US"/>
        </w:rPr>
        <w:t>–</w:t>
      </w:r>
      <w:r>
        <w:rPr>
          <w:sz w:val="28"/>
          <w:szCs w:val="28"/>
          <w:lang w:val="uk-UA"/>
        </w:rPr>
        <w:t xml:space="preserve"> </w:t>
      </w:r>
      <w:r>
        <w:rPr>
          <w:sz w:val="28"/>
          <w:szCs w:val="28"/>
          <w:lang w:val="en-US"/>
        </w:rPr>
        <w:t>per 29,05%, aeosinophiles quantity per 13,33%. The manganese level has decreased per 13,5%. The catalase activity has increased per 10,79%, cellular and humoral immunity indices have reached the standard. But haemoglobin content was for sure higher per 13,77%, erythrocytes quantity</w:t>
      </w:r>
      <w:r>
        <w:rPr>
          <w:sz w:val="28"/>
          <w:szCs w:val="28"/>
          <w:lang w:val="uk-UA"/>
        </w:rPr>
        <w:t xml:space="preserve"> </w:t>
      </w:r>
      <w:r>
        <w:rPr>
          <w:sz w:val="28"/>
          <w:szCs w:val="28"/>
          <w:lang w:val="en-US"/>
        </w:rPr>
        <w:t>–</w:t>
      </w:r>
      <w:r>
        <w:rPr>
          <w:sz w:val="28"/>
          <w:szCs w:val="28"/>
          <w:lang w:val="uk-UA"/>
        </w:rPr>
        <w:t xml:space="preserve"> </w:t>
      </w:r>
      <w:r>
        <w:rPr>
          <w:sz w:val="28"/>
          <w:szCs w:val="28"/>
          <w:lang w:val="en-US"/>
        </w:rPr>
        <w:t xml:space="preserve">per 29,05%, aesinophiles quantity-per </w:t>
      </w:r>
      <w:r>
        <w:rPr>
          <w:sz w:val="28"/>
          <w:szCs w:val="28"/>
          <w:lang w:val="en-US"/>
        </w:rPr>
        <w:lastRenderedPageBreak/>
        <w:t>13,33%. The manganese level has decreased per 13,3%. The catalase activity has become higher per 10,79%, cellular and humoral immunity indices have normalized. Though ФI was lower per 8%, IH</w:t>
      </w:r>
      <w:r>
        <w:rPr>
          <w:sz w:val="28"/>
          <w:szCs w:val="28"/>
          <w:lang w:val="uk-UA"/>
        </w:rPr>
        <w:t xml:space="preserve"> </w:t>
      </w:r>
      <w:r>
        <w:rPr>
          <w:sz w:val="28"/>
          <w:szCs w:val="28"/>
          <w:lang w:val="en-US"/>
        </w:rPr>
        <w:t>–</w:t>
      </w:r>
      <w:r>
        <w:rPr>
          <w:sz w:val="28"/>
          <w:szCs w:val="28"/>
          <w:lang w:val="uk-UA"/>
        </w:rPr>
        <w:t xml:space="preserve"> </w:t>
      </w:r>
      <w:r>
        <w:rPr>
          <w:sz w:val="28"/>
          <w:szCs w:val="28"/>
          <w:lang w:val="en-US"/>
        </w:rPr>
        <w:t>per 6%, IgA level</w:t>
      </w:r>
      <w:r>
        <w:rPr>
          <w:sz w:val="28"/>
          <w:szCs w:val="28"/>
          <w:lang w:val="uk-UA"/>
        </w:rPr>
        <w:t xml:space="preserve"> </w:t>
      </w:r>
      <w:r>
        <w:rPr>
          <w:sz w:val="28"/>
          <w:szCs w:val="28"/>
          <w:lang w:val="en-US"/>
        </w:rPr>
        <w:t>–</w:t>
      </w:r>
      <w:r>
        <w:rPr>
          <w:sz w:val="28"/>
          <w:szCs w:val="28"/>
          <w:lang w:val="uk-UA"/>
        </w:rPr>
        <w:t xml:space="preserve"> </w:t>
      </w:r>
      <w:r>
        <w:rPr>
          <w:sz w:val="28"/>
          <w:szCs w:val="28"/>
          <w:lang w:val="en-US"/>
        </w:rPr>
        <w:t>per 7%, the titre of heterophyllous agglutinines (TGA) was for certain lower per 17,07%, concerning clinically healthy calves.</w:t>
      </w:r>
    </w:p>
    <w:p w:rsidR="00997598" w:rsidRDefault="00997598" w:rsidP="00997598">
      <w:pPr>
        <w:ind w:firstLine="709"/>
        <w:jc w:val="both"/>
        <w:rPr>
          <w:sz w:val="28"/>
          <w:szCs w:val="28"/>
          <w:lang w:val="en-US"/>
        </w:rPr>
      </w:pPr>
      <w:r>
        <w:rPr>
          <w:sz w:val="28"/>
          <w:szCs w:val="28"/>
          <w:lang w:val="en-US"/>
        </w:rPr>
        <w:t>The effective scheme of complex treatment of calves with catarrhal bronchopneumonia by homeopathic preparations application (coenzyme compositum, Echinacea for the veterinary purposes) together with the allopathic therapy</w:t>
      </w:r>
      <w:r>
        <w:rPr>
          <w:sz w:val="28"/>
          <w:szCs w:val="28"/>
          <w:lang w:val="uk-UA"/>
        </w:rPr>
        <w:t xml:space="preserve"> </w:t>
      </w:r>
      <w:r>
        <w:rPr>
          <w:sz w:val="28"/>
          <w:szCs w:val="28"/>
          <w:lang w:val="en-US"/>
        </w:rPr>
        <w:t>–bicillinum-3, ammonium chloride and starlike nodes blocade has been proposed for the first time.</w:t>
      </w:r>
    </w:p>
    <w:p w:rsidR="00997598" w:rsidRDefault="00997598" w:rsidP="00997598">
      <w:pPr>
        <w:ind w:firstLine="709"/>
        <w:jc w:val="both"/>
        <w:rPr>
          <w:sz w:val="28"/>
          <w:szCs w:val="28"/>
          <w:lang w:val="en-US"/>
        </w:rPr>
      </w:pPr>
      <w:r>
        <w:rPr>
          <w:sz w:val="28"/>
          <w:szCs w:val="28"/>
          <w:lang w:val="en-US"/>
        </w:rPr>
        <w:t>It has been established that Echinacea compositum and coenzyme compositum should be added to the allopathic therapy by antibiotics.</w:t>
      </w:r>
    </w:p>
    <w:p w:rsidR="00997598" w:rsidRDefault="00997598" w:rsidP="00997598">
      <w:pPr>
        <w:ind w:firstLine="709"/>
        <w:jc w:val="both"/>
        <w:rPr>
          <w:sz w:val="28"/>
          <w:szCs w:val="28"/>
          <w:lang w:val="en-US"/>
        </w:rPr>
      </w:pPr>
      <w:r>
        <w:rPr>
          <w:sz w:val="28"/>
          <w:szCs w:val="28"/>
          <w:lang w:val="en-US"/>
        </w:rPr>
        <w:t>There is high treatment efficiency in conditions of the combined application in calves with catarrhal bronchopneumonia. Clinical recovery of calves was in 80% of animals,</w:t>
      </w:r>
      <w:r>
        <w:rPr>
          <w:sz w:val="28"/>
          <w:szCs w:val="28"/>
          <w:lang w:val="uk-UA"/>
        </w:rPr>
        <w:t xml:space="preserve"> </w:t>
      </w:r>
      <w:r>
        <w:rPr>
          <w:sz w:val="28"/>
          <w:szCs w:val="28"/>
          <w:lang w:val="en-US"/>
        </w:rPr>
        <w:t>chronic duration of the disease was in 20%. There were no lethal outcome cases. The economic effect per 1</w:t>
      </w:r>
      <w:r>
        <w:rPr>
          <w:sz w:val="28"/>
          <w:szCs w:val="28"/>
          <w:lang w:val="uk-UA"/>
        </w:rPr>
        <w:t xml:space="preserve"> </w:t>
      </w:r>
      <w:r>
        <w:rPr>
          <w:sz w:val="28"/>
          <w:szCs w:val="28"/>
          <w:lang w:val="en-US"/>
        </w:rPr>
        <w:t>grv. of expenses makes 0,72</w:t>
      </w:r>
      <w:r>
        <w:rPr>
          <w:sz w:val="28"/>
          <w:szCs w:val="28"/>
          <w:lang w:val="uk-UA"/>
        </w:rPr>
        <w:t xml:space="preserve"> </w:t>
      </w:r>
      <w:r>
        <w:rPr>
          <w:sz w:val="28"/>
          <w:szCs w:val="28"/>
          <w:lang w:val="en-US"/>
        </w:rPr>
        <w:t>grv.</w:t>
      </w:r>
    </w:p>
    <w:p w:rsidR="00997598" w:rsidRDefault="00997598" w:rsidP="00997598">
      <w:pPr>
        <w:ind w:firstLine="709"/>
        <w:jc w:val="both"/>
        <w:rPr>
          <w:sz w:val="28"/>
          <w:szCs w:val="28"/>
          <w:lang w:val="uk-UA"/>
        </w:rPr>
      </w:pPr>
      <w:r>
        <w:rPr>
          <w:b/>
          <w:bCs/>
          <w:sz w:val="28"/>
          <w:szCs w:val="28"/>
          <w:lang w:val="uk-UA"/>
        </w:rPr>
        <w:t>Key words</w:t>
      </w:r>
      <w:r>
        <w:rPr>
          <w:sz w:val="28"/>
          <w:szCs w:val="28"/>
          <w:lang w:val="uk-UA"/>
        </w:rPr>
        <w:t xml:space="preserve">: </w:t>
      </w:r>
      <w:r>
        <w:rPr>
          <w:sz w:val="28"/>
          <w:szCs w:val="28"/>
          <w:lang w:val="en-US"/>
        </w:rPr>
        <w:t>e</w:t>
      </w:r>
      <w:r>
        <w:rPr>
          <w:sz w:val="28"/>
          <w:szCs w:val="28"/>
          <w:lang w:val="uk-UA"/>
        </w:rPr>
        <w:t>chinacea compositum and</w:t>
      </w:r>
      <w:r>
        <w:rPr>
          <w:sz w:val="28"/>
          <w:szCs w:val="28"/>
          <w:lang w:val="en-US"/>
        </w:rPr>
        <w:t xml:space="preserve"> c</w:t>
      </w:r>
      <w:r>
        <w:rPr>
          <w:sz w:val="28"/>
          <w:szCs w:val="28"/>
          <w:lang w:val="uk-UA"/>
        </w:rPr>
        <w:t>oenzyme compositum</w:t>
      </w:r>
      <w:r>
        <w:rPr>
          <w:sz w:val="28"/>
          <w:szCs w:val="28"/>
          <w:lang w:val="en-US"/>
        </w:rPr>
        <w:t xml:space="preserve">, </w:t>
      </w:r>
      <w:r>
        <w:rPr>
          <w:sz w:val="28"/>
          <w:szCs w:val="28"/>
          <w:lang w:val="uk-UA"/>
        </w:rPr>
        <w:t xml:space="preserve">catarrhal bronchopneumonia </w:t>
      </w:r>
      <w:r>
        <w:rPr>
          <w:sz w:val="28"/>
          <w:szCs w:val="28"/>
          <w:lang w:val="en-US"/>
        </w:rPr>
        <w:t xml:space="preserve">of </w:t>
      </w:r>
      <w:r>
        <w:rPr>
          <w:sz w:val="28"/>
          <w:szCs w:val="28"/>
          <w:lang w:val="uk-UA"/>
        </w:rPr>
        <w:t>calves</w:t>
      </w:r>
      <w:r>
        <w:rPr>
          <w:sz w:val="28"/>
          <w:szCs w:val="28"/>
          <w:lang w:val="en-US"/>
        </w:rPr>
        <w:t xml:space="preserve">, microelements </w:t>
      </w:r>
      <w:r>
        <w:rPr>
          <w:sz w:val="28"/>
          <w:szCs w:val="28"/>
          <w:lang w:val="uk-UA"/>
        </w:rPr>
        <w:t>ferments</w:t>
      </w:r>
      <w:r>
        <w:rPr>
          <w:sz w:val="28"/>
          <w:szCs w:val="28"/>
          <w:lang w:val="en-US"/>
        </w:rPr>
        <w:t>, non</w:t>
      </w:r>
      <w:r>
        <w:rPr>
          <w:sz w:val="28"/>
          <w:szCs w:val="28"/>
          <w:lang w:val="uk-UA"/>
        </w:rPr>
        <w:t>specific resistance, immunological reactivity.</w:t>
      </w:r>
    </w:p>
    <w:p w:rsidR="00997598" w:rsidRDefault="00997598" w:rsidP="00997598">
      <w:pPr>
        <w:ind w:firstLine="709"/>
        <w:jc w:val="both"/>
        <w:rPr>
          <w:lang w:val="en-US"/>
        </w:rPr>
        <w:sectPr w:rsidR="00997598">
          <w:headerReference w:type="default" r:id="rId14"/>
          <w:pgSz w:w="11909" w:h="16834" w:code="9"/>
          <w:pgMar w:top="1418" w:right="1021" w:bottom="851" w:left="964" w:header="720" w:footer="720" w:gutter="0"/>
          <w:pgNumType w:start="1"/>
          <w:cols w:space="708"/>
          <w:noEndnote/>
          <w:docGrid w:linePitch="326"/>
        </w:sectPr>
      </w:pPr>
    </w:p>
    <w:p w:rsidR="00997598" w:rsidRDefault="00997598" w:rsidP="00997598">
      <w:pPr>
        <w:spacing w:line="320" w:lineRule="exact"/>
        <w:jc w:val="center"/>
        <w:rPr>
          <w:sz w:val="28"/>
          <w:szCs w:val="28"/>
          <w:lang w:val="en-US"/>
        </w:rPr>
      </w:pPr>
    </w:p>
    <w:p w:rsidR="00997598" w:rsidRDefault="00997598" w:rsidP="00997598">
      <w:pPr>
        <w:spacing w:line="320" w:lineRule="exact"/>
        <w:jc w:val="center"/>
        <w:rPr>
          <w:sz w:val="28"/>
          <w:szCs w:val="28"/>
          <w:lang w:val="en-US"/>
        </w:rPr>
      </w:pPr>
    </w:p>
    <w:p w:rsidR="00997598" w:rsidRDefault="00997598" w:rsidP="00997598">
      <w:pPr>
        <w:spacing w:line="320" w:lineRule="exact"/>
        <w:jc w:val="center"/>
        <w:rPr>
          <w:sz w:val="28"/>
          <w:szCs w:val="28"/>
          <w:lang w:val="en-US"/>
        </w:rPr>
      </w:pPr>
    </w:p>
    <w:p w:rsidR="00997598" w:rsidRDefault="00997598" w:rsidP="00997598">
      <w:pPr>
        <w:spacing w:line="320" w:lineRule="exact"/>
        <w:jc w:val="center"/>
        <w:rPr>
          <w:sz w:val="28"/>
          <w:szCs w:val="28"/>
          <w:lang w:val="en-US"/>
        </w:rPr>
      </w:pPr>
    </w:p>
    <w:p w:rsidR="00997598" w:rsidRDefault="00997598" w:rsidP="00997598">
      <w:pPr>
        <w:spacing w:line="320" w:lineRule="exact"/>
        <w:jc w:val="center"/>
        <w:rPr>
          <w:sz w:val="28"/>
          <w:szCs w:val="28"/>
          <w:lang w:val="en-US"/>
        </w:rPr>
      </w:pPr>
    </w:p>
    <w:p w:rsidR="00997598" w:rsidRDefault="00997598" w:rsidP="00997598">
      <w:pPr>
        <w:spacing w:line="320" w:lineRule="exact"/>
        <w:jc w:val="center"/>
        <w:rPr>
          <w:sz w:val="28"/>
          <w:szCs w:val="28"/>
          <w:lang w:val="en-US"/>
        </w:rPr>
      </w:pPr>
    </w:p>
    <w:p w:rsidR="00997598" w:rsidRDefault="00997598" w:rsidP="00997598">
      <w:pPr>
        <w:spacing w:line="320" w:lineRule="exact"/>
        <w:jc w:val="center"/>
        <w:rPr>
          <w:sz w:val="28"/>
          <w:szCs w:val="28"/>
          <w:lang w:val="en-US"/>
        </w:rPr>
      </w:pPr>
    </w:p>
    <w:p w:rsidR="00997598" w:rsidRDefault="00997598" w:rsidP="00997598">
      <w:pPr>
        <w:spacing w:line="320" w:lineRule="exact"/>
        <w:jc w:val="center"/>
        <w:rPr>
          <w:sz w:val="28"/>
          <w:szCs w:val="28"/>
          <w:lang w:val="en-US"/>
        </w:rPr>
      </w:pPr>
    </w:p>
    <w:p w:rsidR="00997598" w:rsidRDefault="00997598" w:rsidP="00997598">
      <w:pPr>
        <w:spacing w:line="320" w:lineRule="exact"/>
        <w:jc w:val="center"/>
        <w:rPr>
          <w:sz w:val="28"/>
          <w:szCs w:val="28"/>
          <w:lang w:val="en-US"/>
        </w:rPr>
      </w:pPr>
    </w:p>
    <w:p w:rsidR="00997598" w:rsidRDefault="00997598" w:rsidP="00997598">
      <w:pPr>
        <w:spacing w:line="320" w:lineRule="exact"/>
        <w:jc w:val="center"/>
        <w:rPr>
          <w:sz w:val="28"/>
          <w:szCs w:val="28"/>
          <w:lang w:val="en-US"/>
        </w:rPr>
      </w:pPr>
    </w:p>
    <w:p w:rsidR="00997598" w:rsidRDefault="00997598" w:rsidP="00997598">
      <w:pPr>
        <w:spacing w:line="320" w:lineRule="exact"/>
        <w:jc w:val="center"/>
        <w:rPr>
          <w:sz w:val="28"/>
          <w:szCs w:val="28"/>
          <w:lang w:val="en-US"/>
        </w:rPr>
      </w:pPr>
    </w:p>
    <w:p w:rsidR="00997598" w:rsidRDefault="00997598" w:rsidP="00997598">
      <w:pPr>
        <w:spacing w:line="320" w:lineRule="exact"/>
        <w:jc w:val="center"/>
        <w:rPr>
          <w:sz w:val="28"/>
          <w:szCs w:val="28"/>
          <w:lang w:val="en-US"/>
        </w:rPr>
      </w:pPr>
    </w:p>
    <w:p w:rsidR="00997598" w:rsidRDefault="00997598" w:rsidP="00997598">
      <w:pPr>
        <w:spacing w:line="320" w:lineRule="exact"/>
        <w:jc w:val="center"/>
        <w:rPr>
          <w:sz w:val="28"/>
          <w:szCs w:val="28"/>
          <w:lang w:val="en-US"/>
        </w:rPr>
      </w:pPr>
    </w:p>
    <w:p w:rsidR="00997598" w:rsidRDefault="00997598" w:rsidP="00997598">
      <w:pPr>
        <w:spacing w:line="320" w:lineRule="exact"/>
        <w:jc w:val="center"/>
        <w:rPr>
          <w:sz w:val="28"/>
          <w:szCs w:val="28"/>
          <w:lang w:val="en-US"/>
        </w:rPr>
      </w:pPr>
    </w:p>
    <w:p w:rsidR="00997598" w:rsidRDefault="00997598" w:rsidP="00997598">
      <w:pPr>
        <w:spacing w:line="320" w:lineRule="exact"/>
        <w:jc w:val="center"/>
        <w:rPr>
          <w:sz w:val="28"/>
          <w:szCs w:val="28"/>
          <w:lang w:val="en-US"/>
        </w:rPr>
      </w:pPr>
    </w:p>
    <w:p w:rsidR="00997598" w:rsidRDefault="00997598" w:rsidP="00997598">
      <w:pPr>
        <w:spacing w:line="320" w:lineRule="exact"/>
        <w:jc w:val="center"/>
        <w:rPr>
          <w:sz w:val="28"/>
          <w:szCs w:val="28"/>
          <w:lang w:val="en-US"/>
        </w:rPr>
      </w:pPr>
    </w:p>
    <w:p w:rsidR="00997598" w:rsidRDefault="00997598" w:rsidP="00997598">
      <w:pPr>
        <w:spacing w:line="320" w:lineRule="exact"/>
        <w:jc w:val="center"/>
        <w:rPr>
          <w:sz w:val="28"/>
          <w:szCs w:val="28"/>
          <w:lang w:val="en-US"/>
        </w:rPr>
      </w:pPr>
    </w:p>
    <w:p w:rsidR="00997598" w:rsidRDefault="00997598" w:rsidP="00997598">
      <w:pPr>
        <w:spacing w:line="320" w:lineRule="exact"/>
        <w:jc w:val="center"/>
        <w:rPr>
          <w:sz w:val="28"/>
          <w:szCs w:val="28"/>
          <w:lang w:val="en-US"/>
        </w:rPr>
      </w:pPr>
    </w:p>
    <w:p w:rsidR="00997598" w:rsidRDefault="00997598" w:rsidP="00997598">
      <w:pPr>
        <w:spacing w:line="320" w:lineRule="exact"/>
        <w:jc w:val="center"/>
        <w:rPr>
          <w:sz w:val="28"/>
          <w:szCs w:val="28"/>
          <w:lang w:val="en-US"/>
        </w:rPr>
      </w:pPr>
    </w:p>
    <w:p w:rsidR="00997598" w:rsidRDefault="00997598" w:rsidP="00997598">
      <w:pPr>
        <w:spacing w:line="320" w:lineRule="exact"/>
        <w:jc w:val="center"/>
        <w:rPr>
          <w:sz w:val="28"/>
          <w:szCs w:val="28"/>
          <w:lang w:val="en-US"/>
        </w:rPr>
      </w:pPr>
    </w:p>
    <w:p w:rsidR="00997598" w:rsidRDefault="00997598" w:rsidP="00997598">
      <w:pPr>
        <w:spacing w:line="320" w:lineRule="exact"/>
        <w:jc w:val="center"/>
        <w:rPr>
          <w:sz w:val="28"/>
          <w:szCs w:val="28"/>
          <w:lang w:val="en-US"/>
        </w:rPr>
      </w:pPr>
    </w:p>
    <w:p w:rsidR="00997598" w:rsidRDefault="00997598" w:rsidP="00997598">
      <w:pPr>
        <w:spacing w:line="320" w:lineRule="exact"/>
        <w:jc w:val="center"/>
        <w:rPr>
          <w:sz w:val="28"/>
          <w:szCs w:val="28"/>
          <w:lang w:val="en-US"/>
        </w:rPr>
      </w:pPr>
    </w:p>
    <w:p w:rsidR="00997598" w:rsidRDefault="00997598" w:rsidP="00997598">
      <w:pPr>
        <w:spacing w:line="320" w:lineRule="exact"/>
        <w:jc w:val="center"/>
        <w:rPr>
          <w:sz w:val="28"/>
          <w:szCs w:val="28"/>
          <w:lang w:val="en-US"/>
        </w:rPr>
      </w:pPr>
    </w:p>
    <w:p w:rsidR="00997598" w:rsidRDefault="00997598" w:rsidP="00997598">
      <w:pPr>
        <w:spacing w:line="320" w:lineRule="exact"/>
        <w:jc w:val="center"/>
        <w:rPr>
          <w:sz w:val="28"/>
          <w:szCs w:val="28"/>
          <w:lang w:val="en-US"/>
        </w:rPr>
      </w:pPr>
    </w:p>
    <w:p w:rsidR="00997598" w:rsidRDefault="00997598" w:rsidP="00997598">
      <w:pPr>
        <w:spacing w:line="320" w:lineRule="exact"/>
        <w:jc w:val="center"/>
        <w:rPr>
          <w:sz w:val="28"/>
          <w:szCs w:val="28"/>
          <w:lang w:val="en-US"/>
        </w:rPr>
      </w:pPr>
    </w:p>
    <w:p w:rsidR="00997598" w:rsidRDefault="00997598" w:rsidP="00997598">
      <w:pPr>
        <w:spacing w:line="320" w:lineRule="exact"/>
        <w:jc w:val="center"/>
        <w:rPr>
          <w:sz w:val="28"/>
          <w:szCs w:val="28"/>
          <w:lang w:val="en-US"/>
        </w:rPr>
      </w:pPr>
    </w:p>
    <w:p w:rsidR="00997598" w:rsidRDefault="00997598" w:rsidP="00997598">
      <w:pPr>
        <w:spacing w:line="320" w:lineRule="exact"/>
        <w:jc w:val="center"/>
        <w:rPr>
          <w:sz w:val="28"/>
          <w:szCs w:val="28"/>
          <w:lang w:val="en-US"/>
        </w:rPr>
      </w:pPr>
    </w:p>
    <w:p w:rsidR="00997598" w:rsidRDefault="00997598" w:rsidP="00997598">
      <w:pPr>
        <w:spacing w:line="320" w:lineRule="exact"/>
        <w:jc w:val="center"/>
        <w:rPr>
          <w:sz w:val="28"/>
          <w:szCs w:val="28"/>
          <w:lang w:val="en-US"/>
        </w:rPr>
      </w:pPr>
    </w:p>
    <w:p w:rsidR="00997598" w:rsidRDefault="00997598" w:rsidP="00997598">
      <w:pPr>
        <w:spacing w:line="320" w:lineRule="exact"/>
        <w:jc w:val="center"/>
        <w:rPr>
          <w:sz w:val="28"/>
          <w:szCs w:val="28"/>
          <w:lang w:val="en-US"/>
        </w:rPr>
      </w:pPr>
    </w:p>
    <w:p w:rsidR="00997598" w:rsidRDefault="00997598" w:rsidP="00997598">
      <w:pPr>
        <w:spacing w:line="320" w:lineRule="exact"/>
        <w:jc w:val="center"/>
        <w:rPr>
          <w:sz w:val="28"/>
          <w:szCs w:val="28"/>
        </w:rPr>
      </w:pPr>
      <w:r>
        <w:rPr>
          <w:sz w:val="28"/>
          <w:szCs w:val="28"/>
        </w:rPr>
        <w:t>Підписано до друку 14.05.2008. Формат 60х90</w:t>
      </w:r>
      <w:r>
        <w:rPr>
          <w:sz w:val="28"/>
          <w:szCs w:val="28"/>
          <w:vertAlign w:val="superscript"/>
        </w:rPr>
        <w:t>1</w:t>
      </w:r>
      <w:r>
        <w:rPr>
          <w:sz w:val="28"/>
          <w:szCs w:val="28"/>
        </w:rPr>
        <w:t>/</w:t>
      </w:r>
      <w:r>
        <w:rPr>
          <w:sz w:val="28"/>
          <w:szCs w:val="28"/>
          <w:vertAlign w:val="subscript"/>
        </w:rPr>
        <w:t>16.</w:t>
      </w:r>
      <w:r>
        <w:rPr>
          <w:sz w:val="28"/>
          <w:szCs w:val="28"/>
        </w:rPr>
        <w:t xml:space="preserve"> </w:t>
      </w:r>
    </w:p>
    <w:p w:rsidR="00997598" w:rsidRDefault="00997598" w:rsidP="00997598">
      <w:pPr>
        <w:spacing w:line="320" w:lineRule="exact"/>
        <w:jc w:val="center"/>
        <w:rPr>
          <w:sz w:val="28"/>
          <w:szCs w:val="28"/>
        </w:rPr>
      </w:pPr>
      <w:r>
        <w:rPr>
          <w:sz w:val="28"/>
          <w:szCs w:val="28"/>
        </w:rPr>
        <w:t xml:space="preserve">Папір офсетний. Тираж 100 прим. </w:t>
      </w:r>
    </w:p>
    <w:p w:rsidR="00997598" w:rsidRDefault="00997598" w:rsidP="00997598">
      <w:pPr>
        <w:spacing w:line="320" w:lineRule="exact"/>
        <w:jc w:val="center"/>
        <w:rPr>
          <w:sz w:val="28"/>
          <w:szCs w:val="28"/>
        </w:rPr>
      </w:pPr>
      <w:r>
        <w:rPr>
          <w:sz w:val="28"/>
          <w:szCs w:val="28"/>
        </w:rPr>
        <w:t>Умовн. друк. арк. 0,9. Замовлення № 242.</w:t>
      </w:r>
    </w:p>
    <w:p w:rsidR="00997598" w:rsidRDefault="00997598" w:rsidP="00997598">
      <w:pPr>
        <w:spacing w:line="320" w:lineRule="exact"/>
        <w:jc w:val="center"/>
        <w:rPr>
          <w:sz w:val="28"/>
          <w:szCs w:val="28"/>
        </w:rPr>
      </w:pPr>
    </w:p>
    <w:p w:rsidR="00997598" w:rsidRDefault="00997598" w:rsidP="00997598">
      <w:pPr>
        <w:spacing w:line="320" w:lineRule="exact"/>
        <w:jc w:val="center"/>
        <w:rPr>
          <w:sz w:val="28"/>
          <w:szCs w:val="28"/>
        </w:rPr>
      </w:pPr>
      <w:r>
        <w:rPr>
          <w:sz w:val="28"/>
          <w:szCs w:val="28"/>
        </w:rPr>
        <w:t>Віддруковано на різографі в ЛКТ ЛНУВМ та БТ імені С.З. Ґжицького</w:t>
      </w:r>
    </w:p>
    <w:p w:rsidR="00997598" w:rsidRDefault="00997598" w:rsidP="00997598">
      <w:pPr>
        <w:spacing w:line="320" w:lineRule="exact"/>
        <w:jc w:val="center"/>
        <w:rPr>
          <w:sz w:val="28"/>
          <w:szCs w:val="28"/>
        </w:rPr>
      </w:pPr>
      <w:r>
        <w:rPr>
          <w:sz w:val="28"/>
          <w:szCs w:val="28"/>
        </w:rPr>
        <w:t>79010, м. Львів, вул. Пекарська, 50.</w:t>
      </w:r>
    </w:p>
    <w:p w:rsidR="00997598" w:rsidRDefault="00997598" w:rsidP="00997598">
      <w:pPr>
        <w:spacing w:line="320" w:lineRule="exact"/>
        <w:jc w:val="center"/>
        <w:rPr>
          <w:sz w:val="28"/>
          <w:szCs w:val="28"/>
        </w:rPr>
      </w:pPr>
      <w:r>
        <w:rPr>
          <w:sz w:val="28"/>
          <w:szCs w:val="28"/>
        </w:rPr>
        <w:t>Тел.: (032) 239-26-34.</w:t>
      </w:r>
    </w:p>
    <w:p w:rsidR="00997598" w:rsidRDefault="00997598" w:rsidP="00997598">
      <w:pPr>
        <w:rPr>
          <w:lang w:val="uk-UA"/>
        </w:rPr>
      </w:pPr>
      <w:r>
        <w:rPr>
          <w:lang w:val="uk-UA"/>
        </w:rPr>
        <w:br w:type="page"/>
      </w:r>
    </w:p>
    <w:p w:rsidR="00997598" w:rsidRDefault="00997598" w:rsidP="00997598">
      <w:pPr>
        <w:ind w:firstLine="709"/>
        <w:jc w:val="both"/>
      </w:pPr>
    </w:p>
    <w:p w:rsidR="00997598" w:rsidRDefault="00997598" w:rsidP="00997598">
      <w:pPr>
        <w:ind w:firstLine="709"/>
        <w:jc w:val="both"/>
      </w:pPr>
    </w:p>
    <w:p w:rsidR="00997598" w:rsidRDefault="00997598" w:rsidP="00997598">
      <w:pPr>
        <w:ind w:firstLine="709"/>
        <w:jc w:val="both"/>
        <w:rPr>
          <w:lang w:val="en-US"/>
        </w:rPr>
      </w:pPr>
    </w:p>
    <w:p w:rsidR="00997598" w:rsidRDefault="00997598" w:rsidP="00997598">
      <w:pPr>
        <w:ind w:firstLine="709"/>
        <w:jc w:val="both"/>
        <w:rPr>
          <w:lang w:val="en-US"/>
        </w:rPr>
      </w:pPr>
    </w:p>
    <w:p w:rsidR="00997598" w:rsidRDefault="00997598" w:rsidP="00997598">
      <w:pPr>
        <w:ind w:firstLine="709"/>
        <w:jc w:val="both"/>
        <w:rPr>
          <w:lang w:val="en-US"/>
        </w:rPr>
      </w:pPr>
    </w:p>
    <w:p w:rsidR="00997598" w:rsidRDefault="00997598" w:rsidP="00997598">
      <w:pPr>
        <w:ind w:firstLine="709"/>
        <w:jc w:val="both"/>
        <w:rPr>
          <w:lang w:val="en-US"/>
        </w:rPr>
      </w:pPr>
    </w:p>
    <w:p w:rsidR="00997598" w:rsidRDefault="00997598" w:rsidP="00997598">
      <w:pPr>
        <w:ind w:firstLine="709"/>
        <w:jc w:val="both"/>
        <w:rPr>
          <w:lang w:val="en-US"/>
        </w:rPr>
      </w:pPr>
    </w:p>
    <w:p w:rsidR="00997598" w:rsidRDefault="00997598" w:rsidP="00997598">
      <w:pPr>
        <w:ind w:firstLine="709"/>
        <w:jc w:val="both"/>
        <w:rPr>
          <w:lang w:val="en-US"/>
        </w:rPr>
      </w:pPr>
    </w:p>
    <w:p w:rsidR="00997598" w:rsidRDefault="00997598" w:rsidP="00997598">
      <w:pPr>
        <w:ind w:firstLine="709"/>
        <w:jc w:val="both"/>
        <w:rPr>
          <w:lang w:val="en-US"/>
        </w:rPr>
      </w:pPr>
    </w:p>
    <w:p w:rsidR="00997598" w:rsidRDefault="00997598" w:rsidP="00997598">
      <w:pPr>
        <w:ind w:firstLine="709"/>
        <w:jc w:val="both"/>
        <w:rPr>
          <w:lang w:val="en-US"/>
        </w:rPr>
      </w:pPr>
    </w:p>
    <w:p w:rsidR="00997598" w:rsidRDefault="00997598" w:rsidP="00997598">
      <w:pPr>
        <w:ind w:firstLine="709"/>
        <w:jc w:val="both"/>
        <w:rPr>
          <w:lang w:val="en-US"/>
        </w:rPr>
      </w:pPr>
    </w:p>
    <w:p w:rsidR="00997598" w:rsidRDefault="00997598" w:rsidP="00997598">
      <w:pPr>
        <w:ind w:firstLine="709"/>
        <w:jc w:val="both"/>
        <w:rPr>
          <w:lang w:val="en-US"/>
        </w:rPr>
      </w:pPr>
    </w:p>
    <w:p w:rsidR="00997598" w:rsidRDefault="00997598" w:rsidP="00997598">
      <w:pPr>
        <w:ind w:firstLine="709"/>
        <w:jc w:val="both"/>
        <w:rPr>
          <w:lang w:val="en-US"/>
        </w:rPr>
      </w:pPr>
    </w:p>
    <w:p w:rsidR="00997598" w:rsidRDefault="00997598" w:rsidP="00997598">
      <w:pPr>
        <w:ind w:firstLine="709"/>
        <w:jc w:val="both"/>
        <w:rPr>
          <w:lang w:val="en-US"/>
        </w:rPr>
      </w:pPr>
    </w:p>
    <w:p w:rsidR="00997598" w:rsidRDefault="00997598" w:rsidP="00997598">
      <w:pPr>
        <w:ind w:firstLine="709"/>
        <w:jc w:val="both"/>
        <w:rPr>
          <w:lang w:val="en-US"/>
        </w:rPr>
      </w:pPr>
    </w:p>
    <w:p w:rsidR="00997598" w:rsidRDefault="00997598" w:rsidP="00997598">
      <w:pPr>
        <w:ind w:firstLine="709"/>
        <w:jc w:val="both"/>
        <w:rPr>
          <w:lang w:val="en-US"/>
        </w:rPr>
      </w:pPr>
    </w:p>
    <w:p w:rsidR="00997598" w:rsidRDefault="00997598" w:rsidP="00997598">
      <w:pPr>
        <w:ind w:firstLine="709"/>
        <w:jc w:val="both"/>
        <w:rPr>
          <w:lang w:val="en-US"/>
        </w:rPr>
      </w:pPr>
    </w:p>
    <w:p w:rsidR="00997598" w:rsidRDefault="00997598" w:rsidP="00997598">
      <w:pPr>
        <w:ind w:firstLine="709"/>
        <w:jc w:val="both"/>
        <w:rPr>
          <w:lang w:val="en-US"/>
        </w:rPr>
      </w:pPr>
    </w:p>
    <w:p w:rsidR="00CB57C0" w:rsidRDefault="00CB57C0" w:rsidP="00CB57C0">
      <w:pPr>
        <w:tabs>
          <w:tab w:val="left" w:pos="1080"/>
        </w:tabs>
        <w:spacing w:line="460" w:lineRule="exact"/>
        <w:ind w:left="540" w:hanging="540"/>
        <w:jc w:val="both"/>
        <w:rPr>
          <w:sz w:val="28"/>
          <w:szCs w:val="28"/>
          <w:lang w:val="uk-UA"/>
        </w:rPr>
      </w:pPr>
      <w:bookmarkStart w:id="0" w:name="_GoBack"/>
      <w:bookmarkEnd w:id="0"/>
    </w:p>
    <w:p w:rsidR="00CB57C0" w:rsidRDefault="00CB57C0" w:rsidP="00CB57C0">
      <w:pPr>
        <w:tabs>
          <w:tab w:val="left" w:pos="1080"/>
        </w:tabs>
        <w:spacing w:line="460" w:lineRule="exact"/>
        <w:rPr>
          <w:lang w:val="uk-UA"/>
        </w:rPr>
      </w:pPr>
    </w:p>
    <w:p w:rsidR="00CB57C0" w:rsidRDefault="00CB57C0" w:rsidP="00CB57C0">
      <w:pPr>
        <w:spacing w:line="460" w:lineRule="exact"/>
        <w:ind w:left="360" w:hanging="360"/>
        <w:jc w:val="both"/>
        <w:rPr>
          <w:sz w:val="28"/>
          <w:szCs w:val="28"/>
          <w:lang w:val="uk-UA"/>
        </w:rPr>
      </w:pPr>
    </w:p>
    <w:p w:rsidR="00A76ED0" w:rsidRPr="00E86F03" w:rsidRDefault="00A76ED0" w:rsidP="00A76ED0">
      <w:pPr>
        <w:spacing w:line="360" w:lineRule="auto"/>
        <w:jc w:val="center"/>
        <w:rPr>
          <w:b/>
          <w:sz w:val="28"/>
          <w:szCs w:val="28"/>
          <w:lang w:val="uk-UA"/>
        </w:rPr>
      </w:pPr>
    </w:p>
    <w:p w:rsidR="00065D61" w:rsidRPr="00E86F03" w:rsidRDefault="00065D61" w:rsidP="00A76ED0">
      <w:pPr>
        <w:tabs>
          <w:tab w:val="num" w:pos="1260"/>
        </w:tabs>
        <w:spacing w:line="360" w:lineRule="auto"/>
        <w:ind w:firstLine="900"/>
        <w:jc w:val="center"/>
        <w:rPr>
          <w:b/>
          <w:sz w:val="28"/>
          <w:szCs w:val="28"/>
          <w:lang w:val="uk-UA"/>
        </w:rPr>
      </w:pPr>
    </w:p>
    <w:p w:rsidR="00F301F2" w:rsidRDefault="00F301F2" w:rsidP="00F301F2">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15" w:history="1">
        <w:r>
          <w:rPr>
            <w:rStyle w:val="afa"/>
            <w:color w:val="0070C0"/>
          </w:rPr>
          <w:t>http://www.mydisser.com/search.html</w:t>
        </w:r>
      </w:hyperlink>
      <w:r w:rsidRPr="00A42EFE">
        <w:rPr>
          <w:b/>
          <w:lang w:val="uk-UA"/>
        </w:rPr>
        <w:t xml:space="preserve"> </w:t>
      </w:r>
    </w:p>
    <w:p w:rsidR="00F301F2" w:rsidRPr="00F301F2" w:rsidRDefault="00F301F2" w:rsidP="00F301F2">
      <w:pPr>
        <w:rPr>
          <w:lang w:val="uk-UA"/>
        </w:rPr>
      </w:pPr>
    </w:p>
    <w:sectPr w:rsidR="00F301F2" w:rsidRPr="00F301F2">
      <w:headerReference w:type="defaul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694" w:rsidRDefault="00A47694">
      <w:r>
        <w:separator/>
      </w:r>
    </w:p>
  </w:endnote>
  <w:endnote w:type="continuationSeparator" w:id="0">
    <w:p w:rsidR="00A47694" w:rsidRDefault="00A4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Arial Unicode MS"/>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203" w:usb1="00000000" w:usb2="00000000" w:usb3="00000000" w:csb0="00000005"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Journal SansSerif">
    <w:altName w:val="Arial"/>
    <w:charset w:val="00"/>
    <w:family w:val="swiss"/>
    <w:pitch w:val="variable"/>
    <w:sig w:usb0="00000203" w:usb1="00000000" w:usb2="00000000" w:usb3="00000000" w:csb0="00000005" w:csb1="00000000"/>
  </w:font>
  <w:font w:name="StarSymbol">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CC"/>
    <w:family w:val="roman"/>
    <w:notTrueType/>
    <w:pitch w:val="variable"/>
    <w:sig w:usb0="00000203" w:usb1="00000000" w:usb2="00000000" w:usb3="00000000" w:csb0="00000005" w:csb1="00000000"/>
  </w:font>
  <w:font w:name="Kudriashov">
    <w:altName w:val="Times New Roman"/>
    <w:panose1 w:val="00000000000000000000"/>
    <w:charset w:val="00"/>
    <w:family w:val="auto"/>
    <w:notTrueType/>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694" w:rsidRDefault="00A47694">
      <w:r>
        <w:separator/>
      </w:r>
    </w:p>
  </w:footnote>
  <w:footnote w:type="continuationSeparator" w:id="0">
    <w:p w:rsidR="00A47694" w:rsidRDefault="00A47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598" w:rsidRDefault="00997598">
    <w:pPr>
      <w:pStyle w:val="affffffff7"/>
      <w:framePr w:wrap="auto"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noProof/>
      </w:rPr>
      <w:t>4</w:t>
    </w:r>
    <w:r>
      <w:rPr>
        <w:rStyle w:val="af9"/>
      </w:rPr>
      <w:fldChar w:fldCharType="end"/>
    </w:r>
  </w:p>
  <w:p w:rsidR="00997598" w:rsidRDefault="00997598">
    <w:pPr>
      <w:pStyle w:val="afffffff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pStyle w:val="--"/>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4">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0">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1">
    <w:nsid w:val="4F6D5650"/>
    <w:multiLevelType w:val="singleLevel"/>
    <w:tmpl w:val="D24E845E"/>
    <w:lvl w:ilvl="0">
      <w:start w:val="1"/>
      <w:numFmt w:val="decimal"/>
      <w:pStyle w:val="123"/>
      <w:lvlText w:val="%1."/>
      <w:lvlJc w:val="left"/>
      <w:pPr>
        <w:tabs>
          <w:tab w:val="num" w:pos="360"/>
        </w:tabs>
        <w:ind w:left="360" w:hanging="360"/>
      </w:pPr>
    </w:lvl>
  </w:abstractNum>
  <w:abstractNum w:abstractNumId="52">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3">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4">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58">
    <w:nsid w:val="641E262D"/>
    <w:multiLevelType w:val="singleLevel"/>
    <w:tmpl w:val="61B60B62"/>
    <w:lvl w:ilvl="0">
      <w:start w:val="1"/>
      <w:numFmt w:val="decimal"/>
      <w:pStyle w:val="af0"/>
      <w:lvlText w:val="%1."/>
      <w:lvlJc w:val="left"/>
      <w:pPr>
        <w:tabs>
          <w:tab w:val="num" w:pos="510"/>
        </w:tabs>
        <w:ind w:left="510" w:hanging="510"/>
      </w:pPr>
    </w:lvl>
  </w:abstractNum>
  <w:abstractNum w:abstractNumId="59">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60">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1">
    <w:nsid w:val="77C21A67"/>
    <w:multiLevelType w:val="multilevel"/>
    <w:tmpl w:val="85FEE6EC"/>
    <w:lvl w:ilvl="0">
      <w:start w:val="1"/>
      <w:numFmt w:val="decimal"/>
      <w:pStyle w:val="af1"/>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2">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784418DA"/>
    <w:multiLevelType w:val="hybridMultilevel"/>
    <w:tmpl w:val="32AC5568"/>
    <w:lvl w:ilvl="0" w:tplc="0BD2E406">
      <w:start w:val="1"/>
      <w:numFmt w:val="decimal"/>
      <w:pStyle w:val="af2"/>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8"/>
  </w:num>
  <w:num w:numId="39">
    <w:abstractNumId w:val="0"/>
  </w:num>
  <w:num w:numId="40">
    <w:abstractNumId w:val="1"/>
  </w:num>
  <w:num w:numId="41">
    <w:abstractNumId w:val="2"/>
  </w:num>
  <w:num w:numId="42">
    <w:abstractNumId w:val="43"/>
  </w:num>
  <w:num w:numId="43">
    <w:abstractNumId w:val="59"/>
  </w:num>
  <w:num w:numId="44">
    <w:abstractNumId w:val="47"/>
  </w:num>
  <w:num w:numId="45">
    <w:abstractNumId w:val="51"/>
  </w:num>
  <w:num w:numId="46">
    <w:abstractNumId w:val="61"/>
  </w:num>
  <w:num w:numId="47">
    <w:abstractNumId w:val="53"/>
  </w:num>
  <w:num w:numId="48">
    <w:abstractNumId w:val="49"/>
  </w:num>
  <w:num w:numId="49">
    <w:abstractNumId w:val="52"/>
  </w:num>
  <w:num w:numId="50">
    <w:abstractNumId w:val="56"/>
  </w:num>
  <w:num w:numId="51">
    <w:abstractNumId w:val="57"/>
  </w:num>
  <w:num w:numId="52">
    <w:abstractNumId w:val="50"/>
  </w:num>
  <w:num w:numId="53">
    <w:abstractNumId w:val="45"/>
  </w:num>
  <w:num w:numId="54">
    <w:abstractNumId w:val="63"/>
  </w:num>
  <w:num w:numId="55">
    <w:abstractNumId w:val="60"/>
  </w:num>
  <w:num w:numId="56">
    <w:abstractNumId w:val="46"/>
  </w:num>
  <w:num w:numId="57">
    <w:abstractNumId w:val="55"/>
  </w:num>
  <w:num w:numId="58">
    <w:abstractNumId w:val="5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6BB0"/>
    <w:rsid w:val="000071A8"/>
    <w:rsid w:val="00007646"/>
    <w:rsid w:val="0001041A"/>
    <w:rsid w:val="00010774"/>
    <w:rsid w:val="0001496C"/>
    <w:rsid w:val="0001742F"/>
    <w:rsid w:val="00020746"/>
    <w:rsid w:val="00023271"/>
    <w:rsid w:val="00023C08"/>
    <w:rsid w:val="000255F2"/>
    <w:rsid w:val="00030297"/>
    <w:rsid w:val="0003202A"/>
    <w:rsid w:val="000371BD"/>
    <w:rsid w:val="000375CA"/>
    <w:rsid w:val="00040187"/>
    <w:rsid w:val="00040372"/>
    <w:rsid w:val="000404D1"/>
    <w:rsid w:val="00041695"/>
    <w:rsid w:val="0004170C"/>
    <w:rsid w:val="00044EEE"/>
    <w:rsid w:val="00046361"/>
    <w:rsid w:val="00050275"/>
    <w:rsid w:val="00051685"/>
    <w:rsid w:val="0005299B"/>
    <w:rsid w:val="0005437F"/>
    <w:rsid w:val="000561E5"/>
    <w:rsid w:val="000624A8"/>
    <w:rsid w:val="00062FDD"/>
    <w:rsid w:val="000632B8"/>
    <w:rsid w:val="000652A7"/>
    <w:rsid w:val="00065D61"/>
    <w:rsid w:val="00071117"/>
    <w:rsid w:val="00072F8F"/>
    <w:rsid w:val="00073375"/>
    <w:rsid w:val="00075237"/>
    <w:rsid w:val="00076851"/>
    <w:rsid w:val="00080A3E"/>
    <w:rsid w:val="0008181E"/>
    <w:rsid w:val="00081A27"/>
    <w:rsid w:val="0008255B"/>
    <w:rsid w:val="0008365B"/>
    <w:rsid w:val="000844DE"/>
    <w:rsid w:val="00086A3F"/>
    <w:rsid w:val="00093F41"/>
    <w:rsid w:val="00095D61"/>
    <w:rsid w:val="000976D0"/>
    <w:rsid w:val="000A0AAD"/>
    <w:rsid w:val="000A142E"/>
    <w:rsid w:val="000A14FE"/>
    <w:rsid w:val="000A1941"/>
    <w:rsid w:val="000A1DDF"/>
    <w:rsid w:val="000A1EFA"/>
    <w:rsid w:val="000A25D7"/>
    <w:rsid w:val="000A3262"/>
    <w:rsid w:val="000A4888"/>
    <w:rsid w:val="000A56E3"/>
    <w:rsid w:val="000A61F1"/>
    <w:rsid w:val="000A6478"/>
    <w:rsid w:val="000B5103"/>
    <w:rsid w:val="000B778F"/>
    <w:rsid w:val="000C1152"/>
    <w:rsid w:val="000C1C17"/>
    <w:rsid w:val="000C6F75"/>
    <w:rsid w:val="000C7B56"/>
    <w:rsid w:val="000D3388"/>
    <w:rsid w:val="000D3398"/>
    <w:rsid w:val="000D53AB"/>
    <w:rsid w:val="000D612B"/>
    <w:rsid w:val="000D778B"/>
    <w:rsid w:val="000E07FB"/>
    <w:rsid w:val="000E2508"/>
    <w:rsid w:val="000E3896"/>
    <w:rsid w:val="000E4AF9"/>
    <w:rsid w:val="000E5058"/>
    <w:rsid w:val="000E6014"/>
    <w:rsid w:val="000F088D"/>
    <w:rsid w:val="000F13C5"/>
    <w:rsid w:val="000F1B5C"/>
    <w:rsid w:val="000F1E8A"/>
    <w:rsid w:val="000F1F3E"/>
    <w:rsid w:val="000F20CE"/>
    <w:rsid w:val="000F3894"/>
    <w:rsid w:val="000F46E7"/>
    <w:rsid w:val="000F5F3A"/>
    <w:rsid w:val="000F672C"/>
    <w:rsid w:val="000F7285"/>
    <w:rsid w:val="00100206"/>
    <w:rsid w:val="0010053C"/>
    <w:rsid w:val="00101A95"/>
    <w:rsid w:val="0011344B"/>
    <w:rsid w:val="0011403E"/>
    <w:rsid w:val="00114849"/>
    <w:rsid w:val="0012055A"/>
    <w:rsid w:val="00124A27"/>
    <w:rsid w:val="00124B56"/>
    <w:rsid w:val="0013003F"/>
    <w:rsid w:val="00130ABA"/>
    <w:rsid w:val="00131C6A"/>
    <w:rsid w:val="0013554E"/>
    <w:rsid w:val="00135F0D"/>
    <w:rsid w:val="001407E0"/>
    <w:rsid w:val="0014173E"/>
    <w:rsid w:val="0014254A"/>
    <w:rsid w:val="00143253"/>
    <w:rsid w:val="00144172"/>
    <w:rsid w:val="00146E7F"/>
    <w:rsid w:val="00151077"/>
    <w:rsid w:val="00152934"/>
    <w:rsid w:val="00152E36"/>
    <w:rsid w:val="00155598"/>
    <w:rsid w:val="00155A06"/>
    <w:rsid w:val="00155A25"/>
    <w:rsid w:val="001573D9"/>
    <w:rsid w:val="00161F23"/>
    <w:rsid w:val="001622EC"/>
    <w:rsid w:val="00162753"/>
    <w:rsid w:val="00162A81"/>
    <w:rsid w:val="001663A9"/>
    <w:rsid w:val="00166E48"/>
    <w:rsid w:val="00181293"/>
    <w:rsid w:val="00181372"/>
    <w:rsid w:val="00184441"/>
    <w:rsid w:val="00187408"/>
    <w:rsid w:val="0018776F"/>
    <w:rsid w:val="0019483C"/>
    <w:rsid w:val="00196061"/>
    <w:rsid w:val="00196CF1"/>
    <w:rsid w:val="00197035"/>
    <w:rsid w:val="001A197B"/>
    <w:rsid w:val="001A27D5"/>
    <w:rsid w:val="001A4B8C"/>
    <w:rsid w:val="001A5E82"/>
    <w:rsid w:val="001A688E"/>
    <w:rsid w:val="001A692E"/>
    <w:rsid w:val="001A6FC9"/>
    <w:rsid w:val="001B019F"/>
    <w:rsid w:val="001B1091"/>
    <w:rsid w:val="001B223E"/>
    <w:rsid w:val="001B4376"/>
    <w:rsid w:val="001B4BBD"/>
    <w:rsid w:val="001B4C01"/>
    <w:rsid w:val="001B7EB7"/>
    <w:rsid w:val="001C2B3D"/>
    <w:rsid w:val="001C337E"/>
    <w:rsid w:val="001C36E9"/>
    <w:rsid w:val="001C5BE3"/>
    <w:rsid w:val="001C702E"/>
    <w:rsid w:val="001D3DEF"/>
    <w:rsid w:val="001D3FB4"/>
    <w:rsid w:val="001D5247"/>
    <w:rsid w:val="001E0674"/>
    <w:rsid w:val="001E4738"/>
    <w:rsid w:val="001F14AE"/>
    <w:rsid w:val="001F1507"/>
    <w:rsid w:val="001F1ECE"/>
    <w:rsid w:val="001F66E7"/>
    <w:rsid w:val="001F70AE"/>
    <w:rsid w:val="001F7920"/>
    <w:rsid w:val="00200AF4"/>
    <w:rsid w:val="00201DFB"/>
    <w:rsid w:val="0020387D"/>
    <w:rsid w:val="0020401E"/>
    <w:rsid w:val="002048F5"/>
    <w:rsid w:val="002066DB"/>
    <w:rsid w:val="00206C75"/>
    <w:rsid w:val="0021207A"/>
    <w:rsid w:val="00214C91"/>
    <w:rsid w:val="00215EDD"/>
    <w:rsid w:val="00216C14"/>
    <w:rsid w:val="00217AF1"/>
    <w:rsid w:val="002200AC"/>
    <w:rsid w:val="00223383"/>
    <w:rsid w:val="00225575"/>
    <w:rsid w:val="00225E27"/>
    <w:rsid w:val="0023008C"/>
    <w:rsid w:val="00231850"/>
    <w:rsid w:val="002322CF"/>
    <w:rsid w:val="002343B5"/>
    <w:rsid w:val="002406FF"/>
    <w:rsid w:val="00243054"/>
    <w:rsid w:val="00243305"/>
    <w:rsid w:val="00245E07"/>
    <w:rsid w:val="00247022"/>
    <w:rsid w:val="00250E28"/>
    <w:rsid w:val="00250EF9"/>
    <w:rsid w:val="0025181A"/>
    <w:rsid w:val="002530A0"/>
    <w:rsid w:val="002531E9"/>
    <w:rsid w:val="00254154"/>
    <w:rsid w:val="00254562"/>
    <w:rsid w:val="0025566B"/>
    <w:rsid w:val="00257E6D"/>
    <w:rsid w:val="0026013D"/>
    <w:rsid w:val="00262D69"/>
    <w:rsid w:val="00262DFD"/>
    <w:rsid w:val="00263F6A"/>
    <w:rsid w:val="00264972"/>
    <w:rsid w:val="00267173"/>
    <w:rsid w:val="002672FC"/>
    <w:rsid w:val="00267C02"/>
    <w:rsid w:val="00270E53"/>
    <w:rsid w:val="00274701"/>
    <w:rsid w:val="0028253D"/>
    <w:rsid w:val="002842B1"/>
    <w:rsid w:val="0028553A"/>
    <w:rsid w:val="00285B73"/>
    <w:rsid w:val="0028770D"/>
    <w:rsid w:val="0029144A"/>
    <w:rsid w:val="00292B3F"/>
    <w:rsid w:val="00294262"/>
    <w:rsid w:val="002956A8"/>
    <w:rsid w:val="002A0950"/>
    <w:rsid w:val="002A1B6A"/>
    <w:rsid w:val="002A1E19"/>
    <w:rsid w:val="002A24D7"/>
    <w:rsid w:val="002A4B4D"/>
    <w:rsid w:val="002A4E16"/>
    <w:rsid w:val="002A59AC"/>
    <w:rsid w:val="002A6528"/>
    <w:rsid w:val="002A75DD"/>
    <w:rsid w:val="002B12C4"/>
    <w:rsid w:val="002B2A7F"/>
    <w:rsid w:val="002B2E64"/>
    <w:rsid w:val="002B4C29"/>
    <w:rsid w:val="002B6D66"/>
    <w:rsid w:val="002C0469"/>
    <w:rsid w:val="002C4E8A"/>
    <w:rsid w:val="002C6799"/>
    <w:rsid w:val="002C769A"/>
    <w:rsid w:val="002D03DA"/>
    <w:rsid w:val="002D11A8"/>
    <w:rsid w:val="002D3710"/>
    <w:rsid w:val="002D4909"/>
    <w:rsid w:val="002D50B9"/>
    <w:rsid w:val="002D5513"/>
    <w:rsid w:val="002D5BB9"/>
    <w:rsid w:val="002E0D82"/>
    <w:rsid w:val="002E1E08"/>
    <w:rsid w:val="002E27BA"/>
    <w:rsid w:val="002E284B"/>
    <w:rsid w:val="002E2B12"/>
    <w:rsid w:val="002E3705"/>
    <w:rsid w:val="002E41F0"/>
    <w:rsid w:val="002E7C75"/>
    <w:rsid w:val="002F01FE"/>
    <w:rsid w:val="002F0E53"/>
    <w:rsid w:val="002F142F"/>
    <w:rsid w:val="002F1575"/>
    <w:rsid w:val="002F1BEC"/>
    <w:rsid w:val="002F5991"/>
    <w:rsid w:val="00300AE0"/>
    <w:rsid w:val="0030114A"/>
    <w:rsid w:val="003015D7"/>
    <w:rsid w:val="0030185F"/>
    <w:rsid w:val="00302850"/>
    <w:rsid w:val="00302DFA"/>
    <w:rsid w:val="0030469D"/>
    <w:rsid w:val="00304F1E"/>
    <w:rsid w:val="00305A59"/>
    <w:rsid w:val="003070C6"/>
    <w:rsid w:val="003102ED"/>
    <w:rsid w:val="00310B57"/>
    <w:rsid w:val="00311AF5"/>
    <w:rsid w:val="00311C70"/>
    <w:rsid w:val="00312315"/>
    <w:rsid w:val="00312F4F"/>
    <w:rsid w:val="0031406D"/>
    <w:rsid w:val="00314A13"/>
    <w:rsid w:val="0031649C"/>
    <w:rsid w:val="00320501"/>
    <w:rsid w:val="00321565"/>
    <w:rsid w:val="00326BE5"/>
    <w:rsid w:val="00327295"/>
    <w:rsid w:val="00327F45"/>
    <w:rsid w:val="00334A60"/>
    <w:rsid w:val="00337111"/>
    <w:rsid w:val="0034094A"/>
    <w:rsid w:val="00341397"/>
    <w:rsid w:val="00342440"/>
    <w:rsid w:val="00342491"/>
    <w:rsid w:val="00342CD1"/>
    <w:rsid w:val="00343708"/>
    <w:rsid w:val="0034501B"/>
    <w:rsid w:val="0035068C"/>
    <w:rsid w:val="00351C39"/>
    <w:rsid w:val="00351F51"/>
    <w:rsid w:val="00353320"/>
    <w:rsid w:val="00353967"/>
    <w:rsid w:val="00357DED"/>
    <w:rsid w:val="00361BF8"/>
    <w:rsid w:val="00361CD4"/>
    <w:rsid w:val="00366DC0"/>
    <w:rsid w:val="00370E10"/>
    <w:rsid w:val="00371074"/>
    <w:rsid w:val="00371F61"/>
    <w:rsid w:val="003723CF"/>
    <w:rsid w:val="00373B65"/>
    <w:rsid w:val="00383B3E"/>
    <w:rsid w:val="00390273"/>
    <w:rsid w:val="00390306"/>
    <w:rsid w:val="00390701"/>
    <w:rsid w:val="003907B7"/>
    <w:rsid w:val="00392E02"/>
    <w:rsid w:val="0039380B"/>
    <w:rsid w:val="00393D2B"/>
    <w:rsid w:val="003946A8"/>
    <w:rsid w:val="00396236"/>
    <w:rsid w:val="00397A92"/>
    <w:rsid w:val="003A1A62"/>
    <w:rsid w:val="003A1DEA"/>
    <w:rsid w:val="003A308E"/>
    <w:rsid w:val="003A3D03"/>
    <w:rsid w:val="003A3FB2"/>
    <w:rsid w:val="003A4B27"/>
    <w:rsid w:val="003A67F5"/>
    <w:rsid w:val="003A6904"/>
    <w:rsid w:val="003B0B1C"/>
    <w:rsid w:val="003B102F"/>
    <w:rsid w:val="003B411D"/>
    <w:rsid w:val="003B6CA9"/>
    <w:rsid w:val="003C00A6"/>
    <w:rsid w:val="003C3A40"/>
    <w:rsid w:val="003C63D1"/>
    <w:rsid w:val="003C6BE6"/>
    <w:rsid w:val="003D2931"/>
    <w:rsid w:val="003D4FB4"/>
    <w:rsid w:val="003D58DB"/>
    <w:rsid w:val="003E3271"/>
    <w:rsid w:val="003E5A4D"/>
    <w:rsid w:val="003E651B"/>
    <w:rsid w:val="003F02D9"/>
    <w:rsid w:val="003F1EBF"/>
    <w:rsid w:val="003F231F"/>
    <w:rsid w:val="003F3645"/>
    <w:rsid w:val="004001AC"/>
    <w:rsid w:val="00400D66"/>
    <w:rsid w:val="004028F7"/>
    <w:rsid w:val="00402B41"/>
    <w:rsid w:val="00403B6D"/>
    <w:rsid w:val="0040585D"/>
    <w:rsid w:val="0040611F"/>
    <w:rsid w:val="00407F9D"/>
    <w:rsid w:val="004102F1"/>
    <w:rsid w:val="0041071B"/>
    <w:rsid w:val="00411303"/>
    <w:rsid w:val="0041137F"/>
    <w:rsid w:val="00411717"/>
    <w:rsid w:val="00413C9C"/>
    <w:rsid w:val="00413F08"/>
    <w:rsid w:val="00414194"/>
    <w:rsid w:val="00415CF0"/>
    <w:rsid w:val="004168E5"/>
    <w:rsid w:val="00417AB3"/>
    <w:rsid w:val="00420AAE"/>
    <w:rsid w:val="00420E35"/>
    <w:rsid w:val="004230E1"/>
    <w:rsid w:val="00424467"/>
    <w:rsid w:val="00425DC1"/>
    <w:rsid w:val="004273DF"/>
    <w:rsid w:val="00427C57"/>
    <w:rsid w:val="00430FAA"/>
    <w:rsid w:val="004313DD"/>
    <w:rsid w:val="00431B39"/>
    <w:rsid w:val="004324FC"/>
    <w:rsid w:val="0043255A"/>
    <w:rsid w:val="00434E2B"/>
    <w:rsid w:val="00435007"/>
    <w:rsid w:val="00443032"/>
    <w:rsid w:val="004434E2"/>
    <w:rsid w:val="004438AE"/>
    <w:rsid w:val="004446D6"/>
    <w:rsid w:val="00444E7A"/>
    <w:rsid w:val="00447C7D"/>
    <w:rsid w:val="00447DDE"/>
    <w:rsid w:val="0045076A"/>
    <w:rsid w:val="00453A09"/>
    <w:rsid w:val="00455459"/>
    <w:rsid w:val="00455A14"/>
    <w:rsid w:val="00456207"/>
    <w:rsid w:val="00457062"/>
    <w:rsid w:val="0046167F"/>
    <w:rsid w:val="00463D1B"/>
    <w:rsid w:val="0046647E"/>
    <w:rsid w:val="00466BE9"/>
    <w:rsid w:val="00467071"/>
    <w:rsid w:val="0047062C"/>
    <w:rsid w:val="00471A16"/>
    <w:rsid w:val="004726FD"/>
    <w:rsid w:val="00474560"/>
    <w:rsid w:val="00474B03"/>
    <w:rsid w:val="00477220"/>
    <w:rsid w:val="0048188D"/>
    <w:rsid w:val="00481E98"/>
    <w:rsid w:val="004827DC"/>
    <w:rsid w:val="00486503"/>
    <w:rsid w:val="00487429"/>
    <w:rsid w:val="0049086C"/>
    <w:rsid w:val="004942BD"/>
    <w:rsid w:val="00494596"/>
    <w:rsid w:val="00496A5A"/>
    <w:rsid w:val="00496D9B"/>
    <w:rsid w:val="004973A5"/>
    <w:rsid w:val="004A256F"/>
    <w:rsid w:val="004A2C8D"/>
    <w:rsid w:val="004A36EF"/>
    <w:rsid w:val="004A4122"/>
    <w:rsid w:val="004A4F12"/>
    <w:rsid w:val="004A579B"/>
    <w:rsid w:val="004A5A83"/>
    <w:rsid w:val="004A62C2"/>
    <w:rsid w:val="004A6A8F"/>
    <w:rsid w:val="004B1F72"/>
    <w:rsid w:val="004B2B64"/>
    <w:rsid w:val="004B2BC3"/>
    <w:rsid w:val="004B482A"/>
    <w:rsid w:val="004B59E3"/>
    <w:rsid w:val="004B7628"/>
    <w:rsid w:val="004B7DC6"/>
    <w:rsid w:val="004C017C"/>
    <w:rsid w:val="004C2DDF"/>
    <w:rsid w:val="004C3B30"/>
    <w:rsid w:val="004C4F46"/>
    <w:rsid w:val="004C647D"/>
    <w:rsid w:val="004C6BDF"/>
    <w:rsid w:val="004C7E0B"/>
    <w:rsid w:val="004D0EB2"/>
    <w:rsid w:val="004D1E65"/>
    <w:rsid w:val="004D1E66"/>
    <w:rsid w:val="004D40D8"/>
    <w:rsid w:val="004D42FD"/>
    <w:rsid w:val="004D4F27"/>
    <w:rsid w:val="004D53C1"/>
    <w:rsid w:val="004E21C4"/>
    <w:rsid w:val="004E43A8"/>
    <w:rsid w:val="004F03AF"/>
    <w:rsid w:val="004F1609"/>
    <w:rsid w:val="004F6B1B"/>
    <w:rsid w:val="00501DCF"/>
    <w:rsid w:val="00503E86"/>
    <w:rsid w:val="005043A8"/>
    <w:rsid w:val="00504701"/>
    <w:rsid w:val="00506913"/>
    <w:rsid w:val="00507C40"/>
    <w:rsid w:val="0051283E"/>
    <w:rsid w:val="00512A55"/>
    <w:rsid w:val="00514FB4"/>
    <w:rsid w:val="00515330"/>
    <w:rsid w:val="0051645F"/>
    <w:rsid w:val="005166AB"/>
    <w:rsid w:val="00520028"/>
    <w:rsid w:val="00524D1A"/>
    <w:rsid w:val="0052555A"/>
    <w:rsid w:val="00525E88"/>
    <w:rsid w:val="0053019D"/>
    <w:rsid w:val="005309B2"/>
    <w:rsid w:val="005319B5"/>
    <w:rsid w:val="00532DA3"/>
    <w:rsid w:val="0053379F"/>
    <w:rsid w:val="00533D18"/>
    <w:rsid w:val="00535170"/>
    <w:rsid w:val="00535981"/>
    <w:rsid w:val="0053658E"/>
    <w:rsid w:val="00540FA0"/>
    <w:rsid w:val="0054129D"/>
    <w:rsid w:val="00541480"/>
    <w:rsid w:val="00542706"/>
    <w:rsid w:val="00542B99"/>
    <w:rsid w:val="0054394E"/>
    <w:rsid w:val="005461ED"/>
    <w:rsid w:val="00546F44"/>
    <w:rsid w:val="0054723C"/>
    <w:rsid w:val="005506B9"/>
    <w:rsid w:val="00550763"/>
    <w:rsid w:val="00551246"/>
    <w:rsid w:val="005521DD"/>
    <w:rsid w:val="005526E0"/>
    <w:rsid w:val="00552E25"/>
    <w:rsid w:val="00553FF9"/>
    <w:rsid w:val="00554A2A"/>
    <w:rsid w:val="005570FD"/>
    <w:rsid w:val="00560D82"/>
    <w:rsid w:val="00566598"/>
    <w:rsid w:val="00571220"/>
    <w:rsid w:val="00574CD2"/>
    <w:rsid w:val="005754E0"/>
    <w:rsid w:val="00575919"/>
    <w:rsid w:val="005760E9"/>
    <w:rsid w:val="00576C1A"/>
    <w:rsid w:val="00577305"/>
    <w:rsid w:val="0057795A"/>
    <w:rsid w:val="005803EE"/>
    <w:rsid w:val="005868C0"/>
    <w:rsid w:val="00591ABA"/>
    <w:rsid w:val="00592471"/>
    <w:rsid w:val="0059285F"/>
    <w:rsid w:val="0059755D"/>
    <w:rsid w:val="00597AC1"/>
    <w:rsid w:val="00597B16"/>
    <w:rsid w:val="00597E33"/>
    <w:rsid w:val="005A0040"/>
    <w:rsid w:val="005A2875"/>
    <w:rsid w:val="005A2AE7"/>
    <w:rsid w:val="005A2E5F"/>
    <w:rsid w:val="005A388A"/>
    <w:rsid w:val="005A4EFD"/>
    <w:rsid w:val="005A6080"/>
    <w:rsid w:val="005B0D87"/>
    <w:rsid w:val="005B16C4"/>
    <w:rsid w:val="005B3DD8"/>
    <w:rsid w:val="005B5E30"/>
    <w:rsid w:val="005B7A3E"/>
    <w:rsid w:val="005C061A"/>
    <w:rsid w:val="005C0E6E"/>
    <w:rsid w:val="005C189B"/>
    <w:rsid w:val="005C3CE3"/>
    <w:rsid w:val="005C4CE2"/>
    <w:rsid w:val="005C4E92"/>
    <w:rsid w:val="005C5F69"/>
    <w:rsid w:val="005C731C"/>
    <w:rsid w:val="005D4493"/>
    <w:rsid w:val="005E277E"/>
    <w:rsid w:val="005E2FD3"/>
    <w:rsid w:val="005F1E57"/>
    <w:rsid w:val="005F34CD"/>
    <w:rsid w:val="005F3E2E"/>
    <w:rsid w:val="005F4969"/>
    <w:rsid w:val="005F6D71"/>
    <w:rsid w:val="006002B7"/>
    <w:rsid w:val="00600D4B"/>
    <w:rsid w:val="00602122"/>
    <w:rsid w:val="00602226"/>
    <w:rsid w:val="00602546"/>
    <w:rsid w:val="006028F4"/>
    <w:rsid w:val="0060365B"/>
    <w:rsid w:val="0060557B"/>
    <w:rsid w:val="0060768C"/>
    <w:rsid w:val="00610D55"/>
    <w:rsid w:val="00612DF3"/>
    <w:rsid w:val="00616243"/>
    <w:rsid w:val="006166AF"/>
    <w:rsid w:val="00616BC2"/>
    <w:rsid w:val="00616E4F"/>
    <w:rsid w:val="006221E3"/>
    <w:rsid w:val="006225B8"/>
    <w:rsid w:val="006244A2"/>
    <w:rsid w:val="006253F5"/>
    <w:rsid w:val="00632AC2"/>
    <w:rsid w:val="00634490"/>
    <w:rsid w:val="00635355"/>
    <w:rsid w:val="00637646"/>
    <w:rsid w:val="00637D15"/>
    <w:rsid w:val="00640B23"/>
    <w:rsid w:val="00642C56"/>
    <w:rsid w:val="00643237"/>
    <w:rsid w:val="00643534"/>
    <w:rsid w:val="00643854"/>
    <w:rsid w:val="006441F0"/>
    <w:rsid w:val="006442A0"/>
    <w:rsid w:val="0064487E"/>
    <w:rsid w:val="00645F7B"/>
    <w:rsid w:val="00646A1F"/>
    <w:rsid w:val="00647E9E"/>
    <w:rsid w:val="00650A1A"/>
    <w:rsid w:val="00650F42"/>
    <w:rsid w:val="00652BD4"/>
    <w:rsid w:val="00654DEF"/>
    <w:rsid w:val="00655AC5"/>
    <w:rsid w:val="00662FEB"/>
    <w:rsid w:val="00663BE8"/>
    <w:rsid w:val="006657E2"/>
    <w:rsid w:val="006674B8"/>
    <w:rsid w:val="00670C57"/>
    <w:rsid w:val="00680625"/>
    <w:rsid w:val="00680A81"/>
    <w:rsid w:val="00684918"/>
    <w:rsid w:val="00687553"/>
    <w:rsid w:val="00687AF5"/>
    <w:rsid w:val="00690275"/>
    <w:rsid w:val="00693A8E"/>
    <w:rsid w:val="0069611D"/>
    <w:rsid w:val="00697A55"/>
    <w:rsid w:val="006A0054"/>
    <w:rsid w:val="006A1105"/>
    <w:rsid w:val="006A435E"/>
    <w:rsid w:val="006A5936"/>
    <w:rsid w:val="006A7080"/>
    <w:rsid w:val="006B04EB"/>
    <w:rsid w:val="006B0ECD"/>
    <w:rsid w:val="006B1B0A"/>
    <w:rsid w:val="006B2361"/>
    <w:rsid w:val="006B2411"/>
    <w:rsid w:val="006B3544"/>
    <w:rsid w:val="006B4767"/>
    <w:rsid w:val="006B4C3D"/>
    <w:rsid w:val="006B505A"/>
    <w:rsid w:val="006B78F1"/>
    <w:rsid w:val="006C05FB"/>
    <w:rsid w:val="006C1C80"/>
    <w:rsid w:val="006C2EF2"/>
    <w:rsid w:val="006C4955"/>
    <w:rsid w:val="006C72C3"/>
    <w:rsid w:val="006C7AF2"/>
    <w:rsid w:val="006C7D70"/>
    <w:rsid w:val="006D0AD3"/>
    <w:rsid w:val="006D25D4"/>
    <w:rsid w:val="006D6977"/>
    <w:rsid w:val="006E10F1"/>
    <w:rsid w:val="006E182A"/>
    <w:rsid w:val="006E6019"/>
    <w:rsid w:val="006E7E6B"/>
    <w:rsid w:val="006F0333"/>
    <w:rsid w:val="006F0769"/>
    <w:rsid w:val="006F1417"/>
    <w:rsid w:val="006F299A"/>
    <w:rsid w:val="006F755F"/>
    <w:rsid w:val="006F7A89"/>
    <w:rsid w:val="00700395"/>
    <w:rsid w:val="00700A9A"/>
    <w:rsid w:val="00707242"/>
    <w:rsid w:val="0071065D"/>
    <w:rsid w:val="00712775"/>
    <w:rsid w:val="00714EB5"/>
    <w:rsid w:val="0071510D"/>
    <w:rsid w:val="00716F85"/>
    <w:rsid w:val="00717792"/>
    <w:rsid w:val="00720B94"/>
    <w:rsid w:val="00726C2E"/>
    <w:rsid w:val="00726F97"/>
    <w:rsid w:val="00727B28"/>
    <w:rsid w:val="00727CA0"/>
    <w:rsid w:val="0073110A"/>
    <w:rsid w:val="0073789E"/>
    <w:rsid w:val="00740E0A"/>
    <w:rsid w:val="0074121F"/>
    <w:rsid w:val="00744206"/>
    <w:rsid w:val="00746BEE"/>
    <w:rsid w:val="0074744D"/>
    <w:rsid w:val="0075289A"/>
    <w:rsid w:val="00756F4B"/>
    <w:rsid w:val="007575D0"/>
    <w:rsid w:val="007607D6"/>
    <w:rsid w:val="00760C9A"/>
    <w:rsid w:val="00761A94"/>
    <w:rsid w:val="007624A1"/>
    <w:rsid w:val="00762FCA"/>
    <w:rsid w:val="00763BF6"/>
    <w:rsid w:val="00763C76"/>
    <w:rsid w:val="00767053"/>
    <w:rsid w:val="00767213"/>
    <w:rsid w:val="007742B5"/>
    <w:rsid w:val="007746B4"/>
    <w:rsid w:val="007755D7"/>
    <w:rsid w:val="00775749"/>
    <w:rsid w:val="00782298"/>
    <w:rsid w:val="0078330B"/>
    <w:rsid w:val="007854B5"/>
    <w:rsid w:val="00786206"/>
    <w:rsid w:val="00793F75"/>
    <w:rsid w:val="007945B0"/>
    <w:rsid w:val="00794799"/>
    <w:rsid w:val="0079582D"/>
    <w:rsid w:val="00796CBC"/>
    <w:rsid w:val="007A0ABB"/>
    <w:rsid w:val="007A3A4A"/>
    <w:rsid w:val="007A4DE4"/>
    <w:rsid w:val="007A6113"/>
    <w:rsid w:val="007A6E26"/>
    <w:rsid w:val="007B0B78"/>
    <w:rsid w:val="007C17F3"/>
    <w:rsid w:val="007C18D4"/>
    <w:rsid w:val="007C2E1C"/>
    <w:rsid w:val="007C4F17"/>
    <w:rsid w:val="007C548E"/>
    <w:rsid w:val="007C7291"/>
    <w:rsid w:val="007C7837"/>
    <w:rsid w:val="007D1239"/>
    <w:rsid w:val="007D2A15"/>
    <w:rsid w:val="007D349A"/>
    <w:rsid w:val="007D39BE"/>
    <w:rsid w:val="007E078C"/>
    <w:rsid w:val="007E0D1A"/>
    <w:rsid w:val="007E16C4"/>
    <w:rsid w:val="007E3165"/>
    <w:rsid w:val="007E5068"/>
    <w:rsid w:val="007E5161"/>
    <w:rsid w:val="007E518E"/>
    <w:rsid w:val="007E66DB"/>
    <w:rsid w:val="007E7625"/>
    <w:rsid w:val="007F1F35"/>
    <w:rsid w:val="007F3184"/>
    <w:rsid w:val="007F36DA"/>
    <w:rsid w:val="007F530C"/>
    <w:rsid w:val="007F7A29"/>
    <w:rsid w:val="00800E32"/>
    <w:rsid w:val="00802229"/>
    <w:rsid w:val="00802423"/>
    <w:rsid w:val="00803975"/>
    <w:rsid w:val="00813104"/>
    <w:rsid w:val="00816412"/>
    <w:rsid w:val="00817738"/>
    <w:rsid w:val="00820AEC"/>
    <w:rsid w:val="00821FBF"/>
    <w:rsid w:val="0082285C"/>
    <w:rsid w:val="00824A9F"/>
    <w:rsid w:val="008307B2"/>
    <w:rsid w:val="00830C59"/>
    <w:rsid w:val="00830C5C"/>
    <w:rsid w:val="00831383"/>
    <w:rsid w:val="008322C5"/>
    <w:rsid w:val="008327B1"/>
    <w:rsid w:val="00833E4A"/>
    <w:rsid w:val="008373B3"/>
    <w:rsid w:val="00840EC3"/>
    <w:rsid w:val="00844694"/>
    <w:rsid w:val="00844AE1"/>
    <w:rsid w:val="00846A3F"/>
    <w:rsid w:val="00850F24"/>
    <w:rsid w:val="00850F56"/>
    <w:rsid w:val="00854667"/>
    <w:rsid w:val="008559F7"/>
    <w:rsid w:val="00855D5D"/>
    <w:rsid w:val="00855E0D"/>
    <w:rsid w:val="00857A6A"/>
    <w:rsid w:val="008607F0"/>
    <w:rsid w:val="00863007"/>
    <w:rsid w:val="00863178"/>
    <w:rsid w:val="00863266"/>
    <w:rsid w:val="00863339"/>
    <w:rsid w:val="00864733"/>
    <w:rsid w:val="00864F6C"/>
    <w:rsid w:val="00865432"/>
    <w:rsid w:val="008666D1"/>
    <w:rsid w:val="008708F9"/>
    <w:rsid w:val="00872215"/>
    <w:rsid w:val="0087374D"/>
    <w:rsid w:val="00873784"/>
    <w:rsid w:val="008739B7"/>
    <w:rsid w:val="008740A3"/>
    <w:rsid w:val="00874EF6"/>
    <w:rsid w:val="00876327"/>
    <w:rsid w:val="0087703A"/>
    <w:rsid w:val="00877AA5"/>
    <w:rsid w:val="00880281"/>
    <w:rsid w:val="008803AF"/>
    <w:rsid w:val="00882736"/>
    <w:rsid w:val="0088465A"/>
    <w:rsid w:val="00885A91"/>
    <w:rsid w:val="00885E2D"/>
    <w:rsid w:val="00886B4E"/>
    <w:rsid w:val="0089177A"/>
    <w:rsid w:val="00892436"/>
    <w:rsid w:val="0089415E"/>
    <w:rsid w:val="0089625E"/>
    <w:rsid w:val="00896549"/>
    <w:rsid w:val="00896C58"/>
    <w:rsid w:val="008A1C58"/>
    <w:rsid w:val="008A1CFC"/>
    <w:rsid w:val="008A2403"/>
    <w:rsid w:val="008A3B27"/>
    <w:rsid w:val="008A48F5"/>
    <w:rsid w:val="008A565C"/>
    <w:rsid w:val="008A566C"/>
    <w:rsid w:val="008A66EC"/>
    <w:rsid w:val="008A6968"/>
    <w:rsid w:val="008B2E15"/>
    <w:rsid w:val="008B73E8"/>
    <w:rsid w:val="008C0360"/>
    <w:rsid w:val="008C0A75"/>
    <w:rsid w:val="008D0321"/>
    <w:rsid w:val="008D39D9"/>
    <w:rsid w:val="008D471D"/>
    <w:rsid w:val="008D6ED3"/>
    <w:rsid w:val="008E08DA"/>
    <w:rsid w:val="008E0E99"/>
    <w:rsid w:val="008E1D90"/>
    <w:rsid w:val="008E567E"/>
    <w:rsid w:val="008E6ED6"/>
    <w:rsid w:val="008E7A5F"/>
    <w:rsid w:val="008E7CFC"/>
    <w:rsid w:val="008F04ED"/>
    <w:rsid w:val="008F087D"/>
    <w:rsid w:val="008F0DBA"/>
    <w:rsid w:val="008F1989"/>
    <w:rsid w:val="008F314A"/>
    <w:rsid w:val="008F5213"/>
    <w:rsid w:val="008F656A"/>
    <w:rsid w:val="008F7511"/>
    <w:rsid w:val="00900797"/>
    <w:rsid w:val="00902A7A"/>
    <w:rsid w:val="009031DC"/>
    <w:rsid w:val="00907B3C"/>
    <w:rsid w:val="00921441"/>
    <w:rsid w:val="00925BB8"/>
    <w:rsid w:val="0092636F"/>
    <w:rsid w:val="00926D93"/>
    <w:rsid w:val="00930253"/>
    <w:rsid w:val="00930E31"/>
    <w:rsid w:val="00931872"/>
    <w:rsid w:val="00933100"/>
    <w:rsid w:val="00935F1E"/>
    <w:rsid w:val="00937513"/>
    <w:rsid w:val="009379A7"/>
    <w:rsid w:val="00940655"/>
    <w:rsid w:val="00940CD9"/>
    <w:rsid w:val="009411FF"/>
    <w:rsid w:val="00941BB0"/>
    <w:rsid w:val="00941E23"/>
    <w:rsid w:val="0094228A"/>
    <w:rsid w:val="00942571"/>
    <w:rsid w:val="00945487"/>
    <w:rsid w:val="00945794"/>
    <w:rsid w:val="0094629F"/>
    <w:rsid w:val="009546F7"/>
    <w:rsid w:val="00956A02"/>
    <w:rsid w:val="009573C4"/>
    <w:rsid w:val="00957FD8"/>
    <w:rsid w:val="00961C1C"/>
    <w:rsid w:val="009621BA"/>
    <w:rsid w:val="00964165"/>
    <w:rsid w:val="0096429C"/>
    <w:rsid w:val="009654A3"/>
    <w:rsid w:val="009673CA"/>
    <w:rsid w:val="009708C1"/>
    <w:rsid w:val="00971131"/>
    <w:rsid w:val="009723CA"/>
    <w:rsid w:val="00973233"/>
    <w:rsid w:val="009732EF"/>
    <w:rsid w:val="00973CC1"/>
    <w:rsid w:val="00976556"/>
    <w:rsid w:val="0097734F"/>
    <w:rsid w:val="0097772C"/>
    <w:rsid w:val="00981E35"/>
    <w:rsid w:val="00984220"/>
    <w:rsid w:val="00984C0E"/>
    <w:rsid w:val="00987157"/>
    <w:rsid w:val="00991213"/>
    <w:rsid w:val="00992C5D"/>
    <w:rsid w:val="00994B98"/>
    <w:rsid w:val="00995574"/>
    <w:rsid w:val="00996918"/>
    <w:rsid w:val="00996A17"/>
    <w:rsid w:val="00996C85"/>
    <w:rsid w:val="00997598"/>
    <w:rsid w:val="009A2709"/>
    <w:rsid w:val="009A2F16"/>
    <w:rsid w:val="009A6059"/>
    <w:rsid w:val="009B2731"/>
    <w:rsid w:val="009B3919"/>
    <w:rsid w:val="009B39F2"/>
    <w:rsid w:val="009B3CA4"/>
    <w:rsid w:val="009B5F24"/>
    <w:rsid w:val="009B7658"/>
    <w:rsid w:val="009C1E4B"/>
    <w:rsid w:val="009C2BDE"/>
    <w:rsid w:val="009C325E"/>
    <w:rsid w:val="009C3802"/>
    <w:rsid w:val="009C50EA"/>
    <w:rsid w:val="009C5754"/>
    <w:rsid w:val="009C7D55"/>
    <w:rsid w:val="009D105D"/>
    <w:rsid w:val="009D19C2"/>
    <w:rsid w:val="009D347F"/>
    <w:rsid w:val="009D350E"/>
    <w:rsid w:val="009D48F0"/>
    <w:rsid w:val="009D4CB8"/>
    <w:rsid w:val="009D70F0"/>
    <w:rsid w:val="009E4969"/>
    <w:rsid w:val="009E766C"/>
    <w:rsid w:val="009F0590"/>
    <w:rsid w:val="009F396A"/>
    <w:rsid w:val="009F3BC7"/>
    <w:rsid w:val="009F4BD2"/>
    <w:rsid w:val="009F6633"/>
    <w:rsid w:val="009F7EAC"/>
    <w:rsid w:val="00A0133D"/>
    <w:rsid w:val="00A021F2"/>
    <w:rsid w:val="00A028D9"/>
    <w:rsid w:val="00A14D05"/>
    <w:rsid w:val="00A16CA2"/>
    <w:rsid w:val="00A23A7B"/>
    <w:rsid w:val="00A23DCD"/>
    <w:rsid w:val="00A27490"/>
    <w:rsid w:val="00A30982"/>
    <w:rsid w:val="00A31EB7"/>
    <w:rsid w:val="00A32AF9"/>
    <w:rsid w:val="00A35CD1"/>
    <w:rsid w:val="00A37147"/>
    <w:rsid w:val="00A37637"/>
    <w:rsid w:val="00A4158A"/>
    <w:rsid w:val="00A41FCB"/>
    <w:rsid w:val="00A42EFE"/>
    <w:rsid w:val="00A43FC5"/>
    <w:rsid w:val="00A47694"/>
    <w:rsid w:val="00A5107D"/>
    <w:rsid w:val="00A521E0"/>
    <w:rsid w:val="00A52A91"/>
    <w:rsid w:val="00A531B5"/>
    <w:rsid w:val="00A532BC"/>
    <w:rsid w:val="00A55659"/>
    <w:rsid w:val="00A557C7"/>
    <w:rsid w:val="00A5683F"/>
    <w:rsid w:val="00A569F3"/>
    <w:rsid w:val="00A617E5"/>
    <w:rsid w:val="00A640AD"/>
    <w:rsid w:val="00A6514B"/>
    <w:rsid w:val="00A6532E"/>
    <w:rsid w:val="00A66268"/>
    <w:rsid w:val="00A67340"/>
    <w:rsid w:val="00A72C86"/>
    <w:rsid w:val="00A76ED0"/>
    <w:rsid w:val="00A76F42"/>
    <w:rsid w:val="00A814A4"/>
    <w:rsid w:val="00A8167B"/>
    <w:rsid w:val="00A84733"/>
    <w:rsid w:val="00A8571A"/>
    <w:rsid w:val="00A87C56"/>
    <w:rsid w:val="00A90284"/>
    <w:rsid w:val="00A93456"/>
    <w:rsid w:val="00A94368"/>
    <w:rsid w:val="00A9472A"/>
    <w:rsid w:val="00A96C62"/>
    <w:rsid w:val="00AA13C0"/>
    <w:rsid w:val="00AA1FC9"/>
    <w:rsid w:val="00AA27BD"/>
    <w:rsid w:val="00AA2DB9"/>
    <w:rsid w:val="00AA35CC"/>
    <w:rsid w:val="00AA7C46"/>
    <w:rsid w:val="00AB4B29"/>
    <w:rsid w:val="00AC0920"/>
    <w:rsid w:val="00AC1A68"/>
    <w:rsid w:val="00AC1CB8"/>
    <w:rsid w:val="00AC454C"/>
    <w:rsid w:val="00AC5CFA"/>
    <w:rsid w:val="00AC5F6C"/>
    <w:rsid w:val="00AC7317"/>
    <w:rsid w:val="00AD01B6"/>
    <w:rsid w:val="00AD0C70"/>
    <w:rsid w:val="00AD346B"/>
    <w:rsid w:val="00AD53AE"/>
    <w:rsid w:val="00AD75CF"/>
    <w:rsid w:val="00AE0187"/>
    <w:rsid w:val="00AE1804"/>
    <w:rsid w:val="00AE229E"/>
    <w:rsid w:val="00AE2656"/>
    <w:rsid w:val="00AE2E3C"/>
    <w:rsid w:val="00AE4559"/>
    <w:rsid w:val="00AE488B"/>
    <w:rsid w:val="00AF0A40"/>
    <w:rsid w:val="00AF101A"/>
    <w:rsid w:val="00AF3BE5"/>
    <w:rsid w:val="00AF5500"/>
    <w:rsid w:val="00AF649C"/>
    <w:rsid w:val="00B00AA0"/>
    <w:rsid w:val="00B01DD9"/>
    <w:rsid w:val="00B01F85"/>
    <w:rsid w:val="00B0207B"/>
    <w:rsid w:val="00B02726"/>
    <w:rsid w:val="00B02945"/>
    <w:rsid w:val="00B06CD7"/>
    <w:rsid w:val="00B0787D"/>
    <w:rsid w:val="00B07A45"/>
    <w:rsid w:val="00B1230A"/>
    <w:rsid w:val="00B132B9"/>
    <w:rsid w:val="00B15527"/>
    <w:rsid w:val="00B17097"/>
    <w:rsid w:val="00B2095C"/>
    <w:rsid w:val="00B21405"/>
    <w:rsid w:val="00B242E3"/>
    <w:rsid w:val="00B25B37"/>
    <w:rsid w:val="00B2632D"/>
    <w:rsid w:val="00B26E31"/>
    <w:rsid w:val="00B277C9"/>
    <w:rsid w:val="00B27C83"/>
    <w:rsid w:val="00B30426"/>
    <w:rsid w:val="00B3226C"/>
    <w:rsid w:val="00B339FA"/>
    <w:rsid w:val="00B357B3"/>
    <w:rsid w:val="00B36AC4"/>
    <w:rsid w:val="00B37342"/>
    <w:rsid w:val="00B40C8A"/>
    <w:rsid w:val="00B42E3F"/>
    <w:rsid w:val="00B46023"/>
    <w:rsid w:val="00B46ED5"/>
    <w:rsid w:val="00B50083"/>
    <w:rsid w:val="00B50795"/>
    <w:rsid w:val="00B50A13"/>
    <w:rsid w:val="00B52F20"/>
    <w:rsid w:val="00B53BD0"/>
    <w:rsid w:val="00B55DC8"/>
    <w:rsid w:val="00B56881"/>
    <w:rsid w:val="00B627E1"/>
    <w:rsid w:val="00B645CD"/>
    <w:rsid w:val="00B66C68"/>
    <w:rsid w:val="00B7017C"/>
    <w:rsid w:val="00B7172B"/>
    <w:rsid w:val="00B71FB9"/>
    <w:rsid w:val="00B71FE9"/>
    <w:rsid w:val="00B74DF7"/>
    <w:rsid w:val="00B764A0"/>
    <w:rsid w:val="00B7676C"/>
    <w:rsid w:val="00B800A2"/>
    <w:rsid w:val="00B81E1B"/>
    <w:rsid w:val="00B8206A"/>
    <w:rsid w:val="00B82288"/>
    <w:rsid w:val="00B8481D"/>
    <w:rsid w:val="00B84E7D"/>
    <w:rsid w:val="00B90BA3"/>
    <w:rsid w:val="00B9341B"/>
    <w:rsid w:val="00B95492"/>
    <w:rsid w:val="00B96B45"/>
    <w:rsid w:val="00BA0623"/>
    <w:rsid w:val="00BA1512"/>
    <w:rsid w:val="00BA3A4E"/>
    <w:rsid w:val="00BA78D8"/>
    <w:rsid w:val="00BB0D1A"/>
    <w:rsid w:val="00BB224D"/>
    <w:rsid w:val="00BB3448"/>
    <w:rsid w:val="00BB597F"/>
    <w:rsid w:val="00BB5C74"/>
    <w:rsid w:val="00BB6AE9"/>
    <w:rsid w:val="00BC0901"/>
    <w:rsid w:val="00BC1525"/>
    <w:rsid w:val="00BC2942"/>
    <w:rsid w:val="00BC2A2C"/>
    <w:rsid w:val="00BC39D5"/>
    <w:rsid w:val="00BC46F7"/>
    <w:rsid w:val="00BC661B"/>
    <w:rsid w:val="00BD148A"/>
    <w:rsid w:val="00BD4E98"/>
    <w:rsid w:val="00BD75F5"/>
    <w:rsid w:val="00BE01B5"/>
    <w:rsid w:val="00BE10F7"/>
    <w:rsid w:val="00BE2339"/>
    <w:rsid w:val="00BE256E"/>
    <w:rsid w:val="00BE2595"/>
    <w:rsid w:val="00BE3DD2"/>
    <w:rsid w:val="00BE6BBF"/>
    <w:rsid w:val="00BE72C2"/>
    <w:rsid w:val="00BE759A"/>
    <w:rsid w:val="00BE7803"/>
    <w:rsid w:val="00BF1277"/>
    <w:rsid w:val="00BF2359"/>
    <w:rsid w:val="00BF3A33"/>
    <w:rsid w:val="00BF5374"/>
    <w:rsid w:val="00BF5F04"/>
    <w:rsid w:val="00C0117D"/>
    <w:rsid w:val="00C01EB0"/>
    <w:rsid w:val="00C10772"/>
    <w:rsid w:val="00C1108A"/>
    <w:rsid w:val="00C11DD7"/>
    <w:rsid w:val="00C1567A"/>
    <w:rsid w:val="00C20700"/>
    <w:rsid w:val="00C20DA6"/>
    <w:rsid w:val="00C22DB5"/>
    <w:rsid w:val="00C2400B"/>
    <w:rsid w:val="00C251D4"/>
    <w:rsid w:val="00C27308"/>
    <w:rsid w:val="00C30E55"/>
    <w:rsid w:val="00C32C30"/>
    <w:rsid w:val="00C33781"/>
    <w:rsid w:val="00C34C20"/>
    <w:rsid w:val="00C41A8C"/>
    <w:rsid w:val="00C43AD7"/>
    <w:rsid w:val="00C44D61"/>
    <w:rsid w:val="00C47995"/>
    <w:rsid w:val="00C50948"/>
    <w:rsid w:val="00C50E4C"/>
    <w:rsid w:val="00C51DAB"/>
    <w:rsid w:val="00C51E0B"/>
    <w:rsid w:val="00C53120"/>
    <w:rsid w:val="00C55453"/>
    <w:rsid w:val="00C56704"/>
    <w:rsid w:val="00C57A2C"/>
    <w:rsid w:val="00C57DC8"/>
    <w:rsid w:val="00C57DDE"/>
    <w:rsid w:val="00C60C45"/>
    <w:rsid w:val="00C61439"/>
    <w:rsid w:val="00C62B6D"/>
    <w:rsid w:val="00C65B9C"/>
    <w:rsid w:val="00C70C58"/>
    <w:rsid w:val="00C715DB"/>
    <w:rsid w:val="00C77163"/>
    <w:rsid w:val="00C773E4"/>
    <w:rsid w:val="00C80B51"/>
    <w:rsid w:val="00C81AAD"/>
    <w:rsid w:val="00C84C96"/>
    <w:rsid w:val="00C87CAD"/>
    <w:rsid w:val="00C900C1"/>
    <w:rsid w:val="00C914D9"/>
    <w:rsid w:val="00C93557"/>
    <w:rsid w:val="00CA251F"/>
    <w:rsid w:val="00CA2AC2"/>
    <w:rsid w:val="00CA4ED4"/>
    <w:rsid w:val="00CA713B"/>
    <w:rsid w:val="00CB106C"/>
    <w:rsid w:val="00CB1C7A"/>
    <w:rsid w:val="00CB57C0"/>
    <w:rsid w:val="00CB58CF"/>
    <w:rsid w:val="00CB5B02"/>
    <w:rsid w:val="00CB74DD"/>
    <w:rsid w:val="00CC009E"/>
    <w:rsid w:val="00CC1B70"/>
    <w:rsid w:val="00CC6B1F"/>
    <w:rsid w:val="00CC6B39"/>
    <w:rsid w:val="00CC6BB0"/>
    <w:rsid w:val="00CD018B"/>
    <w:rsid w:val="00CD1677"/>
    <w:rsid w:val="00CD23CD"/>
    <w:rsid w:val="00CD2BB4"/>
    <w:rsid w:val="00CD3B7E"/>
    <w:rsid w:val="00CD4D47"/>
    <w:rsid w:val="00CD7F16"/>
    <w:rsid w:val="00CE227A"/>
    <w:rsid w:val="00CE2459"/>
    <w:rsid w:val="00CE3755"/>
    <w:rsid w:val="00CE4CB1"/>
    <w:rsid w:val="00CF01FC"/>
    <w:rsid w:val="00CF117F"/>
    <w:rsid w:val="00CF4349"/>
    <w:rsid w:val="00CF6003"/>
    <w:rsid w:val="00CF6D4E"/>
    <w:rsid w:val="00CF787E"/>
    <w:rsid w:val="00D00FD0"/>
    <w:rsid w:val="00D01CDF"/>
    <w:rsid w:val="00D071A2"/>
    <w:rsid w:val="00D1222A"/>
    <w:rsid w:val="00D13716"/>
    <w:rsid w:val="00D13A16"/>
    <w:rsid w:val="00D1591A"/>
    <w:rsid w:val="00D20967"/>
    <w:rsid w:val="00D213FC"/>
    <w:rsid w:val="00D24B08"/>
    <w:rsid w:val="00D2545D"/>
    <w:rsid w:val="00D265D4"/>
    <w:rsid w:val="00D274C4"/>
    <w:rsid w:val="00D3158B"/>
    <w:rsid w:val="00D31B81"/>
    <w:rsid w:val="00D3233B"/>
    <w:rsid w:val="00D33949"/>
    <w:rsid w:val="00D347FA"/>
    <w:rsid w:val="00D34B6F"/>
    <w:rsid w:val="00D4317D"/>
    <w:rsid w:val="00D46463"/>
    <w:rsid w:val="00D46723"/>
    <w:rsid w:val="00D46BAC"/>
    <w:rsid w:val="00D52279"/>
    <w:rsid w:val="00D52679"/>
    <w:rsid w:val="00D548D3"/>
    <w:rsid w:val="00D56C70"/>
    <w:rsid w:val="00D60933"/>
    <w:rsid w:val="00D62C56"/>
    <w:rsid w:val="00D6322B"/>
    <w:rsid w:val="00D635E4"/>
    <w:rsid w:val="00D649AF"/>
    <w:rsid w:val="00D6582F"/>
    <w:rsid w:val="00D65B56"/>
    <w:rsid w:val="00D664EB"/>
    <w:rsid w:val="00D7082C"/>
    <w:rsid w:val="00D7295F"/>
    <w:rsid w:val="00D73023"/>
    <w:rsid w:val="00D77579"/>
    <w:rsid w:val="00D7790B"/>
    <w:rsid w:val="00D77CCF"/>
    <w:rsid w:val="00D821A4"/>
    <w:rsid w:val="00D8283E"/>
    <w:rsid w:val="00D82CB4"/>
    <w:rsid w:val="00D8346C"/>
    <w:rsid w:val="00D83EAA"/>
    <w:rsid w:val="00D84181"/>
    <w:rsid w:val="00D91191"/>
    <w:rsid w:val="00D92266"/>
    <w:rsid w:val="00D92919"/>
    <w:rsid w:val="00D92B1F"/>
    <w:rsid w:val="00D930A9"/>
    <w:rsid w:val="00D959BF"/>
    <w:rsid w:val="00D963CD"/>
    <w:rsid w:val="00D96D85"/>
    <w:rsid w:val="00D97F12"/>
    <w:rsid w:val="00DA2B39"/>
    <w:rsid w:val="00DA2CC3"/>
    <w:rsid w:val="00DA3580"/>
    <w:rsid w:val="00DA3FA5"/>
    <w:rsid w:val="00DA67B1"/>
    <w:rsid w:val="00DA687D"/>
    <w:rsid w:val="00DA7EE8"/>
    <w:rsid w:val="00DB027F"/>
    <w:rsid w:val="00DB0422"/>
    <w:rsid w:val="00DB3485"/>
    <w:rsid w:val="00DB43FE"/>
    <w:rsid w:val="00DB54F9"/>
    <w:rsid w:val="00DB5B53"/>
    <w:rsid w:val="00DB73F3"/>
    <w:rsid w:val="00DB7579"/>
    <w:rsid w:val="00DB777F"/>
    <w:rsid w:val="00DC1B71"/>
    <w:rsid w:val="00DC4532"/>
    <w:rsid w:val="00DC6DEF"/>
    <w:rsid w:val="00DD4EAD"/>
    <w:rsid w:val="00DE1D4A"/>
    <w:rsid w:val="00DE555D"/>
    <w:rsid w:val="00DE5840"/>
    <w:rsid w:val="00DE5964"/>
    <w:rsid w:val="00DE5D7B"/>
    <w:rsid w:val="00DF115E"/>
    <w:rsid w:val="00DF2610"/>
    <w:rsid w:val="00DF2713"/>
    <w:rsid w:val="00DF66A1"/>
    <w:rsid w:val="00E00292"/>
    <w:rsid w:val="00E00511"/>
    <w:rsid w:val="00E00B2A"/>
    <w:rsid w:val="00E01248"/>
    <w:rsid w:val="00E02765"/>
    <w:rsid w:val="00E038A0"/>
    <w:rsid w:val="00E0488E"/>
    <w:rsid w:val="00E048FD"/>
    <w:rsid w:val="00E0517B"/>
    <w:rsid w:val="00E06C23"/>
    <w:rsid w:val="00E126BD"/>
    <w:rsid w:val="00E21163"/>
    <w:rsid w:val="00E212C7"/>
    <w:rsid w:val="00E223A9"/>
    <w:rsid w:val="00E22C5B"/>
    <w:rsid w:val="00E2388F"/>
    <w:rsid w:val="00E24692"/>
    <w:rsid w:val="00E260F0"/>
    <w:rsid w:val="00E26F4E"/>
    <w:rsid w:val="00E30546"/>
    <w:rsid w:val="00E32001"/>
    <w:rsid w:val="00E32443"/>
    <w:rsid w:val="00E3373F"/>
    <w:rsid w:val="00E349B9"/>
    <w:rsid w:val="00E36256"/>
    <w:rsid w:val="00E36438"/>
    <w:rsid w:val="00E36459"/>
    <w:rsid w:val="00E37D36"/>
    <w:rsid w:val="00E4138E"/>
    <w:rsid w:val="00E4149B"/>
    <w:rsid w:val="00E41BF2"/>
    <w:rsid w:val="00E4430E"/>
    <w:rsid w:val="00E47B2B"/>
    <w:rsid w:val="00E52BEF"/>
    <w:rsid w:val="00E5494D"/>
    <w:rsid w:val="00E57281"/>
    <w:rsid w:val="00E60651"/>
    <w:rsid w:val="00E61859"/>
    <w:rsid w:val="00E62C0B"/>
    <w:rsid w:val="00E6348D"/>
    <w:rsid w:val="00E63D91"/>
    <w:rsid w:val="00E700A1"/>
    <w:rsid w:val="00E73D4A"/>
    <w:rsid w:val="00E803F1"/>
    <w:rsid w:val="00E8063E"/>
    <w:rsid w:val="00E806EB"/>
    <w:rsid w:val="00E81681"/>
    <w:rsid w:val="00E81CD2"/>
    <w:rsid w:val="00E8248F"/>
    <w:rsid w:val="00E8304A"/>
    <w:rsid w:val="00E85707"/>
    <w:rsid w:val="00E866D7"/>
    <w:rsid w:val="00E86990"/>
    <w:rsid w:val="00E86F03"/>
    <w:rsid w:val="00E91213"/>
    <w:rsid w:val="00E91F1E"/>
    <w:rsid w:val="00E93DC6"/>
    <w:rsid w:val="00E94606"/>
    <w:rsid w:val="00E978BC"/>
    <w:rsid w:val="00E97E39"/>
    <w:rsid w:val="00EA04FE"/>
    <w:rsid w:val="00EA3D12"/>
    <w:rsid w:val="00EA57BA"/>
    <w:rsid w:val="00EB2896"/>
    <w:rsid w:val="00EB777B"/>
    <w:rsid w:val="00EC36BB"/>
    <w:rsid w:val="00EC6813"/>
    <w:rsid w:val="00EC68A6"/>
    <w:rsid w:val="00ED245E"/>
    <w:rsid w:val="00ED2E24"/>
    <w:rsid w:val="00ED4ADB"/>
    <w:rsid w:val="00ED4C29"/>
    <w:rsid w:val="00EE097C"/>
    <w:rsid w:val="00EE1DB8"/>
    <w:rsid w:val="00EE1FC1"/>
    <w:rsid w:val="00EE5520"/>
    <w:rsid w:val="00EE7714"/>
    <w:rsid w:val="00EF06F9"/>
    <w:rsid w:val="00EF0793"/>
    <w:rsid w:val="00EF4B95"/>
    <w:rsid w:val="00EF51C8"/>
    <w:rsid w:val="00EF6814"/>
    <w:rsid w:val="00EF76B6"/>
    <w:rsid w:val="00F00B3A"/>
    <w:rsid w:val="00F00B47"/>
    <w:rsid w:val="00F00E76"/>
    <w:rsid w:val="00F02799"/>
    <w:rsid w:val="00F04FBC"/>
    <w:rsid w:val="00F051A8"/>
    <w:rsid w:val="00F062AC"/>
    <w:rsid w:val="00F07431"/>
    <w:rsid w:val="00F07B88"/>
    <w:rsid w:val="00F104DC"/>
    <w:rsid w:val="00F12671"/>
    <w:rsid w:val="00F14427"/>
    <w:rsid w:val="00F1446F"/>
    <w:rsid w:val="00F16514"/>
    <w:rsid w:val="00F224B8"/>
    <w:rsid w:val="00F301F2"/>
    <w:rsid w:val="00F32E5D"/>
    <w:rsid w:val="00F33C1A"/>
    <w:rsid w:val="00F3449B"/>
    <w:rsid w:val="00F36ED4"/>
    <w:rsid w:val="00F42DB2"/>
    <w:rsid w:val="00F43C70"/>
    <w:rsid w:val="00F46C1B"/>
    <w:rsid w:val="00F47998"/>
    <w:rsid w:val="00F501BB"/>
    <w:rsid w:val="00F525E6"/>
    <w:rsid w:val="00F52E0F"/>
    <w:rsid w:val="00F5311E"/>
    <w:rsid w:val="00F56B5D"/>
    <w:rsid w:val="00F60B67"/>
    <w:rsid w:val="00F6176E"/>
    <w:rsid w:val="00F624AE"/>
    <w:rsid w:val="00F63BC4"/>
    <w:rsid w:val="00F65DB8"/>
    <w:rsid w:val="00F6632F"/>
    <w:rsid w:val="00F67C61"/>
    <w:rsid w:val="00F700EC"/>
    <w:rsid w:val="00F74DB4"/>
    <w:rsid w:val="00F750FC"/>
    <w:rsid w:val="00F75AF3"/>
    <w:rsid w:val="00F76407"/>
    <w:rsid w:val="00F77F1D"/>
    <w:rsid w:val="00F82CC5"/>
    <w:rsid w:val="00F83405"/>
    <w:rsid w:val="00F836F0"/>
    <w:rsid w:val="00F84E02"/>
    <w:rsid w:val="00F854A0"/>
    <w:rsid w:val="00F85ACE"/>
    <w:rsid w:val="00F8619C"/>
    <w:rsid w:val="00F864E0"/>
    <w:rsid w:val="00F879BD"/>
    <w:rsid w:val="00F90967"/>
    <w:rsid w:val="00F91991"/>
    <w:rsid w:val="00F94044"/>
    <w:rsid w:val="00F94D65"/>
    <w:rsid w:val="00F962AA"/>
    <w:rsid w:val="00F97C3C"/>
    <w:rsid w:val="00FA3FE5"/>
    <w:rsid w:val="00FA439D"/>
    <w:rsid w:val="00FA713E"/>
    <w:rsid w:val="00FA7F67"/>
    <w:rsid w:val="00FB028D"/>
    <w:rsid w:val="00FB4310"/>
    <w:rsid w:val="00FB5208"/>
    <w:rsid w:val="00FB6557"/>
    <w:rsid w:val="00FC1FB3"/>
    <w:rsid w:val="00FC300C"/>
    <w:rsid w:val="00FC5D3D"/>
    <w:rsid w:val="00FD121E"/>
    <w:rsid w:val="00FD2E16"/>
    <w:rsid w:val="00FD616F"/>
    <w:rsid w:val="00FD6CC5"/>
    <w:rsid w:val="00FE083B"/>
    <w:rsid w:val="00FE1A62"/>
    <w:rsid w:val="00FE1EF6"/>
    <w:rsid w:val="00FE6A11"/>
    <w:rsid w:val="00FE71FF"/>
    <w:rsid w:val="00FE721F"/>
    <w:rsid w:val="00FE754F"/>
    <w:rsid w:val="00FF090E"/>
    <w:rsid w:val="00FF0E3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footnote text" w:uiPriority="99"/>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Знак9"/>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 Знак3"/>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aliases w:val=" Знак Знак Знак"/>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aliases w:val="Знак7"/>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Знак15 Знак Знак Знак,Знак4 Знак"/>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Знак Знак5 Знак,Знак2 Знак"/>
    <w:rPr>
      <w:sz w:val="28"/>
      <w:szCs w:val="24"/>
    </w:rPr>
  </w:style>
  <w:style w:type="character" w:customStyle="1" w:styleId="afc">
    <w:name w:val="Нижний колонтитул Знак"/>
    <w:aliases w:val=" Знак14 Знак Знак Знак"/>
    <w:rPr>
      <w:sz w:val="24"/>
      <w:szCs w:val="24"/>
    </w:rPr>
  </w:style>
  <w:style w:type="character" w:customStyle="1" w:styleId="22">
    <w:name w:val="Заголовок 2 Знак"/>
    <w:aliases w:val=" Знак3 Знак"/>
    <w:rPr>
      <w:rFonts w:ascii="Mincho" w:hAnsi="Mincho" w:cs="Mincho"/>
      <w:b/>
      <w:bCs/>
      <w:i/>
      <w:iCs/>
      <w:sz w:val="28"/>
      <w:szCs w:val="28"/>
    </w:rPr>
  </w:style>
  <w:style w:type="character" w:customStyle="1" w:styleId="13">
    <w:name w:val="Заголовок 1 Знак"/>
    <w:aliases w:val="Заголовок Знак1, Знак9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Знак6 Знак"/>
    <w:link w:val="34"/>
    <w:rPr>
      <w:sz w:val="16"/>
      <w:szCs w:val="16"/>
    </w:rPr>
  </w:style>
  <w:style w:type="character" w:customStyle="1" w:styleId="35">
    <w:name w:val="Заголовок 3 Знак"/>
    <w:aliases w:val="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aliases w:val=" Знак Знак6 Знак,Знак7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e">
    <w:name w:val="Основной текст с отступом Знак"/>
    <w:aliases w:val=" Знак Знак,Знак6 Знак"/>
    <w:rPr>
      <w:sz w:val="28"/>
      <w:szCs w:val="24"/>
    </w:rPr>
  </w:style>
  <w:style w:type="character" w:customStyle="1" w:styleId="24">
    <w:name w:val="Основной текст с отступом 2 Знак"/>
    <w:aliases w:val="Основной текст мой Знак, Знак10 Знак"/>
    <w:link w:val="25"/>
    <w:rPr>
      <w:sz w:val="28"/>
    </w:rPr>
  </w:style>
  <w:style w:type="character" w:customStyle="1" w:styleId="36">
    <w:name w:val="Основной текст с отступом 3 Знак"/>
    <w:aliases w:val=" Знак16 Знак Знак Знак"/>
    <w:link w:val="37"/>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aliases w:val=" Знак5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uiPriority w:val="99"/>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uiPriority w:val="99"/>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uiPriority w:val="99"/>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b">
    <w:name w:val="???????? ????? ??????1"/>
    <w:rPr>
      <w:sz w:val="20"/>
      <w:szCs w:val="20"/>
    </w:rPr>
  </w:style>
  <w:style w:type="character" w:customStyle="1" w:styleId="afffffffb">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link w:val="affffffff0"/>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5">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uiPriority w:val="99"/>
    <w:pPr>
      <w:spacing w:line="240" w:lineRule="atLeast"/>
      <w:jc w:val="both"/>
    </w:pPr>
  </w:style>
  <w:style w:type="paragraph" w:styleId="affffffff7">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8">
    <w:name w:val="Title"/>
    <w:aliases w:val="Название подраздела"/>
    <w:basedOn w:val="af3"/>
    <w:next w:val="affffffff9"/>
    <w:link w:val="2ff0"/>
    <w:qFormat/>
    <w:pPr>
      <w:spacing w:line="360" w:lineRule="auto"/>
      <w:jc w:val="center"/>
    </w:pPr>
    <w:rPr>
      <w:caps/>
      <w:sz w:val="32"/>
      <w:szCs w:val="20"/>
    </w:rPr>
  </w:style>
  <w:style w:type="paragraph" w:styleId="affffffff9">
    <w:name w:val="Subtitle"/>
    <w:basedOn w:val="af3"/>
    <w:next w:val="affffffff4"/>
    <w:qFormat/>
    <w:pPr>
      <w:widowControl w:val="0"/>
      <w:jc w:val="center"/>
    </w:pPr>
    <w:rPr>
      <w:rFonts w:ascii="OpenSymbol" w:hAnsi="OpenSymbol" w:cs="OpenSymbol"/>
      <w:b/>
      <w:sz w:val="20"/>
      <w:szCs w:val="20"/>
    </w:rPr>
  </w:style>
  <w:style w:type="paragraph" w:styleId="affffffffa">
    <w:name w:val="footer"/>
    <w:aliases w:val=" Знак14 Знак Знак"/>
    <w:basedOn w:val="af3"/>
    <w:link w:val="2ff1"/>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Знак6"/>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c">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c"/>
    <w:pPr>
      <w:widowControl w:val="0"/>
      <w:spacing w:line="360" w:lineRule="auto"/>
    </w:pPr>
    <w:rPr>
      <w:sz w:val="18"/>
      <w:szCs w:val="20"/>
      <w:lang w:val="en-US"/>
    </w:rPr>
  </w:style>
  <w:style w:type="paragraph" w:customStyle="1" w:styleId="affffffffd">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f">
    <w:name w:val="Стандарт"/>
    <w:basedOn w:val="af3"/>
    <w:uiPriority w:val="99"/>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aliases w:val="Обычный (Web)1,Обычный (Web)11"/>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aliases w:val=" Знак1"/>
    <w:basedOn w:val="af3"/>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7">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uiPriority w:val="99"/>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uiPriority w:val="99"/>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uiPriority w:val="99"/>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f4"/>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uiPriority w:val="99"/>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f1">
    <w:name w:val="2"/>
    <w:basedOn w:val="af3"/>
    <w:next w:val="afffffffff1"/>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uiPriority w:val="99"/>
    <w:pPr>
      <w:keepNext/>
      <w:autoSpaceDE w:val="0"/>
      <w:jc w:val="center"/>
    </w:pPr>
    <w:rPr>
      <w:rFonts w:ascii="Arial" w:hAnsi="Arial" w:cs="Arial"/>
      <w:b/>
      <w:bCs/>
      <w:sz w:val="36"/>
      <w:szCs w:val="36"/>
    </w:rPr>
  </w:style>
  <w:style w:type="paragraph" w:customStyle="1" w:styleId="2fff2">
    <w:name w:val="заголовок 2"/>
    <w:basedOn w:val="af3"/>
    <w:next w:val="af3"/>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4"/>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4"/>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4"/>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4"/>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6">
    <w:name w:val="Содержимое врезки"/>
    <w:basedOn w:val="affffffff4"/>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9">
    <w:name w:val="index 2"/>
    <w:basedOn w:val="af3"/>
    <w:next w:val="af3"/>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uiPriority w:val="99"/>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uiPriority w:val="99"/>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f4"/>
    <w:next w:val="affffffff4"/>
    <w:pPr>
      <w:keepNext/>
      <w:autoSpaceDE w:val="0"/>
      <w:spacing w:after="0" w:line="480" w:lineRule="auto"/>
      <w:ind w:firstLine="720"/>
      <w:jc w:val="center"/>
    </w:pPr>
    <w:rPr>
      <w:b/>
      <w:bCs/>
      <w:szCs w:val="28"/>
    </w:rPr>
  </w:style>
  <w:style w:type="paragraph" w:customStyle="1" w:styleId="3ff7">
    <w:name w:val="????????? 3"/>
    <w:basedOn w:val="affffffff4"/>
    <w:next w:val="affffffff4"/>
    <w:pPr>
      <w:keepNext/>
      <w:autoSpaceDE w:val="0"/>
      <w:spacing w:after="0" w:line="480" w:lineRule="auto"/>
      <w:ind w:firstLine="720"/>
      <w:jc w:val="both"/>
    </w:pPr>
    <w:rPr>
      <w:b/>
      <w:bCs/>
      <w:szCs w:val="28"/>
    </w:rPr>
  </w:style>
  <w:style w:type="paragraph" w:customStyle="1" w:styleId="4f5">
    <w:name w:val="????????? 4"/>
    <w:basedOn w:val="affffffff4"/>
    <w:next w:val="affffffff4"/>
    <w:pPr>
      <w:keepNext/>
      <w:autoSpaceDE w:val="0"/>
      <w:spacing w:after="0" w:line="480" w:lineRule="auto"/>
      <w:ind w:firstLine="993"/>
      <w:jc w:val="both"/>
    </w:pPr>
    <w:rPr>
      <w:b/>
      <w:bCs/>
      <w:szCs w:val="28"/>
    </w:rPr>
  </w:style>
  <w:style w:type="paragraph" w:customStyle="1" w:styleId="5f0">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e">
    <w:name w:val="??????? ??????????"/>
    <w:basedOn w:val="affffffff4"/>
    <w:pPr>
      <w:tabs>
        <w:tab w:val="center" w:pos="4536"/>
        <w:tab w:val="right" w:pos="9072"/>
      </w:tabs>
      <w:autoSpaceDE w:val="0"/>
      <w:spacing w:after="0"/>
    </w:pPr>
    <w:rPr>
      <w:szCs w:val="28"/>
    </w:rPr>
  </w:style>
  <w:style w:type="paragraph" w:customStyle="1" w:styleId="afffffffffffffffffff">
    <w:name w:val="????????????"/>
    <w:basedOn w:val="affffffff4"/>
    <w:pPr>
      <w:autoSpaceDE w:val="0"/>
      <w:spacing w:before="240" w:after="0" w:line="480" w:lineRule="auto"/>
      <w:ind w:firstLine="720"/>
      <w:jc w:val="both"/>
    </w:pPr>
    <w:rPr>
      <w:szCs w:val="28"/>
    </w:rPr>
  </w:style>
  <w:style w:type="paragraph" w:customStyle="1" w:styleId="afffffffffffffffffff0">
    <w:name w:val="???????? ????? ? ????????"/>
    <w:basedOn w:val="affffffff4"/>
    <w:pPr>
      <w:tabs>
        <w:tab w:val="left" w:pos="567"/>
      </w:tabs>
      <w:autoSpaceDE w:val="0"/>
      <w:spacing w:after="0" w:line="376" w:lineRule="auto"/>
      <w:ind w:firstLine="567"/>
      <w:jc w:val="both"/>
    </w:pPr>
    <w:rPr>
      <w:szCs w:val="28"/>
    </w:rPr>
  </w:style>
  <w:style w:type="paragraph" w:customStyle="1" w:styleId="2ffff3">
    <w:name w:val="???????? ????? ? ???????? 2"/>
    <w:basedOn w:val="affffffff4"/>
    <w:pPr>
      <w:tabs>
        <w:tab w:val="left" w:pos="360"/>
      </w:tabs>
      <w:autoSpaceDE w:val="0"/>
      <w:spacing w:after="0" w:line="376" w:lineRule="auto"/>
      <w:ind w:firstLine="357"/>
      <w:jc w:val="both"/>
    </w:pPr>
    <w:rPr>
      <w:szCs w:val="28"/>
    </w:rPr>
  </w:style>
  <w:style w:type="paragraph" w:customStyle="1" w:styleId="afffffffffffffffffff1">
    <w:name w:val="???????? ?????"/>
    <w:basedOn w:val="affffffff4"/>
    <w:pPr>
      <w:autoSpaceDE w:val="0"/>
      <w:spacing w:after="0"/>
    </w:pPr>
    <w:rPr>
      <w:szCs w:val="28"/>
    </w:rPr>
  </w:style>
  <w:style w:type="paragraph" w:customStyle="1" w:styleId="afffffffffffffffffff2">
    <w:name w:val="????????"/>
    <w:basedOn w:val="affffffff4"/>
    <w:pPr>
      <w:autoSpaceDE w:val="0"/>
      <w:spacing w:after="0" w:line="480" w:lineRule="auto"/>
      <w:ind w:firstLine="720"/>
      <w:jc w:val="center"/>
    </w:pPr>
    <w:rPr>
      <w:b/>
      <w:bCs/>
      <w:caps/>
      <w:szCs w:val="28"/>
    </w:rPr>
  </w:style>
  <w:style w:type="paragraph" w:customStyle="1" w:styleId="2ffff4">
    <w:name w:val="???????? ????? 2"/>
    <w:basedOn w:val="affffffff4"/>
    <w:pPr>
      <w:widowControl w:val="0"/>
      <w:autoSpaceDE w:val="0"/>
      <w:spacing w:after="0"/>
      <w:jc w:val="center"/>
    </w:pPr>
    <w:rPr>
      <w:b/>
      <w:bCs/>
      <w:caps/>
      <w:sz w:val="32"/>
      <w:szCs w:val="32"/>
    </w:rPr>
  </w:style>
  <w:style w:type="paragraph" w:customStyle="1" w:styleId="afffffffffffffffffff3">
    <w:name w:val="?????? ??????????"/>
    <w:basedOn w:val="affffffff4"/>
    <w:pPr>
      <w:tabs>
        <w:tab w:val="center" w:pos="4153"/>
        <w:tab w:val="right" w:pos="8306"/>
      </w:tabs>
      <w:autoSpaceDE w:val="0"/>
      <w:spacing w:after="0"/>
    </w:pPr>
    <w:rPr>
      <w:szCs w:val="28"/>
    </w:rPr>
  </w:style>
  <w:style w:type="paragraph" w:customStyle="1" w:styleId="1fffffd">
    <w:name w:val="??????? ??????????1"/>
    <w:basedOn w:val="afffffffffffffff"/>
    <w:pPr>
      <w:tabs>
        <w:tab w:val="center" w:pos="4536"/>
        <w:tab w:val="right" w:pos="9072"/>
      </w:tabs>
      <w:overflowPunct/>
      <w:textAlignment w:val="auto"/>
    </w:pPr>
    <w:rPr>
      <w:sz w:val="20"/>
      <w:szCs w:val="20"/>
      <w:lang w:val="ru-RU"/>
    </w:rPr>
  </w:style>
  <w:style w:type="paragraph" w:customStyle="1" w:styleId="1fffffe">
    <w:name w:val="?????? ??????????1"/>
    <w:basedOn w:val="afffffffffffffff"/>
    <w:pPr>
      <w:tabs>
        <w:tab w:val="center" w:pos="4153"/>
        <w:tab w:val="right" w:pos="8306"/>
      </w:tabs>
      <w:overflowPunct/>
      <w:textAlignment w:val="auto"/>
    </w:pPr>
    <w:rPr>
      <w:sz w:val="20"/>
      <w:szCs w:val="20"/>
      <w:lang w:val="ru-RU"/>
    </w:rPr>
  </w:style>
  <w:style w:type="paragraph" w:customStyle="1" w:styleId="1ffffff">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d"/>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f4"/>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link w:val="afffffffffffffffffffff0"/>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f4"/>
    <w:rsid w:val="00803975"/>
    <w:rPr>
      <w:rFonts w:ascii="Garamond" w:eastAsia="Garamond" w:hAnsi="Garamond" w:cs="Garamond"/>
      <w:sz w:val="28"/>
      <w:szCs w:val="24"/>
      <w:lang w:eastAsia="ar-SA"/>
    </w:rPr>
  </w:style>
  <w:style w:type="paragraph" w:styleId="37">
    <w:name w:val="Body Text Indent 3"/>
    <w:aliases w:val=" Знак16 Знак Знак"/>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f1">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Знак10"/>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uiPriority w:val="99"/>
    <w:rsid w:val="00524D1A"/>
    <w:rPr>
      <w:vertAlign w:val="superscript"/>
    </w:rPr>
  </w:style>
  <w:style w:type="character" w:styleId="afffffffffffffffffffff4">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semiHidden/>
    <w:rsid w:val="00524D1A"/>
    <w:rPr>
      <w:rFonts w:ascii="Segoe UI" w:eastAsia="Garamond" w:hAnsi="Segoe UI" w:cs="Segoe UI"/>
      <w:sz w:val="16"/>
      <w:szCs w:val="16"/>
      <w:lang w:eastAsia="ar-SA"/>
    </w:rPr>
  </w:style>
  <w:style w:type="character" w:styleId="afffffffffffffffffffff5">
    <w:name w:val="endnote reference"/>
    <w:basedOn w:val="af4"/>
    <w:rsid w:val="00524D1A"/>
    <w:rPr>
      <w:vertAlign w:val="superscript"/>
    </w:rPr>
  </w:style>
  <w:style w:type="paragraph" w:styleId="34">
    <w:name w:val="Body Text 3"/>
    <w:aliases w:val="Керівник, Знак6"/>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aliases w:val=" Знак5"/>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6">
    <w:name w:val="List Bullet"/>
    <w:basedOn w:val="af3"/>
    <w:link w:val="afffffffffffffffffffff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3"/>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4"/>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3"/>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4"/>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2">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3"/>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3"/>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d">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1">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4"/>
    <w:rsid w:val="00886B4E"/>
  </w:style>
  <w:style w:type="character" w:customStyle="1" w:styleId="afffffffffffffffffffffff6">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a">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uiPriority w:val="9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c">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d">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e">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f">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f0">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1"/>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1">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1">
    <w:name w:val="Базис"/>
    <w:basedOn w:val="af3"/>
    <w:link w:val="affffffffffffffffffffffff2"/>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2">
    <w:name w:val="Базис Знак"/>
    <w:basedOn w:val="af4"/>
    <w:link w:val="affffffffffffffffffffffff1"/>
    <w:rsid w:val="00413F08"/>
    <w:rPr>
      <w:rFonts w:ascii="Times New Roman" w:eastAsia="Times New Roman" w:hAnsi="Times New Roman" w:cs="Times New Roman"/>
      <w:sz w:val="28"/>
      <w:szCs w:val="28"/>
      <w:lang w:val="uk-UA"/>
    </w:rPr>
  </w:style>
  <w:style w:type="paragraph" w:customStyle="1" w:styleId="affffffffffffffffffffffff3">
    <w:name w:val="основной текст"/>
    <w:basedOn w:val="affffffffffffffffffffffff1"/>
    <w:link w:val="affffffffffffffffffffffff4"/>
    <w:qFormat/>
    <w:rsid w:val="00413F08"/>
  </w:style>
  <w:style w:type="character" w:customStyle="1" w:styleId="affffffffffffffffffffffff4">
    <w:name w:val="основной текст Знак"/>
    <w:basedOn w:val="affffffffffffffffffffffff2"/>
    <w:link w:val="affffffffffffffffffffffff3"/>
    <w:rsid w:val="00413F08"/>
    <w:rPr>
      <w:rFonts w:ascii="Times New Roman" w:eastAsia="Times New Roman" w:hAnsi="Times New Roman" w:cs="Times New Roman"/>
      <w:sz w:val="28"/>
      <w:szCs w:val="28"/>
      <w:lang w:val="uk-UA"/>
    </w:rPr>
  </w:style>
  <w:style w:type="paragraph" w:customStyle="1" w:styleId="affffffffffffffffffffffff5">
    <w:name w:val="текст базис"/>
    <w:basedOn w:val="af3"/>
    <w:link w:val="affffffffffffffffffffffff6"/>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6">
    <w:name w:val="текст базис Знак"/>
    <w:basedOn w:val="af4"/>
    <w:link w:val="affffffffffffffffffffffff5"/>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7">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8"/>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8">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9">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8"/>
    <w:locked/>
    <w:rsid w:val="00264972"/>
    <w:rPr>
      <w:rFonts w:ascii="Garamond" w:eastAsia="Garamond" w:hAnsi="Garamond" w:cs="Garamond"/>
      <w:caps/>
      <w:sz w:val="32"/>
      <w:lang w:eastAsia="ar-SA"/>
    </w:rPr>
  </w:style>
  <w:style w:type="character" w:customStyle="1" w:styleId="2ff1">
    <w:name w:val="Нижний колонтитул Знак2"/>
    <w:aliases w:val=" Знак14 Знак Знак Знак1"/>
    <w:basedOn w:val="af4"/>
    <w:link w:val="affffffffa"/>
    <w:locked/>
    <w:rsid w:val="00264972"/>
    <w:rPr>
      <w:rFonts w:ascii="Garamond" w:eastAsia="Garamond" w:hAnsi="Garamond" w:cs="Garamond"/>
      <w:sz w:val="24"/>
      <w:szCs w:val="24"/>
      <w:lang w:eastAsia="ar-SA"/>
    </w:rPr>
  </w:style>
  <w:style w:type="paragraph" w:customStyle="1" w:styleId="affffffffffffffffffffffffa">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b">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c">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8"/>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2">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d">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e">
    <w:name w:val="Ленчик"/>
    <w:basedOn w:val="afffffffff1"/>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f">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f0">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f1">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5"/>
    <w:next w:val="affffffffffff5"/>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f2">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3">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f4">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5">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6">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7">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f4"/>
    <w:link w:val="afff7"/>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b"/>
    <w:link w:val="2d"/>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Знак6 Знак1"/>
    <w:basedOn w:val="af4"/>
    <w:link w:val="affffffffb"/>
    <w:rsid w:val="00DB027F"/>
    <w:rPr>
      <w:rFonts w:ascii="Garamond" w:eastAsia="Garamond" w:hAnsi="Garamond" w:cs="Garamond"/>
      <w:sz w:val="28"/>
      <w:szCs w:val="24"/>
      <w:lang w:eastAsia="ar-SA"/>
    </w:rPr>
  </w:style>
  <w:style w:type="character" w:customStyle="1" w:styleId="21f2">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8">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3">
    <w:name w:val="List Number 2"/>
    <w:aliases w:val="Нумерованный список 2 Знак"/>
    <w:basedOn w:val="af3"/>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9">
    <w:name w:val="Схема"/>
    <w:basedOn w:val="affffffff4"/>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a">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b">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c">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d">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4">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40">
    <w:name w:val="Знак Знак44"/>
    <w:basedOn w:val="af4"/>
    <w:semiHidden/>
    <w:rsid w:val="005E277E"/>
    <w:rPr>
      <w:sz w:val="28"/>
      <w:lang w:val="uk-UA"/>
    </w:rPr>
  </w:style>
  <w:style w:type="table" w:styleId="1ffffffff0">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e">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2">
    <w:name w:val="List 4"/>
    <w:basedOn w:val="af3"/>
    <w:semiHidden/>
    <w:unhideWhenUsed/>
    <w:rsid w:val="00876327"/>
    <w:pPr>
      <w:ind w:left="1132" w:hanging="283"/>
      <w:contextualSpacing/>
    </w:pPr>
  </w:style>
  <w:style w:type="paragraph" w:styleId="3ffff1">
    <w:name w:val="List Continue 3"/>
    <w:basedOn w:val="af3"/>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3">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f">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10">
    <w:name w:val="Знак Знак141"/>
    <w:basedOn w:val="af4"/>
    <w:rsid w:val="00794799"/>
    <w:rPr>
      <w:rFonts w:ascii="Cambria" w:eastAsia="Times New Roman" w:hAnsi="Cambria" w:cs="Times New Roman"/>
      <w:b/>
      <w:bCs/>
      <w:color w:val="4F81BD"/>
    </w:rPr>
  </w:style>
  <w:style w:type="character" w:customStyle="1" w:styleId="1311">
    <w:name w:val="Знак Знак131"/>
    <w:basedOn w:val="af4"/>
    <w:rsid w:val="00794799"/>
    <w:rPr>
      <w:rFonts w:ascii="Cambria" w:eastAsia="Times New Roman" w:hAnsi="Cambria" w:cs="Times New Roman"/>
      <w:b/>
      <w:bCs/>
      <w:i/>
      <w:iCs/>
      <w:color w:val="4F81BD"/>
    </w:rPr>
  </w:style>
  <w:style w:type="character" w:customStyle="1" w:styleId="1220">
    <w:name w:val="Знак Знак122"/>
    <w:basedOn w:val="af4"/>
    <w:rsid w:val="00794799"/>
    <w:rPr>
      <w:rFonts w:ascii="Cambria" w:eastAsia="Times New Roman" w:hAnsi="Cambria" w:cs="Times New Roman"/>
      <w:color w:val="243F60"/>
    </w:rPr>
  </w:style>
  <w:style w:type="character" w:customStyle="1" w:styleId="1130">
    <w:name w:val="Знак Знак113"/>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30">
    <w:name w:val="Знак Знак73"/>
    <w:basedOn w:val="af4"/>
    <w:rsid w:val="00794799"/>
    <w:rPr>
      <w:rFonts w:ascii="Cambria" w:eastAsia="Times New Roman" w:hAnsi="Cambria" w:cs="Times New Roman"/>
      <w:color w:val="17365D"/>
      <w:spacing w:val="5"/>
      <w:kern w:val="28"/>
      <w:sz w:val="52"/>
      <w:szCs w:val="52"/>
    </w:rPr>
  </w:style>
  <w:style w:type="character" w:customStyle="1" w:styleId="630">
    <w:name w:val="Знак Знак63"/>
    <w:basedOn w:val="af4"/>
    <w:rsid w:val="00794799"/>
    <w:rPr>
      <w:rFonts w:ascii="Cambria" w:eastAsia="Times New Roman" w:hAnsi="Cambria" w:cs="Times New Roman"/>
      <w:i/>
      <w:iCs/>
      <w:color w:val="4F81BD"/>
      <w:spacing w:val="15"/>
      <w:sz w:val="24"/>
      <w:szCs w:val="24"/>
    </w:rPr>
  </w:style>
  <w:style w:type="paragraph" w:styleId="2ffffff5">
    <w:name w:val="Quote"/>
    <w:basedOn w:val="af3"/>
    <w:next w:val="af3"/>
    <w:link w:val="2ffffff6"/>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6">
    <w:name w:val="Цитата 2 Знак"/>
    <w:basedOn w:val="af4"/>
    <w:link w:val="2ffffff5"/>
    <w:rsid w:val="00794799"/>
    <w:rPr>
      <w:rFonts w:ascii="Times New Roman" w:eastAsia="Times New Roman" w:hAnsi="Times New Roman" w:cs="Times New Roman"/>
      <w:i/>
      <w:iCs/>
      <w:color w:val="000000"/>
      <w:sz w:val="28"/>
      <w:szCs w:val="28"/>
    </w:rPr>
  </w:style>
  <w:style w:type="paragraph" w:styleId="affffffffffffffffffffffffff0">
    <w:name w:val="Intense Quote"/>
    <w:basedOn w:val="af3"/>
    <w:next w:val="af3"/>
    <w:link w:val="affffffffffffffffffffffffff1"/>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f1">
    <w:name w:val="Выделенная цитата Знак"/>
    <w:basedOn w:val="af4"/>
    <w:link w:val="affffffffffffffffffffffffff0"/>
    <w:rsid w:val="00794799"/>
    <w:rPr>
      <w:rFonts w:ascii="Times New Roman" w:eastAsia="Times New Roman" w:hAnsi="Times New Roman" w:cs="Times New Roman"/>
      <w:b/>
      <w:bCs/>
      <w:i/>
      <w:iCs/>
      <w:color w:val="4F81BD"/>
      <w:sz w:val="28"/>
      <w:szCs w:val="28"/>
    </w:rPr>
  </w:style>
  <w:style w:type="character" w:styleId="affffffffffffffffffffffffff2">
    <w:name w:val="Subtle Emphasis"/>
    <w:basedOn w:val="af4"/>
    <w:qFormat/>
    <w:rsid w:val="00794799"/>
    <w:rPr>
      <w:i/>
      <w:iCs/>
      <w:color w:val="808080"/>
    </w:rPr>
  </w:style>
  <w:style w:type="character" w:styleId="affffffffffffffffffffffffff3">
    <w:name w:val="Intense Emphasis"/>
    <w:basedOn w:val="af4"/>
    <w:qFormat/>
    <w:rsid w:val="00794799"/>
    <w:rPr>
      <w:b/>
      <w:bCs/>
      <w:i/>
      <w:iCs/>
      <w:color w:val="4F81BD"/>
    </w:rPr>
  </w:style>
  <w:style w:type="character" w:styleId="affffffffffffffffffffffffff4">
    <w:name w:val="Subtle Reference"/>
    <w:basedOn w:val="af4"/>
    <w:qFormat/>
    <w:rsid w:val="00794799"/>
    <w:rPr>
      <w:smallCaps/>
      <w:color w:val="C0504D"/>
      <w:u w:val="single"/>
    </w:rPr>
  </w:style>
  <w:style w:type="character" w:styleId="affffffffffffffffffffffffff5">
    <w:name w:val="Intense Reference"/>
    <w:basedOn w:val="af4"/>
    <w:qFormat/>
    <w:rsid w:val="00794799"/>
    <w:rPr>
      <w:b/>
      <w:bCs/>
      <w:smallCaps/>
      <w:color w:val="C0504D"/>
      <w:spacing w:val="5"/>
      <w:u w:val="single"/>
    </w:rPr>
  </w:style>
  <w:style w:type="character" w:customStyle="1" w:styleId="540">
    <w:name w:val="Знак Знак54"/>
    <w:basedOn w:val="af4"/>
    <w:rsid w:val="00794799"/>
    <w:rPr>
      <w:rFonts w:ascii="Times New Roman" w:eastAsia="Times New Roman" w:hAnsi="Times New Roman" w:cs="Times New Roman"/>
      <w:sz w:val="28"/>
      <w:szCs w:val="28"/>
      <w:lang w:val="ru-RU" w:eastAsia="ru-RU" w:bidi="ar-SA"/>
    </w:rPr>
  </w:style>
  <w:style w:type="character" w:customStyle="1" w:styleId="430">
    <w:name w:val="Знак Знак43"/>
    <w:basedOn w:val="af4"/>
    <w:rsid w:val="00794799"/>
    <w:rPr>
      <w:rFonts w:ascii="Times New Roman" w:eastAsia="Times New Roman" w:hAnsi="Times New Roman" w:cs="Times New Roman"/>
      <w:sz w:val="16"/>
      <w:szCs w:val="16"/>
      <w:lang w:val="ru-RU" w:eastAsia="ru-RU" w:bidi="ar-SA"/>
    </w:rPr>
  </w:style>
  <w:style w:type="character" w:customStyle="1" w:styleId="344">
    <w:name w:val="Знак Знак34"/>
    <w:basedOn w:val="af4"/>
    <w:rsid w:val="00794799"/>
    <w:rPr>
      <w:rFonts w:ascii="Times New Roman" w:eastAsia="Times New Roman" w:hAnsi="Times New Roman"/>
      <w:sz w:val="28"/>
      <w:szCs w:val="28"/>
      <w:lang w:val="ru-RU" w:eastAsia="ru-RU"/>
    </w:rPr>
  </w:style>
  <w:style w:type="character" w:customStyle="1" w:styleId="244">
    <w:name w:val="Знак Знак24"/>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d">
    <w:name w:val="Знак12"/>
    <w:basedOn w:val="af4"/>
    <w:rsid w:val="002A4E16"/>
    <w:rPr>
      <w:rFonts w:ascii="Arial" w:hAnsi="Arial" w:cs="Arial"/>
      <w:b/>
      <w:bCs/>
      <w:sz w:val="26"/>
      <w:szCs w:val="26"/>
      <w:lang w:val="uk-UA" w:eastAsia="ru-RU" w:bidi="ar-SA"/>
    </w:rPr>
  </w:style>
  <w:style w:type="character" w:customStyle="1" w:styleId="3ffff2">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3">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4">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6">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5">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7">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6">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8">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9">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9">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3">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a">
    <w:name w:val="таблицы"/>
    <w:basedOn w:val="afffffffffffffffffffffffff2"/>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b">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c">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d">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e"/>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7">
    <w:name w:val="Нумерованный список 2 Знак Знак"/>
    <w:basedOn w:val="af4"/>
    <w:semiHidden/>
    <w:rsid w:val="001C2B3D"/>
    <w:rPr>
      <w:noProof w:val="0"/>
      <w:sz w:val="28"/>
      <w:lang w:val="ru-RU" w:eastAsia="ru-RU" w:bidi="ar-SA"/>
    </w:rPr>
  </w:style>
  <w:style w:type="paragraph" w:customStyle="1" w:styleId="afffffffffffffffffffffffffff">
    <w:name w:val="Таблица Знак Знак Знак"/>
    <w:basedOn w:val="1ffffffff1"/>
    <w:semiHidden/>
    <w:rsid w:val="001C2B3D"/>
    <w:rPr>
      <w:lang w:val="uk-UA"/>
    </w:rPr>
  </w:style>
  <w:style w:type="character" w:customStyle="1" w:styleId="afffffffffffffffffffffffffff0">
    <w:name w:val="Таблица Знак Знак Знак Знак"/>
    <w:basedOn w:val="af4"/>
    <w:semiHidden/>
    <w:rsid w:val="001C2B3D"/>
    <w:rPr>
      <w:noProof w:val="0"/>
      <w:lang w:val="uk-UA"/>
    </w:rPr>
  </w:style>
  <w:style w:type="character" w:customStyle="1" w:styleId="1ffffffff2">
    <w:name w:val="1 Таблиця Знак Знак Знак"/>
    <w:basedOn w:val="af4"/>
    <w:semiHidden/>
    <w:rsid w:val="001C2B3D"/>
    <w:rPr>
      <w:noProof/>
      <w:spacing w:val="2"/>
      <w:sz w:val="28"/>
      <w:lang w:val="ru-RU" w:eastAsia="ru-RU" w:bidi="ar-SA"/>
    </w:rPr>
  </w:style>
  <w:style w:type="paragraph" w:customStyle="1" w:styleId="1ffffffff3">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f1"/>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f2">
    <w:name w:val="Для формул"/>
    <w:basedOn w:val="af3"/>
    <w:next w:val="af3"/>
    <w:link w:val="afffffffffffffffffffffffffff3"/>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f4">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5"/>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6">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d"/>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e">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f1">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f3">
    <w:name w:val="Для формул Знак"/>
    <w:basedOn w:val="af4"/>
    <w:link w:val="afffffffffffffffffffffffffff2"/>
    <w:rsid w:val="001C2B3D"/>
    <w:rPr>
      <w:rFonts w:ascii="Times New Roman" w:eastAsia="Times New Roman" w:hAnsi="Times New Roman" w:cs="Times New Roman"/>
      <w:sz w:val="28"/>
      <w:szCs w:val="28"/>
      <w:lang w:val="uk-UA"/>
    </w:rPr>
  </w:style>
  <w:style w:type="character" w:customStyle="1" w:styleId="afffffffffffffffffffffffffff5">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7">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8">
    <w:name w:val="Для таблиц Знак Знак"/>
    <w:basedOn w:val="af4"/>
    <w:rsid w:val="004A2C8D"/>
    <w:rPr>
      <w:sz w:val="28"/>
    </w:rPr>
  </w:style>
  <w:style w:type="character" w:customStyle="1" w:styleId="afffffffffffffffffffffffffff9">
    <w:name w:val="Для схем Знак"/>
    <w:basedOn w:val="af4"/>
    <w:rsid w:val="004A2C8D"/>
    <w:rPr>
      <w:b/>
      <w:sz w:val="28"/>
      <w:lang w:val="uk-UA"/>
    </w:rPr>
  </w:style>
  <w:style w:type="character" w:customStyle="1" w:styleId="afffffffffffffffffffffffffffa">
    <w:name w:val="Название рисунка Знак"/>
    <w:basedOn w:val="af4"/>
    <w:rsid w:val="004A2C8D"/>
    <w:rPr>
      <w:sz w:val="28"/>
    </w:rPr>
  </w:style>
  <w:style w:type="paragraph" w:customStyle="1" w:styleId="afffffffffffffffffffffffffffb">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8">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c">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d">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6">
    <w:name w:val="Содержимое таблицы 1"/>
    <w:basedOn w:val="afffffffffff9"/>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7">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e">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f">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f0">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8">
    <w:name w:val="стандарт Знак Знак Знак1 Знак"/>
    <w:link w:val="1ffffffff9"/>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9">
    <w:name w:val="стандарт Знак Знак Знак1 Знак Знак"/>
    <w:basedOn w:val="af4"/>
    <w:link w:val="1ffffffff8"/>
    <w:rsid w:val="00874EF6"/>
    <w:rPr>
      <w:rFonts w:ascii="Times New Roman" w:eastAsia="HG Mincho Light J" w:hAnsi="Times New Roman" w:cs="Times New Roman"/>
      <w:color w:val="000000"/>
      <w:sz w:val="28"/>
    </w:rPr>
  </w:style>
  <w:style w:type="character" w:customStyle="1" w:styleId="affffffffffffffffffffffffffff1">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f2">
    <w:name w:val="Сомнительные данные"/>
    <w:basedOn w:val="affffffffffffffffffffffffffff1"/>
    <w:rsid w:val="006B1B0A"/>
    <w:rPr>
      <w:rFonts w:ascii="Tahoma" w:hAnsi="Tahoma"/>
      <w:b/>
      <w:i/>
      <w:iCs/>
      <w:color w:val="FF0000"/>
      <w:spacing w:val="40"/>
      <w:sz w:val="22"/>
      <w:u w:val="wavyHeavy" w:color="FF0000"/>
    </w:rPr>
  </w:style>
  <w:style w:type="paragraph" w:styleId="5ff7">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f3">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7">
    <w:name w:val="Маркированный список Знак"/>
    <w:basedOn w:val="af4"/>
    <w:link w:val="afffffffffffffffffffff6"/>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32">
    <w:name w:val="Знак Знак53"/>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4">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uiPriority w:val="99"/>
    <w:rsid w:val="00A35CD1"/>
    <w:rPr>
      <w:rFonts w:ascii="Times New Roman" w:hAnsi="Times New Roman" w:cs="Times New Roman"/>
      <w:i/>
      <w:iCs/>
      <w:sz w:val="18"/>
      <w:szCs w:val="18"/>
    </w:rPr>
  </w:style>
  <w:style w:type="paragraph" w:customStyle="1" w:styleId="7f0">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8">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a">
    <w:name w:val="Рецензия1"/>
    <w:hidden/>
    <w:rsid w:val="00A35CD1"/>
    <w:rPr>
      <w:rFonts w:ascii="Calibri" w:eastAsia="Times New Roman" w:hAnsi="Calibri" w:cs="Times New Roman"/>
      <w:sz w:val="22"/>
      <w:szCs w:val="22"/>
      <w:lang w:eastAsia="en-US"/>
    </w:rPr>
  </w:style>
  <w:style w:type="character" w:customStyle="1" w:styleId="1ffffffffb">
    <w:name w:val="Замещающий текст1"/>
    <w:basedOn w:val="af4"/>
    <w:rsid w:val="00A35CD1"/>
    <w:rPr>
      <w:rFonts w:ascii="Times New Roman" w:hAnsi="Times New Roman" w:cs="Times New Roman"/>
      <w:color w:val="808080"/>
    </w:rPr>
  </w:style>
  <w:style w:type="paragraph" w:customStyle="1" w:styleId="3ffff5">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9">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c">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0">
    <w:name w:val="Заголовок 14"/>
    <w:basedOn w:val="229"/>
    <w:next w:val="229"/>
    <w:rsid w:val="00A72C86"/>
    <w:pPr>
      <w:keepNext/>
      <w:jc w:val="both"/>
    </w:pPr>
    <w:rPr>
      <w:rFonts w:ascii="Courier New" w:hAnsi="Courier New"/>
      <w:sz w:val="28"/>
      <w:u w:val="single"/>
    </w:rPr>
  </w:style>
  <w:style w:type="paragraph" w:customStyle="1" w:styleId="345">
    <w:name w:val="Заголовок 34"/>
    <w:basedOn w:val="229"/>
    <w:next w:val="229"/>
    <w:rsid w:val="00A72C86"/>
    <w:pPr>
      <w:keepNext/>
      <w:jc w:val="center"/>
    </w:pPr>
    <w:rPr>
      <w:rFonts w:ascii="Courier New" w:hAnsi="Courier New"/>
      <w:sz w:val="26"/>
    </w:rPr>
  </w:style>
  <w:style w:type="paragraph" w:customStyle="1" w:styleId="431">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1">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a">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6">
    <w:name w:val="Верхний колонтитул3"/>
    <w:basedOn w:val="229"/>
    <w:rsid w:val="00A72C86"/>
    <w:pPr>
      <w:tabs>
        <w:tab w:val="center" w:pos="4153"/>
        <w:tab w:val="right" w:pos="8306"/>
      </w:tabs>
    </w:pPr>
    <w:rPr>
      <w:rFonts w:ascii="Courier New" w:hAnsi="Courier New"/>
    </w:rPr>
  </w:style>
  <w:style w:type="character" w:customStyle="1" w:styleId="2ffffffb">
    <w:name w:val="Номер страницы2"/>
    <w:basedOn w:val="8f0"/>
    <w:rsid w:val="00A72C86"/>
  </w:style>
  <w:style w:type="paragraph" w:customStyle="1" w:styleId="6fa">
    <w:name w:val="Цитата6"/>
    <w:basedOn w:val="229"/>
    <w:rsid w:val="00A72C86"/>
    <w:pPr>
      <w:ind w:left="113" w:right="113"/>
    </w:pPr>
    <w:rPr>
      <w:rFonts w:ascii="Courier New" w:hAnsi="Courier New"/>
      <w:sz w:val="24"/>
    </w:rPr>
  </w:style>
  <w:style w:type="paragraph" w:customStyle="1" w:styleId="4fff4">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c">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5">
    <w:name w:val="Текст концевой сноски4"/>
    <w:basedOn w:val="229"/>
    <w:rsid w:val="00A72C86"/>
  </w:style>
  <w:style w:type="paragraph" w:customStyle="1" w:styleId="5ff9">
    <w:name w:val="Подзаголовок5"/>
    <w:basedOn w:val="229"/>
    <w:rsid w:val="00A72C86"/>
    <w:pPr>
      <w:jc w:val="both"/>
    </w:pPr>
    <w:rPr>
      <w:rFonts w:ascii="Times New Roman CYR" w:hAnsi="Times New Roman CYR"/>
      <w:sz w:val="28"/>
    </w:rPr>
  </w:style>
  <w:style w:type="paragraph" w:customStyle="1" w:styleId="affffffffffffffffffffffffffff4">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b">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21">
    <w:name w:val="Знак Знак112"/>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f4"/>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c">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5">
    <w:name w:val="табл Знак"/>
    <w:basedOn w:val="af4"/>
    <w:uiPriority w:val="99"/>
    <w:rsid w:val="00FE721F"/>
    <w:rPr>
      <w:sz w:val="24"/>
      <w:szCs w:val="24"/>
      <w:lang w:val="uk-UA" w:eastAsia="ru-RU"/>
    </w:rPr>
  </w:style>
  <w:style w:type="paragraph" w:customStyle="1" w:styleId="245">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5"/>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5"/>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d">
    <w:name w:val="заг1"/>
    <w:basedOn w:val="affffffff4"/>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e">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f4"/>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f4"/>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6">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7">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7">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1">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6">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8">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9">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6"/>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a">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b">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d">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c">
    <w:name w:val="Формула ДД пояснення"/>
    <w:basedOn w:val="TablDD"/>
    <w:autoRedefine/>
    <w:rsid w:val="004A62C2"/>
    <w:pPr>
      <w:jc w:val="both"/>
    </w:pPr>
  </w:style>
  <w:style w:type="paragraph" w:customStyle="1" w:styleId="11f7">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0">
    <w:name w:val="1Назва розділу"/>
    <w:basedOn w:val="11f7"/>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9"/>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d">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f4"/>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e">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f">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f0">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
    <w:name w:val="Список немарков Дисертація12пт"/>
    <w:basedOn w:val="-f3"/>
    <w:autoRedefine/>
    <w:rsid w:val="004A62C2"/>
    <w:pPr>
      <w:spacing w:line="360" w:lineRule="auto"/>
    </w:pPr>
  </w:style>
  <w:style w:type="paragraph" w:customStyle="1" w:styleId="afffffffffffffffffffffffffffff1">
    <w:name w:val="Назва підпід б/номера"/>
    <w:basedOn w:val="11f7"/>
    <w:autoRedefine/>
    <w:rsid w:val="004A62C2"/>
    <w:rPr>
      <w:u w:val="single"/>
    </w:rPr>
  </w:style>
  <w:style w:type="paragraph" w:customStyle="1" w:styleId="afffffffffffffffffffffffffffff2">
    <w:name w:val="Висновки Дис"/>
    <w:basedOn w:val="11f7"/>
    <w:rsid w:val="004A62C2"/>
    <w:pPr>
      <w:spacing w:after="120"/>
    </w:pPr>
  </w:style>
  <w:style w:type="paragraph" w:customStyle="1" w:styleId="afffffffffffffffffffffffffffff3">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f4"/>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f4">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5">
    <w:name w:val="Назва підпід підкресл"/>
    <w:basedOn w:val="afffffffffffffffffffffffffffff1"/>
    <w:autoRedefine/>
    <w:rsid w:val="004A62C2"/>
    <w:pPr>
      <w:spacing w:before="120" w:after="120"/>
    </w:pPr>
  </w:style>
  <w:style w:type="paragraph" w:customStyle="1" w:styleId="afffffffffffffffffffffffffffff6">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6"/>
    <w:autoRedefine/>
    <w:rsid w:val="004A62C2"/>
    <w:pPr>
      <w:numPr>
        <w:ilvl w:val="1"/>
        <w:numId w:val="12"/>
      </w:numPr>
    </w:pPr>
    <w:rPr>
      <w:b w:val="0"/>
      <w:iCs/>
    </w:rPr>
  </w:style>
  <w:style w:type="paragraph" w:customStyle="1" w:styleId="---">
    <w:name w:val="Лекція-табл-ліва-"/>
    <w:basedOn w:val="afffffffffffffffffffffffffffff6"/>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7">
    <w:name w:val="Дисц ДД"/>
    <w:basedOn w:val="TablDD-R"/>
    <w:autoRedefine/>
    <w:rsid w:val="004A62C2"/>
    <w:pPr>
      <w:spacing w:line="360" w:lineRule="auto"/>
    </w:pPr>
    <w:rPr>
      <w:b/>
      <w:bCs/>
    </w:rPr>
  </w:style>
  <w:style w:type="paragraph" w:customStyle="1" w:styleId="afffffffffffffffffffffffffffff8">
    <w:name w:val="РОЗДІЛ НОВИЙ"/>
    <w:basedOn w:val="afffffffffffffffffffffffffffff7"/>
    <w:autoRedefine/>
    <w:rsid w:val="004A62C2"/>
    <w:pPr>
      <w:jc w:val="both"/>
    </w:pPr>
  </w:style>
  <w:style w:type="paragraph" w:customStyle="1" w:styleId="afffffffffffffffffffffffffffff9">
    <w:name w:val="Розділ центр"/>
    <w:basedOn w:val="1fffffffff0"/>
    <w:autoRedefine/>
    <w:rsid w:val="004A62C2"/>
    <w:pPr>
      <w:ind w:firstLine="0"/>
      <w:jc w:val="center"/>
    </w:pPr>
  </w:style>
  <w:style w:type="paragraph" w:customStyle="1" w:styleId="12f0">
    <w:name w:val="Дис12пг ж"/>
    <w:basedOn w:val="-f3"/>
    <w:autoRedefine/>
    <w:rsid w:val="004A62C2"/>
    <w:pPr>
      <w:spacing w:line="360" w:lineRule="auto"/>
    </w:pPr>
    <w:rPr>
      <w:b/>
    </w:rPr>
  </w:style>
  <w:style w:type="paragraph" w:customStyle="1" w:styleId="afffffffffffffffffffffffffffffa">
    <w:name w:val="ДД Табл"/>
    <w:basedOn w:val="affffffffffffffffffffffff9"/>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7"/>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b">
    <w:name w:val="вступ"/>
    <w:basedOn w:val="1fffffffff0"/>
    <w:autoRedefine/>
    <w:rsid w:val="004A62C2"/>
    <w:pPr>
      <w:spacing w:before="120"/>
      <w:ind w:firstLine="0"/>
      <w:jc w:val="center"/>
    </w:pPr>
  </w:style>
  <w:style w:type="paragraph" w:customStyle="1" w:styleId="afffffffffffffffffffffffffffffc">
    <w:name w:val="рОЗДІЛ ЦЕНТР НЕ НОВА СТОР"/>
    <w:basedOn w:val="afffffffffffffffffffffffffffff9"/>
    <w:rsid w:val="004A62C2"/>
    <w:pPr>
      <w:pageBreakBefore w:val="0"/>
      <w:spacing w:after="0"/>
    </w:pPr>
  </w:style>
  <w:style w:type="paragraph" w:customStyle="1" w:styleId="116-6">
    <w:name w:val="11НАЗВА П/РОЗД 6-6ПТ"/>
    <w:basedOn w:val="11f7"/>
    <w:rsid w:val="004A62C2"/>
    <w:pPr>
      <w:spacing w:before="120" w:after="120"/>
    </w:pPr>
  </w:style>
  <w:style w:type="paragraph" w:customStyle="1" w:styleId="afffffffffffffffffffffffffffffd">
    <w:name w:val="ДД_список"/>
    <w:basedOn w:val="-3"/>
    <w:rsid w:val="004A62C2"/>
    <w:rPr>
      <w:sz w:val="28"/>
      <w:lang w:val="uk-UA"/>
    </w:rPr>
  </w:style>
  <w:style w:type="character" w:customStyle="1" w:styleId="afffffffffffffffffffffffffffffe">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f">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1">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6"/>
    <w:autoRedefine/>
    <w:rsid w:val="004A62C2"/>
    <w:pPr>
      <w:tabs>
        <w:tab w:val="num" w:pos="1562"/>
      </w:tabs>
      <w:ind w:left="1446" w:hanging="244"/>
    </w:pPr>
    <w:rPr>
      <w:b w:val="0"/>
      <w:iCs/>
    </w:rPr>
  </w:style>
  <w:style w:type="paragraph" w:customStyle="1" w:styleId="i">
    <w:name w:val="Змiст пунктир"/>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f0">
    <w:name w:val="Зміст"/>
    <w:basedOn w:val="i"/>
    <w:autoRedefine/>
    <w:rsid w:val="004A62C2"/>
    <w:pPr>
      <w:ind w:firstLine="0"/>
    </w:pPr>
    <w:rPr>
      <w:u w:val="none"/>
    </w:rPr>
  </w:style>
  <w:style w:type="paragraph" w:customStyle="1" w:styleId="affffffffffffffffffffffffffffff1">
    <w:name w:val="Дисертац ж"/>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f3"/>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f3"/>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f3"/>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f2">
    <w:name w:val="авт ел"/>
    <w:basedOn w:val="afffffffffffffff3"/>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f2"/>
    <w:autoRedefine/>
    <w:rsid w:val="004A62C2"/>
    <w:pPr>
      <w:ind w:firstLine="0"/>
    </w:pPr>
  </w:style>
  <w:style w:type="paragraph" w:customStyle="1" w:styleId="affffffffffffffffffffffffffffff3">
    <w:name w:val="авт ел центр"/>
    <w:basedOn w:val="affffffffffffffffffffffffffffff2"/>
    <w:autoRedefine/>
    <w:rsid w:val="004A62C2"/>
    <w:pPr>
      <w:ind w:firstLine="0"/>
      <w:jc w:val="center"/>
    </w:pPr>
  </w:style>
  <w:style w:type="paragraph" w:customStyle="1" w:styleId="affffffffffffffffffffffffffffff4">
    <w:name w:val="авт ел ж"/>
    <w:basedOn w:val="affffffffffffffffffffffffffffff2"/>
    <w:autoRedefine/>
    <w:rsid w:val="004A62C2"/>
    <w:rPr>
      <w:b/>
      <w:bCs w:val="0"/>
    </w:rPr>
  </w:style>
  <w:style w:type="paragraph" w:customStyle="1" w:styleId="3ffff8">
    <w:name w:val="Підзаголовок на 3 цифри"/>
    <w:basedOn w:val="afffffffffffffff3"/>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5">
    <w:name w:val="Автореф...текст"/>
    <w:basedOn w:val="afffffffffffffff3"/>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1">
    <w:name w:val="Автореф...текст ж14"/>
    <w:basedOn w:val="affffffffffffffffffffffffffffff5"/>
    <w:autoRedefine/>
    <w:rsid w:val="004A62C2"/>
    <w:rPr>
      <w:b/>
    </w:rPr>
  </w:style>
  <w:style w:type="paragraph" w:customStyle="1" w:styleId="affffffffffffffffffffffffffffff6">
    <w:name w:val="Дисертація нов абз"/>
    <w:basedOn w:val="afffffffffffffff3"/>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9">
    <w:name w:val="Дис 13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a">
    <w:name w:val="Дис 13пт центр"/>
    <w:basedOn w:val="139"/>
    <w:autoRedefine/>
    <w:rsid w:val="004A62C2"/>
    <w:pPr>
      <w:ind w:firstLine="0"/>
      <w:jc w:val="center"/>
    </w:pPr>
  </w:style>
  <w:style w:type="paragraph" w:customStyle="1" w:styleId="affffffffffffffffffffffffffffff7">
    <w:name w:val="Дисерт центр"/>
    <w:basedOn w:val="afffffffffffffff3"/>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8">
    <w:name w:val="Дисерт центр ж"/>
    <w:basedOn w:val="affffffffffffffffffffffffffffff7"/>
    <w:autoRedefine/>
    <w:rsid w:val="004A62C2"/>
    <w:rPr>
      <w:b/>
    </w:rPr>
  </w:style>
  <w:style w:type="paragraph" w:customStyle="1" w:styleId="affffffffffffffffffffffffffffff9">
    <w:name w:val="Дис без абз"/>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a">
    <w:name w:val="Висновки Дис загал"/>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b">
    <w:name w:val="авт підзаголовок"/>
    <w:basedOn w:val="afffffffffffffff3"/>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c">
    <w:name w:val="Дисертація б/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2">
    <w:name w:val="Дисертація 12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3">
    <w:name w:val="Дисертація 12пт відступ"/>
    <w:basedOn w:val="12f2"/>
    <w:autoRedefine/>
    <w:rsid w:val="004A62C2"/>
    <w:pPr>
      <w:spacing w:before="120"/>
    </w:pPr>
  </w:style>
  <w:style w:type="paragraph" w:customStyle="1" w:styleId="12f4">
    <w:name w:val="Дис12пт б/а"/>
    <w:basedOn w:val="12f2"/>
    <w:autoRedefine/>
    <w:rsid w:val="004A62C2"/>
    <w:pPr>
      <w:ind w:firstLine="0"/>
    </w:pPr>
  </w:style>
  <w:style w:type="paragraph" w:customStyle="1" w:styleId="120">
    <w:name w:val="Список марков Дисертація12пт"/>
    <w:basedOn w:val="12f2"/>
    <w:autoRedefine/>
    <w:rsid w:val="004A62C2"/>
    <w:pPr>
      <w:numPr>
        <w:numId w:val="55"/>
      </w:numPr>
    </w:pPr>
    <w:rPr>
      <w:sz w:val="28"/>
    </w:rPr>
  </w:style>
  <w:style w:type="paragraph" w:customStyle="1" w:styleId="12f5">
    <w:name w:val="Назва табл Дисертація 12пт"/>
    <w:basedOn w:val="12f2"/>
    <w:autoRedefine/>
    <w:rsid w:val="004A62C2"/>
    <w:pPr>
      <w:jc w:val="center"/>
    </w:pPr>
  </w:style>
  <w:style w:type="paragraph" w:customStyle="1" w:styleId="12f6">
    <w:name w:val="Номер табл Дисертація 12пт"/>
    <w:basedOn w:val="12f2"/>
    <w:autoRedefine/>
    <w:rsid w:val="004A62C2"/>
    <w:pPr>
      <w:jc w:val="right"/>
    </w:pPr>
  </w:style>
  <w:style w:type="paragraph" w:customStyle="1" w:styleId="affffffffffffffffffffffffffffffd">
    <w:name w:val="номери посилань"/>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e">
    <w:name w:val="Формула в тексті"/>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
    <w:name w:val="Заголовок розділу"/>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f0">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d">
    <w:name w:val="Назва табл з підзагол 6пт"/>
    <w:basedOn w:val="1116"/>
    <w:autoRedefine/>
    <w:rsid w:val="004A62C2"/>
    <w:pPr>
      <w:ind w:firstLine="0"/>
      <w:jc w:val="center"/>
    </w:pPr>
  </w:style>
  <w:style w:type="paragraph" w:customStyle="1" w:styleId="1fffffffff1">
    <w:name w:val="Таблиця1"/>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1"/>
    <w:autoRedefine/>
    <w:rsid w:val="004A62C2"/>
  </w:style>
  <w:style w:type="paragraph" w:customStyle="1" w:styleId="afffffffffffffffffffffffffffffff1">
    <w:name w:val="Таблиця ДД"/>
    <w:basedOn w:val="1-1"/>
    <w:autoRedefine/>
    <w:rsid w:val="004A62C2"/>
  </w:style>
  <w:style w:type="paragraph" w:customStyle="1" w:styleId="afffffffffffffffffffffffffffffff2">
    <w:name w:val="Табл Дис"/>
    <w:basedOn w:val="afffffffffffffffffffffffffffffff1"/>
    <w:autoRedefine/>
    <w:rsid w:val="004A62C2"/>
    <w:pPr>
      <w:spacing w:line="288" w:lineRule="auto"/>
    </w:pPr>
    <w:rPr>
      <w:sz w:val="26"/>
    </w:rPr>
  </w:style>
  <w:style w:type="paragraph" w:customStyle="1" w:styleId="156">
    <w:name w:val="1_5 табл"/>
    <w:basedOn w:val="afffffffffffffffffffffffffffffff2"/>
    <w:autoRedefine/>
    <w:rsid w:val="004A62C2"/>
    <w:pPr>
      <w:spacing w:line="360" w:lineRule="auto"/>
    </w:pPr>
  </w:style>
  <w:style w:type="paragraph" w:customStyle="1" w:styleId="1fffffffff2">
    <w:name w:val="1т авт"/>
    <w:basedOn w:val="afffffffffffffffffffffffffffffff2"/>
    <w:autoRedefine/>
    <w:rsid w:val="004A62C2"/>
    <w:pPr>
      <w:spacing w:line="360" w:lineRule="auto"/>
    </w:pPr>
  </w:style>
  <w:style w:type="paragraph" w:customStyle="1" w:styleId="12f7">
    <w:name w:val="1_2 табл"/>
    <w:basedOn w:val="1fffffffff2"/>
    <w:autoRedefine/>
    <w:rsid w:val="004A62C2"/>
    <w:pPr>
      <w:spacing w:line="264" w:lineRule="auto"/>
    </w:pPr>
  </w:style>
  <w:style w:type="paragraph" w:customStyle="1" w:styleId="afffffffffffffffffffffffffffffff3">
    <w:name w:val="Табл чистовик"/>
    <w:basedOn w:val="afffffffffffffffffffffffffffffff2"/>
    <w:autoRedefine/>
    <w:rsid w:val="004A62C2"/>
    <w:pPr>
      <w:ind w:left="-113" w:right="-113"/>
    </w:pPr>
  </w:style>
  <w:style w:type="paragraph" w:customStyle="1" w:styleId="12f8">
    <w:name w:val="Табл 12"/>
    <w:basedOn w:val="afffffffffffffffffffffffffffffff2"/>
    <w:autoRedefine/>
    <w:rsid w:val="004A62C2"/>
    <w:pPr>
      <w:spacing w:line="360" w:lineRule="auto"/>
    </w:pPr>
    <w:rPr>
      <w:sz w:val="24"/>
    </w:rPr>
  </w:style>
  <w:style w:type="paragraph" w:customStyle="1" w:styleId="1210">
    <w:name w:val="Табл 12 інт1"/>
    <w:basedOn w:val="12f8"/>
    <w:autoRedefine/>
    <w:rsid w:val="004A62C2"/>
    <w:pPr>
      <w:spacing w:line="240" w:lineRule="auto"/>
    </w:pPr>
  </w:style>
  <w:style w:type="paragraph" w:customStyle="1" w:styleId="12-0">
    <w:name w:val="Табл12 ц -0"/>
    <w:aliases w:val="5"/>
    <w:basedOn w:val="12f8"/>
    <w:autoRedefine/>
    <w:rsid w:val="004A62C2"/>
    <w:pPr>
      <w:ind w:right="-113"/>
    </w:pPr>
  </w:style>
  <w:style w:type="paragraph" w:customStyle="1" w:styleId="12f9">
    <w:name w:val="Табл12 ц ущільн"/>
    <w:basedOn w:val="12f8"/>
    <w:autoRedefine/>
    <w:rsid w:val="004A62C2"/>
    <w:pPr>
      <w:spacing w:line="288" w:lineRule="auto"/>
    </w:pPr>
  </w:style>
  <w:style w:type="paragraph" w:customStyle="1" w:styleId="afffffffffffffffffffffffffffffff4">
    <w:name w:val="Табл"/>
    <w:basedOn w:val="afffffffffffffffffffffffffffffff2"/>
    <w:autoRedefine/>
    <w:rsid w:val="004A62C2"/>
  </w:style>
  <w:style w:type="paragraph" w:customStyle="1" w:styleId="afffffffffffffffffffffffffffffff5">
    <w:name w:val="Табл дис ущільн"/>
    <w:basedOn w:val="afffffffffffffffffffffffffffffff2"/>
    <w:autoRedefine/>
    <w:rsid w:val="004A62C2"/>
  </w:style>
  <w:style w:type="paragraph" w:customStyle="1" w:styleId="afffffffffffffffffffffffffffffff6">
    <w:name w:val="табл звіт"/>
    <w:basedOn w:val="afffffffffffffffffffffffffffffff5"/>
    <w:autoRedefine/>
    <w:rsid w:val="004A62C2"/>
    <w:pPr>
      <w:tabs>
        <w:tab w:val="clear" w:pos="420"/>
      </w:tabs>
      <w:spacing w:line="240" w:lineRule="auto"/>
    </w:pPr>
    <w:rPr>
      <w:bCs/>
      <w:sz w:val="24"/>
    </w:rPr>
  </w:style>
  <w:style w:type="paragraph" w:customStyle="1" w:styleId="12fa">
    <w:name w:val="Табл 12пт шапка"/>
    <w:basedOn w:val="afffffffffffffffffffffffffffffff5"/>
    <w:autoRedefine/>
    <w:rsid w:val="004A62C2"/>
  </w:style>
  <w:style w:type="paragraph" w:customStyle="1" w:styleId="afffffffffffffffffffffffffffffff7">
    <w:name w:val="Табл по ширині"/>
    <w:basedOn w:val="afffffffffffffffffffffffffffffff5"/>
    <w:autoRedefine/>
    <w:rsid w:val="004A62C2"/>
    <w:pPr>
      <w:jc w:val="both"/>
    </w:pPr>
    <w:rPr>
      <w:sz w:val="28"/>
    </w:rPr>
  </w:style>
  <w:style w:type="paragraph" w:customStyle="1" w:styleId="afffffffffffffffffffffffffffffff8">
    <w:name w:val="Табл Дис щільн"/>
    <w:basedOn w:val="afffffffffffffffffffffffffffffff2"/>
    <w:autoRedefine/>
    <w:rsid w:val="004A62C2"/>
    <w:pPr>
      <w:spacing w:before="60" w:after="60" w:line="240" w:lineRule="auto"/>
    </w:pPr>
    <w:rPr>
      <w:sz w:val="24"/>
    </w:rPr>
  </w:style>
  <w:style w:type="paragraph" w:customStyle="1" w:styleId="1212">
    <w:name w:val="Табл 12ц інт12"/>
    <w:basedOn w:val="afffffffffffffffffffffffffffffff8"/>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9">
    <w:name w:val="Достовірність"/>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a">
    <w:name w:val="Достовірність авт"/>
    <w:basedOn w:val="afffffffffffffffffffffffffffffff9"/>
    <w:autoRedefine/>
    <w:rsid w:val="004A62C2"/>
    <w:pPr>
      <w:tabs>
        <w:tab w:val="clear" w:pos="420"/>
      </w:tabs>
      <w:spacing w:before="60" w:after="60" w:line="240" w:lineRule="auto"/>
    </w:pPr>
    <w:rPr>
      <w:sz w:val="24"/>
    </w:rPr>
  </w:style>
  <w:style w:type="paragraph" w:customStyle="1" w:styleId="afffffffffffffffffffffffffffffffb">
    <w:name w:val="Примітка"/>
    <w:basedOn w:val="afffffffffffffffffffffffffffffff9"/>
    <w:autoRedefine/>
    <w:rsid w:val="004A62C2"/>
    <w:pPr>
      <w:tabs>
        <w:tab w:val="clear" w:pos="420"/>
      </w:tabs>
      <w:jc w:val="both"/>
    </w:pPr>
    <w:rPr>
      <w:sz w:val="24"/>
    </w:rPr>
  </w:style>
  <w:style w:type="paragraph" w:customStyle="1" w:styleId="afffffffffffffffffffffffffffffffc">
    <w:name w:val="Формула ДД"/>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d">
    <w:name w:val="Формула ДД чисельник"/>
    <w:basedOn w:val="afffffffffffffffffffffffffffffffc"/>
    <w:autoRedefine/>
    <w:rsid w:val="004A62C2"/>
    <w:pPr>
      <w:spacing w:line="220" w:lineRule="exact"/>
      <w:ind w:left="284" w:firstLine="720"/>
    </w:pPr>
    <w:rPr>
      <w:sz w:val="24"/>
    </w:rPr>
  </w:style>
  <w:style w:type="paragraph" w:customStyle="1" w:styleId="afffffffffffffffffffffffffffffffe">
    <w:name w:val="Формула ДД знаменник"/>
    <w:basedOn w:val="afffffffffffffffffffffffffffffffd"/>
    <w:autoRedefine/>
    <w:rsid w:val="004A62C2"/>
  </w:style>
  <w:style w:type="paragraph" w:customStyle="1" w:styleId="affffffffffffffffffffffffffffffff">
    <w:name w:val="Номер таблиці"/>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f"/>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f"/>
    <w:autoRedefine/>
    <w:rsid w:val="004A62C2"/>
    <w:pPr>
      <w:pageBreakBefore/>
      <w:tabs>
        <w:tab w:val="clear" w:pos="420"/>
        <w:tab w:val="left" w:pos="3420"/>
        <w:tab w:val="center" w:pos="4819"/>
      </w:tabs>
      <w:jc w:val="center"/>
    </w:pPr>
    <w:rPr>
      <w:b/>
      <w:bCs/>
      <w:i/>
      <w:iCs/>
    </w:rPr>
  </w:style>
  <w:style w:type="paragraph" w:customStyle="1" w:styleId="affffffffffffffffffffffffffffffff0">
    <w:name w:val="Номер таблиці продовження"/>
    <w:basedOn w:val="affffffffffffffffffffffffffffffff"/>
    <w:rsid w:val="004A62C2"/>
    <w:pPr>
      <w:pageBreakBefore/>
    </w:pPr>
  </w:style>
  <w:style w:type="paragraph" w:customStyle="1" w:styleId="affffffffffffffffffffffffffffffff1">
    <w:name w:val="ДД Текст без 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f2">
    <w:name w:val="Висновки"/>
    <w:basedOn w:val="afffffffffffffff3"/>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f3">
    <w:name w:val="Висновки Дисертація"/>
    <w:basedOn w:val="affffffffffffffffffffffffffffffff2"/>
    <w:autoRedefine/>
    <w:rsid w:val="004A62C2"/>
    <w:pPr>
      <w:spacing w:line="360" w:lineRule="auto"/>
      <w:ind w:firstLine="284"/>
    </w:pPr>
  </w:style>
  <w:style w:type="paragraph" w:customStyle="1" w:styleId="-ff5">
    <w:name w:val="Висновки-ост пункт"/>
    <w:basedOn w:val="affffffffffffffffffffffffffffffff2"/>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b">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4">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5">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6">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8">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9">
    <w:name w:val="Назва розділу"/>
    <w:basedOn w:val="afffffffffffffffffffffff7"/>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f3"/>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a">
    <w:name w:val="Видавництво"/>
    <w:basedOn w:val="affffffffffffffff"/>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b">
    <w:name w:val="Назва резюме"/>
    <w:basedOn w:val="affffffffffffffffffffffff9"/>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c">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d">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e">
    <w:name w:val="Звичайний по центру"/>
    <w:basedOn w:val="affffffffffffffffffffffffffffffffd"/>
    <w:autoRedefine/>
    <w:rsid w:val="00CF117F"/>
    <w:pPr>
      <w:jc w:val="center"/>
    </w:pPr>
  </w:style>
  <w:style w:type="paragraph" w:customStyle="1" w:styleId="-ffb">
    <w:name w:val="Звичайний-таблиця"/>
    <w:basedOn w:val="affffffffffffffffffffffffffffffffe"/>
    <w:autoRedefine/>
    <w:rsid w:val="00CF117F"/>
    <w:pPr>
      <w:ind w:firstLine="0"/>
    </w:pPr>
  </w:style>
  <w:style w:type="paragraph" w:customStyle="1" w:styleId="afffffffffffffffffffffffffffffffff">
    <w:name w:val="Пролог статті"/>
    <w:basedOn w:val="affffffff4"/>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8">
    <w:name w:val="11Назва підрозд невисока"/>
    <w:basedOn w:val="11f7"/>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f1">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f2">
    <w:name w:val="Табл Дис ущільн Шапка"/>
    <w:basedOn w:val="afffffffffffffffffffffffffffffffff1"/>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f3">
    <w:name w:val="Назва табл з нов сторінки"/>
    <w:basedOn w:val="affffffffffffffffffffffff9"/>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f4">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5">
    <w:name w:val="Лекція для англ з нов ст"/>
    <w:basedOn w:val="afffffffffffffffffffffffffffff6"/>
    <w:autoRedefine/>
    <w:rsid w:val="00CF117F"/>
    <w:pPr>
      <w:pageBreakBefore/>
      <w:textAlignment w:val="baseline"/>
    </w:pPr>
    <w:rPr>
      <w:iCs/>
      <w:lang w:val="uk-UA"/>
    </w:rPr>
  </w:style>
  <w:style w:type="paragraph" w:customStyle="1" w:styleId="1fffffffff3">
    <w:name w:val="Звичайний1"/>
    <w:basedOn w:val="afffffffffffffff3"/>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6">
    <w:name w:val="Автореф центр"/>
    <w:basedOn w:val="afffffffffffffff3"/>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7">
    <w:name w:val="Автореф текст"/>
    <w:basedOn w:val="afffffffffffffffffffffffffffff"/>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8">
    <w:name w:val="Автореф робота дисертанта"/>
    <w:basedOn w:val="afffffffffffffffffffffffffffffffff7"/>
    <w:autoRedefine/>
    <w:rsid w:val="00CF117F"/>
    <w:pPr>
      <w:spacing w:before="60" w:after="60"/>
      <w:ind w:left="357"/>
    </w:pPr>
    <w:rPr>
      <w:i/>
    </w:rPr>
  </w:style>
  <w:style w:type="paragraph" w:customStyle="1" w:styleId="afffffffffffffffffffffffffffffffff9">
    <w:name w:val="Назва табл авт"/>
    <w:basedOn w:val="affffffffffffffffffffffff9"/>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5"/>
    <w:rsid w:val="00CF117F"/>
    <w:pPr>
      <w:textAlignment w:val="baseline"/>
    </w:pPr>
    <w:rPr>
      <w:b/>
      <w:lang w:val="uk-UA"/>
    </w:rPr>
  </w:style>
  <w:style w:type="paragraph" w:customStyle="1" w:styleId="-0">
    <w:name w:val="А-реф_список"/>
    <w:basedOn w:val="afffffffffffffffffffffffffffffd"/>
    <w:rsid w:val="00CF117F"/>
    <w:pPr>
      <w:numPr>
        <w:numId w:val="56"/>
      </w:numPr>
      <w:spacing w:line="240" w:lineRule="auto"/>
      <w:textAlignment w:val="baseline"/>
    </w:pPr>
  </w:style>
  <w:style w:type="paragraph" w:customStyle="1" w:styleId="-fff7">
    <w:name w:val="А-реф_праці"/>
    <w:basedOn w:val="11f7"/>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7"/>
    <w:rsid w:val="00CF117F"/>
    <w:pPr>
      <w:numPr>
        <w:numId w:val="57"/>
      </w:numPr>
      <w:spacing w:before="0" w:after="0"/>
      <w:ind w:left="714" w:hanging="357"/>
    </w:pPr>
  </w:style>
  <w:style w:type="paragraph" w:customStyle="1" w:styleId="afffffffffffffffffffffffffffffffffa">
    <w:name w:val="Первая строка с отступом"/>
    <w:basedOn w:val="affffffff4"/>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6">
    <w:name w:val="Основной текст24"/>
    <w:basedOn w:val="af3"/>
    <w:next w:val="5ffa"/>
    <w:rsid w:val="00D6582F"/>
    <w:pPr>
      <w:widowControl w:val="0"/>
      <w:jc w:val="both"/>
    </w:pPr>
    <w:rPr>
      <w:rFonts w:ascii="Times New Roman" w:eastAsia="Arial Unicode MS" w:hAnsi="Times New Roman" w:cs="Times New Roman"/>
      <w:kern w:val="1"/>
      <w:sz w:val="28"/>
      <w:lang w:val="x-none"/>
    </w:rPr>
  </w:style>
  <w:style w:type="paragraph" w:customStyle="1" w:styleId="5ffa">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b">
    <w:name w:val="Список лытератури"/>
    <w:basedOn w:val="affffffff4"/>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c">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37">
    <w:name w:val="Знак Знак23"/>
    <w:basedOn w:val="af4"/>
    <w:rsid w:val="008B73E8"/>
    <w:rPr>
      <w:b/>
      <w:sz w:val="28"/>
      <w:lang w:val="uk-UA"/>
    </w:rPr>
  </w:style>
  <w:style w:type="character" w:customStyle="1" w:styleId="820">
    <w:name w:val="Знак Знак82"/>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4">
    <w:name w:val="Текст выноски Знак1"/>
    <w:basedOn w:val="af4"/>
    <w:semiHidden/>
    <w:rsid w:val="000E3896"/>
    <w:rPr>
      <w:rFonts w:ascii="Tahoma" w:hAnsi="Tahoma" w:cs="Tahoma"/>
      <w:sz w:val="16"/>
      <w:szCs w:val="16"/>
      <w:lang w:val="uk-UA"/>
    </w:rPr>
  </w:style>
  <w:style w:type="paragraph" w:customStyle="1" w:styleId="3ffff9">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a">
    <w:name w:val="Номер страницы3"/>
    <w:basedOn w:val="af4"/>
    <w:rsid w:val="007854B5"/>
  </w:style>
  <w:style w:type="paragraph" w:customStyle="1" w:styleId="4fff6">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d">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uiPriority w:val="99"/>
    <w:rsid w:val="000A25D7"/>
  </w:style>
  <w:style w:type="paragraph" w:customStyle="1" w:styleId="7f2">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e">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c">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f">
    <w:name w:val="Термин"/>
    <w:basedOn w:val="af3"/>
    <w:next w:val="affffffffffffffffffffffff0"/>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f0">
    <w:name w:val="Напис"/>
    <w:basedOn w:val="TitleL"/>
    <w:uiPriority w:val="99"/>
    <w:rsid w:val="00F52E0F"/>
    <w:pPr>
      <w:spacing w:before="0" w:after="120"/>
    </w:pPr>
    <w:rPr>
      <w:b w:val="0"/>
      <w:lang w:val="uk-UA"/>
    </w:rPr>
  </w:style>
  <w:style w:type="paragraph" w:styleId="4fff7">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b">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e">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3">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3">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f1">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f1"/>
    <w:rsid w:val="00F52E0F"/>
    <w:pPr>
      <w:spacing w:before="240" w:after="240" w:line="240" w:lineRule="auto"/>
      <w:ind w:firstLine="0"/>
      <w:jc w:val="center"/>
    </w:pPr>
    <w:rPr>
      <w:b/>
      <w:caps/>
    </w:rPr>
  </w:style>
  <w:style w:type="paragraph" w:customStyle="1" w:styleId="affffffffffffffffffffffffffffffffff2">
    <w:name w:val="Підпис"/>
    <w:basedOn w:val="affffffffffffffffffffffffffffffffff1"/>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f1"/>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f3">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1">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f4">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f4"/>
    <w:uiPriority w:val="99"/>
    <w:rsid w:val="0045076A"/>
    <w:pPr>
      <w:spacing w:after="120" w:line="240" w:lineRule="auto"/>
    </w:pPr>
    <w:rPr>
      <w:sz w:val="20"/>
      <w:szCs w:val="20"/>
    </w:rPr>
  </w:style>
  <w:style w:type="paragraph" w:customStyle="1" w:styleId="1fffffffff5">
    <w:name w:val="Обычный 1"/>
    <w:basedOn w:val="affffffffb"/>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8">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5">
    <w:name w:val="Стиль ариал"/>
    <w:basedOn w:val="af3"/>
    <w:next w:val="affffffff4"/>
    <w:rsid w:val="007A6113"/>
    <w:pPr>
      <w:suppressAutoHyphens w:val="0"/>
    </w:pPr>
    <w:rPr>
      <w:rFonts w:ascii="Arial" w:eastAsia="Times New Roman" w:hAnsi="Arial" w:cs="Times New Roman"/>
      <w:sz w:val="32"/>
      <w:szCs w:val="20"/>
      <w:lang w:val="uk-UA" w:eastAsia="ru-RU"/>
    </w:rPr>
  </w:style>
  <w:style w:type="paragraph" w:customStyle="1" w:styleId="13b">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f"/>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f0">
    <w:name w:val="Цитата Знак"/>
    <w:basedOn w:val="af4"/>
    <w:link w:val="afffffffffffffffffffff"/>
    <w:rsid w:val="00E60651"/>
    <w:rPr>
      <w:sz w:val="28"/>
      <w:szCs w:val="24"/>
    </w:rPr>
  </w:style>
  <w:style w:type="paragraph" w:customStyle="1" w:styleId="8f4">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6">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e">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7">
    <w:name w:val="лодпис"/>
    <w:basedOn w:val="4fff9"/>
    <w:rsid w:val="006E182A"/>
    <w:pPr>
      <w:keepNext w:val="0"/>
      <w:adjustRightInd/>
      <w:ind w:firstLine="0"/>
      <w:jc w:val="center"/>
      <w:textAlignment w:val="auto"/>
    </w:pPr>
    <w:rPr>
      <w:b/>
      <w:sz w:val="28"/>
      <w:szCs w:val="24"/>
      <w:lang w:val="uk-UA"/>
    </w:rPr>
  </w:style>
  <w:style w:type="paragraph" w:customStyle="1" w:styleId="4fff9">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8">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9">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a">
    <w:name w:val="лодпис Знак Знак"/>
    <w:basedOn w:val="4fffa"/>
    <w:rsid w:val="006E182A"/>
    <w:rPr>
      <w:bCs/>
      <w:noProof/>
      <w:spacing w:val="10"/>
      <w:szCs w:val="28"/>
      <w:lang w:val="ru-RU" w:eastAsia="ru-RU" w:bidi="ar-SA"/>
    </w:rPr>
  </w:style>
  <w:style w:type="character" w:customStyle="1" w:styleId="4fffa">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b">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c">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d">
    <w:name w:val="анот Знак"/>
    <w:basedOn w:val="37"/>
    <w:link w:val="affffffffffffffffffffffffffffffffffe"/>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e">
    <w:name w:val="анот Знак Знак"/>
    <w:basedOn w:val="af4"/>
    <w:link w:val="affffffffffffffffffffffffffffffffffd"/>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f">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2">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7"/>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35">
    <w:name w:val="Знак Знак3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9">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d">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f0">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f1">
    <w:name w:val="Верхний не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f2">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f3">
    <w:name w:val="Верхний 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link w:val="0981"/>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f4"/>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f4"/>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f4"/>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4">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3">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6">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7">
    <w:name w:val="Подзаголовок 1"/>
    <w:basedOn w:val="affffffff3"/>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f4">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5">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f4"/>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b"/>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6">
    <w:name w:val="рис"/>
    <w:basedOn w:val="affffffffb"/>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7">
    <w:name w:val="Заголов таб"/>
    <w:basedOn w:val="affffffffb"/>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8">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b">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2fffffff0">
    <w:name w:val="Знак Знак Знак Знак Знак Знак Знак Знак Знак 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2fffffff1">
    <w:name w:val="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1fffffffff8">
    <w:name w:val="Знак Знак Знак Знак Знак Знак Знак1"/>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c">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d">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e">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e">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0">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 w:type="paragraph" w:customStyle="1" w:styleId="2260">
    <w:name w:val="Основной текст 226"/>
    <w:basedOn w:val="af3"/>
    <w:rsid w:val="004B7628"/>
    <w:pPr>
      <w:suppressAutoHyphens w:val="0"/>
      <w:spacing w:line="360" w:lineRule="auto"/>
      <w:ind w:firstLine="851"/>
      <w:jc w:val="center"/>
    </w:pPr>
    <w:rPr>
      <w:rFonts w:ascii="Times New Roman" w:eastAsia="Times New Roman" w:hAnsi="Times New Roman" w:cs="Times New Roman"/>
      <w:sz w:val="28"/>
      <w:szCs w:val="20"/>
      <w:lang w:val="uk-UA" w:eastAsia="ru-RU"/>
    </w:rPr>
  </w:style>
  <w:style w:type="paragraph" w:customStyle="1" w:styleId="Style13">
    <w:name w:val="Style13"/>
    <w:basedOn w:val="af3"/>
    <w:uiPriority w:val="99"/>
    <w:rsid w:val="00864F6C"/>
    <w:pPr>
      <w:widowControl w:val="0"/>
      <w:suppressAutoHyphens w:val="0"/>
      <w:autoSpaceDE w:val="0"/>
      <w:autoSpaceDN w:val="0"/>
      <w:adjustRightInd w:val="0"/>
      <w:spacing w:line="330" w:lineRule="exact"/>
      <w:jc w:val="center"/>
    </w:pPr>
    <w:rPr>
      <w:rFonts w:ascii="Sylfaen" w:eastAsia="Times New Roman" w:hAnsi="Sylfaen" w:cs="Times New Roman"/>
      <w:lang w:eastAsia="ru-RU"/>
    </w:rPr>
  </w:style>
  <w:style w:type="character" w:customStyle="1" w:styleId="FontStyle26">
    <w:name w:val="Font Style26"/>
    <w:basedOn w:val="af4"/>
    <w:uiPriority w:val="99"/>
    <w:rsid w:val="00864F6C"/>
    <w:rPr>
      <w:rFonts w:ascii="Sylfaen" w:hAnsi="Sylfaen" w:cs="Sylfaen"/>
      <w:sz w:val="18"/>
      <w:szCs w:val="18"/>
    </w:rPr>
  </w:style>
  <w:style w:type="paragraph" w:customStyle="1" w:styleId="fm-author">
    <w:name w:val="fm-author"/>
    <w:basedOn w:val="af3"/>
    <w:rsid w:val="003F231F"/>
    <w:pPr>
      <w:suppressAutoHyphens w:val="0"/>
      <w:spacing w:before="100" w:beforeAutospacing="1" w:after="100" w:afterAutospacing="1"/>
    </w:pPr>
    <w:rPr>
      <w:rFonts w:ascii="Arial Unicode MS" w:eastAsia="Arial Unicode MS" w:hAnsi="Arial Unicode MS" w:cs="Arial Unicode MS"/>
      <w:sz w:val="26"/>
      <w:szCs w:val="26"/>
      <w:lang w:eastAsia="ru-RU"/>
    </w:rPr>
  </w:style>
  <w:style w:type="paragraph" w:customStyle="1" w:styleId="-fffc">
    <w:name w:val="табл-заг"/>
    <w:basedOn w:val="affffffffb"/>
    <w:link w:val="-fffd"/>
    <w:rsid w:val="00B66C68"/>
    <w:pPr>
      <w:suppressAutoHyphens w:val="0"/>
      <w:spacing w:after="60" w:line="233" w:lineRule="auto"/>
      <w:ind w:left="958" w:hanging="958"/>
    </w:pPr>
    <w:rPr>
      <w:rFonts w:ascii="Times New Roman" w:eastAsia="Times New Roman" w:hAnsi="Times New Roman" w:cs="Times New Roman"/>
      <w:sz w:val="18"/>
      <w:szCs w:val="18"/>
      <w:lang w:val="uk-UA" w:eastAsia="ru-RU"/>
    </w:rPr>
  </w:style>
  <w:style w:type="paragraph" w:customStyle="1" w:styleId="6ff">
    <w:name w:val="6п"/>
    <w:basedOn w:val="affffffffffffff"/>
    <w:rsid w:val="00B66C68"/>
    <w:pPr>
      <w:tabs>
        <w:tab w:val="clear" w:pos="283"/>
      </w:tabs>
      <w:suppressAutoHyphens w:val="0"/>
      <w:autoSpaceDE/>
      <w:spacing w:line="120" w:lineRule="exact"/>
      <w:ind w:left="0" w:firstLine="0"/>
      <w:jc w:val="center"/>
    </w:pPr>
    <w:rPr>
      <w:rFonts w:ascii="Times New Roman" w:eastAsia="Times New Roman" w:hAnsi="Times New Roman" w:cs="Times New Roman"/>
      <w:sz w:val="18"/>
      <w:szCs w:val="18"/>
      <w:lang w:val="uk-UA" w:eastAsia="ru-RU"/>
    </w:rPr>
  </w:style>
  <w:style w:type="character" w:customStyle="1" w:styleId="-fffd">
    <w:name w:val="табл-заг Знак"/>
    <w:basedOn w:val="afe"/>
    <w:link w:val="-fffc"/>
    <w:rsid w:val="00B66C68"/>
    <w:rPr>
      <w:rFonts w:ascii="Times New Roman" w:eastAsia="Times New Roman" w:hAnsi="Times New Roman" w:cs="Times New Roman"/>
      <w:sz w:val="18"/>
      <w:szCs w:val="18"/>
      <w:lang w:val="uk-UA"/>
    </w:rPr>
  </w:style>
  <w:style w:type="character" w:customStyle="1" w:styleId="0981">
    <w:name w:val="098 Знак"/>
    <w:basedOn w:val="af4"/>
    <w:link w:val="098"/>
    <w:rsid w:val="00B66C68"/>
    <w:rPr>
      <w:rFonts w:ascii="Times New Roman" w:eastAsia="Times New Roman" w:hAnsi="Times New Roman" w:cs="Times New Roman"/>
      <w:sz w:val="28"/>
      <w:szCs w:val="28"/>
      <w:lang w:val="uk-UA"/>
    </w:rPr>
  </w:style>
  <w:style w:type="paragraph" w:customStyle="1" w:styleId="31c">
    <w:name w:val="Обычный31"/>
    <w:rsid w:val="00D3233B"/>
    <w:rPr>
      <w:rFonts w:ascii="Times New Roman" w:eastAsia="Times New Roman" w:hAnsi="Times New Roman" w:cs="Times New Roman"/>
      <w:color w:val="000000"/>
      <w:sz w:val="28"/>
      <w:lang w:val="uk-UA"/>
    </w:rPr>
  </w:style>
  <w:style w:type="character" w:customStyle="1" w:styleId="12pt4">
    <w:name w:val="Стиль 12 pt"/>
    <w:basedOn w:val="af4"/>
    <w:rsid w:val="00050275"/>
    <w:rPr>
      <w:sz w:val="24"/>
    </w:rPr>
  </w:style>
  <w:style w:type="paragraph" w:customStyle="1" w:styleId="265">
    <w:name w:val="Основной текст26"/>
    <w:rsid w:val="00C51DAB"/>
    <w:pPr>
      <w:tabs>
        <w:tab w:val="right" w:pos="6746"/>
      </w:tabs>
      <w:autoSpaceDE w:val="0"/>
      <w:autoSpaceDN w:val="0"/>
      <w:adjustRightInd w:val="0"/>
      <w:ind w:firstLine="397"/>
      <w:jc w:val="both"/>
    </w:pPr>
    <w:rPr>
      <w:rFonts w:ascii="Kudriashov" w:eastAsia="Times New Roman" w:hAnsi="Kudriashov" w:cs="Times New Roman"/>
      <w:color w:val="000000"/>
    </w:rPr>
  </w:style>
  <w:style w:type="paragraph" w:customStyle="1" w:styleId="equa">
    <w:name w:val="equa"/>
    <w:basedOn w:val="af3"/>
    <w:rsid w:val="00802423"/>
    <w:pPr>
      <w:tabs>
        <w:tab w:val="center" w:pos="2268"/>
        <w:tab w:val="right" w:pos="4808"/>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14pt7">
    <w:name w:val="Стиль 14 pt"/>
    <w:basedOn w:val="af4"/>
    <w:rsid w:val="00487429"/>
    <w:rPr>
      <w:sz w:val="28"/>
    </w:rPr>
  </w:style>
  <w:style w:type="paragraph" w:customStyle="1" w:styleId="169">
    <w:name w:val="Основной текст с отступом16"/>
    <w:basedOn w:val="af3"/>
    <w:rsid w:val="00816412"/>
    <w:pPr>
      <w:suppressAutoHyphens w:val="0"/>
      <w:spacing w:after="120"/>
      <w:ind w:left="283"/>
    </w:pPr>
    <w:rPr>
      <w:rFonts w:ascii="Times New Roman" w:eastAsia="Times New Roman" w:hAnsi="Times New Roman" w:cs="Times New Roman"/>
      <w:sz w:val="20"/>
      <w:szCs w:val="20"/>
      <w:lang w:eastAsia="ru-RU"/>
    </w:rPr>
  </w:style>
  <w:style w:type="character" w:customStyle="1" w:styleId="VladimirScript">
    <w:name w:val="Стиль Vladimir Script курсив"/>
    <w:basedOn w:val="af4"/>
    <w:rsid w:val="00312F4F"/>
    <w:rPr>
      <w:rFonts w:ascii="Vladimir Script" w:hAnsi="Vladimir Script" w:cs="Times New Roman"/>
      <w:i/>
      <w:iCs/>
      <w:sz w:val="48"/>
    </w:rPr>
  </w:style>
  <w:style w:type="paragraph" w:customStyle="1" w:styleId="4fffb">
    <w:name w:val="Абзац списка4"/>
    <w:basedOn w:val="af3"/>
    <w:rsid w:val="00312F4F"/>
    <w:pPr>
      <w:widowControl w:val="0"/>
      <w:suppressAutoHyphens w:val="0"/>
      <w:autoSpaceDE w:val="0"/>
      <w:autoSpaceDN w:val="0"/>
      <w:adjustRightInd w:val="0"/>
      <w:ind w:left="720"/>
      <w:contextualSpacing/>
    </w:pPr>
    <w:rPr>
      <w:rFonts w:ascii="Courier New" w:eastAsia="Calibri" w:hAnsi="Courier New" w:cs="Courier New"/>
      <w:sz w:val="20"/>
      <w:szCs w:val="20"/>
      <w:lang w:val="uk-UA" w:eastAsia="uk-UA"/>
    </w:rPr>
  </w:style>
  <w:style w:type="paragraph" w:customStyle="1" w:styleId="menu">
    <w:name w:val="menu"/>
    <w:basedOn w:val="af3"/>
    <w:rsid w:val="00A5683F"/>
    <w:pPr>
      <w:suppressAutoHyphens w:val="0"/>
      <w:spacing w:before="60" w:after="30"/>
    </w:pPr>
    <w:rPr>
      <w:rFonts w:ascii="Verdana" w:eastAsia="Times New Roman" w:hAnsi="Verdana" w:cs="Times New Roman"/>
      <w:b/>
      <w:color w:val="000000"/>
      <w:sz w:val="18"/>
      <w:szCs w:val="20"/>
      <w:lang w:val="uk-UA" w:eastAsia="ru-RU"/>
    </w:rPr>
  </w:style>
  <w:style w:type="paragraph" w:customStyle="1" w:styleId="affffffffffffffffffffffffffffffffffff1">
    <w:name w:val="Біла_Таблиця_Заголовок"/>
    <w:basedOn w:val="af3"/>
    <w:rsid w:val="00AA1FC9"/>
    <w:pPr>
      <w:keepNext/>
      <w:keepLines/>
      <w:spacing w:line="360" w:lineRule="auto"/>
      <w:jc w:val="center"/>
    </w:pPr>
    <w:rPr>
      <w:rFonts w:ascii="Times New Roman" w:eastAsia="Times New Roman" w:hAnsi="Times New Roman" w:cs="Times New Roman"/>
      <w:b/>
      <w:kern w:val="24"/>
      <w:sz w:val="28"/>
      <w:szCs w:val="20"/>
      <w:lang w:val="uk-UA" w:eastAsia="ru-RU"/>
    </w:rPr>
  </w:style>
  <w:style w:type="paragraph" w:customStyle="1" w:styleId="1fffffffffb">
    <w:name w:val="Заголовок 1 (основной текст)"/>
    <w:basedOn w:val="af3"/>
    <w:next w:val="af3"/>
    <w:rsid w:val="00AA1FC9"/>
    <w:pPr>
      <w:keepNext/>
      <w:keepLines/>
      <w:pageBreakBefore/>
      <w:spacing w:before="120" w:after="120"/>
      <w:jc w:val="center"/>
    </w:pPr>
    <w:rPr>
      <w:rFonts w:ascii="Times New Roman" w:eastAsia="Times New Roman" w:hAnsi="Times New Roman" w:cs="Times New Roman"/>
      <w:b/>
      <w:caps/>
      <w:spacing w:val="20"/>
      <w:kern w:val="24"/>
      <w:sz w:val="28"/>
      <w:szCs w:val="20"/>
      <w:lang w:eastAsia="ru-RU"/>
    </w:rPr>
  </w:style>
  <w:style w:type="paragraph" w:customStyle="1" w:styleId="2191">
    <w:name w:val="Основной текст с отступом 219"/>
    <w:basedOn w:val="af3"/>
    <w:rsid w:val="00AA1FC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2">
    <w:name w:val="Біла_підкреслений"/>
    <w:basedOn w:val="af3"/>
    <w:rsid w:val="00AA1FC9"/>
    <w:pPr>
      <w:keepNext/>
      <w:keepLines/>
      <w:spacing w:line="360" w:lineRule="auto"/>
      <w:ind w:left="567"/>
      <w:jc w:val="both"/>
    </w:pPr>
    <w:rPr>
      <w:rFonts w:ascii="Times New Roman" w:eastAsia="Times New Roman" w:hAnsi="Times New Roman" w:cs="Times New Roman"/>
      <w:b/>
      <w:kern w:val="24"/>
      <w:sz w:val="28"/>
      <w:szCs w:val="20"/>
      <w:u w:val="single"/>
      <w:lang w:val="uk-UA" w:eastAsia="ru-RU"/>
    </w:rPr>
  </w:style>
  <w:style w:type="character" w:customStyle="1" w:styleId="325">
    <w:name w:val="Знак Знак32"/>
    <w:basedOn w:val="af4"/>
    <w:rsid w:val="00353967"/>
    <w:rPr>
      <w:bCs/>
      <w:sz w:val="28"/>
      <w:szCs w:val="28"/>
      <w:lang w:eastAsia="ru-RU"/>
    </w:rPr>
  </w:style>
  <w:style w:type="character" w:customStyle="1" w:styleId="22b">
    <w:name w:val="Знак Знак22"/>
    <w:basedOn w:val="af4"/>
    <w:rsid w:val="00353967"/>
    <w:rPr>
      <w:bCs/>
      <w:sz w:val="28"/>
      <w:szCs w:val="28"/>
      <w:lang w:eastAsia="ru-RU"/>
    </w:rPr>
  </w:style>
  <w:style w:type="character" w:customStyle="1" w:styleId="1213">
    <w:name w:val="Знак Знак121"/>
    <w:basedOn w:val="af4"/>
    <w:rsid w:val="00353967"/>
    <w:rPr>
      <w:sz w:val="28"/>
      <w:szCs w:val="24"/>
      <w:lang w:eastAsia="ru-RU"/>
    </w:rPr>
  </w:style>
  <w:style w:type="character" w:customStyle="1" w:styleId="1114">
    <w:name w:val="Знак Знак111"/>
    <w:basedOn w:val="af4"/>
    <w:rsid w:val="00353967"/>
    <w:rPr>
      <w:bCs/>
      <w:sz w:val="28"/>
      <w:szCs w:val="28"/>
      <w:lang w:eastAsia="ru-RU"/>
    </w:rPr>
  </w:style>
  <w:style w:type="character" w:customStyle="1" w:styleId="1010">
    <w:name w:val="Знак Знак101"/>
    <w:basedOn w:val="af4"/>
    <w:rsid w:val="00353967"/>
    <w:rPr>
      <w:sz w:val="28"/>
      <w:szCs w:val="24"/>
      <w:lang w:eastAsia="ru-RU"/>
    </w:rPr>
  </w:style>
  <w:style w:type="character" w:customStyle="1" w:styleId="912">
    <w:name w:val="Знак Знак91"/>
    <w:basedOn w:val="af4"/>
    <w:rsid w:val="00353967"/>
    <w:rPr>
      <w:sz w:val="28"/>
      <w:szCs w:val="28"/>
      <w:lang w:eastAsia="ru-RU"/>
    </w:rPr>
  </w:style>
  <w:style w:type="character" w:customStyle="1" w:styleId="812">
    <w:name w:val="Знак Знак81"/>
    <w:basedOn w:val="af4"/>
    <w:rsid w:val="00353967"/>
    <w:rPr>
      <w:color w:val="FF0000"/>
      <w:sz w:val="28"/>
      <w:szCs w:val="28"/>
      <w:lang w:eastAsia="ru-RU"/>
    </w:rPr>
  </w:style>
  <w:style w:type="character" w:customStyle="1" w:styleId="721">
    <w:name w:val="Знак Знак72"/>
    <w:basedOn w:val="af4"/>
    <w:rsid w:val="00353967"/>
    <w:rPr>
      <w:sz w:val="28"/>
      <w:szCs w:val="24"/>
      <w:lang w:eastAsia="ru-RU"/>
    </w:rPr>
  </w:style>
  <w:style w:type="character" w:customStyle="1" w:styleId="621">
    <w:name w:val="Знак Знак62"/>
    <w:basedOn w:val="af4"/>
    <w:rsid w:val="00353967"/>
    <w:rPr>
      <w:sz w:val="28"/>
      <w:szCs w:val="28"/>
      <w:lang w:eastAsia="ru-RU"/>
    </w:rPr>
  </w:style>
  <w:style w:type="character" w:customStyle="1" w:styleId="523">
    <w:name w:val="Знак Знак52"/>
    <w:basedOn w:val="af4"/>
    <w:rsid w:val="00353967"/>
    <w:rPr>
      <w:bCs/>
      <w:sz w:val="28"/>
      <w:szCs w:val="28"/>
      <w:lang w:eastAsia="ru-RU"/>
    </w:rPr>
  </w:style>
  <w:style w:type="character" w:customStyle="1" w:styleId="423">
    <w:name w:val="Знак Знак42"/>
    <w:basedOn w:val="af4"/>
    <w:rsid w:val="00353967"/>
    <w:rPr>
      <w:bCs/>
      <w:sz w:val="28"/>
      <w:szCs w:val="32"/>
      <w:lang w:eastAsia="ru-RU"/>
    </w:rPr>
  </w:style>
  <w:style w:type="paragraph" w:customStyle="1" w:styleId="14f4">
    <w:name w:val="Обічній 14 пт"/>
    <w:basedOn w:val="affffffff5"/>
    <w:rsid w:val="00C80B51"/>
    <w:pPr>
      <w:tabs>
        <w:tab w:val="clear" w:pos="644"/>
      </w:tabs>
      <w:suppressAutoHyphens w:val="0"/>
      <w:spacing w:before="100" w:beforeAutospacing="1" w:after="100" w:afterAutospacing="1" w:line="360" w:lineRule="auto"/>
      <w:ind w:left="0" w:firstLine="709"/>
      <w:jc w:val="center"/>
      <w:outlineLvl w:val="0"/>
    </w:pPr>
    <w:rPr>
      <w:rFonts w:ascii="Times New Roman" w:eastAsia="Times New Roman" w:hAnsi="Times New Roman" w:cs="Times New Roman"/>
      <w:sz w:val="28"/>
      <w:szCs w:val="28"/>
      <w:lang w:val="uk-UA" w:eastAsia="uk-UA"/>
    </w:rPr>
  </w:style>
  <w:style w:type="paragraph" w:customStyle="1" w:styleId="14f5">
    <w:name w:val="Обычный 14 пт"/>
    <w:basedOn w:val="af3"/>
    <w:rsid w:val="00C80B51"/>
    <w:pPr>
      <w:suppressAutoHyphens w:val="0"/>
    </w:pPr>
    <w:rPr>
      <w:rFonts w:ascii="Times New Roman" w:eastAsia="Times New Roman" w:hAnsi="Times New Roman" w:cs="Times New Roman"/>
      <w:sz w:val="28"/>
      <w:szCs w:val="20"/>
      <w:lang w:val="en-US" w:eastAsia="ru-RU"/>
    </w:rPr>
  </w:style>
  <w:style w:type="paragraph" w:customStyle="1" w:styleId="326">
    <w:name w:val="Обычный32"/>
    <w:rsid w:val="00C80B51"/>
    <w:pPr>
      <w:widowControl w:val="0"/>
      <w:snapToGrid w:val="0"/>
      <w:spacing w:before="200" w:line="278" w:lineRule="auto"/>
      <w:ind w:firstLine="420"/>
      <w:jc w:val="both"/>
    </w:pPr>
    <w:rPr>
      <w:rFonts w:ascii="Times New Roman" w:eastAsia="Times New Roman" w:hAnsi="Times New Roman" w:cs="Times New Roman"/>
      <w:lang w:val="en-US"/>
    </w:rPr>
  </w:style>
  <w:style w:type="paragraph" w:customStyle="1" w:styleId="10f2">
    <w:name w:val="Текст выноски10"/>
    <w:basedOn w:val="af3"/>
    <w:rsid w:val="00654DEF"/>
    <w:pPr>
      <w:suppressAutoHyphens w:val="0"/>
    </w:pPr>
    <w:rPr>
      <w:rFonts w:ascii="Tahoma" w:eastAsia="Times New Roman" w:hAnsi="Tahoma" w:cs="Tahoma"/>
      <w:sz w:val="16"/>
      <w:szCs w:val="16"/>
      <w:lang w:eastAsia="ru-RU"/>
    </w:rPr>
  </w:style>
  <w:style w:type="paragraph" w:customStyle="1" w:styleId="Mystile">
    <w:name w:val="My stile"/>
    <w:basedOn w:val="af3"/>
    <w:autoRedefine/>
    <w:qFormat/>
    <w:rsid w:val="00A14D05"/>
    <w:pPr>
      <w:suppressAutoHyphens w:val="0"/>
      <w:spacing w:line="360" w:lineRule="auto"/>
      <w:ind w:firstLine="851"/>
      <w:jc w:val="both"/>
    </w:pPr>
    <w:rPr>
      <w:rFonts w:ascii="Times New Roman" w:eastAsia="Times New Roman" w:hAnsi="Times New Roman" w:cs="Times New Roman"/>
      <w:bCs/>
      <w:spacing w:val="-2"/>
      <w:sz w:val="28"/>
      <w:szCs w:val="28"/>
      <w:lang w:val="uk-UA" w:eastAsia="ru-RU"/>
    </w:rPr>
  </w:style>
  <w:style w:type="character" w:customStyle="1" w:styleId="name0">
    <w:name w:val="name"/>
    <w:basedOn w:val="af4"/>
    <w:rsid w:val="00A14D05"/>
  </w:style>
  <w:style w:type="character" w:customStyle="1" w:styleId="xref-sep">
    <w:name w:val="xref-sep"/>
    <w:basedOn w:val="af4"/>
    <w:rsid w:val="00A14D05"/>
  </w:style>
  <w:style w:type="paragraph" w:customStyle="1" w:styleId="affiliation-list-reveal">
    <w:name w:val="affiliation-list-reveal"/>
    <w:basedOn w:val="af3"/>
    <w:rsid w:val="00A14D05"/>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lug-pub-date">
    <w:name w:val="slug-pub-date"/>
    <w:basedOn w:val="af4"/>
    <w:rsid w:val="00A14D05"/>
  </w:style>
  <w:style w:type="character" w:customStyle="1" w:styleId="slug-vol">
    <w:name w:val="slug-vol"/>
    <w:basedOn w:val="af4"/>
    <w:rsid w:val="00A14D05"/>
  </w:style>
  <w:style w:type="character" w:customStyle="1" w:styleId="slug-issue">
    <w:name w:val="slug-issue"/>
    <w:basedOn w:val="af4"/>
    <w:rsid w:val="00A14D05"/>
  </w:style>
  <w:style w:type="character" w:customStyle="1" w:styleId="slug-pages">
    <w:name w:val="slug-pages"/>
    <w:basedOn w:val="af4"/>
    <w:rsid w:val="00A14D05"/>
  </w:style>
  <w:style w:type="character" w:customStyle="1" w:styleId="all">
    <w:name w:val="all"/>
    <w:basedOn w:val="af4"/>
    <w:rsid w:val="00A23DCD"/>
    <w:rPr>
      <w:rFonts w:cs="Times New Roman"/>
    </w:rPr>
  </w:style>
  <w:style w:type="character" w:customStyle="1" w:styleId="title4">
    <w:name w:val="title4"/>
    <w:basedOn w:val="af4"/>
    <w:rsid w:val="00A43FC5"/>
    <w:rPr>
      <w:rFonts w:ascii="Arial" w:hAnsi="Arial" w:cs="Arial" w:hint="default"/>
      <w:b/>
      <w:bCs/>
      <w:color w:val="000000"/>
      <w:sz w:val="30"/>
      <w:szCs w:val="30"/>
    </w:rPr>
  </w:style>
  <w:style w:type="paragraph" w:customStyle="1" w:styleId="275">
    <w:name w:val="Основной текст27"/>
    <w:basedOn w:val="326"/>
    <w:rsid w:val="00A43FC5"/>
    <w:pPr>
      <w:widowControl/>
      <w:snapToGrid/>
      <w:spacing w:before="0" w:line="240" w:lineRule="auto"/>
      <w:ind w:firstLine="0"/>
    </w:pPr>
    <w:rPr>
      <w:sz w:val="24"/>
      <w:lang w:val="uk-UA"/>
    </w:rPr>
  </w:style>
  <w:style w:type="paragraph" w:styleId="affffffa">
    <w:name w:val="Date"/>
    <w:basedOn w:val="af3"/>
    <w:next w:val="af3"/>
    <w:link w:val="affffff9"/>
    <w:semiHidden/>
    <w:rsid w:val="005C4E92"/>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5C4E92"/>
    <w:rPr>
      <w:rFonts w:ascii="Garamond" w:eastAsia="Garamond" w:hAnsi="Garamond" w:cs="Garamond"/>
      <w:sz w:val="24"/>
      <w:szCs w:val="24"/>
      <w:lang w:eastAsia="ar-SA"/>
    </w:rPr>
  </w:style>
  <w:style w:type="paragraph" w:styleId="affff6">
    <w:name w:val="Note Heading"/>
    <w:basedOn w:val="af3"/>
    <w:next w:val="af3"/>
    <w:link w:val="affff5"/>
    <w:semiHidden/>
    <w:rsid w:val="005C4E92"/>
    <w:pPr>
      <w:suppressAutoHyphens w:val="0"/>
    </w:pPr>
    <w:rPr>
      <w:rFonts w:ascii="PetersburgCTT" w:eastAsia="PetersburgCTT" w:hAnsi="PetersburgCTT" w:cs="PetersburgCTT"/>
      <w:sz w:val="28"/>
      <w:szCs w:val="28"/>
      <w:lang w:val="uk-UA" w:eastAsia="ru-RU"/>
    </w:rPr>
  </w:style>
  <w:style w:type="character" w:customStyle="1" w:styleId="1fffffffffd">
    <w:name w:val="Заголовок записки Знак1"/>
    <w:basedOn w:val="af4"/>
    <w:uiPriority w:val="99"/>
    <w:semiHidden/>
    <w:rsid w:val="005C4E92"/>
    <w:rPr>
      <w:rFonts w:ascii="Garamond" w:eastAsia="Garamond" w:hAnsi="Garamond" w:cs="Garamond"/>
      <w:sz w:val="24"/>
      <w:szCs w:val="24"/>
      <w:lang w:eastAsia="ar-SA"/>
    </w:rPr>
  </w:style>
  <w:style w:type="paragraph" w:styleId="affffffffffffffffffffffffffffffffffff3">
    <w:name w:val="toa heading"/>
    <w:basedOn w:val="af3"/>
    <w:next w:val="af3"/>
    <w:semiHidden/>
    <w:rsid w:val="005C4E92"/>
    <w:pPr>
      <w:suppressAutoHyphens w:val="0"/>
      <w:spacing w:before="120"/>
    </w:pPr>
    <w:rPr>
      <w:rFonts w:ascii="Arial" w:eastAsia="Times New Roman" w:hAnsi="Arial" w:cs="Arial"/>
      <w:b/>
      <w:bCs/>
      <w:lang w:val="uk-UA" w:eastAsia="ru-RU"/>
    </w:rPr>
  </w:style>
  <w:style w:type="paragraph" w:styleId="afffff8">
    <w:name w:val="Closing"/>
    <w:basedOn w:val="af3"/>
    <w:link w:val="afffff7"/>
    <w:semiHidden/>
    <w:rsid w:val="005C4E92"/>
    <w:pPr>
      <w:suppressAutoHyphens w:val="0"/>
      <w:ind w:left="4252"/>
    </w:pPr>
    <w:rPr>
      <w:rFonts w:ascii="PetersburgCTT" w:eastAsia="PetersburgCTT" w:hAnsi="PetersburgCTT" w:cs="PetersburgCTT"/>
      <w:lang w:val="pl-PL" w:eastAsia="ru-RU"/>
    </w:rPr>
  </w:style>
  <w:style w:type="character" w:customStyle="1" w:styleId="1fffffffffe">
    <w:name w:val="Прощание Знак1"/>
    <w:basedOn w:val="af4"/>
    <w:uiPriority w:val="99"/>
    <w:semiHidden/>
    <w:rsid w:val="005C4E92"/>
    <w:rPr>
      <w:rFonts w:ascii="Garamond" w:eastAsia="Garamond" w:hAnsi="Garamond" w:cs="Garamond"/>
      <w:sz w:val="24"/>
      <w:szCs w:val="24"/>
      <w:lang w:eastAsia="ar-SA"/>
    </w:rPr>
  </w:style>
  <w:style w:type="paragraph" w:styleId="affffffffffffffffffffffffffffffffffff4">
    <w:name w:val="table of figures"/>
    <w:basedOn w:val="af3"/>
    <w:next w:val="af3"/>
    <w:semiHidden/>
    <w:rsid w:val="005C4E92"/>
    <w:pPr>
      <w:suppressAutoHyphens w:val="0"/>
      <w:ind w:left="480" w:hanging="480"/>
    </w:pPr>
    <w:rPr>
      <w:rFonts w:ascii="Times New Roman" w:eastAsia="Times New Roman" w:hAnsi="Times New Roman" w:cs="Times New Roman"/>
      <w:lang w:val="uk-UA" w:eastAsia="ru-RU"/>
    </w:rPr>
  </w:style>
  <w:style w:type="paragraph" w:styleId="affffffc">
    <w:name w:val="Salutation"/>
    <w:basedOn w:val="af3"/>
    <w:next w:val="af3"/>
    <w:link w:val="affffffb"/>
    <w:semiHidden/>
    <w:rsid w:val="005C4E92"/>
    <w:pPr>
      <w:suppressAutoHyphens w:val="0"/>
    </w:pPr>
    <w:rPr>
      <w:rFonts w:ascii="PetersburgCTT" w:eastAsia="PetersburgCTT" w:hAnsi="PetersburgCTT" w:cs="PetersburgCTT"/>
      <w:szCs w:val="20"/>
      <w:lang w:eastAsia="ru-RU"/>
    </w:rPr>
  </w:style>
  <w:style w:type="character" w:customStyle="1" w:styleId="1ffffffffff">
    <w:name w:val="Приветствие Знак1"/>
    <w:basedOn w:val="af4"/>
    <w:uiPriority w:val="99"/>
    <w:semiHidden/>
    <w:rsid w:val="005C4E92"/>
    <w:rPr>
      <w:rFonts w:ascii="Garamond" w:eastAsia="Garamond" w:hAnsi="Garamond" w:cs="Garamond"/>
      <w:sz w:val="24"/>
      <w:szCs w:val="24"/>
      <w:lang w:eastAsia="ar-SA"/>
    </w:rPr>
  </w:style>
  <w:style w:type="paragraph" w:styleId="4fffc">
    <w:name w:val="List Continue 4"/>
    <w:basedOn w:val="af3"/>
    <w:semiHidden/>
    <w:rsid w:val="005C4E92"/>
    <w:pPr>
      <w:suppressAutoHyphens w:val="0"/>
      <w:spacing w:after="120"/>
      <w:ind w:left="1132"/>
    </w:pPr>
    <w:rPr>
      <w:rFonts w:ascii="Times New Roman" w:eastAsia="Times New Roman" w:hAnsi="Times New Roman" w:cs="Times New Roman"/>
      <w:lang w:val="uk-UA" w:eastAsia="ru-RU"/>
    </w:rPr>
  </w:style>
  <w:style w:type="paragraph" w:styleId="5ffc">
    <w:name w:val="List Continue 5"/>
    <w:basedOn w:val="af3"/>
    <w:semiHidden/>
    <w:rsid w:val="005C4E92"/>
    <w:pPr>
      <w:suppressAutoHyphens w:val="0"/>
      <w:spacing w:after="120"/>
      <w:ind w:left="1415"/>
    </w:pPr>
    <w:rPr>
      <w:rFonts w:ascii="Times New Roman" w:eastAsia="Times New Roman" w:hAnsi="Times New Roman" w:cs="Times New Roman"/>
      <w:lang w:val="uk-UA" w:eastAsia="ru-RU"/>
    </w:rPr>
  </w:style>
  <w:style w:type="paragraph" w:styleId="affffffff0">
    <w:name w:val="macro"/>
    <w:link w:val="affffffff"/>
    <w:semiHidden/>
    <w:rsid w:val="005C4E92"/>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f0">
    <w:name w:val="Текст макроса Знак1"/>
    <w:basedOn w:val="af4"/>
    <w:uiPriority w:val="99"/>
    <w:semiHidden/>
    <w:rsid w:val="005C4E92"/>
    <w:rPr>
      <w:rFonts w:ascii="Consolas" w:eastAsia="Garamond" w:hAnsi="Consolas" w:cs="Consolas"/>
      <w:lang w:eastAsia="ar-SA"/>
    </w:rPr>
  </w:style>
  <w:style w:type="paragraph" w:styleId="affffffe">
    <w:name w:val="Message Header"/>
    <w:basedOn w:val="af3"/>
    <w:link w:val="affffffd"/>
    <w:semiHidden/>
    <w:rsid w:val="005C4E9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OpenSymbol" w:eastAsia="PetersburgCTT" w:hAnsi="OpenSymbol" w:cs="OpenSymbol"/>
      <w:lang w:eastAsia="ru-RU"/>
    </w:rPr>
  </w:style>
  <w:style w:type="character" w:customStyle="1" w:styleId="1ffffffffff1">
    <w:name w:val="Шапка Знак1"/>
    <w:basedOn w:val="af4"/>
    <w:uiPriority w:val="99"/>
    <w:semiHidden/>
    <w:rsid w:val="005C4E92"/>
    <w:rPr>
      <w:rFonts w:asciiTheme="majorHAnsi" w:eastAsiaTheme="majorEastAsia" w:hAnsiTheme="majorHAnsi" w:cstheme="majorBidi"/>
      <w:sz w:val="24"/>
      <w:szCs w:val="24"/>
      <w:shd w:val="pct20" w:color="auto" w:fill="auto"/>
      <w:lang w:eastAsia="ar-SA"/>
    </w:rPr>
  </w:style>
  <w:style w:type="paragraph" w:customStyle="1" w:styleId="174">
    <w:name w:val="Основной текст с отступом17"/>
    <w:basedOn w:val="af3"/>
    <w:rsid w:val="00FD121E"/>
    <w:pPr>
      <w:widowControl w:val="0"/>
      <w:shd w:val="clear" w:color="auto" w:fill="FFFFFF"/>
      <w:suppressAutoHyphens w:val="0"/>
      <w:autoSpaceDE w:val="0"/>
      <w:autoSpaceDN w:val="0"/>
      <w:adjustRightInd w:val="0"/>
      <w:spacing w:line="360" w:lineRule="auto"/>
      <w:ind w:left="567" w:hanging="578"/>
      <w:jc w:val="both"/>
    </w:pPr>
    <w:rPr>
      <w:rFonts w:ascii="Times New Roman" w:eastAsia="Times New Roman" w:hAnsi="Times New Roman" w:cs="Times New Roman"/>
      <w:sz w:val="28"/>
      <w:szCs w:val="28"/>
      <w:lang w:val="uk-UA" w:eastAsia="ru-RU"/>
    </w:rPr>
  </w:style>
  <w:style w:type="character" w:customStyle="1" w:styleId="affffffffffffffffffffffffffffffffffff5">
    <w:name w:val="íîìåð ñòðàíèöû"/>
    <w:basedOn w:val="af4"/>
    <w:uiPriority w:val="99"/>
    <w:rsid w:val="00A6532E"/>
  </w:style>
  <w:style w:type="paragraph" w:customStyle="1" w:styleId="2270">
    <w:name w:val="Основной текст 227"/>
    <w:basedOn w:val="af3"/>
    <w:rsid w:val="003B411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rvps22">
    <w:name w:val="rvps22"/>
    <w:basedOn w:val="af3"/>
    <w:rsid w:val="003B411D"/>
    <w:pPr>
      <w:suppressAutoHyphens w:val="0"/>
      <w:ind w:firstLine="570"/>
      <w:jc w:val="both"/>
    </w:pPr>
    <w:rPr>
      <w:rFonts w:ascii="Times New Roman" w:eastAsia="Times New Roman" w:hAnsi="Times New Roman" w:cs="Times New Roman"/>
      <w:lang w:eastAsia="ru-RU"/>
    </w:rPr>
  </w:style>
  <w:style w:type="character" w:customStyle="1" w:styleId="rvts20">
    <w:name w:val="rvts20"/>
    <w:basedOn w:val="af4"/>
    <w:rsid w:val="003B411D"/>
    <w:rPr>
      <w:rFonts w:ascii="Times New Roman" w:hAnsi="Times New Roman" w:cs="Times New Roman" w:hint="default"/>
      <w:sz w:val="24"/>
      <w:szCs w:val="24"/>
    </w:rPr>
  </w:style>
  <w:style w:type="character" w:customStyle="1" w:styleId="rvts21">
    <w:name w:val="rvts21"/>
    <w:basedOn w:val="af4"/>
    <w:rsid w:val="003B411D"/>
    <w:rPr>
      <w:rFonts w:ascii="Times New Roman" w:hAnsi="Times New Roman" w:cs="Times New Roman" w:hint="default"/>
      <w:sz w:val="24"/>
      <w:szCs w:val="24"/>
    </w:rPr>
  </w:style>
  <w:style w:type="character" w:customStyle="1" w:styleId="rvts24">
    <w:name w:val="rvts24"/>
    <w:basedOn w:val="af4"/>
    <w:rsid w:val="003B411D"/>
    <w:rPr>
      <w:rFonts w:ascii="Times New Roman" w:hAnsi="Times New Roman" w:cs="Times New Roman" w:hint="default"/>
      <w:sz w:val="12"/>
      <w:szCs w:val="12"/>
      <w:vertAlign w:val="superscript"/>
    </w:rPr>
  </w:style>
  <w:style w:type="character" w:customStyle="1" w:styleId="txtnormal1">
    <w:name w:val="txtnormal1"/>
    <w:basedOn w:val="af4"/>
    <w:rsid w:val="00E22C5B"/>
    <w:rPr>
      <w:rFonts w:ascii="Verdana" w:hAnsi="Verdana" w:hint="default"/>
      <w:strike w:val="0"/>
      <w:dstrike w:val="0"/>
      <w:color w:val="201000"/>
      <w:sz w:val="18"/>
      <w:szCs w:val="18"/>
      <w:u w:val="none"/>
      <w:effect w:val="none"/>
    </w:rPr>
  </w:style>
  <w:style w:type="character" w:customStyle="1" w:styleId="txtparagraph21">
    <w:name w:val="txtparagraph21"/>
    <w:basedOn w:val="af4"/>
    <w:rsid w:val="00E22C5B"/>
    <w:rPr>
      <w:rFonts w:ascii="Verdana" w:hAnsi="Verdana" w:hint="default"/>
      <w:b/>
      <w:bCs/>
      <w:strike w:val="0"/>
      <w:dstrike w:val="0"/>
      <w:color w:val="A4853C"/>
      <w:sz w:val="18"/>
      <w:szCs w:val="18"/>
      <w:u w:val="none"/>
      <w:effect w:val="none"/>
    </w:rPr>
  </w:style>
  <w:style w:type="character" w:customStyle="1" w:styleId="pubtext">
    <w:name w:val="pubtext"/>
    <w:basedOn w:val="af4"/>
    <w:rsid w:val="00E22C5B"/>
  </w:style>
  <w:style w:type="character" w:customStyle="1" w:styleId="8f5">
    <w:name w:val="Знак8"/>
    <w:basedOn w:val="af4"/>
    <w:rsid w:val="00E22C5B"/>
    <w:rPr>
      <w:rFonts w:ascii="Times New Roman CYR" w:hAnsi="Times New Roman CYR"/>
      <w:b/>
      <w:caps/>
      <w:sz w:val="27"/>
      <w:lang w:eastAsia="ru-RU"/>
    </w:rPr>
  </w:style>
  <w:style w:type="character" w:customStyle="1" w:styleId="4fffd">
    <w:name w:val="Знак4"/>
    <w:basedOn w:val="af4"/>
    <w:rsid w:val="00E22C5B"/>
    <w:rPr>
      <w:sz w:val="16"/>
      <w:szCs w:val="16"/>
      <w:lang w:val="ru-RU" w:eastAsia="ru-RU"/>
    </w:rPr>
  </w:style>
  <w:style w:type="character" w:customStyle="1" w:styleId="713">
    <w:name w:val="Знак71"/>
    <w:basedOn w:val="af4"/>
    <w:rsid w:val="00E22C5B"/>
    <w:rPr>
      <w:lang w:eastAsia="ru-RU"/>
    </w:rPr>
  </w:style>
  <w:style w:type="character" w:customStyle="1" w:styleId="13c">
    <w:name w:val="Знак13"/>
    <w:basedOn w:val="af4"/>
    <w:rsid w:val="00E22C5B"/>
    <w:rPr>
      <w:sz w:val="24"/>
      <w:szCs w:val="24"/>
      <w:lang w:val="ru-RU" w:eastAsia="ru-RU" w:bidi="ar-SA"/>
    </w:rPr>
  </w:style>
  <w:style w:type="character" w:customStyle="1" w:styleId="2fffffff2">
    <w:name w:val="Знак Знак Знак2"/>
    <w:basedOn w:val="af4"/>
    <w:rsid w:val="00E22C5B"/>
    <w:rPr>
      <w:rFonts w:ascii="Times New Roman CYR" w:hAnsi="Times New Roman CYR"/>
      <w:b/>
      <w:caps/>
      <w:sz w:val="27"/>
      <w:szCs w:val="24"/>
      <w:lang w:val="ru-RU" w:eastAsia="ru-RU" w:bidi="ar-SA"/>
    </w:rPr>
  </w:style>
  <w:style w:type="character" w:customStyle="1" w:styleId="1ffffffffff2">
    <w:name w:val="Знак Знак Знак1"/>
    <w:basedOn w:val="af4"/>
    <w:rsid w:val="00E22C5B"/>
    <w:rPr>
      <w:rFonts w:ascii="Arial" w:hAnsi="Arial" w:cs="Arial"/>
      <w:sz w:val="22"/>
      <w:szCs w:val="22"/>
      <w:lang w:val="ru-RU" w:eastAsia="ru-RU" w:bidi="ar-SA"/>
    </w:rPr>
  </w:style>
  <w:style w:type="paragraph" w:customStyle="1" w:styleId="336">
    <w:name w:val="Обычный33"/>
    <w:rsid w:val="00AE2656"/>
    <w:pPr>
      <w:widowControl w:val="0"/>
      <w:snapToGrid w:val="0"/>
      <w:spacing w:line="480" w:lineRule="auto"/>
      <w:ind w:firstLine="1120"/>
      <w:jc w:val="both"/>
    </w:pPr>
    <w:rPr>
      <w:rFonts w:ascii="Times New Roman" w:eastAsia="Times New Roman" w:hAnsi="Times New Roman" w:cs="Times New Roman"/>
      <w:sz w:val="36"/>
      <w:lang w:val="uk-UA"/>
    </w:rPr>
  </w:style>
  <w:style w:type="character" w:customStyle="1" w:styleId="c1">
    <w:name w:val="c1"/>
    <w:basedOn w:val="af4"/>
    <w:rsid w:val="0005437F"/>
  </w:style>
  <w:style w:type="paragraph" w:customStyle="1" w:styleId="nav2">
    <w:name w:val="nav2"/>
    <w:basedOn w:val="af3"/>
    <w:rsid w:val="0005437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vr">
    <w:name w:val="vr"/>
    <w:basedOn w:val="af3"/>
    <w:rsid w:val="0005437F"/>
    <w:pPr>
      <w:pBdr>
        <w:left w:val="single" w:sz="6" w:space="6" w:color="800000"/>
      </w:pBdr>
      <w:suppressAutoHyphens w:val="0"/>
      <w:spacing w:before="100" w:beforeAutospacing="1" w:after="100" w:afterAutospacing="1"/>
    </w:pPr>
    <w:rPr>
      <w:rFonts w:ascii="Times New Roman" w:eastAsia="Times New Roman" w:hAnsi="Times New Roman" w:cs="Times New Roman"/>
      <w:b/>
      <w:bCs/>
      <w:color w:val="777777"/>
      <w:lang w:eastAsia="ru-RU"/>
    </w:rPr>
  </w:style>
  <w:style w:type="paragraph" w:customStyle="1" w:styleId="right">
    <w:name w:val="right_"/>
    <w:basedOn w:val="af3"/>
    <w:rsid w:val="0005437F"/>
    <w:pPr>
      <w:suppressAutoHyphens w:val="0"/>
      <w:spacing w:before="100" w:beforeAutospacing="1" w:after="100" w:afterAutospacing="1"/>
      <w:jc w:val="right"/>
    </w:pPr>
    <w:rPr>
      <w:rFonts w:ascii="Arial" w:eastAsia="Times New Roman" w:hAnsi="Arial" w:cs="Arial"/>
      <w:color w:val="002165"/>
      <w:sz w:val="16"/>
      <w:szCs w:val="16"/>
      <w:lang w:eastAsia="ru-RU"/>
    </w:rPr>
  </w:style>
  <w:style w:type="paragraph" w:customStyle="1" w:styleId="spec">
    <w:name w:val="spec"/>
    <w:basedOn w:val="af3"/>
    <w:rsid w:val="0005437F"/>
    <w:pPr>
      <w:suppressAutoHyphens w:val="0"/>
      <w:spacing w:before="64" w:after="77"/>
    </w:pPr>
    <w:rPr>
      <w:rFonts w:ascii="Verdana" w:eastAsia="Times New Roman" w:hAnsi="Verdana" w:cs="Times New Roman"/>
      <w:sz w:val="18"/>
      <w:szCs w:val="18"/>
      <w:lang w:eastAsia="ru-RU"/>
    </w:rPr>
  </w:style>
  <w:style w:type="paragraph" w:customStyle="1" w:styleId="affffffffffffffffffffffffffffffffffff6">
    <w:name w:val="Адреса"/>
    <w:basedOn w:val="af3"/>
    <w:next w:val="af3"/>
    <w:uiPriority w:val="99"/>
    <w:rsid w:val="00BC1525"/>
    <w:pPr>
      <w:suppressAutoHyphens w:val="0"/>
      <w:autoSpaceDE w:val="0"/>
      <w:autoSpaceDN w:val="0"/>
    </w:pPr>
    <w:rPr>
      <w:rFonts w:ascii="Times New Roman" w:eastAsiaTheme="minorEastAsia" w:hAnsi="Times New Roman" w:cs="Times New Roman"/>
      <w:i/>
      <w:iCs/>
      <w:lang w:eastAsia="ru-RU"/>
    </w:rPr>
  </w:style>
  <w:style w:type="paragraph" w:customStyle="1" w:styleId="2280">
    <w:name w:val="Основной текст 228"/>
    <w:basedOn w:val="336"/>
    <w:rsid w:val="00CD3B7E"/>
    <w:pPr>
      <w:widowControl/>
      <w:snapToGrid/>
      <w:spacing w:line="360" w:lineRule="auto"/>
      <w:ind w:firstLine="0"/>
      <w:jc w:val="center"/>
    </w:pPr>
    <w:rPr>
      <w:sz w:val="28"/>
    </w:rPr>
  </w:style>
  <w:style w:type="paragraph" w:customStyle="1" w:styleId="5ffd">
    <w:name w:val="Верхний колонтитул5"/>
    <w:basedOn w:val="336"/>
    <w:rsid w:val="00CD3B7E"/>
    <w:pPr>
      <w:widowControl/>
      <w:tabs>
        <w:tab w:val="center" w:pos="4677"/>
        <w:tab w:val="right" w:pos="9355"/>
      </w:tabs>
      <w:snapToGrid/>
      <w:spacing w:line="240" w:lineRule="auto"/>
      <w:ind w:firstLine="0"/>
      <w:jc w:val="left"/>
    </w:pPr>
    <w:rPr>
      <w:sz w:val="20"/>
      <w:lang w:val="ru-RU"/>
    </w:rPr>
  </w:style>
  <w:style w:type="paragraph" w:customStyle="1" w:styleId="2201">
    <w:name w:val="Основной текст с отступом 220"/>
    <w:basedOn w:val="336"/>
    <w:rsid w:val="00CD3B7E"/>
    <w:pPr>
      <w:widowControl/>
      <w:snapToGrid/>
      <w:spacing w:after="120"/>
      <w:ind w:left="283" w:firstLine="0"/>
      <w:jc w:val="left"/>
    </w:pPr>
    <w:rPr>
      <w:sz w:val="20"/>
      <w:lang w:val="ru-RU"/>
    </w:rPr>
  </w:style>
  <w:style w:type="paragraph" w:customStyle="1" w:styleId="1ffffffffff3">
    <w:name w:val="Оглав1"/>
    <w:basedOn w:val="af3"/>
    <w:rsid w:val="0008181E"/>
    <w:pPr>
      <w:tabs>
        <w:tab w:val="right" w:leader="dot" w:pos="9356"/>
      </w:tabs>
      <w:suppressAutoHyphens w:val="0"/>
    </w:pPr>
    <w:rPr>
      <w:rFonts w:ascii="Times New Roman CYR" w:eastAsia="Times New Roman" w:hAnsi="Times New Roman CYR" w:cs="Times New Roman"/>
      <w:b/>
      <w:caps/>
      <w:sz w:val="28"/>
      <w:szCs w:val="28"/>
      <w:lang w:eastAsia="ru-RU"/>
    </w:rPr>
  </w:style>
  <w:style w:type="paragraph" w:customStyle="1" w:styleId="2fffffff3">
    <w:name w:val="Оглав2"/>
    <w:basedOn w:val="af3"/>
    <w:rsid w:val="0008181E"/>
    <w:pPr>
      <w:tabs>
        <w:tab w:val="right" w:leader="dot" w:pos="9356"/>
      </w:tabs>
      <w:suppressAutoHyphens w:val="0"/>
      <w:ind w:left="1134" w:hanging="567"/>
    </w:pPr>
    <w:rPr>
      <w:rFonts w:ascii="Times New Roman CYR" w:eastAsia="Times New Roman" w:hAnsi="Times New Roman CYR" w:cs="Times New Roman"/>
      <w:sz w:val="28"/>
      <w:szCs w:val="28"/>
      <w:lang w:val="uk-UA" w:eastAsia="ru-RU"/>
    </w:rPr>
  </w:style>
  <w:style w:type="paragraph" w:customStyle="1" w:styleId="3ffffb">
    <w:name w:val="Оглав3"/>
    <w:basedOn w:val="af3"/>
    <w:rsid w:val="0008181E"/>
    <w:pPr>
      <w:tabs>
        <w:tab w:val="right" w:leader="dot" w:pos="9356"/>
      </w:tabs>
      <w:suppressAutoHyphens w:val="0"/>
      <w:ind w:left="1701" w:hanging="567"/>
    </w:pPr>
    <w:rPr>
      <w:rFonts w:ascii="Times New Roman CYR" w:eastAsia="Times New Roman" w:hAnsi="Times New Roman CYR" w:cs="Times New Roman"/>
      <w:sz w:val="28"/>
      <w:szCs w:val="28"/>
      <w:lang w:val="uk-UA" w:eastAsia="ru-RU"/>
    </w:rPr>
  </w:style>
  <w:style w:type="paragraph" w:customStyle="1" w:styleId="Iaea">
    <w:name w:val="Ia?ea?"/>
    <w:basedOn w:val="Oaeno1"/>
    <w:rsid w:val="0008181E"/>
    <w:pPr>
      <w:tabs>
        <w:tab w:val="left" w:pos="1539"/>
      </w:tabs>
      <w:ind w:left="1539" w:hanging="450"/>
      <w:textAlignment w:val="baseline"/>
    </w:pPr>
  </w:style>
  <w:style w:type="paragraph" w:customStyle="1" w:styleId="Oaae">
    <w:name w:val="Oaae"/>
    <w:basedOn w:val="Oaeno1"/>
    <w:rsid w:val="0008181E"/>
    <w:pPr>
      <w:spacing w:line="240" w:lineRule="auto"/>
      <w:ind w:firstLine="0"/>
      <w:jc w:val="center"/>
      <w:textAlignment w:val="baseline"/>
    </w:pPr>
  </w:style>
  <w:style w:type="paragraph" w:customStyle="1" w:styleId="3140">
    <w:name w:val="Основной текст с отступом 314"/>
    <w:basedOn w:val="af3"/>
    <w:rsid w:val="0008181E"/>
    <w:pPr>
      <w:suppressAutoHyphens w:val="0"/>
      <w:overflowPunct w:val="0"/>
      <w:autoSpaceDE w:val="0"/>
      <w:autoSpaceDN w:val="0"/>
      <w:adjustRightInd w:val="0"/>
      <w:spacing w:before="240"/>
      <w:ind w:firstLine="567"/>
      <w:textAlignment w:val="baseline"/>
    </w:pPr>
    <w:rPr>
      <w:rFonts w:ascii="Verdana" w:eastAsia="Times New Roman" w:hAnsi="Verdana" w:cs="Times New Roman"/>
      <w:color w:val="000000"/>
      <w:position w:val="6"/>
      <w:sz w:val="18"/>
      <w:szCs w:val="20"/>
      <w:lang w:val="en-US" w:eastAsia="ru-RU"/>
    </w:rPr>
  </w:style>
  <w:style w:type="paragraph" w:customStyle="1" w:styleId="2290">
    <w:name w:val="Основной текст 229"/>
    <w:basedOn w:val="af3"/>
    <w:rsid w:val="0008181E"/>
    <w:pPr>
      <w:suppressAutoHyphens w:val="0"/>
      <w:overflowPunct w:val="0"/>
      <w:autoSpaceDE w:val="0"/>
      <w:autoSpaceDN w:val="0"/>
      <w:adjustRightInd w:val="0"/>
      <w:ind w:firstLine="709"/>
      <w:textAlignment w:val="baseline"/>
    </w:pPr>
    <w:rPr>
      <w:rFonts w:ascii="Verdana" w:eastAsia="Times New Roman" w:hAnsi="Verdana" w:cs="Times New Roman"/>
      <w:color w:val="000000"/>
      <w:position w:val="6"/>
      <w:sz w:val="18"/>
      <w:szCs w:val="20"/>
      <w:lang w:eastAsia="ru-RU"/>
    </w:rPr>
  </w:style>
  <w:style w:type="paragraph" w:customStyle="1" w:styleId="Ieia">
    <w:name w:val="I?eia?"/>
    <w:basedOn w:val="Oaeno1"/>
    <w:rsid w:val="0008181E"/>
    <w:pPr>
      <w:spacing w:line="240" w:lineRule="auto"/>
      <w:ind w:firstLine="567"/>
      <w:textAlignment w:val="baseline"/>
    </w:pPr>
    <w:rPr>
      <w:i/>
    </w:rPr>
  </w:style>
  <w:style w:type="paragraph" w:customStyle="1" w:styleId="1ffffffffff4">
    <w:name w:val="Òåêñò_1"/>
    <w:basedOn w:val="af3"/>
    <w:rsid w:val="0008181E"/>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fffffff4">
    <w:name w:val="Ñòèëü2"/>
    <w:basedOn w:val="2290"/>
    <w:rsid w:val="0008181E"/>
    <w:pPr>
      <w:spacing w:line="360" w:lineRule="auto"/>
      <w:ind w:left="680" w:firstLine="0"/>
    </w:pPr>
    <w:rPr>
      <w:rFonts w:ascii="Times New Roman" w:hAnsi="Times New Roman"/>
      <w:sz w:val="28"/>
    </w:rPr>
  </w:style>
  <w:style w:type="paragraph" w:customStyle="1" w:styleId="affffffffffffffffffffffffffffffffffff7">
    <w:name w:val="Òàáë"/>
    <w:basedOn w:val="1ffffffffff4"/>
    <w:rsid w:val="0008181E"/>
    <w:pPr>
      <w:spacing w:line="240" w:lineRule="auto"/>
      <w:ind w:firstLine="0"/>
      <w:jc w:val="center"/>
    </w:pPr>
  </w:style>
  <w:style w:type="paragraph" w:customStyle="1" w:styleId="affffffffffffffffffffffffffffffffffff8">
    <w:name w:val="ПРосто_текст"/>
    <w:basedOn w:val="Oaeno1"/>
    <w:rsid w:val="0008181E"/>
    <w:pPr>
      <w:textAlignment w:val="baseline"/>
    </w:pPr>
  </w:style>
  <w:style w:type="paragraph" w:customStyle="1" w:styleId="Ref">
    <w:name w:val="Ref."/>
    <w:basedOn w:val="af3"/>
    <w:rsid w:val="00250E28"/>
    <w:pPr>
      <w:tabs>
        <w:tab w:val="left" w:pos="-720"/>
      </w:tabs>
      <w:suppressAutoHyphens w:val="0"/>
      <w:spacing w:after="240"/>
      <w:ind w:left="426" w:hanging="426"/>
      <w:jc w:val="both"/>
    </w:pPr>
    <w:rPr>
      <w:rFonts w:ascii="Arial" w:eastAsia="Batang" w:hAnsi="Arial" w:cs="Arial"/>
      <w:sz w:val="18"/>
      <w:szCs w:val="18"/>
      <w:lang w:val="en-GB" w:eastAsia="fr-FR"/>
    </w:rPr>
  </w:style>
  <w:style w:type="paragraph" w:customStyle="1" w:styleId="186">
    <w:name w:val="Основной текст с отступом18"/>
    <w:basedOn w:val="af3"/>
    <w:rsid w:val="00DB7579"/>
    <w:pPr>
      <w:tabs>
        <w:tab w:val="center" w:pos="8364"/>
        <w:tab w:val="center" w:pos="9356"/>
        <w:tab w:val="center" w:pos="9781"/>
        <w:tab w:val="center" w:pos="10348"/>
      </w:tabs>
      <w:suppressAutoHyphens w:val="0"/>
      <w:ind w:right="46"/>
      <w:jc w:val="both"/>
    </w:pPr>
    <w:rPr>
      <w:rFonts w:ascii="Times New Roman" w:eastAsia="Times New Roman" w:hAnsi="Times New Roman" w:cs="Times New Roman"/>
      <w:b/>
      <w:bCs/>
      <w:lang w:val="uk-UA" w:eastAsia="ru-RU"/>
    </w:rPr>
  </w:style>
  <w:style w:type="character" w:customStyle="1" w:styleId="tb0i0u0s10c8421376">
    <w:name w:val="tb0i0u0s10c8421376"/>
    <w:basedOn w:val="af4"/>
    <w:rsid w:val="00E47B2B"/>
  </w:style>
  <w:style w:type="character" w:customStyle="1" w:styleId="tb0i0u0s8c0">
    <w:name w:val="tb0i0u0s8c0"/>
    <w:basedOn w:val="af4"/>
    <w:rsid w:val="00E47B2B"/>
  </w:style>
  <w:style w:type="character" w:customStyle="1" w:styleId="tb0i0u0s10c0">
    <w:name w:val="tb0i0u0s10c0"/>
    <w:basedOn w:val="af4"/>
    <w:rsid w:val="00E47B2B"/>
  </w:style>
  <w:style w:type="character" w:customStyle="1" w:styleId="tb0i0u1s10c8421376">
    <w:name w:val="tb0i0u1s10c8421376"/>
    <w:basedOn w:val="af4"/>
    <w:rsid w:val="00E47B2B"/>
  </w:style>
  <w:style w:type="character" w:customStyle="1" w:styleId="smaller">
    <w:name w:val="smaller"/>
    <w:basedOn w:val="af4"/>
    <w:rsid w:val="0025566B"/>
  </w:style>
  <w:style w:type="character" w:customStyle="1" w:styleId="fm-vol-iss-date1">
    <w:name w:val="fm-vol-iss-date1"/>
    <w:basedOn w:val="af4"/>
    <w:rsid w:val="0025566B"/>
    <w:rPr>
      <w:rFonts w:ascii="Arial" w:hAnsi="Arial" w:cs="Arial" w:hint="default"/>
      <w:sz w:val="18"/>
      <w:szCs w:val="18"/>
    </w:rPr>
  </w:style>
  <w:style w:type="paragraph" w:customStyle="1" w:styleId="Standard">
    <w:name w:val="Standard"/>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Uberschrift1">
    <w:name w:val="Uberschrift 1"/>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Textkorper">
    <w:name w:val="Textkorper"/>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BodyTextIndent">
    <w:name w:val="Body Text Indent"/>
    <w:basedOn w:val="af3"/>
    <w:rsid w:val="00873784"/>
    <w:pPr>
      <w:suppressAutoHyphens w:val="0"/>
      <w:spacing w:line="360" w:lineRule="auto"/>
      <w:ind w:firstLine="540"/>
      <w:jc w:val="both"/>
    </w:pPr>
    <w:rPr>
      <w:rFonts w:ascii="Times New Roman" w:eastAsia="Times New Roman" w:hAnsi="Times New Roman" w:cs="Times New Roman"/>
      <w:sz w:val="28"/>
      <w:szCs w:val="28"/>
      <w:lang w:val="uk-UA" w:eastAsia="ru-RU"/>
    </w:rPr>
  </w:style>
  <w:style w:type="paragraph" w:customStyle="1" w:styleId="BalloonText">
    <w:name w:val="Balloon Text"/>
    <w:basedOn w:val="af3"/>
    <w:rsid w:val="00873784"/>
    <w:pPr>
      <w:suppressAutoHyphens w:val="0"/>
    </w:pPr>
    <w:rPr>
      <w:rFonts w:ascii="Tahoma" w:eastAsia="Times New Roman" w:hAnsi="Tahoma" w:cs="Times New Roman"/>
      <w:sz w:val="16"/>
      <w:szCs w:val="16"/>
      <w:lang w:val="uk-UA" w:eastAsia="ru-RU"/>
    </w:rPr>
  </w:style>
  <w:style w:type="paragraph" w:customStyle="1" w:styleId="rvps18">
    <w:name w:val="rvps18"/>
    <w:basedOn w:val="af3"/>
    <w:rsid w:val="008924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earchterm0">
    <w:name w:val="searchterm0"/>
    <w:basedOn w:val="af4"/>
    <w:rsid w:val="00892436"/>
  </w:style>
  <w:style w:type="paragraph" w:customStyle="1" w:styleId="Iauiue7">
    <w:name w:val="Iau?iue7"/>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Iauiue8">
    <w:name w:val="Iau?iue8"/>
    <w:rsid w:val="00892436"/>
    <w:pPr>
      <w:overflowPunct w:val="0"/>
      <w:autoSpaceDE w:val="0"/>
      <w:autoSpaceDN w:val="0"/>
      <w:adjustRightInd w:val="0"/>
      <w:textAlignment w:val="baseline"/>
    </w:pPr>
    <w:rPr>
      <w:rFonts w:ascii="Times New Roman" w:eastAsia="Times New Roman" w:hAnsi="Times New Roman" w:cs="Times New Roman"/>
      <w:lang w:val="en-US"/>
    </w:rPr>
  </w:style>
  <w:style w:type="paragraph" w:customStyle="1" w:styleId="Iauiue2">
    <w:name w:val="Iau?iue2"/>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DisPrikh20">
    <w:name w:val="Dis_Prikh_Заголовок_2"/>
    <w:rsid w:val="007A0ABB"/>
    <w:pPr>
      <w:keepNext/>
      <w:keepLines/>
      <w:suppressAutoHyphens/>
      <w:spacing w:before="1200" w:after="600" w:line="360" w:lineRule="auto"/>
      <w:ind w:firstLine="567"/>
      <w:jc w:val="both"/>
      <w:outlineLvl w:val="1"/>
    </w:pPr>
    <w:rPr>
      <w:rFonts w:ascii="Times New Roman" w:eastAsia="Times New Roman" w:hAnsi="Times New Roman" w:cs="Times New Roman"/>
      <w:b/>
      <w:bCs/>
      <w:kern w:val="28"/>
      <w:sz w:val="28"/>
      <w:szCs w:val="28"/>
      <w:lang w:val="uk-UA"/>
    </w:rPr>
  </w:style>
  <w:style w:type="paragraph" w:customStyle="1" w:styleId="DisPrikh5">
    <w:name w:val="Dis_Prikh_Таблица_№"/>
    <w:rsid w:val="007A0ABB"/>
    <w:pPr>
      <w:keepNext/>
      <w:keepLines/>
      <w:suppressLineNumbers/>
      <w:suppressAutoHyphens/>
      <w:spacing w:line="360" w:lineRule="auto"/>
      <w:jc w:val="right"/>
      <w:outlineLvl w:val="4"/>
    </w:pPr>
    <w:rPr>
      <w:rFonts w:ascii="Times New Roman" w:eastAsia="Times New Roman" w:hAnsi="Times New Roman" w:cs="Times New Roman"/>
      <w:kern w:val="28"/>
      <w:sz w:val="28"/>
      <w:szCs w:val="28"/>
      <w:lang w:val="uk-UA"/>
    </w:rPr>
  </w:style>
  <w:style w:type="paragraph" w:customStyle="1" w:styleId="Normal0">
    <w:name w:val="Normal"/>
    <w:rsid w:val="00030297"/>
    <w:pPr>
      <w:widowControl w:val="0"/>
      <w:spacing w:line="300" w:lineRule="auto"/>
      <w:jc w:val="right"/>
    </w:pPr>
    <w:rPr>
      <w:rFonts w:ascii="Times New Roman" w:eastAsia="Times New Roman" w:hAnsi="Times New Roman" w:cs="Times New Roman"/>
      <w:snapToGrid w:val="0"/>
      <w:sz w:val="22"/>
      <w:lang w:val="uk-UA"/>
    </w:rPr>
  </w:style>
  <w:style w:type="character" w:customStyle="1" w:styleId="highlight0">
    <w:name w:val="highlight0"/>
    <w:basedOn w:val="af4"/>
    <w:rsid w:val="009708C1"/>
  </w:style>
  <w:style w:type="paragraph" w:customStyle="1" w:styleId="BodyText20">
    <w:name w:val="Body Text 2"/>
    <w:basedOn w:val="af3"/>
    <w:rsid w:val="00DE5964"/>
    <w:pPr>
      <w:suppressAutoHyphens w:val="0"/>
      <w:overflowPunct w:val="0"/>
      <w:autoSpaceDE w:val="0"/>
      <w:autoSpaceDN w:val="0"/>
      <w:adjustRightInd w:val="0"/>
      <w:spacing w:line="360" w:lineRule="auto"/>
      <w:ind w:firstLine="851"/>
      <w:jc w:val="both"/>
      <w:textAlignment w:val="baseline"/>
    </w:pPr>
    <w:rPr>
      <w:rFonts w:ascii="Times New Roman CYR" w:eastAsia="Times New Roman" w:hAnsi="Times New Roman CYR" w:cs="Times New Roman"/>
      <w:sz w:val="28"/>
      <w:szCs w:val="20"/>
      <w:lang w:eastAsia="ru-RU"/>
    </w:rPr>
  </w:style>
  <w:style w:type="paragraph" w:customStyle="1" w:styleId="BodyTextIndent22">
    <w:name w:val="Body Text Indent 2"/>
    <w:basedOn w:val="af3"/>
    <w:rsid w:val="00DE5964"/>
    <w:pPr>
      <w:suppressAutoHyphens w:val="0"/>
      <w:overflowPunct w:val="0"/>
      <w:autoSpaceDE w:val="0"/>
      <w:autoSpaceDN w:val="0"/>
      <w:adjustRightInd w:val="0"/>
      <w:spacing w:line="360" w:lineRule="auto"/>
      <w:ind w:firstLine="567"/>
      <w:jc w:val="both"/>
      <w:textAlignment w:val="baseline"/>
    </w:pPr>
    <w:rPr>
      <w:rFonts w:ascii="Times New Roman CYR" w:eastAsia="Times New Roman" w:hAnsi="Times New Roman CYR" w:cs="Times New Roman"/>
      <w:sz w:val="28"/>
      <w:szCs w:val="20"/>
      <w:lang w:eastAsia="ru-RU"/>
    </w:rPr>
  </w:style>
  <w:style w:type="paragraph" w:customStyle="1" w:styleId="BodyText3">
    <w:name w:val="Body Text"/>
    <w:basedOn w:val="af3"/>
    <w:rsid w:val="00C65B9C"/>
    <w:pPr>
      <w:suppressAutoHyphens w:val="0"/>
      <w:jc w:val="both"/>
    </w:pPr>
    <w:rPr>
      <w:rFonts w:ascii="Times New Roman" w:eastAsia="Times New Roman" w:hAnsi="Times New Roman" w:cs="Times New Roman"/>
      <w:sz w:val="28"/>
      <w:szCs w:val="20"/>
      <w:lang w:val="uk-UA" w:eastAsia="ru-RU"/>
    </w:rPr>
  </w:style>
  <w:style w:type="paragraph" w:customStyle="1" w:styleId="fr12">
    <w:name w:val="fr1"/>
    <w:basedOn w:val="af3"/>
    <w:rsid w:val="00C65B9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10">
    <w:name w:val="bodytext1"/>
    <w:basedOn w:val="af3"/>
    <w:rsid w:val="00C65B9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ffff9">
    <w:name w:val="для таблиць"/>
    <w:basedOn w:val="af3"/>
    <w:rsid w:val="00447DDE"/>
    <w:pPr>
      <w:widowControl w:val="0"/>
      <w:suppressAutoHyphens w:val="0"/>
      <w:adjustRightInd w:val="0"/>
      <w:spacing w:line="360" w:lineRule="atLeast"/>
      <w:ind w:hanging="105"/>
      <w:jc w:val="center"/>
      <w:textAlignment w:val="baseline"/>
    </w:pPr>
    <w:rPr>
      <w:rFonts w:ascii="Times New Roman" w:eastAsia="Times New Roman" w:hAnsi="Times New Roman" w:cs="Times New Roman"/>
      <w:spacing w:val="20"/>
      <w:sz w:val="28"/>
      <w:szCs w:val="28"/>
      <w:lang w:eastAsia="ru-RU"/>
    </w:rPr>
  </w:style>
  <w:style w:type="paragraph" w:customStyle="1" w:styleId="BodyTextIndent3">
    <w:name w:val="Body Text Indent 3"/>
    <w:basedOn w:val="Normal0"/>
    <w:rsid w:val="0025181A"/>
    <w:pPr>
      <w:widowControl/>
      <w:spacing w:line="360" w:lineRule="auto"/>
      <w:ind w:left="993" w:hanging="1"/>
      <w:jc w:val="left"/>
    </w:pPr>
    <w:rPr>
      <w:snapToGrid/>
      <w:sz w:val="28"/>
    </w:rPr>
  </w:style>
  <w:style w:type="paragraph" w:customStyle="1" w:styleId="header">
    <w:name w:val="header"/>
    <w:basedOn w:val="Normal0"/>
    <w:rsid w:val="0025181A"/>
    <w:pPr>
      <w:widowControl/>
      <w:tabs>
        <w:tab w:val="center" w:pos="4153"/>
        <w:tab w:val="right" w:pos="8306"/>
      </w:tabs>
      <w:spacing w:line="240" w:lineRule="auto"/>
      <w:jc w:val="left"/>
    </w:pPr>
    <w:rPr>
      <w:snapToGrid/>
      <w:sz w:val="20"/>
    </w:rPr>
  </w:style>
  <w:style w:type="paragraph" w:customStyle="1" w:styleId="heading2">
    <w:name w:val="heading 2"/>
    <w:basedOn w:val="Normal0"/>
    <w:next w:val="Normal0"/>
    <w:rsid w:val="0025181A"/>
    <w:pPr>
      <w:keepNext/>
      <w:widowControl/>
      <w:spacing w:line="360" w:lineRule="auto"/>
      <w:ind w:firstLine="992"/>
      <w:jc w:val="center"/>
    </w:pPr>
    <w:rPr>
      <w:b/>
      <w:snapToGrid/>
      <w:sz w:val="28"/>
    </w:rPr>
  </w:style>
  <w:style w:type="character" w:customStyle="1" w:styleId="bigheader1">
    <w:name w:val="bigheader1"/>
    <w:basedOn w:val="af4"/>
    <w:rsid w:val="00A76ED0"/>
    <w:rPr>
      <w:rFonts w:ascii="Verdana" w:hAnsi="Verdana" w:hint="default"/>
      <w:b/>
      <w:bCs/>
      <w:i w:val="0"/>
      <w:iCs w:val="0"/>
      <w:color w:val="0099FF"/>
      <w:sz w:val="24"/>
      <w:szCs w:val="24"/>
    </w:rPr>
  </w:style>
  <w:style w:type="paragraph" w:customStyle="1" w:styleId="baseindent">
    <w:name w:val="baseindent"/>
    <w:basedOn w:val="af3"/>
    <w:rsid w:val="00A76ED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vts31">
    <w:name w:val="rvts31"/>
    <w:basedOn w:val="af4"/>
    <w:rsid w:val="00A76ED0"/>
  </w:style>
  <w:style w:type="paragraph" w:customStyle="1" w:styleId="NormalWeb">
    <w:name w:val="Normal (Web)"/>
    <w:basedOn w:val="af3"/>
    <w:rsid w:val="00EF079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HTMLPreformatted">
    <w:name w:val="HTML Preformatted"/>
    <w:basedOn w:val="af3"/>
    <w:rsid w:val="00EF0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footnote text" w:uiPriority="99"/>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Знак9"/>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 Знак3"/>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aliases w:val=" Знак Знак Знак"/>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aliases w:val="Знак7"/>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Знак15 Знак Знак Знак,Знак4 Знак"/>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Знак Знак5 Знак,Знак2 Знак"/>
    <w:rPr>
      <w:sz w:val="28"/>
      <w:szCs w:val="24"/>
    </w:rPr>
  </w:style>
  <w:style w:type="character" w:customStyle="1" w:styleId="afc">
    <w:name w:val="Нижний колонтитул Знак"/>
    <w:aliases w:val=" Знак14 Знак Знак Знак"/>
    <w:rPr>
      <w:sz w:val="24"/>
      <w:szCs w:val="24"/>
    </w:rPr>
  </w:style>
  <w:style w:type="character" w:customStyle="1" w:styleId="22">
    <w:name w:val="Заголовок 2 Знак"/>
    <w:aliases w:val=" Знак3 Знак"/>
    <w:rPr>
      <w:rFonts w:ascii="Mincho" w:hAnsi="Mincho" w:cs="Mincho"/>
      <w:b/>
      <w:bCs/>
      <w:i/>
      <w:iCs/>
      <w:sz w:val="28"/>
      <w:szCs w:val="28"/>
    </w:rPr>
  </w:style>
  <w:style w:type="character" w:customStyle="1" w:styleId="13">
    <w:name w:val="Заголовок 1 Знак"/>
    <w:aliases w:val="Заголовок Знак1, Знак9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Знак6 Знак"/>
    <w:link w:val="34"/>
    <w:rPr>
      <w:sz w:val="16"/>
      <w:szCs w:val="16"/>
    </w:rPr>
  </w:style>
  <w:style w:type="character" w:customStyle="1" w:styleId="35">
    <w:name w:val="Заголовок 3 Знак"/>
    <w:aliases w:val="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aliases w:val=" Знак Знак6 Знак,Знак7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e">
    <w:name w:val="Основной текст с отступом Знак"/>
    <w:aliases w:val=" Знак Знак,Знак6 Знак"/>
    <w:rPr>
      <w:sz w:val="28"/>
      <w:szCs w:val="24"/>
    </w:rPr>
  </w:style>
  <w:style w:type="character" w:customStyle="1" w:styleId="24">
    <w:name w:val="Основной текст с отступом 2 Знак"/>
    <w:aliases w:val="Основной текст мой Знак, Знак10 Знак"/>
    <w:link w:val="25"/>
    <w:rPr>
      <w:sz w:val="28"/>
    </w:rPr>
  </w:style>
  <w:style w:type="character" w:customStyle="1" w:styleId="36">
    <w:name w:val="Основной текст с отступом 3 Знак"/>
    <w:aliases w:val=" Знак16 Знак Знак Знак"/>
    <w:link w:val="37"/>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aliases w:val=" Знак5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uiPriority w:val="99"/>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uiPriority w:val="99"/>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uiPriority w:val="99"/>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b">
    <w:name w:val="???????? ????? ??????1"/>
    <w:rPr>
      <w:sz w:val="20"/>
      <w:szCs w:val="20"/>
    </w:rPr>
  </w:style>
  <w:style w:type="character" w:customStyle="1" w:styleId="afffffffb">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link w:val="affffffff0"/>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5">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uiPriority w:val="99"/>
    <w:pPr>
      <w:spacing w:line="240" w:lineRule="atLeast"/>
      <w:jc w:val="both"/>
    </w:pPr>
  </w:style>
  <w:style w:type="paragraph" w:styleId="affffffff7">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8">
    <w:name w:val="Title"/>
    <w:aliases w:val="Название подраздела"/>
    <w:basedOn w:val="af3"/>
    <w:next w:val="affffffff9"/>
    <w:link w:val="2ff0"/>
    <w:qFormat/>
    <w:pPr>
      <w:spacing w:line="360" w:lineRule="auto"/>
      <w:jc w:val="center"/>
    </w:pPr>
    <w:rPr>
      <w:caps/>
      <w:sz w:val="32"/>
      <w:szCs w:val="20"/>
    </w:rPr>
  </w:style>
  <w:style w:type="paragraph" w:styleId="affffffff9">
    <w:name w:val="Subtitle"/>
    <w:basedOn w:val="af3"/>
    <w:next w:val="affffffff4"/>
    <w:qFormat/>
    <w:pPr>
      <w:widowControl w:val="0"/>
      <w:jc w:val="center"/>
    </w:pPr>
    <w:rPr>
      <w:rFonts w:ascii="OpenSymbol" w:hAnsi="OpenSymbol" w:cs="OpenSymbol"/>
      <w:b/>
      <w:sz w:val="20"/>
      <w:szCs w:val="20"/>
    </w:rPr>
  </w:style>
  <w:style w:type="paragraph" w:styleId="affffffffa">
    <w:name w:val="footer"/>
    <w:aliases w:val=" Знак14 Знак Знак"/>
    <w:basedOn w:val="af3"/>
    <w:link w:val="2ff1"/>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Знак6"/>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c">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c"/>
    <w:pPr>
      <w:widowControl w:val="0"/>
      <w:spacing w:line="360" w:lineRule="auto"/>
    </w:pPr>
    <w:rPr>
      <w:sz w:val="18"/>
      <w:szCs w:val="20"/>
      <w:lang w:val="en-US"/>
    </w:rPr>
  </w:style>
  <w:style w:type="paragraph" w:customStyle="1" w:styleId="affffffffd">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f">
    <w:name w:val="Стандарт"/>
    <w:basedOn w:val="af3"/>
    <w:uiPriority w:val="99"/>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aliases w:val="Обычный (Web)1,Обычный (Web)11"/>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aliases w:val=" Знак1"/>
    <w:basedOn w:val="af3"/>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7">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uiPriority w:val="99"/>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uiPriority w:val="99"/>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uiPriority w:val="99"/>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f4"/>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uiPriority w:val="99"/>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f1">
    <w:name w:val="2"/>
    <w:basedOn w:val="af3"/>
    <w:next w:val="afffffffff1"/>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uiPriority w:val="99"/>
    <w:pPr>
      <w:keepNext/>
      <w:autoSpaceDE w:val="0"/>
      <w:jc w:val="center"/>
    </w:pPr>
    <w:rPr>
      <w:rFonts w:ascii="Arial" w:hAnsi="Arial" w:cs="Arial"/>
      <w:b/>
      <w:bCs/>
      <w:sz w:val="36"/>
      <w:szCs w:val="36"/>
    </w:rPr>
  </w:style>
  <w:style w:type="paragraph" w:customStyle="1" w:styleId="2fff2">
    <w:name w:val="заголовок 2"/>
    <w:basedOn w:val="af3"/>
    <w:next w:val="af3"/>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4"/>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4"/>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4"/>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4"/>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6">
    <w:name w:val="Содержимое врезки"/>
    <w:basedOn w:val="affffffff4"/>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9">
    <w:name w:val="index 2"/>
    <w:basedOn w:val="af3"/>
    <w:next w:val="af3"/>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uiPriority w:val="99"/>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uiPriority w:val="99"/>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f4"/>
    <w:next w:val="affffffff4"/>
    <w:pPr>
      <w:keepNext/>
      <w:autoSpaceDE w:val="0"/>
      <w:spacing w:after="0" w:line="480" w:lineRule="auto"/>
      <w:ind w:firstLine="720"/>
      <w:jc w:val="center"/>
    </w:pPr>
    <w:rPr>
      <w:b/>
      <w:bCs/>
      <w:szCs w:val="28"/>
    </w:rPr>
  </w:style>
  <w:style w:type="paragraph" w:customStyle="1" w:styleId="3ff7">
    <w:name w:val="????????? 3"/>
    <w:basedOn w:val="affffffff4"/>
    <w:next w:val="affffffff4"/>
    <w:pPr>
      <w:keepNext/>
      <w:autoSpaceDE w:val="0"/>
      <w:spacing w:after="0" w:line="480" w:lineRule="auto"/>
      <w:ind w:firstLine="720"/>
      <w:jc w:val="both"/>
    </w:pPr>
    <w:rPr>
      <w:b/>
      <w:bCs/>
      <w:szCs w:val="28"/>
    </w:rPr>
  </w:style>
  <w:style w:type="paragraph" w:customStyle="1" w:styleId="4f5">
    <w:name w:val="????????? 4"/>
    <w:basedOn w:val="affffffff4"/>
    <w:next w:val="affffffff4"/>
    <w:pPr>
      <w:keepNext/>
      <w:autoSpaceDE w:val="0"/>
      <w:spacing w:after="0" w:line="480" w:lineRule="auto"/>
      <w:ind w:firstLine="993"/>
      <w:jc w:val="both"/>
    </w:pPr>
    <w:rPr>
      <w:b/>
      <w:bCs/>
      <w:szCs w:val="28"/>
    </w:rPr>
  </w:style>
  <w:style w:type="paragraph" w:customStyle="1" w:styleId="5f0">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e">
    <w:name w:val="??????? ??????????"/>
    <w:basedOn w:val="affffffff4"/>
    <w:pPr>
      <w:tabs>
        <w:tab w:val="center" w:pos="4536"/>
        <w:tab w:val="right" w:pos="9072"/>
      </w:tabs>
      <w:autoSpaceDE w:val="0"/>
      <w:spacing w:after="0"/>
    </w:pPr>
    <w:rPr>
      <w:szCs w:val="28"/>
    </w:rPr>
  </w:style>
  <w:style w:type="paragraph" w:customStyle="1" w:styleId="afffffffffffffffffff">
    <w:name w:val="????????????"/>
    <w:basedOn w:val="affffffff4"/>
    <w:pPr>
      <w:autoSpaceDE w:val="0"/>
      <w:spacing w:before="240" w:after="0" w:line="480" w:lineRule="auto"/>
      <w:ind w:firstLine="720"/>
      <w:jc w:val="both"/>
    </w:pPr>
    <w:rPr>
      <w:szCs w:val="28"/>
    </w:rPr>
  </w:style>
  <w:style w:type="paragraph" w:customStyle="1" w:styleId="afffffffffffffffffff0">
    <w:name w:val="???????? ????? ? ????????"/>
    <w:basedOn w:val="affffffff4"/>
    <w:pPr>
      <w:tabs>
        <w:tab w:val="left" w:pos="567"/>
      </w:tabs>
      <w:autoSpaceDE w:val="0"/>
      <w:spacing w:after="0" w:line="376" w:lineRule="auto"/>
      <w:ind w:firstLine="567"/>
      <w:jc w:val="both"/>
    </w:pPr>
    <w:rPr>
      <w:szCs w:val="28"/>
    </w:rPr>
  </w:style>
  <w:style w:type="paragraph" w:customStyle="1" w:styleId="2ffff3">
    <w:name w:val="???????? ????? ? ???????? 2"/>
    <w:basedOn w:val="affffffff4"/>
    <w:pPr>
      <w:tabs>
        <w:tab w:val="left" w:pos="360"/>
      </w:tabs>
      <w:autoSpaceDE w:val="0"/>
      <w:spacing w:after="0" w:line="376" w:lineRule="auto"/>
      <w:ind w:firstLine="357"/>
      <w:jc w:val="both"/>
    </w:pPr>
    <w:rPr>
      <w:szCs w:val="28"/>
    </w:rPr>
  </w:style>
  <w:style w:type="paragraph" w:customStyle="1" w:styleId="afffffffffffffffffff1">
    <w:name w:val="???????? ?????"/>
    <w:basedOn w:val="affffffff4"/>
    <w:pPr>
      <w:autoSpaceDE w:val="0"/>
      <w:spacing w:after="0"/>
    </w:pPr>
    <w:rPr>
      <w:szCs w:val="28"/>
    </w:rPr>
  </w:style>
  <w:style w:type="paragraph" w:customStyle="1" w:styleId="afffffffffffffffffff2">
    <w:name w:val="????????"/>
    <w:basedOn w:val="affffffff4"/>
    <w:pPr>
      <w:autoSpaceDE w:val="0"/>
      <w:spacing w:after="0" w:line="480" w:lineRule="auto"/>
      <w:ind w:firstLine="720"/>
      <w:jc w:val="center"/>
    </w:pPr>
    <w:rPr>
      <w:b/>
      <w:bCs/>
      <w:caps/>
      <w:szCs w:val="28"/>
    </w:rPr>
  </w:style>
  <w:style w:type="paragraph" w:customStyle="1" w:styleId="2ffff4">
    <w:name w:val="???????? ????? 2"/>
    <w:basedOn w:val="affffffff4"/>
    <w:pPr>
      <w:widowControl w:val="0"/>
      <w:autoSpaceDE w:val="0"/>
      <w:spacing w:after="0"/>
      <w:jc w:val="center"/>
    </w:pPr>
    <w:rPr>
      <w:b/>
      <w:bCs/>
      <w:caps/>
      <w:sz w:val="32"/>
      <w:szCs w:val="32"/>
    </w:rPr>
  </w:style>
  <w:style w:type="paragraph" w:customStyle="1" w:styleId="afffffffffffffffffff3">
    <w:name w:val="?????? ??????????"/>
    <w:basedOn w:val="affffffff4"/>
    <w:pPr>
      <w:tabs>
        <w:tab w:val="center" w:pos="4153"/>
        <w:tab w:val="right" w:pos="8306"/>
      </w:tabs>
      <w:autoSpaceDE w:val="0"/>
      <w:spacing w:after="0"/>
    </w:pPr>
    <w:rPr>
      <w:szCs w:val="28"/>
    </w:rPr>
  </w:style>
  <w:style w:type="paragraph" w:customStyle="1" w:styleId="1fffffd">
    <w:name w:val="??????? ??????????1"/>
    <w:basedOn w:val="afffffffffffffff"/>
    <w:pPr>
      <w:tabs>
        <w:tab w:val="center" w:pos="4536"/>
        <w:tab w:val="right" w:pos="9072"/>
      </w:tabs>
      <w:overflowPunct/>
      <w:textAlignment w:val="auto"/>
    </w:pPr>
    <w:rPr>
      <w:sz w:val="20"/>
      <w:szCs w:val="20"/>
      <w:lang w:val="ru-RU"/>
    </w:rPr>
  </w:style>
  <w:style w:type="paragraph" w:customStyle="1" w:styleId="1fffffe">
    <w:name w:val="?????? ??????????1"/>
    <w:basedOn w:val="afffffffffffffff"/>
    <w:pPr>
      <w:tabs>
        <w:tab w:val="center" w:pos="4153"/>
        <w:tab w:val="right" w:pos="8306"/>
      </w:tabs>
      <w:overflowPunct/>
      <w:textAlignment w:val="auto"/>
    </w:pPr>
    <w:rPr>
      <w:sz w:val="20"/>
      <w:szCs w:val="20"/>
      <w:lang w:val="ru-RU"/>
    </w:rPr>
  </w:style>
  <w:style w:type="paragraph" w:customStyle="1" w:styleId="1ffffff">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d"/>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f4"/>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link w:val="afffffffffffffffffffff0"/>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f4"/>
    <w:rsid w:val="00803975"/>
    <w:rPr>
      <w:rFonts w:ascii="Garamond" w:eastAsia="Garamond" w:hAnsi="Garamond" w:cs="Garamond"/>
      <w:sz w:val="28"/>
      <w:szCs w:val="24"/>
      <w:lang w:eastAsia="ar-SA"/>
    </w:rPr>
  </w:style>
  <w:style w:type="paragraph" w:styleId="37">
    <w:name w:val="Body Text Indent 3"/>
    <w:aliases w:val=" Знак16 Знак Знак"/>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f1">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Знак10"/>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uiPriority w:val="99"/>
    <w:rsid w:val="00524D1A"/>
    <w:rPr>
      <w:vertAlign w:val="superscript"/>
    </w:rPr>
  </w:style>
  <w:style w:type="character" w:styleId="afffffffffffffffffffff4">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semiHidden/>
    <w:rsid w:val="00524D1A"/>
    <w:rPr>
      <w:rFonts w:ascii="Segoe UI" w:eastAsia="Garamond" w:hAnsi="Segoe UI" w:cs="Segoe UI"/>
      <w:sz w:val="16"/>
      <w:szCs w:val="16"/>
      <w:lang w:eastAsia="ar-SA"/>
    </w:rPr>
  </w:style>
  <w:style w:type="character" w:styleId="afffffffffffffffffffff5">
    <w:name w:val="endnote reference"/>
    <w:basedOn w:val="af4"/>
    <w:rsid w:val="00524D1A"/>
    <w:rPr>
      <w:vertAlign w:val="superscript"/>
    </w:rPr>
  </w:style>
  <w:style w:type="paragraph" w:styleId="34">
    <w:name w:val="Body Text 3"/>
    <w:aliases w:val="Керівник, Знак6"/>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aliases w:val=" Знак5"/>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6">
    <w:name w:val="List Bullet"/>
    <w:basedOn w:val="af3"/>
    <w:link w:val="afffffffffffffffffffff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3"/>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4"/>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3"/>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4"/>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2">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3"/>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3"/>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d">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1">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4"/>
    <w:rsid w:val="00886B4E"/>
  </w:style>
  <w:style w:type="character" w:customStyle="1" w:styleId="afffffffffffffffffffffff6">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a">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uiPriority w:val="9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c">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d">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e">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f">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f0">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1"/>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1">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1">
    <w:name w:val="Базис"/>
    <w:basedOn w:val="af3"/>
    <w:link w:val="affffffffffffffffffffffff2"/>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2">
    <w:name w:val="Базис Знак"/>
    <w:basedOn w:val="af4"/>
    <w:link w:val="affffffffffffffffffffffff1"/>
    <w:rsid w:val="00413F08"/>
    <w:rPr>
      <w:rFonts w:ascii="Times New Roman" w:eastAsia="Times New Roman" w:hAnsi="Times New Roman" w:cs="Times New Roman"/>
      <w:sz w:val="28"/>
      <w:szCs w:val="28"/>
      <w:lang w:val="uk-UA"/>
    </w:rPr>
  </w:style>
  <w:style w:type="paragraph" w:customStyle="1" w:styleId="affffffffffffffffffffffff3">
    <w:name w:val="основной текст"/>
    <w:basedOn w:val="affffffffffffffffffffffff1"/>
    <w:link w:val="affffffffffffffffffffffff4"/>
    <w:qFormat/>
    <w:rsid w:val="00413F08"/>
  </w:style>
  <w:style w:type="character" w:customStyle="1" w:styleId="affffffffffffffffffffffff4">
    <w:name w:val="основной текст Знак"/>
    <w:basedOn w:val="affffffffffffffffffffffff2"/>
    <w:link w:val="affffffffffffffffffffffff3"/>
    <w:rsid w:val="00413F08"/>
    <w:rPr>
      <w:rFonts w:ascii="Times New Roman" w:eastAsia="Times New Roman" w:hAnsi="Times New Roman" w:cs="Times New Roman"/>
      <w:sz w:val="28"/>
      <w:szCs w:val="28"/>
      <w:lang w:val="uk-UA"/>
    </w:rPr>
  </w:style>
  <w:style w:type="paragraph" w:customStyle="1" w:styleId="affffffffffffffffffffffff5">
    <w:name w:val="текст базис"/>
    <w:basedOn w:val="af3"/>
    <w:link w:val="affffffffffffffffffffffff6"/>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6">
    <w:name w:val="текст базис Знак"/>
    <w:basedOn w:val="af4"/>
    <w:link w:val="affffffffffffffffffffffff5"/>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7">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8"/>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8">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9">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8"/>
    <w:locked/>
    <w:rsid w:val="00264972"/>
    <w:rPr>
      <w:rFonts w:ascii="Garamond" w:eastAsia="Garamond" w:hAnsi="Garamond" w:cs="Garamond"/>
      <w:caps/>
      <w:sz w:val="32"/>
      <w:lang w:eastAsia="ar-SA"/>
    </w:rPr>
  </w:style>
  <w:style w:type="character" w:customStyle="1" w:styleId="2ff1">
    <w:name w:val="Нижний колонтитул Знак2"/>
    <w:aliases w:val=" Знак14 Знак Знак Знак1"/>
    <w:basedOn w:val="af4"/>
    <w:link w:val="affffffffa"/>
    <w:locked/>
    <w:rsid w:val="00264972"/>
    <w:rPr>
      <w:rFonts w:ascii="Garamond" w:eastAsia="Garamond" w:hAnsi="Garamond" w:cs="Garamond"/>
      <w:sz w:val="24"/>
      <w:szCs w:val="24"/>
      <w:lang w:eastAsia="ar-SA"/>
    </w:rPr>
  </w:style>
  <w:style w:type="paragraph" w:customStyle="1" w:styleId="affffffffffffffffffffffffa">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b">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c">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8"/>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2">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d">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e">
    <w:name w:val="Ленчик"/>
    <w:basedOn w:val="afffffffff1"/>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f">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f0">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f1">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5"/>
    <w:next w:val="affffffffffff5"/>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f2">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3">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f4">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5">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6">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7">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f4"/>
    <w:link w:val="afff7"/>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b"/>
    <w:link w:val="2d"/>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Знак6 Знак1"/>
    <w:basedOn w:val="af4"/>
    <w:link w:val="affffffffb"/>
    <w:rsid w:val="00DB027F"/>
    <w:rPr>
      <w:rFonts w:ascii="Garamond" w:eastAsia="Garamond" w:hAnsi="Garamond" w:cs="Garamond"/>
      <w:sz w:val="28"/>
      <w:szCs w:val="24"/>
      <w:lang w:eastAsia="ar-SA"/>
    </w:rPr>
  </w:style>
  <w:style w:type="character" w:customStyle="1" w:styleId="21f2">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8">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3">
    <w:name w:val="List Number 2"/>
    <w:aliases w:val="Нумерованный список 2 Знак"/>
    <w:basedOn w:val="af3"/>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9">
    <w:name w:val="Схема"/>
    <w:basedOn w:val="affffffff4"/>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a">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b">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c">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d">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4">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40">
    <w:name w:val="Знак Знак44"/>
    <w:basedOn w:val="af4"/>
    <w:semiHidden/>
    <w:rsid w:val="005E277E"/>
    <w:rPr>
      <w:sz w:val="28"/>
      <w:lang w:val="uk-UA"/>
    </w:rPr>
  </w:style>
  <w:style w:type="table" w:styleId="1ffffffff0">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e">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2">
    <w:name w:val="List 4"/>
    <w:basedOn w:val="af3"/>
    <w:semiHidden/>
    <w:unhideWhenUsed/>
    <w:rsid w:val="00876327"/>
    <w:pPr>
      <w:ind w:left="1132" w:hanging="283"/>
      <w:contextualSpacing/>
    </w:pPr>
  </w:style>
  <w:style w:type="paragraph" w:styleId="3ffff1">
    <w:name w:val="List Continue 3"/>
    <w:basedOn w:val="af3"/>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3">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f">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10">
    <w:name w:val="Знак Знак141"/>
    <w:basedOn w:val="af4"/>
    <w:rsid w:val="00794799"/>
    <w:rPr>
      <w:rFonts w:ascii="Cambria" w:eastAsia="Times New Roman" w:hAnsi="Cambria" w:cs="Times New Roman"/>
      <w:b/>
      <w:bCs/>
      <w:color w:val="4F81BD"/>
    </w:rPr>
  </w:style>
  <w:style w:type="character" w:customStyle="1" w:styleId="1311">
    <w:name w:val="Знак Знак131"/>
    <w:basedOn w:val="af4"/>
    <w:rsid w:val="00794799"/>
    <w:rPr>
      <w:rFonts w:ascii="Cambria" w:eastAsia="Times New Roman" w:hAnsi="Cambria" w:cs="Times New Roman"/>
      <w:b/>
      <w:bCs/>
      <w:i/>
      <w:iCs/>
      <w:color w:val="4F81BD"/>
    </w:rPr>
  </w:style>
  <w:style w:type="character" w:customStyle="1" w:styleId="1220">
    <w:name w:val="Знак Знак122"/>
    <w:basedOn w:val="af4"/>
    <w:rsid w:val="00794799"/>
    <w:rPr>
      <w:rFonts w:ascii="Cambria" w:eastAsia="Times New Roman" w:hAnsi="Cambria" w:cs="Times New Roman"/>
      <w:color w:val="243F60"/>
    </w:rPr>
  </w:style>
  <w:style w:type="character" w:customStyle="1" w:styleId="1130">
    <w:name w:val="Знак Знак113"/>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30">
    <w:name w:val="Знак Знак73"/>
    <w:basedOn w:val="af4"/>
    <w:rsid w:val="00794799"/>
    <w:rPr>
      <w:rFonts w:ascii="Cambria" w:eastAsia="Times New Roman" w:hAnsi="Cambria" w:cs="Times New Roman"/>
      <w:color w:val="17365D"/>
      <w:spacing w:val="5"/>
      <w:kern w:val="28"/>
      <w:sz w:val="52"/>
      <w:szCs w:val="52"/>
    </w:rPr>
  </w:style>
  <w:style w:type="character" w:customStyle="1" w:styleId="630">
    <w:name w:val="Знак Знак63"/>
    <w:basedOn w:val="af4"/>
    <w:rsid w:val="00794799"/>
    <w:rPr>
      <w:rFonts w:ascii="Cambria" w:eastAsia="Times New Roman" w:hAnsi="Cambria" w:cs="Times New Roman"/>
      <w:i/>
      <w:iCs/>
      <w:color w:val="4F81BD"/>
      <w:spacing w:val="15"/>
      <w:sz w:val="24"/>
      <w:szCs w:val="24"/>
    </w:rPr>
  </w:style>
  <w:style w:type="paragraph" w:styleId="2ffffff5">
    <w:name w:val="Quote"/>
    <w:basedOn w:val="af3"/>
    <w:next w:val="af3"/>
    <w:link w:val="2ffffff6"/>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6">
    <w:name w:val="Цитата 2 Знак"/>
    <w:basedOn w:val="af4"/>
    <w:link w:val="2ffffff5"/>
    <w:rsid w:val="00794799"/>
    <w:rPr>
      <w:rFonts w:ascii="Times New Roman" w:eastAsia="Times New Roman" w:hAnsi="Times New Roman" w:cs="Times New Roman"/>
      <w:i/>
      <w:iCs/>
      <w:color w:val="000000"/>
      <w:sz w:val="28"/>
      <w:szCs w:val="28"/>
    </w:rPr>
  </w:style>
  <w:style w:type="paragraph" w:styleId="affffffffffffffffffffffffff0">
    <w:name w:val="Intense Quote"/>
    <w:basedOn w:val="af3"/>
    <w:next w:val="af3"/>
    <w:link w:val="affffffffffffffffffffffffff1"/>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f1">
    <w:name w:val="Выделенная цитата Знак"/>
    <w:basedOn w:val="af4"/>
    <w:link w:val="affffffffffffffffffffffffff0"/>
    <w:rsid w:val="00794799"/>
    <w:rPr>
      <w:rFonts w:ascii="Times New Roman" w:eastAsia="Times New Roman" w:hAnsi="Times New Roman" w:cs="Times New Roman"/>
      <w:b/>
      <w:bCs/>
      <w:i/>
      <w:iCs/>
      <w:color w:val="4F81BD"/>
      <w:sz w:val="28"/>
      <w:szCs w:val="28"/>
    </w:rPr>
  </w:style>
  <w:style w:type="character" w:styleId="affffffffffffffffffffffffff2">
    <w:name w:val="Subtle Emphasis"/>
    <w:basedOn w:val="af4"/>
    <w:qFormat/>
    <w:rsid w:val="00794799"/>
    <w:rPr>
      <w:i/>
      <w:iCs/>
      <w:color w:val="808080"/>
    </w:rPr>
  </w:style>
  <w:style w:type="character" w:styleId="affffffffffffffffffffffffff3">
    <w:name w:val="Intense Emphasis"/>
    <w:basedOn w:val="af4"/>
    <w:qFormat/>
    <w:rsid w:val="00794799"/>
    <w:rPr>
      <w:b/>
      <w:bCs/>
      <w:i/>
      <w:iCs/>
      <w:color w:val="4F81BD"/>
    </w:rPr>
  </w:style>
  <w:style w:type="character" w:styleId="affffffffffffffffffffffffff4">
    <w:name w:val="Subtle Reference"/>
    <w:basedOn w:val="af4"/>
    <w:qFormat/>
    <w:rsid w:val="00794799"/>
    <w:rPr>
      <w:smallCaps/>
      <w:color w:val="C0504D"/>
      <w:u w:val="single"/>
    </w:rPr>
  </w:style>
  <w:style w:type="character" w:styleId="affffffffffffffffffffffffff5">
    <w:name w:val="Intense Reference"/>
    <w:basedOn w:val="af4"/>
    <w:qFormat/>
    <w:rsid w:val="00794799"/>
    <w:rPr>
      <w:b/>
      <w:bCs/>
      <w:smallCaps/>
      <w:color w:val="C0504D"/>
      <w:spacing w:val="5"/>
      <w:u w:val="single"/>
    </w:rPr>
  </w:style>
  <w:style w:type="character" w:customStyle="1" w:styleId="540">
    <w:name w:val="Знак Знак54"/>
    <w:basedOn w:val="af4"/>
    <w:rsid w:val="00794799"/>
    <w:rPr>
      <w:rFonts w:ascii="Times New Roman" w:eastAsia="Times New Roman" w:hAnsi="Times New Roman" w:cs="Times New Roman"/>
      <w:sz w:val="28"/>
      <w:szCs w:val="28"/>
      <w:lang w:val="ru-RU" w:eastAsia="ru-RU" w:bidi="ar-SA"/>
    </w:rPr>
  </w:style>
  <w:style w:type="character" w:customStyle="1" w:styleId="430">
    <w:name w:val="Знак Знак43"/>
    <w:basedOn w:val="af4"/>
    <w:rsid w:val="00794799"/>
    <w:rPr>
      <w:rFonts w:ascii="Times New Roman" w:eastAsia="Times New Roman" w:hAnsi="Times New Roman" w:cs="Times New Roman"/>
      <w:sz w:val="16"/>
      <w:szCs w:val="16"/>
      <w:lang w:val="ru-RU" w:eastAsia="ru-RU" w:bidi="ar-SA"/>
    </w:rPr>
  </w:style>
  <w:style w:type="character" w:customStyle="1" w:styleId="344">
    <w:name w:val="Знак Знак34"/>
    <w:basedOn w:val="af4"/>
    <w:rsid w:val="00794799"/>
    <w:rPr>
      <w:rFonts w:ascii="Times New Roman" w:eastAsia="Times New Roman" w:hAnsi="Times New Roman"/>
      <w:sz w:val="28"/>
      <w:szCs w:val="28"/>
      <w:lang w:val="ru-RU" w:eastAsia="ru-RU"/>
    </w:rPr>
  </w:style>
  <w:style w:type="character" w:customStyle="1" w:styleId="244">
    <w:name w:val="Знак Знак24"/>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d">
    <w:name w:val="Знак12"/>
    <w:basedOn w:val="af4"/>
    <w:rsid w:val="002A4E16"/>
    <w:rPr>
      <w:rFonts w:ascii="Arial" w:hAnsi="Arial" w:cs="Arial"/>
      <w:b/>
      <w:bCs/>
      <w:sz w:val="26"/>
      <w:szCs w:val="26"/>
      <w:lang w:val="uk-UA" w:eastAsia="ru-RU" w:bidi="ar-SA"/>
    </w:rPr>
  </w:style>
  <w:style w:type="character" w:customStyle="1" w:styleId="3ffff2">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3">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4">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6">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5">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7">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6">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8">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9">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9">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3">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a">
    <w:name w:val="таблицы"/>
    <w:basedOn w:val="afffffffffffffffffffffffff2"/>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b">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c">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d">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e"/>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7">
    <w:name w:val="Нумерованный список 2 Знак Знак"/>
    <w:basedOn w:val="af4"/>
    <w:semiHidden/>
    <w:rsid w:val="001C2B3D"/>
    <w:rPr>
      <w:noProof w:val="0"/>
      <w:sz w:val="28"/>
      <w:lang w:val="ru-RU" w:eastAsia="ru-RU" w:bidi="ar-SA"/>
    </w:rPr>
  </w:style>
  <w:style w:type="paragraph" w:customStyle="1" w:styleId="afffffffffffffffffffffffffff">
    <w:name w:val="Таблица Знак Знак Знак"/>
    <w:basedOn w:val="1ffffffff1"/>
    <w:semiHidden/>
    <w:rsid w:val="001C2B3D"/>
    <w:rPr>
      <w:lang w:val="uk-UA"/>
    </w:rPr>
  </w:style>
  <w:style w:type="character" w:customStyle="1" w:styleId="afffffffffffffffffffffffffff0">
    <w:name w:val="Таблица Знак Знак Знак Знак"/>
    <w:basedOn w:val="af4"/>
    <w:semiHidden/>
    <w:rsid w:val="001C2B3D"/>
    <w:rPr>
      <w:noProof w:val="0"/>
      <w:lang w:val="uk-UA"/>
    </w:rPr>
  </w:style>
  <w:style w:type="character" w:customStyle="1" w:styleId="1ffffffff2">
    <w:name w:val="1 Таблиця Знак Знак Знак"/>
    <w:basedOn w:val="af4"/>
    <w:semiHidden/>
    <w:rsid w:val="001C2B3D"/>
    <w:rPr>
      <w:noProof/>
      <w:spacing w:val="2"/>
      <w:sz w:val="28"/>
      <w:lang w:val="ru-RU" w:eastAsia="ru-RU" w:bidi="ar-SA"/>
    </w:rPr>
  </w:style>
  <w:style w:type="paragraph" w:customStyle="1" w:styleId="1ffffffff3">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f1"/>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f2">
    <w:name w:val="Для формул"/>
    <w:basedOn w:val="af3"/>
    <w:next w:val="af3"/>
    <w:link w:val="afffffffffffffffffffffffffff3"/>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f4">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5"/>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6">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d"/>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e">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f1">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f3">
    <w:name w:val="Для формул Знак"/>
    <w:basedOn w:val="af4"/>
    <w:link w:val="afffffffffffffffffffffffffff2"/>
    <w:rsid w:val="001C2B3D"/>
    <w:rPr>
      <w:rFonts w:ascii="Times New Roman" w:eastAsia="Times New Roman" w:hAnsi="Times New Roman" w:cs="Times New Roman"/>
      <w:sz w:val="28"/>
      <w:szCs w:val="28"/>
      <w:lang w:val="uk-UA"/>
    </w:rPr>
  </w:style>
  <w:style w:type="character" w:customStyle="1" w:styleId="afffffffffffffffffffffffffff5">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7">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8">
    <w:name w:val="Для таблиц Знак Знак"/>
    <w:basedOn w:val="af4"/>
    <w:rsid w:val="004A2C8D"/>
    <w:rPr>
      <w:sz w:val="28"/>
    </w:rPr>
  </w:style>
  <w:style w:type="character" w:customStyle="1" w:styleId="afffffffffffffffffffffffffff9">
    <w:name w:val="Для схем Знак"/>
    <w:basedOn w:val="af4"/>
    <w:rsid w:val="004A2C8D"/>
    <w:rPr>
      <w:b/>
      <w:sz w:val="28"/>
      <w:lang w:val="uk-UA"/>
    </w:rPr>
  </w:style>
  <w:style w:type="character" w:customStyle="1" w:styleId="afffffffffffffffffffffffffffa">
    <w:name w:val="Название рисунка Знак"/>
    <w:basedOn w:val="af4"/>
    <w:rsid w:val="004A2C8D"/>
    <w:rPr>
      <w:sz w:val="28"/>
    </w:rPr>
  </w:style>
  <w:style w:type="paragraph" w:customStyle="1" w:styleId="afffffffffffffffffffffffffffb">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8">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c">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d">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6">
    <w:name w:val="Содержимое таблицы 1"/>
    <w:basedOn w:val="afffffffffff9"/>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7">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e">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f">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f0">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8">
    <w:name w:val="стандарт Знак Знак Знак1 Знак"/>
    <w:link w:val="1ffffffff9"/>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9">
    <w:name w:val="стандарт Знак Знак Знак1 Знак Знак"/>
    <w:basedOn w:val="af4"/>
    <w:link w:val="1ffffffff8"/>
    <w:rsid w:val="00874EF6"/>
    <w:rPr>
      <w:rFonts w:ascii="Times New Roman" w:eastAsia="HG Mincho Light J" w:hAnsi="Times New Roman" w:cs="Times New Roman"/>
      <w:color w:val="000000"/>
      <w:sz w:val="28"/>
    </w:rPr>
  </w:style>
  <w:style w:type="character" w:customStyle="1" w:styleId="affffffffffffffffffffffffffff1">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f2">
    <w:name w:val="Сомнительные данные"/>
    <w:basedOn w:val="affffffffffffffffffffffffffff1"/>
    <w:rsid w:val="006B1B0A"/>
    <w:rPr>
      <w:rFonts w:ascii="Tahoma" w:hAnsi="Tahoma"/>
      <w:b/>
      <w:i/>
      <w:iCs/>
      <w:color w:val="FF0000"/>
      <w:spacing w:val="40"/>
      <w:sz w:val="22"/>
      <w:u w:val="wavyHeavy" w:color="FF0000"/>
    </w:rPr>
  </w:style>
  <w:style w:type="paragraph" w:styleId="5ff7">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f3">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7">
    <w:name w:val="Маркированный список Знак"/>
    <w:basedOn w:val="af4"/>
    <w:link w:val="afffffffffffffffffffff6"/>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32">
    <w:name w:val="Знак Знак53"/>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4">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uiPriority w:val="99"/>
    <w:rsid w:val="00A35CD1"/>
    <w:rPr>
      <w:rFonts w:ascii="Times New Roman" w:hAnsi="Times New Roman" w:cs="Times New Roman"/>
      <w:i/>
      <w:iCs/>
      <w:sz w:val="18"/>
      <w:szCs w:val="18"/>
    </w:rPr>
  </w:style>
  <w:style w:type="paragraph" w:customStyle="1" w:styleId="7f0">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8">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a">
    <w:name w:val="Рецензия1"/>
    <w:hidden/>
    <w:rsid w:val="00A35CD1"/>
    <w:rPr>
      <w:rFonts w:ascii="Calibri" w:eastAsia="Times New Roman" w:hAnsi="Calibri" w:cs="Times New Roman"/>
      <w:sz w:val="22"/>
      <w:szCs w:val="22"/>
      <w:lang w:eastAsia="en-US"/>
    </w:rPr>
  </w:style>
  <w:style w:type="character" w:customStyle="1" w:styleId="1ffffffffb">
    <w:name w:val="Замещающий текст1"/>
    <w:basedOn w:val="af4"/>
    <w:rsid w:val="00A35CD1"/>
    <w:rPr>
      <w:rFonts w:ascii="Times New Roman" w:hAnsi="Times New Roman" w:cs="Times New Roman"/>
      <w:color w:val="808080"/>
    </w:rPr>
  </w:style>
  <w:style w:type="paragraph" w:customStyle="1" w:styleId="3ffff5">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9">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c">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0">
    <w:name w:val="Заголовок 14"/>
    <w:basedOn w:val="229"/>
    <w:next w:val="229"/>
    <w:rsid w:val="00A72C86"/>
    <w:pPr>
      <w:keepNext/>
      <w:jc w:val="both"/>
    </w:pPr>
    <w:rPr>
      <w:rFonts w:ascii="Courier New" w:hAnsi="Courier New"/>
      <w:sz w:val="28"/>
      <w:u w:val="single"/>
    </w:rPr>
  </w:style>
  <w:style w:type="paragraph" w:customStyle="1" w:styleId="345">
    <w:name w:val="Заголовок 34"/>
    <w:basedOn w:val="229"/>
    <w:next w:val="229"/>
    <w:rsid w:val="00A72C86"/>
    <w:pPr>
      <w:keepNext/>
      <w:jc w:val="center"/>
    </w:pPr>
    <w:rPr>
      <w:rFonts w:ascii="Courier New" w:hAnsi="Courier New"/>
      <w:sz w:val="26"/>
    </w:rPr>
  </w:style>
  <w:style w:type="paragraph" w:customStyle="1" w:styleId="431">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1">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a">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6">
    <w:name w:val="Верхний колонтитул3"/>
    <w:basedOn w:val="229"/>
    <w:rsid w:val="00A72C86"/>
    <w:pPr>
      <w:tabs>
        <w:tab w:val="center" w:pos="4153"/>
        <w:tab w:val="right" w:pos="8306"/>
      </w:tabs>
    </w:pPr>
    <w:rPr>
      <w:rFonts w:ascii="Courier New" w:hAnsi="Courier New"/>
    </w:rPr>
  </w:style>
  <w:style w:type="character" w:customStyle="1" w:styleId="2ffffffb">
    <w:name w:val="Номер страницы2"/>
    <w:basedOn w:val="8f0"/>
    <w:rsid w:val="00A72C86"/>
  </w:style>
  <w:style w:type="paragraph" w:customStyle="1" w:styleId="6fa">
    <w:name w:val="Цитата6"/>
    <w:basedOn w:val="229"/>
    <w:rsid w:val="00A72C86"/>
    <w:pPr>
      <w:ind w:left="113" w:right="113"/>
    </w:pPr>
    <w:rPr>
      <w:rFonts w:ascii="Courier New" w:hAnsi="Courier New"/>
      <w:sz w:val="24"/>
    </w:rPr>
  </w:style>
  <w:style w:type="paragraph" w:customStyle="1" w:styleId="4fff4">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c">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5">
    <w:name w:val="Текст концевой сноски4"/>
    <w:basedOn w:val="229"/>
    <w:rsid w:val="00A72C86"/>
  </w:style>
  <w:style w:type="paragraph" w:customStyle="1" w:styleId="5ff9">
    <w:name w:val="Подзаголовок5"/>
    <w:basedOn w:val="229"/>
    <w:rsid w:val="00A72C86"/>
    <w:pPr>
      <w:jc w:val="both"/>
    </w:pPr>
    <w:rPr>
      <w:rFonts w:ascii="Times New Roman CYR" w:hAnsi="Times New Roman CYR"/>
      <w:sz w:val="28"/>
    </w:rPr>
  </w:style>
  <w:style w:type="paragraph" w:customStyle="1" w:styleId="affffffffffffffffffffffffffff4">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b">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21">
    <w:name w:val="Знак Знак112"/>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f4"/>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c">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5">
    <w:name w:val="табл Знак"/>
    <w:basedOn w:val="af4"/>
    <w:uiPriority w:val="99"/>
    <w:rsid w:val="00FE721F"/>
    <w:rPr>
      <w:sz w:val="24"/>
      <w:szCs w:val="24"/>
      <w:lang w:val="uk-UA" w:eastAsia="ru-RU"/>
    </w:rPr>
  </w:style>
  <w:style w:type="paragraph" w:customStyle="1" w:styleId="245">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5"/>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5"/>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d">
    <w:name w:val="заг1"/>
    <w:basedOn w:val="affffffff4"/>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e">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f4"/>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f4"/>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6">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7">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7">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1">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6">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8">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9">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6"/>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a">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b">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d">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c">
    <w:name w:val="Формула ДД пояснення"/>
    <w:basedOn w:val="TablDD"/>
    <w:autoRedefine/>
    <w:rsid w:val="004A62C2"/>
    <w:pPr>
      <w:jc w:val="both"/>
    </w:pPr>
  </w:style>
  <w:style w:type="paragraph" w:customStyle="1" w:styleId="11f7">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0">
    <w:name w:val="1Назва розділу"/>
    <w:basedOn w:val="11f7"/>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9"/>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d">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f4"/>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e">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f">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f0">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
    <w:name w:val="Список немарков Дисертація12пт"/>
    <w:basedOn w:val="-f3"/>
    <w:autoRedefine/>
    <w:rsid w:val="004A62C2"/>
    <w:pPr>
      <w:spacing w:line="360" w:lineRule="auto"/>
    </w:pPr>
  </w:style>
  <w:style w:type="paragraph" w:customStyle="1" w:styleId="afffffffffffffffffffffffffffff1">
    <w:name w:val="Назва підпід б/номера"/>
    <w:basedOn w:val="11f7"/>
    <w:autoRedefine/>
    <w:rsid w:val="004A62C2"/>
    <w:rPr>
      <w:u w:val="single"/>
    </w:rPr>
  </w:style>
  <w:style w:type="paragraph" w:customStyle="1" w:styleId="afffffffffffffffffffffffffffff2">
    <w:name w:val="Висновки Дис"/>
    <w:basedOn w:val="11f7"/>
    <w:rsid w:val="004A62C2"/>
    <w:pPr>
      <w:spacing w:after="120"/>
    </w:pPr>
  </w:style>
  <w:style w:type="paragraph" w:customStyle="1" w:styleId="afffffffffffffffffffffffffffff3">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f4"/>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f4">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5">
    <w:name w:val="Назва підпід підкресл"/>
    <w:basedOn w:val="afffffffffffffffffffffffffffff1"/>
    <w:autoRedefine/>
    <w:rsid w:val="004A62C2"/>
    <w:pPr>
      <w:spacing w:before="120" w:after="120"/>
    </w:pPr>
  </w:style>
  <w:style w:type="paragraph" w:customStyle="1" w:styleId="afffffffffffffffffffffffffffff6">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6"/>
    <w:autoRedefine/>
    <w:rsid w:val="004A62C2"/>
    <w:pPr>
      <w:numPr>
        <w:ilvl w:val="1"/>
        <w:numId w:val="12"/>
      </w:numPr>
    </w:pPr>
    <w:rPr>
      <w:b w:val="0"/>
      <w:iCs/>
    </w:rPr>
  </w:style>
  <w:style w:type="paragraph" w:customStyle="1" w:styleId="---">
    <w:name w:val="Лекція-табл-ліва-"/>
    <w:basedOn w:val="afffffffffffffffffffffffffffff6"/>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7">
    <w:name w:val="Дисц ДД"/>
    <w:basedOn w:val="TablDD-R"/>
    <w:autoRedefine/>
    <w:rsid w:val="004A62C2"/>
    <w:pPr>
      <w:spacing w:line="360" w:lineRule="auto"/>
    </w:pPr>
    <w:rPr>
      <w:b/>
      <w:bCs/>
    </w:rPr>
  </w:style>
  <w:style w:type="paragraph" w:customStyle="1" w:styleId="afffffffffffffffffffffffffffff8">
    <w:name w:val="РОЗДІЛ НОВИЙ"/>
    <w:basedOn w:val="afffffffffffffffffffffffffffff7"/>
    <w:autoRedefine/>
    <w:rsid w:val="004A62C2"/>
    <w:pPr>
      <w:jc w:val="both"/>
    </w:pPr>
  </w:style>
  <w:style w:type="paragraph" w:customStyle="1" w:styleId="afffffffffffffffffffffffffffff9">
    <w:name w:val="Розділ центр"/>
    <w:basedOn w:val="1fffffffff0"/>
    <w:autoRedefine/>
    <w:rsid w:val="004A62C2"/>
    <w:pPr>
      <w:ind w:firstLine="0"/>
      <w:jc w:val="center"/>
    </w:pPr>
  </w:style>
  <w:style w:type="paragraph" w:customStyle="1" w:styleId="12f0">
    <w:name w:val="Дис12пг ж"/>
    <w:basedOn w:val="-f3"/>
    <w:autoRedefine/>
    <w:rsid w:val="004A62C2"/>
    <w:pPr>
      <w:spacing w:line="360" w:lineRule="auto"/>
    </w:pPr>
    <w:rPr>
      <w:b/>
    </w:rPr>
  </w:style>
  <w:style w:type="paragraph" w:customStyle="1" w:styleId="afffffffffffffffffffffffffffffa">
    <w:name w:val="ДД Табл"/>
    <w:basedOn w:val="affffffffffffffffffffffff9"/>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7"/>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b">
    <w:name w:val="вступ"/>
    <w:basedOn w:val="1fffffffff0"/>
    <w:autoRedefine/>
    <w:rsid w:val="004A62C2"/>
    <w:pPr>
      <w:spacing w:before="120"/>
      <w:ind w:firstLine="0"/>
      <w:jc w:val="center"/>
    </w:pPr>
  </w:style>
  <w:style w:type="paragraph" w:customStyle="1" w:styleId="afffffffffffffffffffffffffffffc">
    <w:name w:val="рОЗДІЛ ЦЕНТР НЕ НОВА СТОР"/>
    <w:basedOn w:val="afffffffffffffffffffffffffffff9"/>
    <w:rsid w:val="004A62C2"/>
    <w:pPr>
      <w:pageBreakBefore w:val="0"/>
      <w:spacing w:after="0"/>
    </w:pPr>
  </w:style>
  <w:style w:type="paragraph" w:customStyle="1" w:styleId="116-6">
    <w:name w:val="11НАЗВА П/РОЗД 6-6ПТ"/>
    <w:basedOn w:val="11f7"/>
    <w:rsid w:val="004A62C2"/>
    <w:pPr>
      <w:spacing w:before="120" w:after="120"/>
    </w:pPr>
  </w:style>
  <w:style w:type="paragraph" w:customStyle="1" w:styleId="afffffffffffffffffffffffffffffd">
    <w:name w:val="ДД_список"/>
    <w:basedOn w:val="-3"/>
    <w:rsid w:val="004A62C2"/>
    <w:rPr>
      <w:sz w:val="28"/>
      <w:lang w:val="uk-UA"/>
    </w:rPr>
  </w:style>
  <w:style w:type="character" w:customStyle="1" w:styleId="afffffffffffffffffffffffffffffe">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f">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1">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6"/>
    <w:autoRedefine/>
    <w:rsid w:val="004A62C2"/>
    <w:pPr>
      <w:tabs>
        <w:tab w:val="num" w:pos="1562"/>
      </w:tabs>
      <w:ind w:left="1446" w:hanging="244"/>
    </w:pPr>
    <w:rPr>
      <w:b w:val="0"/>
      <w:iCs/>
    </w:rPr>
  </w:style>
  <w:style w:type="paragraph" w:customStyle="1" w:styleId="i">
    <w:name w:val="Змiст пунктир"/>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f0">
    <w:name w:val="Зміст"/>
    <w:basedOn w:val="i"/>
    <w:autoRedefine/>
    <w:rsid w:val="004A62C2"/>
    <w:pPr>
      <w:ind w:firstLine="0"/>
    </w:pPr>
    <w:rPr>
      <w:u w:val="none"/>
    </w:rPr>
  </w:style>
  <w:style w:type="paragraph" w:customStyle="1" w:styleId="affffffffffffffffffffffffffffff1">
    <w:name w:val="Дисертац ж"/>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f3"/>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f3"/>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f3"/>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f2">
    <w:name w:val="авт ел"/>
    <w:basedOn w:val="afffffffffffffff3"/>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f2"/>
    <w:autoRedefine/>
    <w:rsid w:val="004A62C2"/>
    <w:pPr>
      <w:ind w:firstLine="0"/>
    </w:pPr>
  </w:style>
  <w:style w:type="paragraph" w:customStyle="1" w:styleId="affffffffffffffffffffffffffffff3">
    <w:name w:val="авт ел центр"/>
    <w:basedOn w:val="affffffffffffffffffffffffffffff2"/>
    <w:autoRedefine/>
    <w:rsid w:val="004A62C2"/>
    <w:pPr>
      <w:ind w:firstLine="0"/>
      <w:jc w:val="center"/>
    </w:pPr>
  </w:style>
  <w:style w:type="paragraph" w:customStyle="1" w:styleId="affffffffffffffffffffffffffffff4">
    <w:name w:val="авт ел ж"/>
    <w:basedOn w:val="affffffffffffffffffffffffffffff2"/>
    <w:autoRedefine/>
    <w:rsid w:val="004A62C2"/>
    <w:rPr>
      <w:b/>
      <w:bCs w:val="0"/>
    </w:rPr>
  </w:style>
  <w:style w:type="paragraph" w:customStyle="1" w:styleId="3ffff8">
    <w:name w:val="Підзаголовок на 3 цифри"/>
    <w:basedOn w:val="afffffffffffffff3"/>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5">
    <w:name w:val="Автореф...текст"/>
    <w:basedOn w:val="afffffffffffffff3"/>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1">
    <w:name w:val="Автореф...текст ж14"/>
    <w:basedOn w:val="affffffffffffffffffffffffffffff5"/>
    <w:autoRedefine/>
    <w:rsid w:val="004A62C2"/>
    <w:rPr>
      <w:b/>
    </w:rPr>
  </w:style>
  <w:style w:type="paragraph" w:customStyle="1" w:styleId="affffffffffffffffffffffffffffff6">
    <w:name w:val="Дисертація нов абз"/>
    <w:basedOn w:val="afffffffffffffff3"/>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9">
    <w:name w:val="Дис 13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a">
    <w:name w:val="Дис 13пт центр"/>
    <w:basedOn w:val="139"/>
    <w:autoRedefine/>
    <w:rsid w:val="004A62C2"/>
    <w:pPr>
      <w:ind w:firstLine="0"/>
      <w:jc w:val="center"/>
    </w:pPr>
  </w:style>
  <w:style w:type="paragraph" w:customStyle="1" w:styleId="affffffffffffffffffffffffffffff7">
    <w:name w:val="Дисерт центр"/>
    <w:basedOn w:val="afffffffffffffff3"/>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8">
    <w:name w:val="Дисерт центр ж"/>
    <w:basedOn w:val="affffffffffffffffffffffffffffff7"/>
    <w:autoRedefine/>
    <w:rsid w:val="004A62C2"/>
    <w:rPr>
      <w:b/>
    </w:rPr>
  </w:style>
  <w:style w:type="paragraph" w:customStyle="1" w:styleId="affffffffffffffffffffffffffffff9">
    <w:name w:val="Дис без абз"/>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a">
    <w:name w:val="Висновки Дис загал"/>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b">
    <w:name w:val="авт підзаголовок"/>
    <w:basedOn w:val="afffffffffffffff3"/>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c">
    <w:name w:val="Дисертація б/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2">
    <w:name w:val="Дисертація 12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3">
    <w:name w:val="Дисертація 12пт відступ"/>
    <w:basedOn w:val="12f2"/>
    <w:autoRedefine/>
    <w:rsid w:val="004A62C2"/>
    <w:pPr>
      <w:spacing w:before="120"/>
    </w:pPr>
  </w:style>
  <w:style w:type="paragraph" w:customStyle="1" w:styleId="12f4">
    <w:name w:val="Дис12пт б/а"/>
    <w:basedOn w:val="12f2"/>
    <w:autoRedefine/>
    <w:rsid w:val="004A62C2"/>
    <w:pPr>
      <w:ind w:firstLine="0"/>
    </w:pPr>
  </w:style>
  <w:style w:type="paragraph" w:customStyle="1" w:styleId="120">
    <w:name w:val="Список марков Дисертація12пт"/>
    <w:basedOn w:val="12f2"/>
    <w:autoRedefine/>
    <w:rsid w:val="004A62C2"/>
    <w:pPr>
      <w:numPr>
        <w:numId w:val="55"/>
      </w:numPr>
    </w:pPr>
    <w:rPr>
      <w:sz w:val="28"/>
    </w:rPr>
  </w:style>
  <w:style w:type="paragraph" w:customStyle="1" w:styleId="12f5">
    <w:name w:val="Назва табл Дисертація 12пт"/>
    <w:basedOn w:val="12f2"/>
    <w:autoRedefine/>
    <w:rsid w:val="004A62C2"/>
    <w:pPr>
      <w:jc w:val="center"/>
    </w:pPr>
  </w:style>
  <w:style w:type="paragraph" w:customStyle="1" w:styleId="12f6">
    <w:name w:val="Номер табл Дисертація 12пт"/>
    <w:basedOn w:val="12f2"/>
    <w:autoRedefine/>
    <w:rsid w:val="004A62C2"/>
    <w:pPr>
      <w:jc w:val="right"/>
    </w:pPr>
  </w:style>
  <w:style w:type="paragraph" w:customStyle="1" w:styleId="affffffffffffffffffffffffffffffd">
    <w:name w:val="номери посилань"/>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e">
    <w:name w:val="Формула в тексті"/>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
    <w:name w:val="Заголовок розділу"/>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f0">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d">
    <w:name w:val="Назва табл з підзагол 6пт"/>
    <w:basedOn w:val="1116"/>
    <w:autoRedefine/>
    <w:rsid w:val="004A62C2"/>
    <w:pPr>
      <w:ind w:firstLine="0"/>
      <w:jc w:val="center"/>
    </w:pPr>
  </w:style>
  <w:style w:type="paragraph" w:customStyle="1" w:styleId="1fffffffff1">
    <w:name w:val="Таблиця1"/>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1"/>
    <w:autoRedefine/>
    <w:rsid w:val="004A62C2"/>
  </w:style>
  <w:style w:type="paragraph" w:customStyle="1" w:styleId="afffffffffffffffffffffffffffffff1">
    <w:name w:val="Таблиця ДД"/>
    <w:basedOn w:val="1-1"/>
    <w:autoRedefine/>
    <w:rsid w:val="004A62C2"/>
  </w:style>
  <w:style w:type="paragraph" w:customStyle="1" w:styleId="afffffffffffffffffffffffffffffff2">
    <w:name w:val="Табл Дис"/>
    <w:basedOn w:val="afffffffffffffffffffffffffffffff1"/>
    <w:autoRedefine/>
    <w:rsid w:val="004A62C2"/>
    <w:pPr>
      <w:spacing w:line="288" w:lineRule="auto"/>
    </w:pPr>
    <w:rPr>
      <w:sz w:val="26"/>
    </w:rPr>
  </w:style>
  <w:style w:type="paragraph" w:customStyle="1" w:styleId="156">
    <w:name w:val="1_5 табл"/>
    <w:basedOn w:val="afffffffffffffffffffffffffffffff2"/>
    <w:autoRedefine/>
    <w:rsid w:val="004A62C2"/>
    <w:pPr>
      <w:spacing w:line="360" w:lineRule="auto"/>
    </w:pPr>
  </w:style>
  <w:style w:type="paragraph" w:customStyle="1" w:styleId="1fffffffff2">
    <w:name w:val="1т авт"/>
    <w:basedOn w:val="afffffffffffffffffffffffffffffff2"/>
    <w:autoRedefine/>
    <w:rsid w:val="004A62C2"/>
    <w:pPr>
      <w:spacing w:line="360" w:lineRule="auto"/>
    </w:pPr>
  </w:style>
  <w:style w:type="paragraph" w:customStyle="1" w:styleId="12f7">
    <w:name w:val="1_2 табл"/>
    <w:basedOn w:val="1fffffffff2"/>
    <w:autoRedefine/>
    <w:rsid w:val="004A62C2"/>
    <w:pPr>
      <w:spacing w:line="264" w:lineRule="auto"/>
    </w:pPr>
  </w:style>
  <w:style w:type="paragraph" w:customStyle="1" w:styleId="afffffffffffffffffffffffffffffff3">
    <w:name w:val="Табл чистовик"/>
    <w:basedOn w:val="afffffffffffffffffffffffffffffff2"/>
    <w:autoRedefine/>
    <w:rsid w:val="004A62C2"/>
    <w:pPr>
      <w:ind w:left="-113" w:right="-113"/>
    </w:pPr>
  </w:style>
  <w:style w:type="paragraph" w:customStyle="1" w:styleId="12f8">
    <w:name w:val="Табл 12"/>
    <w:basedOn w:val="afffffffffffffffffffffffffffffff2"/>
    <w:autoRedefine/>
    <w:rsid w:val="004A62C2"/>
    <w:pPr>
      <w:spacing w:line="360" w:lineRule="auto"/>
    </w:pPr>
    <w:rPr>
      <w:sz w:val="24"/>
    </w:rPr>
  </w:style>
  <w:style w:type="paragraph" w:customStyle="1" w:styleId="1210">
    <w:name w:val="Табл 12 інт1"/>
    <w:basedOn w:val="12f8"/>
    <w:autoRedefine/>
    <w:rsid w:val="004A62C2"/>
    <w:pPr>
      <w:spacing w:line="240" w:lineRule="auto"/>
    </w:pPr>
  </w:style>
  <w:style w:type="paragraph" w:customStyle="1" w:styleId="12-0">
    <w:name w:val="Табл12 ц -0"/>
    <w:aliases w:val="5"/>
    <w:basedOn w:val="12f8"/>
    <w:autoRedefine/>
    <w:rsid w:val="004A62C2"/>
    <w:pPr>
      <w:ind w:right="-113"/>
    </w:pPr>
  </w:style>
  <w:style w:type="paragraph" w:customStyle="1" w:styleId="12f9">
    <w:name w:val="Табл12 ц ущільн"/>
    <w:basedOn w:val="12f8"/>
    <w:autoRedefine/>
    <w:rsid w:val="004A62C2"/>
    <w:pPr>
      <w:spacing w:line="288" w:lineRule="auto"/>
    </w:pPr>
  </w:style>
  <w:style w:type="paragraph" w:customStyle="1" w:styleId="afffffffffffffffffffffffffffffff4">
    <w:name w:val="Табл"/>
    <w:basedOn w:val="afffffffffffffffffffffffffffffff2"/>
    <w:autoRedefine/>
    <w:rsid w:val="004A62C2"/>
  </w:style>
  <w:style w:type="paragraph" w:customStyle="1" w:styleId="afffffffffffffffffffffffffffffff5">
    <w:name w:val="Табл дис ущільн"/>
    <w:basedOn w:val="afffffffffffffffffffffffffffffff2"/>
    <w:autoRedefine/>
    <w:rsid w:val="004A62C2"/>
  </w:style>
  <w:style w:type="paragraph" w:customStyle="1" w:styleId="afffffffffffffffffffffffffffffff6">
    <w:name w:val="табл звіт"/>
    <w:basedOn w:val="afffffffffffffffffffffffffffffff5"/>
    <w:autoRedefine/>
    <w:rsid w:val="004A62C2"/>
    <w:pPr>
      <w:tabs>
        <w:tab w:val="clear" w:pos="420"/>
      </w:tabs>
      <w:spacing w:line="240" w:lineRule="auto"/>
    </w:pPr>
    <w:rPr>
      <w:bCs/>
      <w:sz w:val="24"/>
    </w:rPr>
  </w:style>
  <w:style w:type="paragraph" w:customStyle="1" w:styleId="12fa">
    <w:name w:val="Табл 12пт шапка"/>
    <w:basedOn w:val="afffffffffffffffffffffffffffffff5"/>
    <w:autoRedefine/>
    <w:rsid w:val="004A62C2"/>
  </w:style>
  <w:style w:type="paragraph" w:customStyle="1" w:styleId="afffffffffffffffffffffffffffffff7">
    <w:name w:val="Табл по ширині"/>
    <w:basedOn w:val="afffffffffffffffffffffffffffffff5"/>
    <w:autoRedefine/>
    <w:rsid w:val="004A62C2"/>
    <w:pPr>
      <w:jc w:val="both"/>
    </w:pPr>
    <w:rPr>
      <w:sz w:val="28"/>
    </w:rPr>
  </w:style>
  <w:style w:type="paragraph" w:customStyle="1" w:styleId="afffffffffffffffffffffffffffffff8">
    <w:name w:val="Табл Дис щільн"/>
    <w:basedOn w:val="afffffffffffffffffffffffffffffff2"/>
    <w:autoRedefine/>
    <w:rsid w:val="004A62C2"/>
    <w:pPr>
      <w:spacing w:before="60" w:after="60" w:line="240" w:lineRule="auto"/>
    </w:pPr>
    <w:rPr>
      <w:sz w:val="24"/>
    </w:rPr>
  </w:style>
  <w:style w:type="paragraph" w:customStyle="1" w:styleId="1212">
    <w:name w:val="Табл 12ц інт12"/>
    <w:basedOn w:val="afffffffffffffffffffffffffffffff8"/>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9">
    <w:name w:val="Достовірність"/>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a">
    <w:name w:val="Достовірність авт"/>
    <w:basedOn w:val="afffffffffffffffffffffffffffffff9"/>
    <w:autoRedefine/>
    <w:rsid w:val="004A62C2"/>
    <w:pPr>
      <w:tabs>
        <w:tab w:val="clear" w:pos="420"/>
      </w:tabs>
      <w:spacing w:before="60" w:after="60" w:line="240" w:lineRule="auto"/>
    </w:pPr>
    <w:rPr>
      <w:sz w:val="24"/>
    </w:rPr>
  </w:style>
  <w:style w:type="paragraph" w:customStyle="1" w:styleId="afffffffffffffffffffffffffffffffb">
    <w:name w:val="Примітка"/>
    <w:basedOn w:val="afffffffffffffffffffffffffffffff9"/>
    <w:autoRedefine/>
    <w:rsid w:val="004A62C2"/>
    <w:pPr>
      <w:tabs>
        <w:tab w:val="clear" w:pos="420"/>
      </w:tabs>
      <w:jc w:val="both"/>
    </w:pPr>
    <w:rPr>
      <w:sz w:val="24"/>
    </w:rPr>
  </w:style>
  <w:style w:type="paragraph" w:customStyle="1" w:styleId="afffffffffffffffffffffffffffffffc">
    <w:name w:val="Формула ДД"/>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d">
    <w:name w:val="Формула ДД чисельник"/>
    <w:basedOn w:val="afffffffffffffffffffffffffffffffc"/>
    <w:autoRedefine/>
    <w:rsid w:val="004A62C2"/>
    <w:pPr>
      <w:spacing w:line="220" w:lineRule="exact"/>
      <w:ind w:left="284" w:firstLine="720"/>
    </w:pPr>
    <w:rPr>
      <w:sz w:val="24"/>
    </w:rPr>
  </w:style>
  <w:style w:type="paragraph" w:customStyle="1" w:styleId="afffffffffffffffffffffffffffffffe">
    <w:name w:val="Формула ДД знаменник"/>
    <w:basedOn w:val="afffffffffffffffffffffffffffffffd"/>
    <w:autoRedefine/>
    <w:rsid w:val="004A62C2"/>
  </w:style>
  <w:style w:type="paragraph" w:customStyle="1" w:styleId="affffffffffffffffffffffffffffffff">
    <w:name w:val="Номер таблиці"/>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f"/>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f"/>
    <w:autoRedefine/>
    <w:rsid w:val="004A62C2"/>
    <w:pPr>
      <w:pageBreakBefore/>
      <w:tabs>
        <w:tab w:val="clear" w:pos="420"/>
        <w:tab w:val="left" w:pos="3420"/>
        <w:tab w:val="center" w:pos="4819"/>
      </w:tabs>
      <w:jc w:val="center"/>
    </w:pPr>
    <w:rPr>
      <w:b/>
      <w:bCs/>
      <w:i/>
      <w:iCs/>
    </w:rPr>
  </w:style>
  <w:style w:type="paragraph" w:customStyle="1" w:styleId="affffffffffffffffffffffffffffffff0">
    <w:name w:val="Номер таблиці продовження"/>
    <w:basedOn w:val="affffffffffffffffffffffffffffffff"/>
    <w:rsid w:val="004A62C2"/>
    <w:pPr>
      <w:pageBreakBefore/>
    </w:pPr>
  </w:style>
  <w:style w:type="paragraph" w:customStyle="1" w:styleId="affffffffffffffffffffffffffffffff1">
    <w:name w:val="ДД Текст без 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f2">
    <w:name w:val="Висновки"/>
    <w:basedOn w:val="afffffffffffffff3"/>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f3">
    <w:name w:val="Висновки Дисертація"/>
    <w:basedOn w:val="affffffffffffffffffffffffffffffff2"/>
    <w:autoRedefine/>
    <w:rsid w:val="004A62C2"/>
    <w:pPr>
      <w:spacing w:line="360" w:lineRule="auto"/>
      <w:ind w:firstLine="284"/>
    </w:pPr>
  </w:style>
  <w:style w:type="paragraph" w:customStyle="1" w:styleId="-ff5">
    <w:name w:val="Висновки-ост пункт"/>
    <w:basedOn w:val="affffffffffffffffffffffffffffffff2"/>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b">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4">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5">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6">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8">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9">
    <w:name w:val="Назва розділу"/>
    <w:basedOn w:val="afffffffffffffffffffffff7"/>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f3"/>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a">
    <w:name w:val="Видавництво"/>
    <w:basedOn w:val="affffffffffffffff"/>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b">
    <w:name w:val="Назва резюме"/>
    <w:basedOn w:val="affffffffffffffffffffffff9"/>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c">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d">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e">
    <w:name w:val="Звичайний по центру"/>
    <w:basedOn w:val="affffffffffffffffffffffffffffffffd"/>
    <w:autoRedefine/>
    <w:rsid w:val="00CF117F"/>
    <w:pPr>
      <w:jc w:val="center"/>
    </w:pPr>
  </w:style>
  <w:style w:type="paragraph" w:customStyle="1" w:styleId="-ffb">
    <w:name w:val="Звичайний-таблиця"/>
    <w:basedOn w:val="affffffffffffffffffffffffffffffffe"/>
    <w:autoRedefine/>
    <w:rsid w:val="00CF117F"/>
    <w:pPr>
      <w:ind w:firstLine="0"/>
    </w:pPr>
  </w:style>
  <w:style w:type="paragraph" w:customStyle="1" w:styleId="afffffffffffffffffffffffffffffffff">
    <w:name w:val="Пролог статті"/>
    <w:basedOn w:val="affffffff4"/>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8">
    <w:name w:val="11Назва підрозд невисока"/>
    <w:basedOn w:val="11f7"/>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f1">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f2">
    <w:name w:val="Табл Дис ущільн Шапка"/>
    <w:basedOn w:val="afffffffffffffffffffffffffffffffff1"/>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f3">
    <w:name w:val="Назва табл з нов сторінки"/>
    <w:basedOn w:val="affffffffffffffffffffffff9"/>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f4">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5">
    <w:name w:val="Лекція для англ з нов ст"/>
    <w:basedOn w:val="afffffffffffffffffffffffffffff6"/>
    <w:autoRedefine/>
    <w:rsid w:val="00CF117F"/>
    <w:pPr>
      <w:pageBreakBefore/>
      <w:textAlignment w:val="baseline"/>
    </w:pPr>
    <w:rPr>
      <w:iCs/>
      <w:lang w:val="uk-UA"/>
    </w:rPr>
  </w:style>
  <w:style w:type="paragraph" w:customStyle="1" w:styleId="1fffffffff3">
    <w:name w:val="Звичайний1"/>
    <w:basedOn w:val="afffffffffffffff3"/>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6">
    <w:name w:val="Автореф центр"/>
    <w:basedOn w:val="afffffffffffffff3"/>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7">
    <w:name w:val="Автореф текст"/>
    <w:basedOn w:val="afffffffffffffffffffffffffffff"/>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8">
    <w:name w:val="Автореф робота дисертанта"/>
    <w:basedOn w:val="afffffffffffffffffffffffffffffffff7"/>
    <w:autoRedefine/>
    <w:rsid w:val="00CF117F"/>
    <w:pPr>
      <w:spacing w:before="60" w:after="60"/>
      <w:ind w:left="357"/>
    </w:pPr>
    <w:rPr>
      <w:i/>
    </w:rPr>
  </w:style>
  <w:style w:type="paragraph" w:customStyle="1" w:styleId="afffffffffffffffffffffffffffffffff9">
    <w:name w:val="Назва табл авт"/>
    <w:basedOn w:val="affffffffffffffffffffffff9"/>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5"/>
    <w:rsid w:val="00CF117F"/>
    <w:pPr>
      <w:textAlignment w:val="baseline"/>
    </w:pPr>
    <w:rPr>
      <w:b/>
      <w:lang w:val="uk-UA"/>
    </w:rPr>
  </w:style>
  <w:style w:type="paragraph" w:customStyle="1" w:styleId="-0">
    <w:name w:val="А-реф_список"/>
    <w:basedOn w:val="afffffffffffffffffffffffffffffd"/>
    <w:rsid w:val="00CF117F"/>
    <w:pPr>
      <w:numPr>
        <w:numId w:val="56"/>
      </w:numPr>
      <w:spacing w:line="240" w:lineRule="auto"/>
      <w:textAlignment w:val="baseline"/>
    </w:pPr>
  </w:style>
  <w:style w:type="paragraph" w:customStyle="1" w:styleId="-fff7">
    <w:name w:val="А-реф_праці"/>
    <w:basedOn w:val="11f7"/>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7"/>
    <w:rsid w:val="00CF117F"/>
    <w:pPr>
      <w:numPr>
        <w:numId w:val="57"/>
      </w:numPr>
      <w:spacing w:before="0" w:after="0"/>
      <w:ind w:left="714" w:hanging="357"/>
    </w:pPr>
  </w:style>
  <w:style w:type="paragraph" w:customStyle="1" w:styleId="afffffffffffffffffffffffffffffffffa">
    <w:name w:val="Первая строка с отступом"/>
    <w:basedOn w:val="affffffff4"/>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6">
    <w:name w:val="Основной текст24"/>
    <w:basedOn w:val="af3"/>
    <w:next w:val="5ffa"/>
    <w:rsid w:val="00D6582F"/>
    <w:pPr>
      <w:widowControl w:val="0"/>
      <w:jc w:val="both"/>
    </w:pPr>
    <w:rPr>
      <w:rFonts w:ascii="Times New Roman" w:eastAsia="Arial Unicode MS" w:hAnsi="Times New Roman" w:cs="Times New Roman"/>
      <w:kern w:val="1"/>
      <w:sz w:val="28"/>
      <w:lang w:val="x-none"/>
    </w:rPr>
  </w:style>
  <w:style w:type="paragraph" w:customStyle="1" w:styleId="5ffa">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b">
    <w:name w:val="Список лытератури"/>
    <w:basedOn w:val="affffffff4"/>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c">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37">
    <w:name w:val="Знак Знак23"/>
    <w:basedOn w:val="af4"/>
    <w:rsid w:val="008B73E8"/>
    <w:rPr>
      <w:b/>
      <w:sz w:val="28"/>
      <w:lang w:val="uk-UA"/>
    </w:rPr>
  </w:style>
  <w:style w:type="character" w:customStyle="1" w:styleId="820">
    <w:name w:val="Знак Знак82"/>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4">
    <w:name w:val="Текст выноски Знак1"/>
    <w:basedOn w:val="af4"/>
    <w:semiHidden/>
    <w:rsid w:val="000E3896"/>
    <w:rPr>
      <w:rFonts w:ascii="Tahoma" w:hAnsi="Tahoma" w:cs="Tahoma"/>
      <w:sz w:val="16"/>
      <w:szCs w:val="16"/>
      <w:lang w:val="uk-UA"/>
    </w:rPr>
  </w:style>
  <w:style w:type="paragraph" w:customStyle="1" w:styleId="3ffff9">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a">
    <w:name w:val="Номер страницы3"/>
    <w:basedOn w:val="af4"/>
    <w:rsid w:val="007854B5"/>
  </w:style>
  <w:style w:type="paragraph" w:customStyle="1" w:styleId="4fff6">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d">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uiPriority w:val="99"/>
    <w:rsid w:val="000A25D7"/>
  </w:style>
  <w:style w:type="paragraph" w:customStyle="1" w:styleId="7f2">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e">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c">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f">
    <w:name w:val="Термин"/>
    <w:basedOn w:val="af3"/>
    <w:next w:val="affffffffffffffffffffffff0"/>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f0">
    <w:name w:val="Напис"/>
    <w:basedOn w:val="TitleL"/>
    <w:uiPriority w:val="99"/>
    <w:rsid w:val="00F52E0F"/>
    <w:pPr>
      <w:spacing w:before="0" w:after="120"/>
    </w:pPr>
    <w:rPr>
      <w:b w:val="0"/>
      <w:lang w:val="uk-UA"/>
    </w:rPr>
  </w:style>
  <w:style w:type="paragraph" w:styleId="4fff7">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b">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e">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3">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3">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f1">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f1"/>
    <w:rsid w:val="00F52E0F"/>
    <w:pPr>
      <w:spacing w:before="240" w:after="240" w:line="240" w:lineRule="auto"/>
      <w:ind w:firstLine="0"/>
      <w:jc w:val="center"/>
    </w:pPr>
    <w:rPr>
      <w:b/>
      <w:caps/>
    </w:rPr>
  </w:style>
  <w:style w:type="paragraph" w:customStyle="1" w:styleId="affffffffffffffffffffffffffffffffff2">
    <w:name w:val="Підпис"/>
    <w:basedOn w:val="affffffffffffffffffffffffffffffffff1"/>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f1"/>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f3">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1">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f4">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f4"/>
    <w:uiPriority w:val="99"/>
    <w:rsid w:val="0045076A"/>
    <w:pPr>
      <w:spacing w:after="120" w:line="240" w:lineRule="auto"/>
    </w:pPr>
    <w:rPr>
      <w:sz w:val="20"/>
      <w:szCs w:val="20"/>
    </w:rPr>
  </w:style>
  <w:style w:type="paragraph" w:customStyle="1" w:styleId="1fffffffff5">
    <w:name w:val="Обычный 1"/>
    <w:basedOn w:val="affffffffb"/>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8">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5">
    <w:name w:val="Стиль ариал"/>
    <w:basedOn w:val="af3"/>
    <w:next w:val="affffffff4"/>
    <w:rsid w:val="007A6113"/>
    <w:pPr>
      <w:suppressAutoHyphens w:val="0"/>
    </w:pPr>
    <w:rPr>
      <w:rFonts w:ascii="Arial" w:eastAsia="Times New Roman" w:hAnsi="Arial" w:cs="Times New Roman"/>
      <w:sz w:val="32"/>
      <w:szCs w:val="20"/>
      <w:lang w:val="uk-UA" w:eastAsia="ru-RU"/>
    </w:rPr>
  </w:style>
  <w:style w:type="paragraph" w:customStyle="1" w:styleId="13b">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f"/>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f0">
    <w:name w:val="Цитата Знак"/>
    <w:basedOn w:val="af4"/>
    <w:link w:val="afffffffffffffffffffff"/>
    <w:rsid w:val="00E60651"/>
    <w:rPr>
      <w:sz w:val="28"/>
      <w:szCs w:val="24"/>
    </w:rPr>
  </w:style>
  <w:style w:type="paragraph" w:customStyle="1" w:styleId="8f4">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6">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e">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7">
    <w:name w:val="лодпис"/>
    <w:basedOn w:val="4fff9"/>
    <w:rsid w:val="006E182A"/>
    <w:pPr>
      <w:keepNext w:val="0"/>
      <w:adjustRightInd/>
      <w:ind w:firstLine="0"/>
      <w:jc w:val="center"/>
      <w:textAlignment w:val="auto"/>
    </w:pPr>
    <w:rPr>
      <w:b/>
      <w:sz w:val="28"/>
      <w:szCs w:val="24"/>
      <w:lang w:val="uk-UA"/>
    </w:rPr>
  </w:style>
  <w:style w:type="paragraph" w:customStyle="1" w:styleId="4fff9">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8">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9">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a">
    <w:name w:val="лодпис Знак Знак"/>
    <w:basedOn w:val="4fffa"/>
    <w:rsid w:val="006E182A"/>
    <w:rPr>
      <w:bCs/>
      <w:noProof/>
      <w:spacing w:val="10"/>
      <w:szCs w:val="28"/>
      <w:lang w:val="ru-RU" w:eastAsia="ru-RU" w:bidi="ar-SA"/>
    </w:rPr>
  </w:style>
  <w:style w:type="character" w:customStyle="1" w:styleId="4fffa">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b">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c">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d">
    <w:name w:val="анот Знак"/>
    <w:basedOn w:val="37"/>
    <w:link w:val="affffffffffffffffffffffffffffffffffe"/>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e">
    <w:name w:val="анот Знак Знак"/>
    <w:basedOn w:val="af4"/>
    <w:link w:val="affffffffffffffffffffffffffffffffffd"/>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f">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2">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7"/>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35">
    <w:name w:val="Знак Знак3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9">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d">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f0">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f1">
    <w:name w:val="Верхний не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f2">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f3">
    <w:name w:val="Верхний 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link w:val="0981"/>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f4"/>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f4"/>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f4"/>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4">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3">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6">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7">
    <w:name w:val="Подзаголовок 1"/>
    <w:basedOn w:val="affffffff3"/>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f4">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5">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f4"/>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b"/>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6">
    <w:name w:val="рис"/>
    <w:basedOn w:val="affffffffb"/>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7">
    <w:name w:val="Заголов таб"/>
    <w:basedOn w:val="affffffffb"/>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8">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b">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2fffffff0">
    <w:name w:val="Знак Знак Знак Знак Знак Знак Знак Знак Знак 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2fffffff1">
    <w:name w:val="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1fffffffff8">
    <w:name w:val="Знак Знак Знак Знак Знак Знак Знак1"/>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c">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d">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e">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e">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0">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 w:type="paragraph" w:customStyle="1" w:styleId="2260">
    <w:name w:val="Основной текст 226"/>
    <w:basedOn w:val="af3"/>
    <w:rsid w:val="004B7628"/>
    <w:pPr>
      <w:suppressAutoHyphens w:val="0"/>
      <w:spacing w:line="360" w:lineRule="auto"/>
      <w:ind w:firstLine="851"/>
      <w:jc w:val="center"/>
    </w:pPr>
    <w:rPr>
      <w:rFonts w:ascii="Times New Roman" w:eastAsia="Times New Roman" w:hAnsi="Times New Roman" w:cs="Times New Roman"/>
      <w:sz w:val="28"/>
      <w:szCs w:val="20"/>
      <w:lang w:val="uk-UA" w:eastAsia="ru-RU"/>
    </w:rPr>
  </w:style>
  <w:style w:type="paragraph" w:customStyle="1" w:styleId="Style13">
    <w:name w:val="Style13"/>
    <w:basedOn w:val="af3"/>
    <w:uiPriority w:val="99"/>
    <w:rsid w:val="00864F6C"/>
    <w:pPr>
      <w:widowControl w:val="0"/>
      <w:suppressAutoHyphens w:val="0"/>
      <w:autoSpaceDE w:val="0"/>
      <w:autoSpaceDN w:val="0"/>
      <w:adjustRightInd w:val="0"/>
      <w:spacing w:line="330" w:lineRule="exact"/>
      <w:jc w:val="center"/>
    </w:pPr>
    <w:rPr>
      <w:rFonts w:ascii="Sylfaen" w:eastAsia="Times New Roman" w:hAnsi="Sylfaen" w:cs="Times New Roman"/>
      <w:lang w:eastAsia="ru-RU"/>
    </w:rPr>
  </w:style>
  <w:style w:type="character" w:customStyle="1" w:styleId="FontStyle26">
    <w:name w:val="Font Style26"/>
    <w:basedOn w:val="af4"/>
    <w:uiPriority w:val="99"/>
    <w:rsid w:val="00864F6C"/>
    <w:rPr>
      <w:rFonts w:ascii="Sylfaen" w:hAnsi="Sylfaen" w:cs="Sylfaen"/>
      <w:sz w:val="18"/>
      <w:szCs w:val="18"/>
    </w:rPr>
  </w:style>
  <w:style w:type="paragraph" w:customStyle="1" w:styleId="fm-author">
    <w:name w:val="fm-author"/>
    <w:basedOn w:val="af3"/>
    <w:rsid w:val="003F231F"/>
    <w:pPr>
      <w:suppressAutoHyphens w:val="0"/>
      <w:spacing w:before="100" w:beforeAutospacing="1" w:after="100" w:afterAutospacing="1"/>
    </w:pPr>
    <w:rPr>
      <w:rFonts w:ascii="Arial Unicode MS" w:eastAsia="Arial Unicode MS" w:hAnsi="Arial Unicode MS" w:cs="Arial Unicode MS"/>
      <w:sz w:val="26"/>
      <w:szCs w:val="26"/>
      <w:lang w:eastAsia="ru-RU"/>
    </w:rPr>
  </w:style>
  <w:style w:type="paragraph" w:customStyle="1" w:styleId="-fffc">
    <w:name w:val="табл-заг"/>
    <w:basedOn w:val="affffffffb"/>
    <w:link w:val="-fffd"/>
    <w:rsid w:val="00B66C68"/>
    <w:pPr>
      <w:suppressAutoHyphens w:val="0"/>
      <w:spacing w:after="60" w:line="233" w:lineRule="auto"/>
      <w:ind w:left="958" w:hanging="958"/>
    </w:pPr>
    <w:rPr>
      <w:rFonts w:ascii="Times New Roman" w:eastAsia="Times New Roman" w:hAnsi="Times New Roman" w:cs="Times New Roman"/>
      <w:sz w:val="18"/>
      <w:szCs w:val="18"/>
      <w:lang w:val="uk-UA" w:eastAsia="ru-RU"/>
    </w:rPr>
  </w:style>
  <w:style w:type="paragraph" w:customStyle="1" w:styleId="6ff">
    <w:name w:val="6п"/>
    <w:basedOn w:val="affffffffffffff"/>
    <w:rsid w:val="00B66C68"/>
    <w:pPr>
      <w:tabs>
        <w:tab w:val="clear" w:pos="283"/>
      </w:tabs>
      <w:suppressAutoHyphens w:val="0"/>
      <w:autoSpaceDE/>
      <w:spacing w:line="120" w:lineRule="exact"/>
      <w:ind w:left="0" w:firstLine="0"/>
      <w:jc w:val="center"/>
    </w:pPr>
    <w:rPr>
      <w:rFonts w:ascii="Times New Roman" w:eastAsia="Times New Roman" w:hAnsi="Times New Roman" w:cs="Times New Roman"/>
      <w:sz w:val="18"/>
      <w:szCs w:val="18"/>
      <w:lang w:val="uk-UA" w:eastAsia="ru-RU"/>
    </w:rPr>
  </w:style>
  <w:style w:type="character" w:customStyle="1" w:styleId="-fffd">
    <w:name w:val="табл-заг Знак"/>
    <w:basedOn w:val="afe"/>
    <w:link w:val="-fffc"/>
    <w:rsid w:val="00B66C68"/>
    <w:rPr>
      <w:rFonts w:ascii="Times New Roman" w:eastAsia="Times New Roman" w:hAnsi="Times New Roman" w:cs="Times New Roman"/>
      <w:sz w:val="18"/>
      <w:szCs w:val="18"/>
      <w:lang w:val="uk-UA"/>
    </w:rPr>
  </w:style>
  <w:style w:type="character" w:customStyle="1" w:styleId="0981">
    <w:name w:val="098 Знак"/>
    <w:basedOn w:val="af4"/>
    <w:link w:val="098"/>
    <w:rsid w:val="00B66C68"/>
    <w:rPr>
      <w:rFonts w:ascii="Times New Roman" w:eastAsia="Times New Roman" w:hAnsi="Times New Roman" w:cs="Times New Roman"/>
      <w:sz w:val="28"/>
      <w:szCs w:val="28"/>
      <w:lang w:val="uk-UA"/>
    </w:rPr>
  </w:style>
  <w:style w:type="paragraph" w:customStyle="1" w:styleId="31c">
    <w:name w:val="Обычный31"/>
    <w:rsid w:val="00D3233B"/>
    <w:rPr>
      <w:rFonts w:ascii="Times New Roman" w:eastAsia="Times New Roman" w:hAnsi="Times New Roman" w:cs="Times New Roman"/>
      <w:color w:val="000000"/>
      <w:sz w:val="28"/>
      <w:lang w:val="uk-UA"/>
    </w:rPr>
  </w:style>
  <w:style w:type="character" w:customStyle="1" w:styleId="12pt4">
    <w:name w:val="Стиль 12 pt"/>
    <w:basedOn w:val="af4"/>
    <w:rsid w:val="00050275"/>
    <w:rPr>
      <w:sz w:val="24"/>
    </w:rPr>
  </w:style>
  <w:style w:type="paragraph" w:customStyle="1" w:styleId="265">
    <w:name w:val="Основной текст26"/>
    <w:rsid w:val="00C51DAB"/>
    <w:pPr>
      <w:tabs>
        <w:tab w:val="right" w:pos="6746"/>
      </w:tabs>
      <w:autoSpaceDE w:val="0"/>
      <w:autoSpaceDN w:val="0"/>
      <w:adjustRightInd w:val="0"/>
      <w:ind w:firstLine="397"/>
      <w:jc w:val="both"/>
    </w:pPr>
    <w:rPr>
      <w:rFonts w:ascii="Kudriashov" w:eastAsia="Times New Roman" w:hAnsi="Kudriashov" w:cs="Times New Roman"/>
      <w:color w:val="000000"/>
    </w:rPr>
  </w:style>
  <w:style w:type="paragraph" w:customStyle="1" w:styleId="equa">
    <w:name w:val="equa"/>
    <w:basedOn w:val="af3"/>
    <w:rsid w:val="00802423"/>
    <w:pPr>
      <w:tabs>
        <w:tab w:val="center" w:pos="2268"/>
        <w:tab w:val="right" w:pos="4808"/>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14pt7">
    <w:name w:val="Стиль 14 pt"/>
    <w:basedOn w:val="af4"/>
    <w:rsid w:val="00487429"/>
    <w:rPr>
      <w:sz w:val="28"/>
    </w:rPr>
  </w:style>
  <w:style w:type="paragraph" w:customStyle="1" w:styleId="169">
    <w:name w:val="Основной текст с отступом16"/>
    <w:basedOn w:val="af3"/>
    <w:rsid w:val="00816412"/>
    <w:pPr>
      <w:suppressAutoHyphens w:val="0"/>
      <w:spacing w:after="120"/>
      <w:ind w:left="283"/>
    </w:pPr>
    <w:rPr>
      <w:rFonts w:ascii="Times New Roman" w:eastAsia="Times New Roman" w:hAnsi="Times New Roman" w:cs="Times New Roman"/>
      <w:sz w:val="20"/>
      <w:szCs w:val="20"/>
      <w:lang w:eastAsia="ru-RU"/>
    </w:rPr>
  </w:style>
  <w:style w:type="character" w:customStyle="1" w:styleId="VladimirScript">
    <w:name w:val="Стиль Vladimir Script курсив"/>
    <w:basedOn w:val="af4"/>
    <w:rsid w:val="00312F4F"/>
    <w:rPr>
      <w:rFonts w:ascii="Vladimir Script" w:hAnsi="Vladimir Script" w:cs="Times New Roman"/>
      <w:i/>
      <w:iCs/>
      <w:sz w:val="48"/>
    </w:rPr>
  </w:style>
  <w:style w:type="paragraph" w:customStyle="1" w:styleId="4fffb">
    <w:name w:val="Абзац списка4"/>
    <w:basedOn w:val="af3"/>
    <w:rsid w:val="00312F4F"/>
    <w:pPr>
      <w:widowControl w:val="0"/>
      <w:suppressAutoHyphens w:val="0"/>
      <w:autoSpaceDE w:val="0"/>
      <w:autoSpaceDN w:val="0"/>
      <w:adjustRightInd w:val="0"/>
      <w:ind w:left="720"/>
      <w:contextualSpacing/>
    </w:pPr>
    <w:rPr>
      <w:rFonts w:ascii="Courier New" w:eastAsia="Calibri" w:hAnsi="Courier New" w:cs="Courier New"/>
      <w:sz w:val="20"/>
      <w:szCs w:val="20"/>
      <w:lang w:val="uk-UA" w:eastAsia="uk-UA"/>
    </w:rPr>
  </w:style>
  <w:style w:type="paragraph" w:customStyle="1" w:styleId="menu">
    <w:name w:val="menu"/>
    <w:basedOn w:val="af3"/>
    <w:rsid w:val="00A5683F"/>
    <w:pPr>
      <w:suppressAutoHyphens w:val="0"/>
      <w:spacing w:before="60" w:after="30"/>
    </w:pPr>
    <w:rPr>
      <w:rFonts w:ascii="Verdana" w:eastAsia="Times New Roman" w:hAnsi="Verdana" w:cs="Times New Roman"/>
      <w:b/>
      <w:color w:val="000000"/>
      <w:sz w:val="18"/>
      <w:szCs w:val="20"/>
      <w:lang w:val="uk-UA" w:eastAsia="ru-RU"/>
    </w:rPr>
  </w:style>
  <w:style w:type="paragraph" w:customStyle="1" w:styleId="affffffffffffffffffffffffffffffffffff1">
    <w:name w:val="Біла_Таблиця_Заголовок"/>
    <w:basedOn w:val="af3"/>
    <w:rsid w:val="00AA1FC9"/>
    <w:pPr>
      <w:keepNext/>
      <w:keepLines/>
      <w:spacing w:line="360" w:lineRule="auto"/>
      <w:jc w:val="center"/>
    </w:pPr>
    <w:rPr>
      <w:rFonts w:ascii="Times New Roman" w:eastAsia="Times New Roman" w:hAnsi="Times New Roman" w:cs="Times New Roman"/>
      <w:b/>
      <w:kern w:val="24"/>
      <w:sz w:val="28"/>
      <w:szCs w:val="20"/>
      <w:lang w:val="uk-UA" w:eastAsia="ru-RU"/>
    </w:rPr>
  </w:style>
  <w:style w:type="paragraph" w:customStyle="1" w:styleId="1fffffffffb">
    <w:name w:val="Заголовок 1 (основной текст)"/>
    <w:basedOn w:val="af3"/>
    <w:next w:val="af3"/>
    <w:rsid w:val="00AA1FC9"/>
    <w:pPr>
      <w:keepNext/>
      <w:keepLines/>
      <w:pageBreakBefore/>
      <w:spacing w:before="120" w:after="120"/>
      <w:jc w:val="center"/>
    </w:pPr>
    <w:rPr>
      <w:rFonts w:ascii="Times New Roman" w:eastAsia="Times New Roman" w:hAnsi="Times New Roman" w:cs="Times New Roman"/>
      <w:b/>
      <w:caps/>
      <w:spacing w:val="20"/>
      <w:kern w:val="24"/>
      <w:sz w:val="28"/>
      <w:szCs w:val="20"/>
      <w:lang w:eastAsia="ru-RU"/>
    </w:rPr>
  </w:style>
  <w:style w:type="paragraph" w:customStyle="1" w:styleId="2191">
    <w:name w:val="Основной текст с отступом 219"/>
    <w:basedOn w:val="af3"/>
    <w:rsid w:val="00AA1FC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2">
    <w:name w:val="Біла_підкреслений"/>
    <w:basedOn w:val="af3"/>
    <w:rsid w:val="00AA1FC9"/>
    <w:pPr>
      <w:keepNext/>
      <w:keepLines/>
      <w:spacing w:line="360" w:lineRule="auto"/>
      <w:ind w:left="567"/>
      <w:jc w:val="both"/>
    </w:pPr>
    <w:rPr>
      <w:rFonts w:ascii="Times New Roman" w:eastAsia="Times New Roman" w:hAnsi="Times New Roman" w:cs="Times New Roman"/>
      <w:b/>
      <w:kern w:val="24"/>
      <w:sz w:val="28"/>
      <w:szCs w:val="20"/>
      <w:u w:val="single"/>
      <w:lang w:val="uk-UA" w:eastAsia="ru-RU"/>
    </w:rPr>
  </w:style>
  <w:style w:type="character" w:customStyle="1" w:styleId="325">
    <w:name w:val="Знак Знак32"/>
    <w:basedOn w:val="af4"/>
    <w:rsid w:val="00353967"/>
    <w:rPr>
      <w:bCs/>
      <w:sz w:val="28"/>
      <w:szCs w:val="28"/>
      <w:lang w:eastAsia="ru-RU"/>
    </w:rPr>
  </w:style>
  <w:style w:type="character" w:customStyle="1" w:styleId="22b">
    <w:name w:val="Знак Знак22"/>
    <w:basedOn w:val="af4"/>
    <w:rsid w:val="00353967"/>
    <w:rPr>
      <w:bCs/>
      <w:sz w:val="28"/>
      <w:szCs w:val="28"/>
      <w:lang w:eastAsia="ru-RU"/>
    </w:rPr>
  </w:style>
  <w:style w:type="character" w:customStyle="1" w:styleId="1213">
    <w:name w:val="Знак Знак121"/>
    <w:basedOn w:val="af4"/>
    <w:rsid w:val="00353967"/>
    <w:rPr>
      <w:sz w:val="28"/>
      <w:szCs w:val="24"/>
      <w:lang w:eastAsia="ru-RU"/>
    </w:rPr>
  </w:style>
  <w:style w:type="character" w:customStyle="1" w:styleId="1114">
    <w:name w:val="Знак Знак111"/>
    <w:basedOn w:val="af4"/>
    <w:rsid w:val="00353967"/>
    <w:rPr>
      <w:bCs/>
      <w:sz w:val="28"/>
      <w:szCs w:val="28"/>
      <w:lang w:eastAsia="ru-RU"/>
    </w:rPr>
  </w:style>
  <w:style w:type="character" w:customStyle="1" w:styleId="1010">
    <w:name w:val="Знак Знак101"/>
    <w:basedOn w:val="af4"/>
    <w:rsid w:val="00353967"/>
    <w:rPr>
      <w:sz w:val="28"/>
      <w:szCs w:val="24"/>
      <w:lang w:eastAsia="ru-RU"/>
    </w:rPr>
  </w:style>
  <w:style w:type="character" w:customStyle="1" w:styleId="912">
    <w:name w:val="Знак Знак91"/>
    <w:basedOn w:val="af4"/>
    <w:rsid w:val="00353967"/>
    <w:rPr>
      <w:sz w:val="28"/>
      <w:szCs w:val="28"/>
      <w:lang w:eastAsia="ru-RU"/>
    </w:rPr>
  </w:style>
  <w:style w:type="character" w:customStyle="1" w:styleId="812">
    <w:name w:val="Знак Знак81"/>
    <w:basedOn w:val="af4"/>
    <w:rsid w:val="00353967"/>
    <w:rPr>
      <w:color w:val="FF0000"/>
      <w:sz w:val="28"/>
      <w:szCs w:val="28"/>
      <w:lang w:eastAsia="ru-RU"/>
    </w:rPr>
  </w:style>
  <w:style w:type="character" w:customStyle="1" w:styleId="721">
    <w:name w:val="Знак Знак72"/>
    <w:basedOn w:val="af4"/>
    <w:rsid w:val="00353967"/>
    <w:rPr>
      <w:sz w:val="28"/>
      <w:szCs w:val="24"/>
      <w:lang w:eastAsia="ru-RU"/>
    </w:rPr>
  </w:style>
  <w:style w:type="character" w:customStyle="1" w:styleId="621">
    <w:name w:val="Знак Знак62"/>
    <w:basedOn w:val="af4"/>
    <w:rsid w:val="00353967"/>
    <w:rPr>
      <w:sz w:val="28"/>
      <w:szCs w:val="28"/>
      <w:lang w:eastAsia="ru-RU"/>
    </w:rPr>
  </w:style>
  <w:style w:type="character" w:customStyle="1" w:styleId="523">
    <w:name w:val="Знак Знак52"/>
    <w:basedOn w:val="af4"/>
    <w:rsid w:val="00353967"/>
    <w:rPr>
      <w:bCs/>
      <w:sz w:val="28"/>
      <w:szCs w:val="28"/>
      <w:lang w:eastAsia="ru-RU"/>
    </w:rPr>
  </w:style>
  <w:style w:type="character" w:customStyle="1" w:styleId="423">
    <w:name w:val="Знак Знак42"/>
    <w:basedOn w:val="af4"/>
    <w:rsid w:val="00353967"/>
    <w:rPr>
      <w:bCs/>
      <w:sz w:val="28"/>
      <w:szCs w:val="32"/>
      <w:lang w:eastAsia="ru-RU"/>
    </w:rPr>
  </w:style>
  <w:style w:type="paragraph" w:customStyle="1" w:styleId="14f4">
    <w:name w:val="Обічній 14 пт"/>
    <w:basedOn w:val="affffffff5"/>
    <w:rsid w:val="00C80B51"/>
    <w:pPr>
      <w:tabs>
        <w:tab w:val="clear" w:pos="644"/>
      </w:tabs>
      <w:suppressAutoHyphens w:val="0"/>
      <w:spacing w:before="100" w:beforeAutospacing="1" w:after="100" w:afterAutospacing="1" w:line="360" w:lineRule="auto"/>
      <w:ind w:left="0" w:firstLine="709"/>
      <w:jc w:val="center"/>
      <w:outlineLvl w:val="0"/>
    </w:pPr>
    <w:rPr>
      <w:rFonts w:ascii="Times New Roman" w:eastAsia="Times New Roman" w:hAnsi="Times New Roman" w:cs="Times New Roman"/>
      <w:sz w:val="28"/>
      <w:szCs w:val="28"/>
      <w:lang w:val="uk-UA" w:eastAsia="uk-UA"/>
    </w:rPr>
  </w:style>
  <w:style w:type="paragraph" w:customStyle="1" w:styleId="14f5">
    <w:name w:val="Обычный 14 пт"/>
    <w:basedOn w:val="af3"/>
    <w:rsid w:val="00C80B51"/>
    <w:pPr>
      <w:suppressAutoHyphens w:val="0"/>
    </w:pPr>
    <w:rPr>
      <w:rFonts w:ascii="Times New Roman" w:eastAsia="Times New Roman" w:hAnsi="Times New Roman" w:cs="Times New Roman"/>
      <w:sz w:val="28"/>
      <w:szCs w:val="20"/>
      <w:lang w:val="en-US" w:eastAsia="ru-RU"/>
    </w:rPr>
  </w:style>
  <w:style w:type="paragraph" w:customStyle="1" w:styleId="326">
    <w:name w:val="Обычный32"/>
    <w:rsid w:val="00C80B51"/>
    <w:pPr>
      <w:widowControl w:val="0"/>
      <w:snapToGrid w:val="0"/>
      <w:spacing w:before="200" w:line="278" w:lineRule="auto"/>
      <w:ind w:firstLine="420"/>
      <w:jc w:val="both"/>
    </w:pPr>
    <w:rPr>
      <w:rFonts w:ascii="Times New Roman" w:eastAsia="Times New Roman" w:hAnsi="Times New Roman" w:cs="Times New Roman"/>
      <w:lang w:val="en-US"/>
    </w:rPr>
  </w:style>
  <w:style w:type="paragraph" w:customStyle="1" w:styleId="10f2">
    <w:name w:val="Текст выноски10"/>
    <w:basedOn w:val="af3"/>
    <w:rsid w:val="00654DEF"/>
    <w:pPr>
      <w:suppressAutoHyphens w:val="0"/>
    </w:pPr>
    <w:rPr>
      <w:rFonts w:ascii="Tahoma" w:eastAsia="Times New Roman" w:hAnsi="Tahoma" w:cs="Tahoma"/>
      <w:sz w:val="16"/>
      <w:szCs w:val="16"/>
      <w:lang w:eastAsia="ru-RU"/>
    </w:rPr>
  </w:style>
  <w:style w:type="paragraph" w:customStyle="1" w:styleId="Mystile">
    <w:name w:val="My stile"/>
    <w:basedOn w:val="af3"/>
    <w:autoRedefine/>
    <w:qFormat/>
    <w:rsid w:val="00A14D05"/>
    <w:pPr>
      <w:suppressAutoHyphens w:val="0"/>
      <w:spacing w:line="360" w:lineRule="auto"/>
      <w:ind w:firstLine="851"/>
      <w:jc w:val="both"/>
    </w:pPr>
    <w:rPr>
      <w:rFonts w:ascii="Times New Roman" w:eastAsia="Times New Roman" w:hAnsi="Times New Roman" w:cs="Times New Roman"/>
      <w:bCs/>
      <w:spacing w:val="-2"/>
      <w:sz w:val="28"/>
      <w:szCs w:val="28"/>
      <w:lang w:val="uk-UA" w:eastAsia="ru-RU"/>
    </w:rPr>
  </w:style>
  <w:style w:type="character" w:customStyle="1" w:styleId="name0">
    <w:name w:val="name"/>
    <w:basedOn w:val="af4"/>
    <w:rsid w:val="00A14D05"/>
  </w:style>
  <w:style w:type="character" w:customStyle="1" w:styleId="xref-sep">
    <w:name w:val="xref-sep"/>
    <w:basedOn w:val="af4"/>
    <w:rsid w:val="00A14D05"/>
  </w:style>
  <w:style w:type="paragraph" w:customStyle="1" w:styleId="affiliation-list-reveal">
    <w:name w:val="affiliation-list-reveal"/>
    <w:basedOn w:val="af3"/>
    <w:rsid w:val="00A14D05"/>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lug-pub-date">
    <w:name w:val="slug-pub-date"/>
    <w:basedOn w:val="af4"/>
    <w:rsid w:val="00A14D05"/>
  </w:style>
  <w:style w:type="character" w:customStyle="1" w:styleId="slug-vol">
    <w:name w:val="slug-vol"/>
    <w:basedOn w:val="af4"/>
    <w:rsid w:val="00A14D05"/>
  </w:style>
  <w:style w:type="character" w:customStyle="1" w:styleId="slug-issue">
    <w:name w:val="slug-issue"/>
    <w:basedOn w:val="af4"/>
    <w:rsid w:val="00A14D05"/>
  </w:style>
  <w:style w:type="character" w:customStyle="1" w:styleId="slug-pages">
    <w:name w:val="slug-pages"/>
    <w:basedOn w:val="af4"/>
    <w:rsid w:val="00A14D05"/>
  </w:style>
  <w:style w:type="character" w:customStyle="1" w:styleId="all">
    <w:name w:val="all"/>
    <w:basedOn w:val="af4"/>
    <w:rsid w:val="00A23DCD"/>
    <w:rPr>
      <w:rFonts w:cs="Times New Roman"/>
    </w:rPr>
  </w:style>
  <w:style w:type="character" w:customStyle="1" w:styleId="title4">
    <w:name w:val="title4"/>
    <w:basedOn w:val="af4"/>
    <w:rsid w:val="00A43FC5"/>
    <w:rPr>
      <w:rFonts w:ascii="Arial" w:hAnsi="Arial" w:cs="Arial" w:hint="default"/>
      <w:b/>
      <w:bCs/>
      <w:color w:val="000000"/>
      <w:sz w:val="30"/>
      <w:szCs w:val="30"/>
    </w:rPr>
  </w:style>
  <w:style w:type="paragraph" w:customStyle="1" w:styleId="275">
    <w:name w:val="Основной текст27"/>
    <w:basedOn w:val="326"/>
    <w:rsid w:val="00A43FC5"/>
    <w:pPr>
      <w:widowControl/>
      <w:snapToGrid/>
      <w:spacing w:before="0" w:line="240" w:lineRule="auto"/>
      <w:ind w:firstLine="0"/>
    </w:pPr>
    <w:rPr>
      <w:sz w:val="24"/>
      <w:lang w:val="uk-UA"/>
    </w:rPr>
  </w:style>
  <w:style w:type="paragraph" w:styleId="affffffa">
    <w:name w:val="Date"/>
    <w:basedOn w:val="af3"/>
    <w:next w:val="af3"/>
    <w:link w:val="affffff9"/>
    <w:semiHidden/>
    <w:rsid w:val="005C4E92"/>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5C4E92"/>
    <w:rPr>
      <w:rFonts w:ascii="Garamond" w:eastAsia="Garamond" w:hAnsi="Garamond" w:cs="Garamond"/>
      <w:sz w:val="24"/>
      <w:szCs w:val="24"/>
      <w:lang w:eastAsia="ar-SA"/>
    </w:rPr>
  </w:style>
  <w:style w:type="paragraph" w:styleId="affff6">
    <w:name w:val="Note Heading"/>
    <w:basedOn w:val="af3"/>
    <w:next w:val="af3"/>
    <w:link w:val="affff5"/>
    <w:semiHidden/>
    <w:rsid w:val="005C4E92"/>
    <w:pPr>
      <w:suppressAutoHyphens w:val="0"/>
    </w:pPr>
    <w:rPr>
      <w:rFonts w:ascii="PetersburgCTT" w:eastAsia="PetersburgCTT" w:hAnsi="PetersburgCTT" w:cs="PetersburgCTT"/>
      <w:sz w:val="28"/>
      <w:szCs w:val="28"/>
      <w:lang w:val="uk-UA" w:eastAsia="ru-RU"/>
    </w:rPr>
  </w:style>
  <w:style w:type="character" w:customStyle="1" w:styleId="1fffffffffd">
    <w:name w:val="Заголовок записки Знак1"/>
    <w:basedOn w:val="af4"/>
    <w:uiPriority w:val="99"/>
    <w:semiHidden/>
    <w:rsid w:val="005C4E92"/>
    <w:rPr>
      <w:rFonts w:ascii="Garamond" w:eastAsia="Garamond" w:hAnsi="Garamond" w:cs="Garamond"/>
      <w:sz w:val="24"/>
      <w:szCs w:val="24"/>
      <w:lang w:eastAsia="ar-SA"/>
    </w:rPr>
  </w:style>
  <w:style w:type="paragraph" w:styleId="affffffffffffffffffffffffffffffffffff3">
    <w:name w:val="toa heading"/>
    <w:basedOn w:val="af3"/>
    <w:next w:val="af3"/>
    <w:semiHidden/>
    <w:rsid w:val="005C4E92"/>
    <w:pPr>
      <w:suppressAutoHyphens w:val="0"/>
      <w:spacing w:before="120"/>
    </w:pPr>
    <w:rPr>
      <w:rFonts w:ascii="Arial" w:eastAsia="Times New Roman" w:hAnsi="Arial" w:cs="Arial"/>
      <w:b/>
      <w:bCs/>
      <w:lang w:val="uk-UA" w:eastAsia="ru-RU"/>
    </w:rPr>
  </w:style>
  <w:style w:type="paragraph" w:styleId="afffff8">
    <w:name w:val="Closing"/>
    <w:basedOn w:val="af3"/>
    <w:link w:val="afffff7"/>
    <w:semiHidden/>
    <w:rsid w:val="005C4E92"/>
    <w:pPr>
      <w:suppressAutoHyphens w:val="0"/>
      <w:ind w:left="4252"/>
    </w:pPr>
    <w:rPr>
      <w:rFonts w:ascii="PetersburgCTT" w:eastAsia="PetersburgCTT" w:hAnsi="PetersburgCTT" w:cs="PetersburgCTT"/>
      <w:lang w:val="pl-PL" w:eastAsia="ru-RU"/>
    </w:rPr>
  </w:style>
  <w:style w:type="character" w:customStyle="1" w:styleId="1fffffffffe">
    <w:name w:val="Прощание Знак1"/>
    <w:basedOn w:val="af4"/>
    <w:uiPriority w:val="99"/>
    <w:semiHidden/>
    <w:rsid w:val="005C4E92"/>
    <w:rPr>
      <w:rFonts w:ascii="Garamond" w:eastAsia="Garamond" w:hAnsi="Garamond" w:cs="Garamond"/>
      <w:sz w:val="24"/>
      <w:szCs w:val="24"/>
      <w:lang w:eastAsia="ar-SA"/>
    </w:rPr>
  </w:style>
  <w:style w:type="paragraph" w:styleId="affffffffffffffffffffffffffffffffffff4">
    <w:name w:val="table of figures"/>
    <w:basedOn w:val="af3"/>
    <w:next w:val="af3"/>
    <w:semiHidden/>
    <w:rsid w:val="005C4E92"/>
    <w:pPr>
      <w:suppressAutoHyphens w:val="0"/>
      <w:ind w:left="480" w:hanging="480"/>
    </w:pPr>
    <w:rPr>
      <w:rFonts w:ascii="Times New Roman" w:eastAsia="Times New Roman" w:hAnsi="Times New Roman" w:cs="Times New Roman"/>
      <w:lang w:val="uk-UA" w:eastAsia="ru-RU"/>
    </w:rPr>
  </w:style>
  <w:style w:type="paragraph" w:styleId="affffffc">
    <w:name w:val="Salutation"/>
    <w:basedOn w:val="af3"/>
    <w:next w:val="af3"/>
    <w:link w:val="affffffb"/>
    <w:semiHidden/>
    <w:rsid w:val="005C4E92"/>
    <w:pPr>
      <w:suppressAutoHyphens w:val="0"/>
    </w:pPr>
    <w:rPr>
      <w:rFonts w:ascii="PetersburgCTT" w:eastAsia="PetersburgCTT" w:hAnsi="PetersburgCTT" w:cs="PetersburgCTT"/>
      <w:szCs w:val="20"/>
      <w:lang w:eastAsia="ru-RU"/>
    </w:rPr>
  </w:style>
  <w:style w:type="character" w:customStyle="1" w:styleId="1ffffffffff">
    <w:name w:val="Приветствие Знак1"/>
    <w:basedOn w:val="af4"/>
    <w:uiPriority w:val="99"/>
    <w:semiHidden/>
    <w:rsid w:val="005C4E92"/>
    <w:rPr>
      <w:rFonts w:ascii="Garamond" w:eastAsia="Garamond" w:hAnsi="Garamond" w:cs="Garamond"/>
      <w:sz w:val="24"/>
      <w:szCs w:val="24"/>
      <w:lang w:eastAsia="ar-SA"/>
    </w:rPr>
  </w:style>
  <w:style w:type="paragraph" w:styleId="4fffc">
    <w:name w:val="List Continue 4"/>
    <w:basedOn w:val="af3"/>
    <w:semiHidden/>
    <w:rsid w:val="005C4E92"/>
    <w:pPr>
      <w:suppressAutoHyphens w:val="0"/>
      <w:spacing w:after="120"/>
      <w:ind w:left="1132"/>
    </w:pPr>
    <w:rPr>
      <w:rFonts w:ascii="Times New Roman" w:eastAsia="Times New Roman" w:hAnsi="Times New Roman" w:cs="Times New Roman"/>
      <w:lang w:val="uk-UA" w:eastAsia="ru-RU"/>
    </w:rPr>
  </w:style>
  <w:style w:type="paragraph" w:styleId="5ffc">
    <w:name w:val="List Continue 5"/>
    <w:basedOn w:val="af3"/>
    <w:semiHidden/>
    <w:rsid w:val="005C4E92"/>
    <w:pPr>
      <w:suppressAutoHyphens w:val="0"/>
      <w:spacing w:after="120"/>
      <w:ind w:left="1415"/>
    </w:pPr>
    <w:rPr>
      <w:rFonts w:ascii="Times New Roman" w:eastAsia="Times New Roman" w:hAnsi="Times New Roman" w:cs="Times New Roman"/>
      <w:lang w:val="uk-UA" w:eastAsia="ru-RU"/>
    </w:rPr>
  </w:style>
  <w:style w:type="paragraph" w:styleId="affffffff0">
    <w:name w:val="macro"/>
    <w:link w:val="affffffff"/>
    <w:semiHidden/>
    <w:rsid w:val="005C4E92"/>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f0">
    <w:name w:val="Текст макроса Знак1"/>
    <w:basedOn w:val="af4"/>
    <w:uiPriority w:val="99"/>
    <w:semiHidden/>
    <w:rsid w:val="005C4E92"/>
    <w:rPr>
      <w:rFonts w:ascii="Consolas" w:eastAsia="Garamond" w:hAnsi="Consolas" w:cs="Consolas"/>
      <w:lang w:eastAsia="ar-SA"/>
    </w:rPr>
  </w:style>
  <w:style w:type="paragraph" w:styleId="affffffe">
    <w:name w:val="Message Header"/>
    <w:basedOn w:val="af3"/>
    <w:link w:val="affffffd"/>
    <w:semiHidden/>
    <w:rsid w:val="005C4E9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OpenSymbol" w:eastAsia="PetersburgCTT" w:hAnsi="OpenSymbol" w:cs="OpenSymbol"/>
      <w:lang w:eastAsia="ru-RU"/>
    </w:rPr>
  </w:style>
  <w:style w:type="character" w:customStyle="1" w:styleId="1ffffffffff1">
    <w:name w:val="Шапка Знак1"/>
    <w:basedOn w:val="af4"/>
    <w:uiPriority w:val="99"/>
    <w:semiHidden/>
    <w:rsid w:val="005C4E92"/>
    <w:rPr>
      <w:rFonts w:asciiTheme="majorHAnsi" w:eastAsiaTheme="majorEastAsia" w:hAnsiTheme="majorHAnsi" w:cstheme="majorBidi"/>
      <w:sz w:val="24"/>
      <w:szCs w:val="24"/>
      <w:shd w:val="pct20" w:color="auto" w:fill="auto"/>
      <w:lang w:eastAsia="ar-SA"/>
    </w:rPr>
  </w:style>
  <w:style w:type="paragraph" w:customStyle="1" w:styleId="174">
    <w:name w:val="Основной текст с отступом17"/>
    <w:basedOn w:val="af3"/>
    <w:rsid w:val="00FD121E"/>
    <w:pPr>
      <w:widowControl w:val="0"/>
      <w:shd w:val="clear" w:color="auto" w:fill="FFFFFF"/>
      <w:suppressAutoHyphens w:val="0"/>
      <w:autoSpaceDE w:val="0"/>
      <w:autoSpaceDN w:val="0"/>
      <w:adjustRightInd w:val="0"/>
      <w:spacing w:line="360" w:lineRule="auto"/>
      <w:ind w:left="567" w:hanging="578"/>
      <w:jc w:val="both"/>
    </w:pPr>
    <w:rPr>
      <w:rFonts w:ascii="Times New Roman" w:eastAsia="Times New Roman" w:hAnsi="Times New Roman" w:cs="Times New Roman"/>
      <w:sz w:val="28"/>
      <w:szCs w:val="28"/>
      <w:lang w:val="uk-UA" w:eastAsia="ru-RU"/>
    </w:rPr>
  </w:style>
  <w:style w:type="character" w:customStyle="1" w:styleId="affffffffffffffffffffffffffffffffffff5">
    <w:name w:val="íîìåð ñòðàíèöû"/>
    <w:basedOn w:val="af4"/>
    <w:uiPriority w:val="99"/>
    <w:rsid w:val="00A6532E"/>
  </w:style>
  <w:style w:type="paragraph" w:customStyle="1" w:styleId="2270">
    <w:name w:val="Основной текст 227"/>
    <w:basedOn w:val="af3"/>
    <w:rsid w:val="003B411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rvps22">
    <w:name w:val="rvps22"/>
    <w:basedOn w:val="af3"/>
    <w:rsid w:val="003B411D"/>
    <w:pPr>
      <w:suppressAutoHyphens w:val="0"/>
      <w:ind w:firstLine="570"/>
      <w:jc w:val="both"/>
    </w:pPr>
    <w:rPr>
      <w:rFonts w:ascii="Times New Roman" w:eastAsia="Times New Roman" w:hAnsi="Times New Roman" w:cs="Times New Roman"/>
      <w:lang w:eastAsia="ru-RU"/>
    </w:rPr>
  </w:style>
  <w:style w:type="character" w:customStyle="1" w:styleId="rvts20">
    <w:name w:val="rvts20"/>
    <w:basedOn w:val="af4"/>
    <w:rsid w:val="003B411D"/>
    <w:rPr>
      <w:rFonts w:ascii="Times New Roman" w:hAnsi="Times New Roman" w:cs="Times New Roman" w:hint="default"/>
      <w:sz w:val="24"/>
      <w:szCs w:val="24"/>
    </w:rPr>
  </w:style>
  <w:style w:type="character" w:customStyle="1" w:styleId="rvts21">
    <w:name w:val="rvts21"/>
    <w:basedOn w:val="af4"/>
    <w:rsid w:val="003B411D"/>
    <w:rPr>
      <w:rFonts w:ascii="Times New Roman" w:hAnsi="Times New Roman" w:cs="Times New Roman" w:hint="default"/>
      <w:sz w:val="24"/>
      <w:szCs w:val="24"/>
    </w:rPr>
  </w:style>
  <w:style w:type="character" w:customStyle="1" w:styleId="rvts24">
    <w:name w:val="rvts24"/>
    <w:basedOn w:val="af4"/>
    <w:rsid w:val="003B411D"/>
    <w:rPr>
      <w:rFonts w:ascii="Times New Roman" w:hAnsi="Times New Roman" w:cs="Times New Roman" w:hint="default"/>
      <w:sz w:val="12"/>
      <w:szCs w:val="12"/>
      <w:vertAlign w:val="superscript"/>
    </w:rPr>
  </w:style>
  <w:style w:type="character" w:customStyle="1" w:styleId="txtnormal1">
    <w:name w:val="txtnormal1"/>
    <w:basedOn w:val="af4"/>
    <w:rsid w:val="00E22C5B"/>
    <w:rPr>
      <w:rFonts w:ascii="Verdana" w:hAnsi="Verdana" w:hint="default"/>
      <w:strike w:val="0"/>
      <w:dstrike w:val="0"/>
      <w:color w:val="201000"/>
      <w:sz w:val="18"/>
      <w:szCs w:val="18"/>
      <w:u w:val="none"/>
      <w:effect w:val="none"/>
    </w:rPr>
  </w:style>
  <w:style w:type="character" w:customStyle="1" w:styleId="txtparagraph21">
    <w:name w:val="txtparagraph21"/>
    <w:basedOn w:val="af4"/>
    <w:rsid w:val="00E22C5B"/>
    <w:rPr>
      <w:rFonts w:ascii="Verdana" w:hAnsi="Verdana" w:hint="default"/>
      <w:b/>
      <w:bCs/>
      <w:strike w:val="0"/>
      <w:dstrike w:val="0"/>
      <w:color w:val="A4853C"/>
      <w:sz w:val="18"/>
      <w:szCs w:val="18"/>
      <w:u w:val="none"/>
      <w:effect w:val="none"/>
    </w:rPr>
  </w:style>
  <w:style w:type="character" w:customStyle="1" w:styleId="pubtext">
    <w:name w:val="pubtext"/>
    <w:basedOn w:val="af4"/>
    <w:rsid w:val="00E22C5B"/>
  </w:style>
  <w:style w:type="character" w:customStyle="1" w:styleId="8f5">
    <w:name w:val="Знак8"/>
    <w:basedOn w:val="af4"/>
    <w:rsid w:val="00E22C5B"/>
    <w:rPr>
      <w:rFonts w:ascii="Times New Roman CYR" w:hAnsi="Times New Roman CYR"/>
      <w:b/>
      <w:caps/>
      <w:sz w:val="27"/>
      <w:lang w:eastAsia="ru-RU"/>
    </w:rPr>
  </w:style>
  <w:style w:type="character" w:customStyle="1" w:styleId="4fffd">
    <w:name w:val="Знак4"/>
    <w:basedOn w:val="af4"/>
    <w:rsid w:val="00E22C5B"/>
    <w:rPr>
      <w:sz w:val="16"/>
      <w:szCs w:val="16"/>
      <w:lang w:val="ru-RU" w:eastAsia="ru-RU"/>
    </w:rPr>
  </w:style>
  <w:style w:type="character" w:customStyle="1" w:styleId="713">
    <w:name w:val="Знак71"/>
    <w:basedOn w:val="af4"/>
    <w:rsid w:val="00E22C5B"/>
    <w:rPr>
      <w:lang w:eastAsia="ru-RU"/>
    </w:rPr>
  </w:style>
  <w:style w:type="character" w:customStyle="1" w:styleId="13c">
    <w:name w:val="Знак13"/>
    <w:basedOn w:val="af4"/>
    <w:rsid w:val="00E22C5B"/>
    <w:rPr>
      <w:sz w:val="24"/>
      <w:szCs w:val="24"/>
      <w:lang w:val="ru-RU" w:eastAsia="ru-RU" w:bidi="ar-SA"/>
    </w:rPr>
  </w:style>
  <w:style w:type="character" w:customStyle="1" w:styleId="2fffffff2">
    <w:name w:val="Знак Знак Знак2"/>
    <w:basedOn w:val="af4"/>
    <w:rsid w:val="00E22C5B"/>
    <w:rPr>
      <w:rFonts w:ascii="Times New Roman CYR" w:hAnsi="Times New Roman CYR"/>
      <w:b/>
      <w:caps/>
      <w:sz w:val="27"/>
      <w:szCs w:val="24"/>
      <w:lang w:val="ru-RU" w:eastAsia="ru-RU" w:bidi="ar-SA"/>
    </w:rPr>
  </w:style>
  <w:style w:type="character" w:customStyle="1" w:styleId="1ffffffffff2">
    <w:name w:val="Знак Знак Знак1"/>
    <w:basedOn w:val="af4"/>
    <w:rsid w:val="00E22C5B"/>
    <w:rPr>
      <w:rFonts w:ascii="Arial" w:hAnsi="Arial" w:cs="Arial"/>
      <w:sz w:val="22"/>
      <w:szCs w:val="22"/>
      <w:lang w:val="ru-RU" w:eastAsia="ru-RU" w:bidi="ar-SA"/>
    </w:rPr>
  </w:style>
  <w:style w:type="paragraph" w:customStyle="1" w:styleId="336">
    <w:name w:val="Обычный33"/>
    <w:rsid w:val="00AE2656"/>
    <w:pPr>
      <w:widowControl w:val="0"/>
      <w:snapToGrid w:val="0"/>
      <w:spacing w:line="480" w:lineRule="auto"/>
      <w:ind w:firstLine="1120"/>
      <w:jc w:val="both"/>
    </w:pPr>
    <w:rPr>
      <w:rFonts w:ascii="Times New Roman" w:eastAsia="Times New Roman" w:hAnsi="Times New Roman" w:cs="Times New Roman"/>
      <w:sz w:val="36"/>
      <w:lang w:val="uk-UA"/>
    </w:rPr>
  </w:style>
  <w:style w:type="character" w:customStyle="1" w:styleId="c1">
    <w:name w:val="c1"/>
    <w:basedOn w:val="af4"/>
    <w:rsid w:val="0005437F"/>
  </w:style>
  <w:style w:type="paragraph" w:customStyle="1" w:styleId="nav2">
    <w:name w:val="nav2"/>
    <w:basedOn w:val="af3"/>
    <w:rsid w:val="0005437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vr">
    <w:name w:val="vr"/>
    <w:basedOn w:val="af3"/>
    <w:rsid w:val="0005437F"/>
    <w:pPr>
      <w:pBdr>
        <w:left w:val="single" w:sz="6" w:space="6" w:color="800000"/>
      </w:pBdr>
      <w:suppressAutoHyphens w:val="0"/>
      <w:spacing w:before="100" w:beforeAutospacing="1" w:after="100" w:afterAutospacing="1"/>
    </w:pPr>
    <w:rPr>
      <w:rFonts w:ascii="Times New Roman" w:eastAsia="Times New Roman" w:hAnsi="Times New Roman" w:cs="Times New Roman"/>
      <w:b/>
      <w:bCs/>
      <w:color w:val="777777"/>
      <w:lang w:eastAsia="ru-RU"/>
    </w:rPr>
  </w:style>
  <w:style w:type="paragraph" w:customStyle="1" w:styleId="right">
    <w:name w:val="right_"/>
    <w:basedOn w:val="af3"/>
    <w:rsid w:val="0005437F"/>
    <w:pPr>
      <w:suppressAutoHyphens w:val="0"/>
      <w:spacing w:before="100" w:beforeAutospacing="1" w:after="100" w:afterAutospacing="1"/>
      <w:jc w:val="right"/>
    </w:pPr>
    <w:rPr>
      <w:rFonts w:ascii="Arial" w:eastAsia="Times New Roman" w:hAnsi="Arial" w:cs="Arial"/>
      <w:color w:val="002165"/>
      <w:sz w:val="16"/>
      <w:szCs w:val="16"/>
      <w:lang w:eastAsia="ru-RU"/>
    </w:rPr>
  </w:style>
  <w:style w:type="paragraph" w:customStyle="1" w:styleId="spec">
    <w:name w:val="spec"/>
    <w:basedOn w:val="af3"/>
    <w:rsid w:val="0005437F"/>
    <w:pPr>
      <w:suppressAutoHyphens w:val="0"/>
      <w:spacing w:before="64" w:after="77"/>
    </w:pPr>
    <w:rPr>
      <w:rFonts w:ascii="Verdana" w:eastAsia="Times New Roman" w:hAnsi="Verdana" w:cs="Times New Roman"/>
      <w:sz w:val="18"/>
      <w:szCs w:val="18"/>
      <w:lang w:eastAsia="ru-RU"/>
    </w:rPr>
  </w:style>
  <w:style w:type="paragraph" w:customStyle="1" w:styleId="affffffffffffffffffffffffffffffffffff6">
    <w:name w:val="Адреса"/>
    <w:basedOn w:val="af3"/>
    <w:next w:val="af3"/>
    <w:uiPriority w:val="99"/>
    <w:rsid w:val="00BC1525"/>
    <w:pPr>
      <w:suppressAutoHyphens w:val="0"/>
      <w:autoSpaceDE w:val="0"/>
      <w:autoSpaceDN w:val="0"/>
    </w:pPr>
    <w:rPr>
      <w:rFonts w:ascii="Times New Roman" w:eastAsiaTheme="minorEastAsia" w:hAnsi="Times New Roman" w:cs="Times New Roman"/>
      <w:i/>
      <w:iCs/>
      <w:lang w:eastAsia="ru-RU"/>
    </w:rPr>
  </w:style>
  <w:style w:type="paragraph" w:customStyle="1" w:styleId="2280">
    <w:name w:val="Основной текст 228"/>
    <w:basedOn w:val="336"/>
    <w:rsid w:val="00CD3B7E"/>
    <w:pPr>
      <w:widowControl/>
      <w:snapToGrid/>
      <w:spacing w:line="360" w:lineRule="auto"/>
      <w:ind w:firstLine="0"/>
      <w:jc w:val="center"/>
    </w:pPr>
    <w:rPr>
      <w:sz w:val="28"/>
    </w:rPr>
  </w:style>
  <w:style w:type="paragraph" w:customStyle="1" w:styleId="5ffd">
    <w:name w:val="Верхний колонтитул5"/>
    <w:basedOn w:val="336"/>
    <w:rsid w:val="00CD3B7E"/>
    <w:pPr>
      <w:widowControl/>
      <w:tabs>
        <w:tab w:val="center" w:pos="4677"/>
        <w:tab w:val="right" w:pos="9355"/>
      </w:tabs>
      <w:snapToGrid/>
      <w:spacing w:line="240" w:lineRule="auto"/>
      <w:ind w:firstLine="0"/>
      <w:jc w:val="left"/>
    </w:pPr>
    <w:rPr>
      <w:sz w:val="20"/>
      <w:lang w:val="ru-RU"/>
    </w:rPr>
  </w:style>
  <w:style w:type="paragraph" w:customStyle="1" w:styleId="2201">
    <w:name w:val="Основной текст с отступом 220"/>
    <w:basedOn w:val="336"/>
    <w:rsid w:val="00CD3B7E"/>
    <w:pPr>
      <w:widowControl/>
      <w:snapToGrid/>
      <w:spacing w:after="120"/>
      <w:ind w:left="283" w:firstLine="0"/>
      <w:jc w:val="left"/>
    </w:pPr>
    <w:rPr>
      <w:sz w:val="20"/>
      <w:lang w:val="ru-RU"/>
    </w:rPr>
  </w:style>
  <w:style w:type="paragraph" w:customStyle="1" w:styleId="1ffffffffff3">
    <w:name w:val="Оглав1"/>
    <w:basedOn w:val="af3"/>
    <w:rsid w:val="0008181E"/>
    <w:pPr>
      <w:tabs>
        <w:tab w:val="right" w:leader="dot" w:pos="9356"/>
      </w:tabs>
      <w:suppressAutoHyphens w:val="0"/>
    </w:pPr>
    <w:rPr>
      <w:rFonts w:ascii="Times New Roman CYR" w:eastAsia="Times New Roman" w:hAnsi="Times New Roman CYR" w:cs="Times New Roman"/>
      <w:b/>
      <w:caps/>
      <w:sz w:val="28"/>
      <w:szCs w:val="28"/>
      <w:lang w:eastAsia="ru-RU"/>
    </w:rPr>
  </w:style>
  <w:style w:type="paragraph" w:customStyle="1" w:styleId="2fffffff3">
    <w:name w:val="Оглав2"/>
    <w:basedOn w:val="af3"/>
    <w:rsid w:val="0008181E"/>
    <w:pPr>
      <w:tabs>
        <w:tab w:val="right" w:leader="dot" w:pos="9356"/>
      </w:tabs>
      <w:suppressAutoHyphens w:val="0"/>
      <w:ind w:left="1134" w:hanging="567"/>
    </w:pPr>
    <w:rPr>
      <w:rFonts w:ascii="Times New Roman CYR" w:eastAsia="Times New Roman" w:hAnsi="Times New Roman CYR" w:cs="Times New Roman"/>
      <w:sz w:val="28"/>
      <w:szCs w:val="28"/>
      <w:lang w:val="uk-UA" w:eastAsia="ru-RU"/>
    </w:rPr>
  </w:style>
  <w:style w:type="paragraph" w:customStyle="1" w:styleId="3ffffb">
    <w:name w:val="Оглав3"/>
    <w:basedOn w:val="af3"/>
    <w:rsid w:val="0008181E"/>
    <w:pPr>
      <w:tabs>
        <w:tab w:val="right" w:leader="dot" w:pos="9356"/>
      </w:tabs>
      <w:suppressAutoHyphens w:val="0"/>
      <w:ind w:left="1701" w:hanging="567"/>
    </w:pPr>
    <w:rPr>
      <w:rFonts w:ascii="Times New Roman CYR" w:eastAsia="Times New Roman" w:hAnsi="Times New Roman CYR" w:cs="Times New Roman"/>
      <w:sz w:val="28"/>
      <w:szCs w:val="28"/>
      <w:lang w:val="uk-UA" w:eastAsia="ru-RU"/>
    </w:rPr>
  </w:style>
  <w:style w:type="paragraph" w:customStyle="1" w:styleId="Iaea">
    <w:name w:val="Ia?ea?"/>
    <w:basedOn w:val="Oaeno1"/>
    <w:rsid w:val="0008181E"/>
    <w:pPr>
      <w:tabs>
        <w:tab w:val="left" w:pos="1539"/>
      </w:tabs>
      <w:ind w:left="1539" w:hanging="450"/>
      <w:textAlignment w:val="baseline"/>
    </w:pPr>
  </w:style>
  <w:style w:type="paragraph" w:customStyle="1" w:styleId="Oaae">
    <w:name w:val="Oaae"/>
    <w:basedOn w:val="Oaeno1"/>
    <w:rsid w:val="0008181E"/>
    <w:pPr>
      <w:spacing w:line="240" w:lineRule="auto"/>
      <w:ind w:firstLine="0"/>
      <w:jc w:val="center"/>
      <w:textAlignment w:val="baseline"/>
    </w:pPr>
  </w:style>
  <w:style w:type="paragraph" w:customStyle="1" w:styleId="3140">
    <w:name w:val="Основной текст с отступом 314"/>
    <w:basedOn w:val="af3"/>
    <w:rsid w:val="0008181E"/>
    <w:pPr>
      <w:suppressAutoHyphens w:val="0"/>
      <w:overflowPunct w:val="0"/>
      <w:autoSpaceDE w:val="0"/>
      <w:autoSpaceDN w:val="0"/>
      <w:adjustRightInd w:val="0"/>
      <w:spacing w:before="240"/>
      <w:ind w:firstLine="567"/>
      <w:textAlignment w:val="baseline"/>
    </w:pPr>
    <w:rPr>
      <w:rFonts w:ascii="Verdana" w:eastAsia="Times New Roman" w:hAnsi="Verdana" w:cs="Times New Roman"/>
      <w:color w:val="000000"/>
      <w:position w:val="6"/>
      <w:sz w:val="18"/>
      <w:szCs w:val="20"/>
      <w:lang w:val="en-US" w:eastAsia="ru-RU"/>
    </w:rPr>
  </w:style>
  <w:style w:type="paragraph" w:customStyle="1" w:styleId="2290">
    <w:name w:val="Основной текст 229"/>
    <w:basedOn w:val="af3"/>
    <w:rsid w:val="0008181E"/>
    <w:pPr>
      <w:suppressAutoHyphens w:val="0"/>
      <w:overflowPunct w:val="0"/>
      <w:autoSpaceDE w:val="0"/>
      <w:autoSpaceDN w:val="0"/>
      <w:adjustRightInd w:val="0"/>
      <w:ind w:firstLine="709"/>
      <w:textAlignment w:val="baseline"/>
    </w:pPr>
    <w:rPr>
      <w:rFonts w:ascii="Verdana" w:eastAsia="Times New Roman" w:hAnsi="Verdana" w:cs="Times New Roman"/>
      <w:color w:val="000000"/>
      <w:position w:val="6"/>
      <w:sz w:val="18"/>
      <w:szCs w:val="20"/>
      <w:lang w:eastAsia="ru-RU"/>
    </w:rPr>
  </w:style>
  <w:style w:type="paragraph" w:customStyle="1" w:styleId="Ieia">
    <w:name w:val="I?eia?"/>
    <w:basedOn w:val="Oaeno1"/>
    <w:rsid w:val="0008181E"/>
    <w:pPr>
      <w:spacing w:line="240" w:lineRule="auto"/>
      <w:ind w:firstLine="567"/>
      <w:textAlignment w:val="baseline"/>
    </w:pPr>
    <w:rPr>
      <w:i/>
    </w:rPr>
  </w:style>
  <w:style w:type="paragraph" w:customStyle="1" w:styleId="1ffffffffff4">
    <w:name w:val="Òåêñò_1"/>
    <w:basedOn w:val="af3"/>
    <w:rsid w:val="0008181E"/>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fffffff4">
    <w:name w:val="Ñòèëü2"/>
    <w:basedOn w:val="2290"/>
    <w:rsid w:val="0008181E"/>
    <w:pPr>
      <w:spacing w:line="360" w:lineRule="auto"/>
      <w:ind w:left="680" w:firstLine="0"/>
    </w:pPr>
    <w:rPr>
      <w:rFonts w:ascii="Times New Roman" w:hAnsi="Times New Roman"/>
      <w:sz w:val="28"/>
    </w:rPr>
  </w:style>
  <w:style w:type="paragraph" w:customStyle="1" w:styleId="affffffffffffffffffffffffffffffffffff7">
    <w:name w:val="Òàáë"/>
    <w:basedOn w:val="1ffffffffff4"/>
    <w:rsid w:val="0008181E"/>
    <w:pPr>
      <w:spacing w:line="240" w:lineRule="auto"/>
      <w:ind w:firstLine="0"/>
      <w:jc w:val="center"/>
    </w:pPr>
  </w:style>
  <w:style w:type="paragraph" w:customStyle="1" w:styleId="affffffffffffffffffffffffffffffffffff8">
    <w:name w:val="ПРосто_текст"/>
    <w:basedOn w:val="Oaeno1"/>
    <w:rsid w:val="0008181E"/>
    <w:pPr>
      <w:textAlignment w:val="baseline"/>
    </w:pPr>
  </w:style>
  <w:style w:type="paragraph" w:customStyle="1" w:styleId="Ref">
    <w:name w:val="Ref."/>
    <w:basedOn w:val="af3"/>
    <w:rsid w:val="00250E28"/>
    <w:pPr>
      <w:tabs>
        <w:tab w:val="left" w:pos="-720"/>
      </w:tabs>
      <w:suppressAutoHyphens w:val="0"/>
      <w:spacing w:after="240"/>
      <w:ind w:left="426" w:hanging="426"/>
      <w:jc w:val="both"/>
    </w:pPr>
    <w:rPr>
      <w:rFonts w:ascii="Arial" w:eastAsia="Batang" w:hAnsi="Arial" w:cs="Arial"/>
      <w:sz w:val="18"/>
      <w:szCs w:val="18"/>
      <w:lang w:val="en-GB" w:eastAsia="fr-FR"/>
    </w:rPr>
  </w:style>
  <w:style w:type="paragraph" w:customStyle="1" w:styleId="186">
    <w:name w:val="Основной текст с отступом18"/>
    <w:basedOn w:val="af3"/>
    <w:rsid w:val="00DB7579"/>
    <w:pPr>
      <w:tabs>
        <w:tab w:val="center" w:pos="8364"/>
        <w:tab w:val="center" w:pos="9356"/>
        <w:tab w:val="center" w:pos="9781"/>
        <w:tab w:val="center" w:pos="10348"/>
      </w:tabs>
      <w:suppressAutoHyphens w:val="0"/>
      <w:ind w:right="46"/>
      <w:jc w:val="both"/>
    </w:pPr>
    <w:rPr>
      <w:rFonts w:ascii="Times New Roman" w:eastAsia="Times New Roman" w:hAnsi="Times New Roman" w:cs="Times New Roman"/>
      <w:b/>
      <w:bCs/>
      <w:lang w:val="uk-UA" w:eastAsia="ru-RU"/>
    </w:rPr>
  </w:style>
  <w:style w:type="character" w:customStyle="1" w:styleId="tb0i0u0s10c8421376">
    <w:name w:val="tb0i0u0s10c8421376"/>
    <w:basedOn w:val="af4"/>
    <w:rsid w:val="00E47B2B"/>
  </w:style>
  <w:style w:type="character" w:customStyle="1" w:styleId="tb0i0u0s8c0">
    <w:name w:val="tb0i0u0s8c0"/>
    <w:basedOn w:val="af4"/>
    <w:rsid w:val="00E47B2B"/>
  </w:style>
  <w:style w:type="character" w:customStyle="1" w:styleId="tb0i0u0s10c0">
    <w:name w:val="tb0i0u0s10c0"/>
    <w:basedOn w:val="af4"/>
    <w:rsid w:val="00E47B2B"/>
  </w:style>
  <w:style w:type="character" w:customStyle="1" w:styleId="tb0i0u1s10c8421376">
    <w:name w:val="tb0i0u1s10c8421376"/>
    <w:basedOn w:val="af4"/>
    <w:rsid w:val="00E47B2B"/>
  </w:style>
  <w:style w:type="character" w:customStyle="1" w:styleId="smaller">
    <w:name w:val="smaller"/>
    <w:basedOn w:val="af4"/>
    <w:rsid w:val="0025566B"/>
  </w:style>
  <w:style w:type="character" w:customStyle="1" w:styleId="fm-vol-iss-date1">
    <w:name w:val="fm-vol-iss-date1"/>
    <w:basedOn w:val="af4"/>
    <w:rsid w:val="0025566B"/>
    <w:rPr>
      <w:rFonts w:ascii="Arial" w:hAnsi="Arial" w:cs="Arial" w:hint="default"/>
      <w:sz w:val="18"/>
      <w:szCs w:val="18"/>
    </w:rPr>
  </w:style>
  <w:style w:type="paragraph" w:customStyle="1" w:styleId="Standard">
    <w:name w:val="Standard"/>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Uberschrift1">
    <w:name w:val="Uberschrift 1"/>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Textkorper">
    <w:name w:val="Textkorper"/>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BodyTextIndent">
    <w:name w:val="Body Text Indent"/>
    <w:basedOn w:val="af3"/>
    <w:rsid w:val="00873784"/>
    <w:pPr>
      <w:suppressAutoHyphens w:val="0"/>
      <w:spacing w:line="360" w:lineRule="auto"/>
      <w:ind w:firstLine="540"/>
      <w:jc w:val="both"/>
    </w:pPr>
    <w:rPr>
      <w:rFonts w:ascii="Times New Roman" w:eastAsia="Times New Roman" w:hAnsi="Times New Roman" w:cs="Times New Roman"/>
      <w:sz w:val="28"/>
      <w:szCs w:val="28"/>
      <w:lang w:val="uk-UA" w:eastAsia="ru-RU"/>
    </w:rPr>
  </w:style>
  <w:style w:type="paragraph" w:customStyle="1" w:styleId="BalloonText">
    <w:name w:val="Balloon Text"/>
    <w:basedOn w:val="af3"/>
    <w:rsid w:val="00873784"/>
    <w:pPr>
      <w:suppressAutoHyphens w:val="0"/>
    </w:pPr>
    <w:rPr>
      <w:rFonts w:ascii="Tahoma" w:eastAsia="Times New Roman" w:hAnsi="Tahoma" w:cs="Times New Roman"/>
      <w:sz w:val="16"/>
      <w:szCs w:val="16"/>
      <w:lang w:val="uk-UA" w:eastAsia="ru-RU"/>
    </w:rPr>
  </w:style>
  <w:style w:type="paragraph" w:customStyle="1" w:styleId="rvps18">
    <w:name w:val="rvps18"/>
    <w:basedOn w:val="af3"/>
    <w:rsid w:val="008924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earchterm0">
    <w:name w:val="searchterm0"/>
    <w:basedOn w:val="af4"/>
    <w:rsid w:val="00892436"/>
  </w:style>
  <w:style w:type="paragraph" w:customStyle="1" w:styleId="Iauiue7">
    <w:name w:val="Iau?iue7"/>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Iauiue8">
    <w:name w:val="Iau?iue8"/>
    <w:rsid w:val="00892436"/>
    <w:pPr>
      <w:overflowPunct w:val="0"/>
      <w:autoSpaceDE w:val="0"/>
      <w:autoSpaceDN w:val="0"/>
      <w:adjustRightInd w:val="0"/>
      <w:textAlignment w:val="baseline"/>
    </w:pPr>
    <w:rPr>
      <w:rFonts w:ascii="Times New Roman" w:eastAsia="Times New Roman" w:hAnsi="Times New Roman" w:cs="Times New Roman"/>
      <w:lang w:val="en-US"/>
    </w:rPr>
  </w:style>
  <w:style w:type="paragraph" w:customStyle="1" w:styleId="Iauiue2">
    <w:name w:val="Iau?iue2"/>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DisPrikh20">
    <w:name w:val="Dis_Prikh_Заголовок_2"/>
    <w:rsid w:val="007A0ABB"/>
    <w:pPr>
      <w:keepNext/>
      <w:keepLines/>
      <w:suppressAutoHyphens/>
      <w:spacing w:before="1200" w:after="600" w:line="360" w:lineRule="auto"/>
      <w:ind w:firstLine="567"/>
      <w:jc w:val="both"/>
      <w:outlineLvl w:val="1"/>
    </w:pPr>
    <w:rPr>
      <w:rFonts w:ascii="Times New Roman" w:eastAsia="Times New Roman" w:hAnsi="Times New Roman" w:cs="Times New Roman"/>
      <w:b/>
      <w:bCs/>
      <w:kern w:val="28"/>
      <w:sz w:val="28"/>
      <w:szCs w:val="28"/>
      <w:lang w:val="uk-UA"/>
    </w:rPr>
  </w:style>
  <w:style w:type="paragraph" w:customStyle="1" w:styleId="DisPrikh5">
    <w:name w:val="Dis_Prikh_Таблица_№"/>
    <w:rsid w:val="007A0ABB"/>
    <w:pPr>
      <w:keepNext/>
      <w:keepLines/>
      <w:suppressLineNumbers/>
      <w:suppressAutoHyphens/>
      <w:spacing w:line="360" w:lineRule="auto"/>
      <w:jc w:val="right"/>
      <w:outlineLvl w:val="4"/>
    </w:pPr>
    <w:rPr>
      <w:rFonts w:ascii="Times New Roman" w:eastAsia="Times New Roman" w:hAnsi="Times New Roman" w:cs="Times New Roman"/>
      <w:kern w:val="28"/>
      <w:sz w:val="28"/>
      <w:szCs w:val="28"/>
      <w:lang w:val="uk-UA"/>
    </w:rPr>
  </w:style>
  <w:style w:type="paragraph" w:customStyle="1" w:styleId="Normal0">
    <w:name w:val="Normal"/>
    <w:rsid w:val="00030297"/>
    <w:pPr>
      <w:widowControl w:val="0"/>
      <w:spacing w:line="300" w:lineRule="auto"/>
      <w:jc w:val="right"/>
    </w:pPr>
    <w:rPr>
      <w:rFonts w:ascii="Times New Roman" w:eastAsia="Times New Roman" w:hAnsi="Times New Roman" w:cs="Times New Roman"/>
      <w:snapToGrid w:val="0"/>
      <w:sz w:val="22"/>
      <w:lang w:val="uk-UA"/>
    </w:rPr>
  </w:style>
  <w:style w:type="character" w:customStyle="1" w:styleId="highlight0">
    <w:name w:val="highlight0"/>
    <w:basedOn w:val="af4"/>
    <w:rsid w:val="009708C1"/>
  </w:style>
  <w:style w:type="paragraph" w:customStyle="1" w:styleId="BodyText20">
    <w:name w:val="Body Text 2"/>
    <w:basedOn w:val="af3"/>
    <w:rsid w:val="00DE5964"/>
    <w:pPr>
      <w:suppressAutoHyphens w:val="0"/>
      <w:overflowPunct w:val="0"/>
      <w:autoSpaceDE w:val="0"/>
      <w:autoSpaceDN w:val="0"/>
      <w:adjustRightInd w:val="0"/>
      <w:spacing w:line="360" w:lineRule="auto"/>
      <w:ind w:firstLine="851"/>
      <w:jc w:val="both"/>
      <w:textAlignment w:val="baseline"/>
    </w:pPr>
    <w:rPr>
      <w:rFonts w:ascii="Times New Roman CYR" w:eastAsia="Times New Roman" w:hAnsi="Times New Roman CYR" w:cs="Times New Roman"/>
      <w:sz w:val="28"/>
      <w:szCs w:val="20"/>
      <w:lang w:eastAsia="ru-RU"/>
    </w:rPr>
  </w:style>
  <w:style w:type="paragraph" w:customStyle="1" w:styleId="BodyTextIndent22">
    <w:name w:val="Body Text Indent 2"/>
    <w:basedOn w:val="af3"/>
    <w:rsid w:val="00DE5964"/>
    <w:pPr>
      <w:suppressAutoHyphens w:val="0"/>
      <w:overflowPunct w:val="0"/>
      <w:autoSpaceDE w:val="0"/>
      <w:autoSpaceDN w:val="0"/>
      <w:adjustRightInd w:val="0"/>
      <w:spacing w:line="360" w:lineRule="auto"/>
      <w:ind w:firstLine="567"/>
      <w:jc w:val="both"/>
      <w:textAlignment w:val="baseline"/>
    </w:pPr>
    <w:rPr>
      <w:rFonts w:ascii="Times New Roman CYR" w:eastAsia="Times New Roman" w:hAnsi="Times New Roman CYR" w:cs="Times New Roman"/>
      <w:sz w:val="28"/>
      <w:szCs w:val="20"/>
      <w:lang w:eastAsia="ru-RU"/>
    </w:rPr>
  </w:style>
  <w:style w:type="paragraph" w:customStyle="1" w:styleId="BodyText3">
    <w:name w:val="Body Text"/>
    <w:basedOn w:val="af3"/>
    <w:rsid w:val="00C65B9C"/>
    <w:pPr>
      <w:suppressAutoHyphens w:val="0"/>
      <w:jc w:val="both"/>
    </w:pPr>
    <w:rPr>
      <w:rFonts w:ascii="Times New Roman" w:eastAsia="Times New Roman" w:hAnsi="Times New Roman" w:cs="Times New Roman"/>
      <w:sz w:val="28"/>
      <w:szCs w:val="20"/>
      <w:lang w:val="uk-UA" w:eastAsia="ru-RU"/>
    </w:rPr>
  </w:style>
  <w:style w:type="paragraph" w:customStyle="1" w:styleId="fr12">
    <w:name w:val="fr1"/>
    <w:basedOn w:val="af3"/>
    <w:rsid w:val="00C65B9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10">
    <w:name w:val="bodytext1"/>
    <w:basedOn w:val="af3"/>
    <w:rsid w:val="00C65B9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ffff9">
    <w:name w:val="для таблиць"/>
    <w:basedOn w:val="af3"/>
    <w:rsid w:val="00447DDE"/>
    <w:pPr>
      <w:widowControl w:val="0"/>
      <w:suppressAutoHyphens w:val="0"/>
      <w:adjustRightInd w:val="0"/>
      <w:spacing w:line="360" w:lineRule="atLeast"/>
      <w:ind w:hanging="105"/>
      <w:jc w:val="center"/>
      <w:textAlignment w:val="baseline"/>
    </w:pPr>
    <w:rPr>
      <w:rFonts w:ascii="Times New Roman" w:eastAsia="Times New Roman" w:hAnsi="Times New Roman" w:cs="Times New Roman"/>
      <w:spacing w:val="20"/>
      <w:sz w:val="28"/>
      <w:szCs w:val="28"/>
      <w:lang w:eastAsia="ru-RU"/>
    </w:rPr>
  </w:style>
  <w:style w:type="paragraph" w:customStyle="1" w:styleId="BodyTextIndent3">
    <w:name w:val="Body Text Indent 3"/>
    <w:basedOn w:val="Normal0"/>
    <w:rsid w:val="0025181A"/>
    <w:pPr>
      <w:widowControl/>
      <w:spacing w:line="360" w:lineRule="auto"/>
      <w:ind w:left="993" w:hanging="1"/>
      <w:jc w:val="left"/>
    </w:pPr>
    <w:rPr>
      <w:snapToGrid/>
      <w:sz w:val="28"/>
    </w:rPr>
  </w:style>
  <w:style w:type="paragraph" w:customStyle="1" w:styleId="header">
    <w:name w:val="header"/>
    <w:basedOn w:val="Normal0"/>
    <w:rsid w:val="0025181A"/>
    <w:pPr>
      <w:widowControl/>
      <w:tabs>
        <w:tab w:val="center" w:pos="4153"/>
        <w:tab w:val="right" w:pos="8306"/>
      </w:tabs>
      <w:spacing w:line="240" w:lineRule="auto"/>
      <w:jc w:val="left"/>
    </w:pPr>
    <w:rPr>
      <w:snapToGrid/>
      <w:sz w:val="20"/>
    </w:rPr>
  </w:style>
  <w:style w:type="paragraph" w:customStyle="1" w:styleId="heading2">
    <w:name w:val="heading 2"/>
    <w:basedOn w:val="Normal0"/>
    <w:next w:val="Normal0"/>
    <w:rsid w:val="0025181A"/>
    <w:pPr>
      <w:keepNext/>
      <w:widowControl/>
      <w:spacing w:line="360" w:lineRule="auto"/>
      <w:ind w:firstLine="992"/>
      <w:jc w:val="center"/>
    </w:pPr>
    <w:rPr>
      <w:b/>
      <w:snapToGrid/>
      <w:sz w:val="28"/>
    </w:rPr>
  </w:style>
  <w:style w:type="character" w:customStyle="1" w:styleId="bigheader1">
    <w:name w:val="bigheader1"/>
    <w:basedOn w:val="af4"/>
    <w:rsid w:val="00A76ED0"/>
    <w:rPr>
      <w:rFonts w:ascii="Verdana" w:hAnsi="Verdana" w:hint="default"/>
      <w:b/>
      <w:bCs/>
      <w:i w:val="0"/>
      <w:iCs w:val="0"/>
      <w:color w:val="0099FF"/>
      <w:sz w:val="24"/>
      <w:szCs w:val="24"/>
    </w:rPr>
  </w:style>
  <w:style w:type="paragraph" w:customStyle="1" w:styleId="baseindent">
    <w:name w:val="baseindent"/>
    <w:basedOn w:val="af3"/>
    <w:rsid w:val="00A76ED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vts31">
    <w:name w:val="rvts31"/>
    <w:basedOn w:val="af4"/>
    <w:rsid w:val="00A76ED0"/>
  </w:style>
  <w:style w:type="paragraph" w:customStyle="1" w:styleId="NormalWeb">
    <w:name w:val="Normal (Web)"/>
    <w:basedOn w:val="af3"/>
    <w:rsid w:val="00EF079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HTMLPreformatted">
    <w:name w:val="HTML Preformatted"/>
    <w:basedOn w:val="af3"/>
    <w:rsid w:val="00EF0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3655">
      <w:bodyDiv w:val="1"/>
      <w:marLeft w:val="0"/>
      <w:marRight w:val="0"/>
      <w:marTop w:val="0"/>
      <w:marBottom w:val="0"/>
      <w:divBdr>
        <w:top w:val="none" w:sz="0" w:space="0" w:color="auto"/>
        <w:left w:val="none" w:sz="0" w:space="0" w:color="auto"/>
        <w:bottom w:val="none" w:sz="0" w:space="0" w:color="auto"/>
        <w:right w:val="none" w:sz="0" w:space="0" w:color="auto"/>
      </w:divBdr>
    </w:div>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543911782">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67174809">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40898156">
      <w:bodyDiv w:val="1"/>
      <w:marLeft w:val="0"/>
      <w:marRight w:val="0"/>
      <w:marTop w:val="0"/>
      <w:marBottom w:val="0"/>
      <w:divBdr>
        <w:top w:val="none" w:sz="0" w:space="0" w:color="auto"/>
        <w:left w:val="none" w:sz="0" w:space="0" w:color="auto"/>
        <w:bottom w:val="none" w:sz="0" w:space="0" w:color="auto"/>
        <w:right w:val="none" w:sz="0" w:space="0" w:color="auto"/>
      </w:divBdr>
      <w:divsChild>
        <w:div w:id="236326587">
          <w:marLeft w:val="0"/>
          <w:marRight w:val="0"/>
          <w:marTop w:val="0"/>
          <w:marBottom w:val="0"/>
          <w:divBdr>
            <w:top w:val="none" w:sz="0" w:space="0" w:color="auto"/>
            <w:left w:val="none" w:sz="0" w:space="0" w:color="auto"/>
            <w:bottom w:val="none" w:sz="0" w:space="0" w:color="auto"/>
            <w:right w:val="none" w:sz="0" w:space="0" w:color="auto"/>
          </w:divBdr>
        </w:div>
        <w:div w:id="846991245">
          <w:marLeft w:val="0"/>
          <w:marRight w:val="0"/>
          <w:marTop w:val="0"/>
          <w:marBottom w:val="0"/>
          <w:divBdr>
            <w:top w:val="none" w:sz="0" w:space="0" w:color="auto"/>
            <w:left w:val="none" w:sz="0" w:space="0" w:color="auto"/>
            <w:bottom w:val="none" w:sz="0" w:space="0" w:color="auto"/>
            <w:right w:val="none" w:sz="0" w:space="0" w:color="auto"/>
          </w:divBdr>
        </w:div>
        <w:div w:id="1412315381">
          <w:marLeft w:val="0"/>
          <w:marRight w:val="0"/>
          <w:marTop w:val="0"/>
          <w:marBottom w:val="0"/>
          <w:divBdr>
            <w:top w:val="none" w:sz="0" w:space="0" w:color="auto"/>
            <w:left w:val="none" w:sz="0" w:space="0" w:color="auto"/>
            <w:bottom w:val="none" w:sz="0" w:space="0" w:color="auto"/>
            <w:right w:val="none" w:sz="0" w:space="0" w:color="auto"/>
          </w:divBdr>
        </w:div>
        <w:div w:id="2108384181">
          <w:marLeft w:val="0"/>
          <w:marRight w:val="0"/>
          <w:marTop w:val="0"/>
          <w:marBottom w:val="0"/>
          <w:divBdr>
            <w:top w:val="none" w:sz="0" w:space="0" w:color="auto"/>
            <w:left w:val="none" w:sz="0" w:space="0" w:color="auto"/>
            <w:bottom w:val="none" w:sz="0" w:space="0" w:color="auto"/>
            <w:right w:val="none" w:sz="0" w:space="0" w:color="auto"/>
          </w:divBdr>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990714645">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654">
      <w:bodyDiv w:val="1"/>
      <w:marLeft w:val="0"/>
      <w:marRight w:val="0"/>
      <w:marTop w:val="0"/>
      <w:marBottom w:val="0"/>
      <w:divBdr>
        <w:top w:val="none" w:sz="0" w:space="0" w:color="auto"/>
        <w:left w:val="none" w:sz="0" w:space="0" w:color="auto"/>
        <w:bottom w:val="none" w:sz="0" w:space="0" w:color="auto"/>
        <w:right w:val="none" w:sz="0" w:space="0" w:color="auto"/>
      </w:divBdr>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19054017">
      <w:bodyDiv w:val="1"/>
      <w:marLeft w:val="0"/>
      <w:marRight w:val="0"/>
      <w:marTop w:val="0"/>
      <w:marBottom w:val="0"/>
      <w:divBdr>
        <w:top w:val="none" w:sz="0" w:space="0" w:color="auto"/>
        <w:left w:val="none" w:sz="0" w:space="0" w:color="auto"/>
        <w:bottom w:val="none" w:sz="0" w:space="0" w:color="auto"/>
        <w:right w:val="none" w:sz="0" w:space="0" w:color="auto"/>
      </w:divBdr>
    </w:div>
    <w:div w:id="1255284213">
      <w:bodyDiv w:val="1"/>
      <w:marLeft w:val="0"/>
      <w:marRight w:val="0"/>
      <w:marTop w:val="0"/>
      <w:marBottom w:val="0"/>
      <w:divBdr>
        <w:top w:val="none" w:sz="0" w:space="0" w:color="auto"/>
        <w:left w:val="none" w:sz="0" w:space="0" w:color="auto"/>
        <w:bottom w:val="none" w:sz="0" w:space="0" w:color="auto"/>
        <w:right w:val="none" w:sz="0" w:space="0" w:color="auto"/>
      </w:divBdr>
      <w:divsChild>
        <w:div w:id="612244504">
          <w:marLeft w:val="0"/>
          <w:marRight w:val="0"/>
          <w:marTop w:val="0"/>
          <w:marBottom w:val="0"/>
          <w:divBdr>
            <w:top w:val="none" w:sz="0" w:space="0" w:color="auto"/>
            <w:left w:val="none" w:sz="0" w:space="0" w:color="auto"/>
            <w:bottom w:val="none" w:sz="0" w:space="0" w:color="auto"/>
            <w:right w:val="none" w:sz="0" w:space="0" w:color="auto"/>
          </w:divBdr>
        </w:div>
        <w:div w:id="1272469311">
          <w:marLeft w:val="0"/>
          <w:marRight w:val="0"/>
          <w:marTop w:val="0"/>
          <w:marBottom w:val="0"/>
          <w:divBdr>
            <w:top w:val="none" w:sz="0" w:space="0" w:color="auto"/>
            <w:left w:val="none" w:sz="0" w:space="0" w:color="auto"/>
            <w:bottom w:val="none" w:sz="0" w:space="0" w:color="auto"/>
            <w:right w:val="none" w:sz="0" w:space="0" w:color="auto"/>
          </w:divBdr>
        </w:div>
      </w:divsChild>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17538119">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6580">
      <w:bodyDiv w:val="1"/>
      <w:marLeft w:val="0"/>
      <w:marRight w:val="0"/>
      <w:marTop w:val="0"/>
      <w:marBottom w:val="0"/>
      <w:divBdr>
        <w:top w:val="none" w:sz="0" w:space="0" w:color="auto"/>
        <w:left w:val="none" w:sz="0" w:space="0" w:color="auto"/>
        <w:bottom w:val="none" w:sz="0" w:space="0" w:color="auto"/>
        <w:right w:val="none" w:sz="0" w:space="0" w:color="auto"/>
      </w:divBdr>
    </w:div>
    <w:div w:id="1479759126">
      <w:bodyDiv w:val="1"/>
      <w:marLeft w:val="0"/>
      <w:marRight w:val="0"/>
      <w:marTop w:val="0"/>
      <w:marBottom w:val="0"/>
      <w:divBdr>
        <w:top w:val="none" w:sz="0" w:space="0" w:color="auto"/>
        <w:left w:val="none" w:sz="0" w:space="0" w:color="auto"/>
        <w:bottom w:val="none" w:sz="0" w:space="0" w:color="auto"/>
        <w:right w:val="none" w:sz="0" w:space="0" w:color="auto"/>
      </w:divBdr>
      <w:divsChild>
        <w:div w:id="270479636">
          <w:marLeft w:val="0"/>
          <w:marRight w:val="0"/>
          <w:marTop w:val="0"/>
          <w:marBottom w:val="0"/>
          <w:divBdr>
            <w:top w:val="none" w:sz="0" w:space="0" w:color="auto"/>
            <w:left w:val="none" w:sz="0" w:space="0" w:color="auto"/>
            <w:bottom w:val="none" w:sz="0" w:space="0" w:color="auto"/>
            <w:right w:val="none" w:sz="0" w:space="0" w:color="auto"/>
          </w:divBdr>
        </w:div>
        <w:div w:id="1847673491">
          <w:marLeft w:val="0"/>
          <w:marRight w:val="0"/>
          <w:marTop w:val="0"/>
          <w:marBottom w:val="0"/>
          <w:divBdr>
            <w:top w:val="none" w:sz="0" w:space="0" w:color="auto"/>
            <w:left w:val="none" w:sz="0" w:space="0" w:color="auto"/>
            <w:bottom w:val="none" w:sz="0" w:space="0" w:color="auto"/>
            <w:right w:val="none" w:sz="0" w:space="0" w:color="auto"/>
          </w:divBdr>
        </w:div>
      </w:divsChild>
    </w:div>
    <w:div w:id="1587302391">
      <w:bodyDiv w:val="1"/>
      <w:marLeft w:val="0"/>
      <w:marRight w:val="0"/>
      <w:marTop w:val="0"/>
      <w:marBottom w:val="0"/>
      <w:divBdr>
        <w:top w:val="none" w:sz="0" w:space="0" w:color="auto"/>
        <w:left w:val="none" w:sz="0" w:space="0" w:color="auto"/>
        <w:bottom w:val="none" w:sz="0" w:space="0" w:color="auto"/>
        <w:right w:val="none" w:sz="0" w:space="0" w:color="auto"/>
      </w:divBdr>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754860035">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775709062">
          <w:marLeft w:val="0"/>
          <w:marRight w:val="0"/>
          <w:marTop w:val="0"/>
          <w:marBottom w:val="0"/>
          <w:divBdr>
            <w:top w:val="none" w:sz="0" w:space="0" w:color="auto"/>
            <w:left w:val="none" w:sz="0" w:space="0" w:color="auto"/>
            <w:bottom w:val="none" w:sz="0" w:space="0" w:color="auto"/>
            <w:right w:val="none" w:sz="0" w:space="0" w:color="auto"/>
          </w:divBdr>
        </w:div>
        <w:div w:id="1713453605">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20259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http://www.mydisser.com/search.html" TargetMode="Externa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59" b="1" i="0" u="none" strike="noStrike" baseline="0">
                <a:solidFill>
                  <a:srgbClr val="000000"/>
                </a:solidFill>
                <a:latin typeface="Times New Roman"/>
                <a:ea typeface="Times New Roman"/>
                <a:cs typeface="Times New Roman"/>
              </a:defRPr>
            </a:pPr>
            <a:r>
              <a:t>Рис.2. Динаміка біохімічних показників крові</a:t>
            </a:r>
          </a:p>
        </c:rich>
      </c:tx>
      <c:layout>
        <c:manualLayout>
          <c:xMode val="edge"/>
          <c:yMode val="edge"/>
          <c:x val="0.18654434250764526"/>
          <c:y val="0.89296636085626913"/>
        </c:manualLayout>
      </c:layout>
      <c:overlay val="0"/>
      <c:spPr>
        <a:noFill/>
        <a:ln w="26478">
          <a:noFill/>
        </a:ln>
      </c:spPr>
    </c:title>
    <c:autoTitleDeleted val="0"/>
    <c:plotArea>
      <c:layout>
        <c:manualLayout>
          <c:layoutTarget val="inner"/>
          <c:xMode val="edge"/>
          <c:yMode val="edge"/>
          <c:x val="8.2568807339449546E-2"/>
          <c:y val="6.7278287461773695E-2"/>
          <c:w val="0.83333333333333337"/>
          <c:h val="0.4801223241590214"/>
        </c:manualLayout>
      </c:layout>
      <c:lineChart>
        <c:grouping val="standard"/>
        <c:varyColors val="0"/>
        <c:ser>
          <c:idx val="1"/>
          <c:order val="0"/>
          <c:tx>
            <c:strRef>
              <c:f>Биохимия!$C$3</c:f>
              <c:strCache>
                <c:ptCount val="1"/>
                <c:pt idx="0">
                  <c:v>1</c:v>
                </c:pt>
              </c:strCache>
            </c:strRef>
          </c:tx>
          <c:spPr>
            <a:ln w="26478">
              <a:solidFill>
                <a:srgbClr val="FF0000"/>
              </a:solidFill>
              <a:prstDash val="solid"/>
            </a:ln>
          </c:spPr>
          <c:marker>
            <c:symbol val="circle"/>
            <c:size val="7"/>
            <c:spPr>
              <a:solidFill>
                <a:srgbClr val="FF0000"/>
              </a:solidFill>
              <a:ln>
                <a:solidFill>
                  <a:srgbClr val="FF0000"/>
                </a:solidFill>
                <a:prstDash val="solid"/>
              </a:ln>
            </c:spPr>
          </c:marker>
          <c:dLbls>
            <c:delete val="1"/>
          </c:dLbls>
          <c:cat>
            <c:multiLvlStrRef>
              <c:f>Биохимия!$A$4:$B$15</c:f>
              <c:multiLvlStrCache>
                <c:ptCount val="11"/>
                <c:lvl>
                  <c:pt idx="1">
                    <c:v>1</c:v>
                  </c:pt>
                  <c:pt idx="2">
                    <c:v>2</c:v>
                  </c:pt>
                  <c:pt idx="3">
                    <c:v>3</c:v>
                  </c:pt>
                  <c:pt idx="4">
                    <c:v>4</c:v>
                  </c:pt>
                  <c:pt idx="7">
                    <c:v>1</c:v>
                  </c:pt>
                  <c:pt idx="8">
                    <c:v>2</c:v>
                  </c:pt>
                  <c:pt idx="9">
                    <c:v>3</c:v>
                  </c:pt>
                  <c:pt idx="10">
                    <c:v>4</c:v>
                  </c:pt>
                </c:lvl>
                <c:lvl>
                  <c:pt idx="0">
                    <c:v>Кобальт </c:v>
                  </c:pt>
                  <c:pt idx="6">
                    <c:v>Активність каталази </c:v>
                  </c:pt>
                </c:lvl>
              </c:multiLvlStrCache>
            </c:multiLvlStrRef>
          </c:cat>
          <c:val>
            <c:numRef>
              <c:f>Биохимия!$C$4:$C$15</c:f>
              <c:numCache>
                <c:formatCode>0.00</c:formatCode>
                <c:ptCount val="12"/>
                <c:pt idx="1">
                  <c:v>97.872340425531931</c:v>
                </c:pt>
                <c:pt idx="2">
                  <c:v>97.872340425531902</c:v>
                </c:pt>
                <c:pt idx="3">
                  <c:v>99.999999999999986</c:v>
                </c:pt>
                <c:pt idx="4">
                  <c:v>95.744680851063819</c:v>
                </c:pt>
                <c:pt idx="7">
                  <c:v>100.16347978397314</c:v>
                </c:pt>
                <c:pt idx="8">
                  <c:v>99.168004670850991</c:v>
                </c:pt>
                <c:pt idx="9">
                  <c:v>99.608816231207115</c:v>
                </c:pt>
                <c:pt idx="10">
                  <c:v>98.881915048897966</c:v>
                </c:pt>
              </c:numCache>
            </c:numRef>
          </c:val>
          <c:smooth val="0"/>
        </c:ser>
        <c:ser>
          <c:idx val="0"/>
          <c:order val="1"/>
          <c:tx>
            <c:strRef>
              <c:f>Биохимия!$D$3</c:f>
              <c:strCache>
                <c:ptCount val="1"/>
                <c:pt idx="0">
                  <c:v>3</c:v>
                </c:pt>
              </c:strCache>
            </c:strRef>
          </c:tx>
          <c:spPr>
            <a:ln w="26478">
              <a:solidFill>
                <a:srgbClr val="000000"/>
              </a:solidFill>
              <a:prstDash val="solid"/>
            </a:ln>
          </c:spPr>
          <c:marker>
            <c:symbol val="diamond"/>
            <c:size val="7"/>
            <c:spPr>
              <a:solidFill>
                <a:srgbClr val="000000"/>
              </a:solidFill>
              <a:ln>
                <a:solidFill>
                  <a:srgbClr val="000000"/>
                </a:solidFill>
                <a:prstDash val="solid"/>
              </a:ln>
            </c:spPr>
          </c:marker>
          <c:dLbls>
            <c:delete val="1"/>
          </c:dLbls>
          <c:cat>
            <c:multiLvlStrRef>
              <c:f>Биохимия!$A$4:$B$15</c:f>
              <c:multiLvlStrCache>
                <c:ptCount val="11"/>
                <c:lvl>
                  <c:pt idx="1">
                    <c:v>1</c:v>
                  </c:pt>
                  <c:pt idx="2">
                    <c:v>2</c:v>
                  </c:pt>
                  <c:pt idx="3">
                    <c:v>3</c:v>
                  </c:pt>
                  <c:pt idx="4">
                    <c:v>4</c:v>
                  </c:pt>
                  <c:pt idx="7">
                    <c:v>1</c:v>
                  </c:pt>
                  <c:pt idx="8">
                    <c:v>2</c:v>
                  </c:pt>
                  <c:pt idx="9">
                    <c:v>3</c:v>
                  </c:pt>
                  <c:pt idx="10">
                    <c:v>4</c:v>
                  </c:pt>
                </c:lvl>
                <c:lvl>
                  <c:pt idx="0">
                    <c:v>Кобальт </c:v>
                  </c:pt>
                  <c:pt idx="6">
                    <c:v>Активність каталази </c:v>
                  </c:pt>
                </c:lvl>
              </c:multiLvlStrCache>
            </c:multiLvlStrRef>
          </c:cat>
          <c:val>
            <c:numRef>
              <c:f>Биохимия!$D$4:$D$15</c:f>
              <c:numCache>
                <c:formatCode>0.00</c:formatCode>
                <c:ptCount val="12"/>
                <c:pt idx="1">
                  <c:v>94.7826086956522</c:v>
                </c:pt>
                <c:pt idx="2">
                  <c:v>94.34782608695653</c:v>
                </c:pt>
                <c:pt idx="3">
                  <c:v>105.65217391304347</c:v>
                </c:pt>
                <c:pt idx="4">
                  <c:v>104.34782608695653</c:v>
                </c:pt>
                <c:pt idx="7">
                  <c:v>105.53520001206256</c:v>
                </c:pt>
                <c:pt idx="8">
                  <c:v>106.11118650201294</c:v>
                </c:pt>
                <c:pt idx="9">
                  <c:v>115.20936053437072</c:v>
                </c:pt>
                <c:pt idx="10">
                  <c:v>112.24800591064668</c:v>
                </c:pt>
              </c:numCache>
            </c:numRef>
          </c:val>
          <c:smooth val="0"/>
        </c:ser>
        <c:dLbls>
          <c:showLegendKey val="0"/>
          <c:showVal val="1"/>
          <c:showCatName val="0"/>
          <c:showSerName val="0"/>
          <c:showPercent val="0"/>
          <c:showBubbleSize val="0"/>
        </c:dLbls>
        <c:marker val="1"/>
        <c:smooth val="0"/>
        <c:axId val="333926400"/>
        <c:axId val="333928320"/>
      </c:lineChart>
      <c:lineChart>
        <c:grouping val="standard"/>
        <c:varyColors val="0"/>
        <c:ser>
          <c:idx val="2"/>
          <c:order val="2"/>
          <c:tx>
            <c:strRef>
              <c:f>Биохимия!$E$3</c:f>
              <c:strCache>
                <c:ptCount val="1"/>
                <c:pt idx="0">
                  <c:v>10 доба</c:v>
                </c:pt>
              </c:strCache>
            </c:strRef>
          </c:tx>
          <c:spPr>
            <a:ln w="39717">
              <a:solidFill>
                <a:srgbClr val="000000"/>
              </a:solidFill>
              <a:prstDash val="lgDash"/>
            </a:ln>
          </c:spPr>
          <c:marker>
            <c:symbol val="triangle"/>
            <c:size val="8"/>
            <c:spPr>
              <a:solidFill>
                <a:srgbClr val="000000"/>
              </a:solidFill>
              <a:ln>
                <a:solidFill>
                  <a:srgbClr val="000000"/>
                </a:solidFill>
                <a:prstDash val="solid"/>
              </a:ln>
            </c:spPr>
          </c:marker>
          <c:dLbls>
            <c:delete val="1"/>
          </c:dLbls>
          <c:cat>
            <c:multiLvlStrRef>
              <c:f>Биохимия!$A$4:$B$15</c:f>
              <c:multiLvlStrCache>
                <c:ptCount val="11"/>
                <c:lvl>
                  <c:pt idx="1">
                    <c:v>1</c:v>
                  </c:pt>
                  <c:pt idx="2">
                    <c:v>2</c:v>
                  </c:pt>
                  <c:pt idx="3">
                    <c:v>3</c:v>
                  </c:pt>
                  <c:pt idx="4">
                    <c:v>4</c:v>
                  </c:pt>
                  <c:pt idx="7">
                    <c:v>1</c:v>
                  </c:pt>
                  <c:pt idx="8">
                    <c:v>2</c:v>
                  </c:pt>
                  <c:pt idx="9">
                    <c:v>3</c:v>
                  </c:pt>
                  <c:pt idx="10">
                    <c:v>4</c:v>
                  </c:pt>
                </c:lvl>
                <c:lvl>
                  <c:pt idx="0">
                    <c:v>Кобальт </c:v>
                  </c:pt>
                  <c:pt idx="6">
                    <c:v>Активність каталази </c:v>
                  </c:pt>
                </c:lvl>
              </c:multiLvlStrCache>
            </c:multiLvlStrRef>
          </c:cat>
          <c:val>
            <c:numRef>
              <c:f>Биохимия!$E$4:$E$15</c:f>
              <c:numCache>
                <c:formatCode>0.00</c:formatCode>
                <c:ptCount val="12"/>
                <c:pt idx="1">
                  <c:v>96.249999999999986</c:v>
                </c:pt>
                <c:pt idx="2">
                  <c:v>97.083333333333343</c:v>
                </c:pt>
                <c:pt idx="3">
                  <c:v>108.33333333333334</c:v>
                </c:pt>
                <c:pt idx="4">
                  <c:v>108.33333333333334</c:v>
                </c:pt>
                <c:pt idx="7">
                  <c:v>99.997084718092253</c:v>
                </c:pt>
                <c:pt idx="8">
                  <c:v>99.795930266456764</c:v>
                </c:pt>
                <c:pt idx="9">
                  <c:v>100.94746662002214</c:v>
                </c:pt>
                <c:pt idx="10">
                  <c:v>100.52475074339687</c:v>
                </c:pt>
              </c:numCache>
            </c:numRef>
          </c:val>
          <c:smooth val="0"/>
        </c:ser>
        <c:dLbls>
          <c:showLegendKey val="0"/>
          <c:showVal val="1"/>
          <c:showCatName val="0"/>
          <c:showSerName val="0"/>
          <c:showPercent val="0"/>
          <c:showBubbleSize val="0"/>
        </c:dLbls>
        <c:marker val="1"/>
        <c:smooth val="0"/>
        <c:axId val="333929856"/>
        <c:axId val="335406208"/>
      </c:lineChart>
      <c:catAx>
        <c:axId val="333926400"/>
        <c:scaling>
          <c:orientation val="minMax"/>
        </c:scaling>
        <c:delete val="0"/>
        <c:axPos val="b"/>
        <c:numFmt formatCode="General" sourceLinked="1"/>
        <c:majorTickMark val="cross"/>
        <c:minorTickMark val="none"/>
        <c:tickLblPos val="nextTo"/>
        <c:spPr>
          <a:ln w="3310">
            <a:solidFill>
              <a:srgbClr val="000000"/>
            </a:solidFill>
            <a:prstDash val="solid"/>
          </a:ln>
        </c:spPr>
        <c:txPr>
          <a:bodyPr rot="0" vert="horz"/>
          <a:lstStyle/>
          <a:p>
            <a:pPr>
              <a:defRPr sz="1459" b="1" i="0" u="none" strike="noStrike" baseline="0">
                <a:solidFill>
                  <a:srgbClr val="000000"/>
                </a:solidFill>
                <a:latin typeface="Times New Roman"/>
                <a:ea typeface="Times New Roman"/>
                <a:cs typeface="Times New Roman"/>
              </a:defRPr>
            </a:pPr>
            <a:endParaRPr lang="ru-RU"/>
          </a:p>
        </c:txPr>
        <c:crossAx val="333928320"/>
        <c:crosses val="autoZero"/>
        <c:auto val="0"/>
        <c:lblAlgn val="ctr"/>
        <c:lblOffset val="100"/>
        <c:tickLblSkip val="1"/>
        <c:tickMarkSkip val="1"/>
        <c:noMultiLvlLbl val="0"/>
      </c:catAx>
      <c:valAx>
        <c:axId val="333928320"/>
        <c:scaling>
          <c:orientation val="minMax"/>
        </c:scaling>
        <c:delete val="0"/>
        <c:axPos val="l"/>
        <c:majorGridlines>
          <c:spPr>
            <a:ln w="3310">
              <a:solidFill>
                <a:srgbClr val="000000"/>
              </a:solidFill>
              <a:prstDash val="solid"/>
            </a:ln>
          </c:spPr>
        </c:majorGridlines>
        <c:numFmt formatCode="0.00" sourceLinked="1"/>
        <c:majorTickMark val="cross"/>
        <c:minorTickMark val="none"/>
        <c:tickLblPos val="nextTo"/>
        <c:spPr>
          <a:ln w="3310">
            <a:solidFill>
              <a:srgbClr val="000000"/>
            </a:solidFill>
            <a:prstDash val="solid"/>
          </a:ln>
        </c:spPr>
        <c:txPr>
          <a:bodyPr rot="0" vert="horz"/>
          <a:lstStyle/>
          <a:p>
            <a:pPr>
              <a:defRPr sz="1459" b="1" i="0" u="none" strike="noStrike" baseline="0">
                <a:solidFill>
                  <a:srgbClr val="000000"/>
                </a:solidFill>
                <a:latin typeface="Times New Roman"/>
                <a:ea typeface="Times New Roman"/>
                <a:cs typeface="Times New Roman"/>
              </a:defRPr>
            </a:pPr>
            <a:endParaRPr lang="ru-RU"/>
          </a:p>
        </c:txPr>
        <c:crossAx val="333926400"/>
        <c:crosses val="autoZero"/>
        <c:crossBetween val="between"/>
        <c:majorUnit val="30"/>
        <c:minorUnit val="8"/>
      </c:valAx>
      <c:catAx>
        <c:axId val="333929856"/>
        <c:scaling>
          <c:orientation val="minMax"/>
        </c:scaling>
        <c:delete val="1"/>
        <c:axPos val="b"/>
        <c:majorTickMark val="out"/>
        <c:minorTickMark val="none"/>
        <c:tickLblPos val="nextTo"/>
        <c:crossAx val="335406208"/>
        <c:crosses val="autoZero"/>
        <c:auto val="0"/>
        <c:lblAlgn val="ctr"/>
        <c:lblOffset val="100"/>
        <c:noMultiLvlLbl val="0"/>
      </c:catAx>
      <c:valAx>
        <c:axId val="335406208"/>
        <c:scaling>
          <c:orientation val="minMax"/>
        </c:scaling>
        <c:delete val="0"/>
        <c:axPos val="r"/>
        <c:numFmt formatCode="0.00" sourceLinked="1"/>
        <c:majorTickMark val="cross"/>
        <c:minorTickMark val="none"/>
        <c:tickLblPos val="nextTo"/>
        <c:spPr>
          <a:ln w="3310">
            <a:solidFill>
              <a:srgbClr val="000000"/>
            </a:solidFill>
            <a:prstDash val="solid"/>
          </a:ln>
        </c:spPr>
        <c:txPr>
          <a:bodyPr rot="0" vert="horz"/>
          <a:lstStyle/>
          <a:p>
            <a:pPr>
              <a:defRPr sz="1459" b="1" i="0" u="none" strike="noStrike" baseline="0">
                <a:solidFill>
                  <a:srgbClr val="000000"/>
                </a:solidFill>
                <a:latin typeface="Times New Roman"/>
                <a:ea typeface="Times New Roman"/>
                <a:cs typeface="Times New Roman"/>
              </a:defRPr>
            </a:pPr>
            <a:endParaRPr lang="ru-RU"/>
          </a:p>
        </c:txPr>
        <c:crossAx val="333929856"/>
        <c:crosses val="max"/>
        <c:crossBetween val="between"/>
      </c:valAx>
      <c:spPr>
        <a:solidFill>
          <a:srgbClr val="FFFFFF"/>
        </a:solidFill>
        <a:ln w="13239">
          <a:solidFill>
            <a:srgbClr val="FFFFFF"/>
          </a:solidFill>
          <a:prstDash val="solid"/>
        </a:ln>
      </c:spPr>
    </c:plotArea>
    <c:legend>
      <c:legendPos val="b"/>
      <c:layout>
        <c:manualLayout>
          <c:xMode val="edge"/>
          <c:yMode val="edge"/>
          <c:x val="0.13761467889908258"/>
          <c:y val="0.81957186544342508"/>
          <c:w val="0.7262996941896025"/>
          <c:h val="7.9510703363914373E-2"/>
        </c:manualLayout>
      </c:layout>
      <c:overlay val="0"/>
      <c:spPr>
        <a:solidFill>
          <a:srgbClr val="FFFFFF"/>
        </a:solidFill>
        <a:ln w="3310">
          <a:solidFill>
            <a:srgbClr val="000000"/>
          </a:solidFill>
          <a:prstDash val="solid"/>
        </a:ln>
      </c:spPr>
      <c:txPr>
        <a:bodyPr/>
        <a:lstStyle/>
        <a:p>
          <a:pPr>
            <a:defRPr sz="134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w="3310">
      <a:solidFill>
        <a:srgbClr val="000000"/>
      </a:solidFill>
      <a:prstDash val="solid"/>
    </a:ln>
  </c:spPr>
  <c:txPr>
    <a:bodyPr/>
    <a:lstStyle/>
    <a:p>
      <a:pPr>
        <a:defRPr sz="1459"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23" b="1" i="0" u="none" strike="noStrike" baseline="0">
                <a:solidFill>
                  <a:srgbClr val="000000"/>
                </a:solidFill>
                <a:latin typeface="Times New Roman"/>
                <a:ea typeface="Times New Roman"/>
                <a:cs typeface="Times New Roman"/>
              </a:defRPr>
            </a:pPr>
            <a:r>
              <a:t>Рис.3.  Динаміка імунологічних показників крові</a:t>
            </a:r>
          </a:p>
        </c:rich>
      </c:tx>
      <c:layout>
        <c:manualLayout>
          <c:xMode val="edge"/>
          <c:yMode val="edge"/>
          <c:x val="0.20719424460431654"/>
          <c:y val="0.91703056768558955"/>
        </c:manualLayout>
      </c:layout>
      <c:overlay val="0"/>
      <c:spPr>
        <a:noFill/>
        <a:ln w="22183">
          <a:noFill/>
        </a:ln>
      </c:spPr>
    </c:title>
    <c:autoTitleDeleted val="0"/>
    <c:plotArea>
      <c:layout>
        <c:manualLayout>
          <c:layoutTarget val="inner"/>
          <c:xMode val="edge"/>
          <c:yMode val="edge"/>
          <c:x val="8.6330935251798566E-2"/>
          <c:y val="6.3318777292576414E-2"/>
          <c:w val="0.83884892086330931"/>
          <c:h val="0.57860262008733621"/>
        </c:manualLayout>
      </c:layout>
      <c:lineChart>
        <c:grouping val="standard"/>
        <c:varyColors val="0"/>
        <c:ser>
          <c:idx val="1"/>
          <c:order val="0"/>
          <c:tx>
            <c:strRef>
              <c:f>Имунология!$C$3</c:f>
              <c:strCache>
                <c:ptCount val="1"/>
                <c:pt idx="0">
                  <c:v>1</c:v>
                </c:pt>
              </c:strCache>
            </c:strRef>
          </c:tx>
          <c:spPr>
            <a:ln w="33275">
              <a:solidFill>
                <a:srgbClr val="FF0000"/>
              </a:solidFill>
              <a:prstDash val="solid"/>
            </a:ln>
          </c:spPr>
          <c:marker>
            <c:symbol val="circle"/>
            <c:size val="6"/>
            <c:spPr>
              <a:solidFill>
                <a:srgbClr val="FF0000"/>
              </a:solidFill>
              <a:ln>
                <a:solidFill>
                  <a:srgbClr val="FF0000"/>
                </a:solidFill>
                <a:prstDash val="solid"/>
              </a:ln>
            </c:spPr>
          </c:marker>
          <c:dLbls>
            <c:delete val="1"/>
          </c:dLbls>
          <c:cat>
            <c:multiLvlStrRef>
              <c:f>Имунология!$A$4:$B$21</c:f>
              <c:multiLvlStrCache>
                <c:ptCount val="17"/>
                <c:lvl>
                  <c:pt idx="1">
                    <c:v>1</c:v>
                  </c:pt>
                  <c:pt idx="2">
                    <c:v>2</c:v>
                  </c:pt>
                  <c:pt idx="3">
                    <c:v>3</c:v>
                  </c:pt>
                  <c:pt idx="4">
                    <c:v>4</c:v>
                  </c:pt>
                  <c:pt idx="7">
                    <c:v>1</c:v>
                  </c:pt>
                  <c:pt idx="8">
                    <c:v>2</c:v>
                  </c:pt>
                  <c:pt idx="9">
                    <c:v>3</c:v>
                  </c:pt>
                  <c:pt idx="10">
                    <c:v>4</c:v>
                  </c:pt>
                  <c:pt idx="13">
                    <c:v>1</c:v>
                  </c:pt>
                  <c:pt idx="14">
                    <c:v>2</c:v>
                  </c:pt>
                  <c:pt idx="15">
                    <c:v>3</c:v>
                  </c:pt>
                  <c:pt idx="16">
                    <c:v>4</c:v>
                  </c:pt>
                </c:lvl>
                <c:lvl>
                  <c:pt idx="0">
                    <c:v>Т-лімфоцити</c:v>
                  </c:pt>
                  <c:pt idx="6">
                    <c:v>В-лімфоцити</c:v>
                  </c:pt>
                  <c:pt idx="12">
                    <c:v>Е-РУН</c:v>
                  </c:pt>
                </c:lvl>
              </c:multiLvlStrCache>
            </c:multiLvlStrRef>
          </c:cat>
          <c:val>
            <c:numRef>
              <c:f>Имунология!$C$4:$C$21</c:f>
              <c:numCache>
                <c:formatCode>0.00</c:formatCode>
                <c:ptCount val="18"/>
                <c:pt idx="1">
                  <c:v>98.936170212765973</c:v>
                </c:pt>
                <c:pt idx="2">
                  <c:v>97.872340425531902</c:v>
                </c:pt>
                <c:pt idx="3">
                  <c:v>96.808510638297875</c:v>
                </c:pt>
                <c:pt idx="4">
                  <c:v>100</c:v>
                </c:pt>
                <c:pt idx="7">
                  <c:v>109.43396226415095</c:v>
                </c:pt>
                <c:pt idx="8">
                  <c:v>120.75471698113208</c:v>
                </c:pt>
                <c:pt idx="9">
                  <c:v>116.98113207547171</c:v>
                </c:pt>
                <c:pt idx="10">
                  <c:v>105.66037735849056</c:v>
                </c:pt>
                <c:pt idx="13">
                  <c:v>98.113207547169822</c:v>
                </c:pt>
                <c:pt idx="14">
                  <c:v>103.77358490566039</c:v>
                </c:pt>
                <c:pt idx="15">
                  <c:v>105.66037735849056</c:v>
                </c:pt>
                <c:pt idx="16">
                  <c:v>101.88679245283019</c:v>
                </c:pt>
              </c:numCache>
            </c:numRef>
          </c:val>
          <c:smooth val="0"/>
        </c:ser>
        <c:ser>
          <c:idx val="0"/>
          <c:order val="1"/>
          <c:tx>
            <c:strRef>
              <c:f>Имунология!$D$3</c:f>
              <c:strCache>
                <c:ptCount val="1"/>
                <c:pt idx="0">
                  <c:v>3</c:v>
                </c:pt>
              </c:strCache>
            </c:strRef>
          </c:tx>
          <c:spPr>
            <a:ln w="33275">
              <a:solidFill>
                <a:srgbClr val="000000"/>
              </a:solidFill>
              <a:prstDash val="solid"/>
            </a:ln>
          </c:spPr>
          <c:marker>
            <c:symbol val="diamond"/>
            <c:size val="6"/>
            <c:spPr>
              <a:solidFill>
                <a:srgbClr val="000000"/>
              </a:solidFill>
              <a:ln>
                <a:solidFill>
                  <a:srgbClr val="000000"/>
                </a:solidFill>
                <a:prstDash val="solid"/>
              </a:ln>
            </c:spPr>
          </c:marker>
          <c:dLbls>
            <c:delete val="1"/>
          </c:dLbls>
          <c:cat>
            <c:multiLvlStrRef>
              <c:f>Имунология!$A$4:$B$21</c:f>
              <c:multiLvlStrCache>
                <c:ptCount val="17"/>
                <c:lvl>
                  <c:pt idx="1">
                    <c:v>1</c:v>
                  </c:pt>
                  <c:pt idx="2">
                    <c:v>2</c:v>
                  </c:pt>
                  <c:pt idx="3">
                    <c:v>3</c:v>
                  </c:pt>
                  <c:pt idx="4">
                    <c:v>4</c:v>
                  </c:pt>
                  <c:pt idx="7">
                    <c:v>1</c:v>
                  </c:pt>
                  <c:pt idx="8">
                    <c:v>2</c:v>
                  </c:pt>
                  <c:pt idx="9">
                    <c:v>3</c:v>
                  </c:pt>
                  <c:pt idx="10">
                    <c:v>4</c:v>
                  </c:pt>
                  <c:pt idx="13">
                    <c:v>1</c:v>
                  </c:pt>
                  <c:pt idx="14">
                    <c:v>2</c:v>
                  </c:pt>
                  <c:pt idx="15">
                    <c:v>3</c:v>
                  </c:pt>
                  <c:pt idx="16">
                    <c:v>4</c:v>
                  </c:pt>
                </c:lvl>
                <c:lvl>
                  <c:pt idx="0">
                    <c:v>Т-лімфоцити</c:v>
                  </c:pt>
                  <c:pt idx="6">
                    <c:v>В-лімфоцити</c:v>
                  </c:pt>
                  <c:pt idx="12">
                    <c:v>Е-РУН</c:v>
                  </c:pt>
                </c:lvl>
              </c:multiLvlStrCache>
            </c:multiLvlStrRef>
          </c:cat>
          <c:val>
            <c:numRef>
              <c:f>Имунология!$D$4:$D$21</c:f>
              <c:numCache>
                <c:formatCode>0.00</c:formatCode>
                <c:ptCount val="18"/>
                <c:pt idx="1">
                  <c:v>89.130434782608688</c:v>
                </c:pt>
                <c:pt idx="2">
                  <c:v>108.69565217391305</c:v>
                </c:pt>
                <c:pt idx="3">
                  <c:v>116.30434782608697</c:v>
                </c:pt>
                <c:pt idx="4">
                  <c:v>106.52173913043481</c:v>
                </c:pt>
                <c:pt idx="7">
                  <c:v>100</c:v>
                </c:pt>
                <c:pt idx="8">
                  <c:v>107.14285714285715</c:v>
                </c:pt>
                <c:pt idx="9">
                  <c:v>114.28571428571429</c:v>
                </c:pt>
                <c:pt idx="10">
                  <c:v>110.71428571428572</c:v>
                </c:pt>
                <c:pt idx="13">
                  <c:v>111.1111111111111</c:v>
                </c:pt>
                <c:pt idx="14">
                  <c:v>112.96296296296296</c:v>
                </c:pt>
                <c:pt idx="15">
                  <c:v>107.4074074074074</c:v>
                </c:pt>
                <c:pt idx="16">
                  <c:v>103.7037037037037</c:v>
                </c:pt>
              </c:numCache>
            </c:numRef>
          </c:val>
          <c:smooth val="0"/>
        </c:ser>
        <c:dLbls>
          <c:showLegendKey val="0"/>
          <c:showVal val="1"/>
          <c:showCatName val="0"/>
          <c:showSerName val="0"/>
          <c:showPercent val="0"/>
          <c:showBubbleSize val="0"/>
        </c:dLbls>
        <c:marker val="1"/>
        <c:smooth val="0"/>
        <c:axId val="544579968"/>
        <c:axId val="544581888"/>
      </c:lineChart>
      <c:lineChart>
        <c:grouping val="standard"/>
        <c:varyColors val="0"/>
        <c:ser>
          <c:idx val="2"/>
          <c:order val="2"/>
          <c:tx>
            <c:strRef>
              <c:f>Имунология!$E$3</c:f>
              <c:strCache>
                <c:ptCount val="1"/>
                <c:pt idx="0">
                  <c:v>10 доба</c:v>
                </c:pt>
              </c:strCache>
            </c:strRef>
          </c:tx>
          <c:spPr>
            <a:ln w="33275">
              <a:solidFill>
                <a:srgbClr val="000000"/>
              </a:solidFill>
              <a:prstDash val="lgDash"/>
            </a:ln>
          </c:spPr>
          <c:marker>
            <c:symbol val="triangle"/>
            <c:size val="6"/>
            <c:spPr>
              <a:solidFill>
                <a:srgbClr val="000000"/>
              </a:solidFill>
              <a:ln>
                <a:solidFill>
                  <a:srgbClr val="000000"/>
                </a:solidFill>
                <a:prstDash val="solid"/>
              </a:ln>
            </c:spPr>
          </c:marker>
          <c:dLbls>
            <c:delete val="1"/>
          </c:dLbls>
          <c:cat>
            <c:multiLvlStrRef>
              <c:f>Имунология!$A$4:$B$21</c:f>
              <c:multiLvlStrCache>
                <c:ptCount val="17"/>
                <c:lvl>
                  <c:pt idx="1">
                    <c:v>1</c:v>
                  </c:pt>
                  <c:pt idx="2">
                    <c:v>2</c:v>
                  </c:pt>
                  <c:pt idx="3">
                    <c:v>3</c:v>
                  </c:pt>
                  <c:pt idx="4">
                    <c:v>4</c:v>
                  </c:pt>
                  <c:pt idx="7">
                    <c:v>1</c:v>
                  </c:pt>
                  <c:pt idx="8">
                    <c:v>2</c:v>
                  </c:pt>
                  <c:pt idx="9">
                    <c:v>3</c:v>
                  </c:pt>
                  <c:pt idx="10">
                    <c:v>4</c:v>
                  </c:pt>
                  <c:pt idx="13">
                    <c:v>1</c:v>
                  </c:pt>
                  <c:pt idx="14">
                    <c:v>2</c:v>
                  </c:pt>
                  <c:pt idx="15">
                    <c:v>3</c:v>
                  </c:pt>
                  <c:pt idx="16">
                    <c:v>4</c:v>
                  </c:pt>
                </c:lvl>
                <c:lvl>
                  <c:pt idx="0">
                    <c:v>Т-лімфоцити</c:v>
                  </c:pt>
                  <c:pt idx="6">
                    <c:v>В-лімфоцити</c:v>
                  </c:pt>
                  <c:pt idx="12">
                    <c:v>Е-РУН</c:v>
                  </c:pt>
                </c:lvl>
              </c:multiLvlStrCache>
            </c:multiLvlStrRef>
          </c:cat>
          <c:val>
            <c:numRef>
              <c:f>Имунология!$E$4:$E$21</c:f>
              <c:numCache>
                <c:formatCode>0.00</c:formatCode>
                <c:ptCount val="18"/>
                <c:pt idx="1">
                  <c:v>105.4945054945055</c:v>
                </c:pt>
                <c:pt idx="2">
                  <c:v>107.69230769230771</c:v>
                </c:pt>
                <c:pt idx="3">
                  <c:v>121.97802197802199</c:v>
                </c:pt>
                <c:pt idx="4">
                  <c:v>113.1868131868132</c:v>
                </c:pt>
                <c:pt idx="7">
                  <c:v>107.4074074074074</c:v>
                </c:pt>
                <c:pt idx="8">
                  <c:v>114.81481481481481</c:v>
                </c:pt>
                <c:pt idx="9">
                  <c:v>118.5185185185185</c:v>
                </c:pt>
                <c:pt idx="10">
                  <c:v>111.1111111111111</c:v>
                </c:pt>
                <c:pt idx="13">
                  <c:v>96.226415094339615</c:v>
                </c:pt>
                <c:pt idx="14">
                  <c:v>101.88679245283019</c:v>
                </c:pt>
                <c:pt idx="15">
                  <c:v>113.20754716981132</c:v>
                </c:pt>
                <c:pt idx="16">
                  <c:v>107.54716981132076</c:v>
                </c:pt>
              </c:numCache>
            </c:numRef>
          </c:val>
          <c:smooth val="0"/>
        </c:ser>
        <c:dLbls>
          <c:showLegendKey val="0"/>
          <c:showVal val="1"/>
          <c:showCatName val="0"/>
          <c:showSerName val="0"/>
          <c:showPercent val="0"/>
          <c:showBubbleSize val="0"/>
        </c:dLbls>
        <c:marker val="1"/>
        <c:smooth val="0"/>
        <c:axId val="544587776"/>
        <c:axId val="544589312"/>
      </c:lineChart>
      <c:catAx>
        <c:axId val="544579968"/>
        <c:scaling>
          <c:orientation val="minMax"/>
        </c:scaling>
        <c:delete val="0"/>
        <c:axPos val="b"/>
        <c:numFmt formatCode="General" sourceLinked="1"/>
        <c:majorTickMark val="cross"/>
        <c:minorTickMark val="none"/>
        <c:tickLblPos val="nextTo"/>
        <c:spPr>
          <a:ln w="2773">
            <a:solidFill>
              <a:srgbClr val="000000"/>
            </a:solidFill>
            <a:prstDash val="solid"/>
          </a:ln>
        </c:spPr>
        <c:txPr>
          <a:bodyPr rot="0" vert="horz"/>
          <a:lstStyle/>
          <a:p>
            <a:pPr>
              <a:defRPr sz="1223" b="1" i="0" u="none" strike="noStrike" baseline="0">
                <a:solidFill>
                  <a:srgbClr val="000000"/>
                </a:solidFill>
                <a:latin typeface="Times New Roman"/>
                <a:ea typeface="Times New Roman"/>
                <a:cs typeface="Times New Roman"/>
              </a:defRPr>
            </a:pPr>
            <a:endParaRPr lang="ru-RU"/>
          </a:p>
        </c:txPr>
        <c:crossAx val="544581888"/>
        <c:crosses val="autoZero"/>
        <c:auto val="0"/>
        <c:lblAlgn val="ctr"/>
        <c:lblOffset val="100"/>
        <c:tickLblSkip val="1"/>
        <c:tickMarkSkip val="1"/>
        <c:noMultiLvlLbl val="0"/>
      </c:catAx>
      <c:valAx>
        <c:axId val="544581888"/>
        <c:scaling>
          <c:orientation val="minMax"/>
        </c:scaling>
        <c:delete val="0"/>
        <c:axPos val="l"/>
        <c:majorGridlines>
          <c:spPr>
            <a:ln w="2773">
              <a:solidFill>
                <a:srgbClr val="000000"/>
              </a:solidFill>
              <a:prstDash val="solid"/>
            </a:ln>
          </c:spPr>
        </c:majorGridlines>
        <c:numFmt formatCode="0.00" sourceLinked="1"/>
        <c:majorTickMark val="cross"/>
        <c:minorTickMark val="none"/>
        <c:tickLblPos val="nextTo"/>
        <c:spPr>
          <a:ln w="2773">
            <a:solidFill>
              <a:srgbClr val="000000"/>
            </a:solidFill>
            <a:prstDash val="solid"/>
          </a:ln>
        </c:spPr>
        <c:txPr>
          <a:bodyPr rot="0" vert="horz"/>
          <a:lstStyle/>
          <a:p>
            <a:pPr>
              <a:defRPr sz="1223" b="1" i="0" u="none" strike="noStrike" baseline="0">
                <a:solidFill>
                  <a:srgbClr val="000000"/>
                </a:solidFill>
                <a:latin typeface="Times New Roman"/>
                <a:ea typeface="Times New Roman"/>
                <a:cs typeface="Times New Roman"/>
              </a:defRPr>
            </a:pPr>
            <a:endParaRPr lang="ru-RU"/>
          </a:p>
        </c:txPr>
        <c:crossAx val="544579968"/>
        <c:crosses val="autoZero"/>
        <c:crossBetween val="between"/>
        <c:majorUnit val="40"/>
        <c:minorUnit val="6"/>
      </c:valAx>
      <c:catAx>
        <c:axId val="544587776"/>
        <c:scaling>
          <c:orientation val="minMax"/>
        </c:scaling>
        <c:delete val="1"/>
        <c:axPos val="b"/>
        <c:majorTickMark val="out"/>
        <c:minorTickMark val="none"/>
        <c:tickLblPos val="nextTo"/>
        <c:crossAx val="544589312"/>
        <c:crosses val="autoZero"/>
        <c:auto val="0"/>
        <c:lblAlgn val="ctr"/>
        <c:lblOffset val="100"/>
        <c:noMultiLvlLbl val="0"/>
      </c:catAx>
      <c:valAx>
        <c:axId val="544589312"/>
        <c:scaling>
          <c:orientation val="minMax"/>
        </c:scaling>
        <c:delete val="0"/>
        <c:axPos val="r"/>
        <c:numFmt formatCode="0.00" sourceLinked="1"/>
        <c:majorTickMark val="cross"/>
        <c:minorTickMark val="none"/>
        <c:tickLblPos val="nextTo"/>
        <c:spPr>
          <a:ln w="2773">
            <a:solidFill>
              <a:srgbClr val="000000"/>
            </a:solidFill>
            <a:prstDash val="solid"/>
          </a:ln>
        </c:spPr>
        <c:txPr>
          <a:bodyPr rot="0" vert="horz"/>
          <a:lstStyle/>
          <a:p>
            <a:pPr>
              <a:defRPr sz="1223" b="1" i="0" u="none" strike="noStrike" baseline="0">
                <a:solidFill>
                  <a:srgbClr val="000000"/>
                </a:solidFill>
                <a:latin typeface="Times New Roman"/>
                <a:ea typeface="Times New Roman"/>
                <a:cs typeface="Times New Roman"/>
              </a:defRPr>
            </a:pPr>
            <a:endParaRPr lang="ru-RU"/>
          </a:p>
        </c:txPr>
        <c:crossAx val="544587776"/>
        <c:crosses val="max"/>
        <c:crossBetween val="between"/>
        <c:majorUnit val="10"/>
      </c:valAx>
      <c:spPr>
        <a:solidFill>
          <a:srgbClr val="FFFFFF"/>
        </a:solidFill>
        <a:ln w="11092">
          <a:solidFill>
            <a:srgbClr val="FFFFFF"/>
          </a:solidFill>
          <a:prstDash val="solid"/>
        </a:ln>
      </c:spPr>
    </c:plotArea>
    <c:legend>
      <c:legendPos val="b"/>
      <c:layout>
        <c:manualLayout>
          <c:xMode val="edge"/>
          <c:yMode val="edge"/>
          <c:x val="0.10359712230215827"/>
          <c:y val="0.84279475982532748"/>
          <c:w val="0.83453237410071945"/>
          <c:h val="6.1135371179039298E-2"/>
        </c:manualLayout>
      </c:layout>
      <c:overlay val="0"/>
      <c:spPr>
        <a:solidFill>
          <a:srgbClr val="FFFFFF"/>
        </a:solidFill>
        <a:ln w="2773">
          <a:solidFill>
            <a:srgbClr val="000000"/>
          </a:solidFill>
          <a:prstDash val="solid"/>
        </a:ln>
      </c:spPr>
      <c:txPr>
        <a:bodyPr/>
        <a:lstStyle/>
        <a:p>
          <a:pPr>
            <a:defRPr sz="1122"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w="2773">
      <a:solidFill>
        <a:srgbClr val="000000"/>
      </a:solidFill>
      <a:prstDash val="solid"/>
    </a:ln>
  </c:spPr>
  <c:txPr>
    <a:bodyPr/>
    <a:lstStyle/>
    <a:p>
      <a:pPr>
        <a:defRPr sz="1223"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739" b="1" i="0" u="none" strike="noStrike" baseline="0">
                <a:solidFill>
                  <a:srgbClr val="000000"/>
                </a:solidFill>
                <a:latin typeface="Times New Roman"/>
                <a:ea typeface="Times New Roman"/>
                <a:cs typeface="Times New Roman"/>
              </a:defRPr>
            </a:pPr>
            <a:r>
              <a:t>Рис.4. Динаміка імунологічних показників крові </a:t>
            </a:r>
          </a:p>
        </c:rich>
      </c:tx>
      <c:layout>
        <c:manualLayout>
          <c:xMode val="edge"/>
          <c:yMode val="edge"/>
          <c:x val="0.20965517241379311"/>
          <c:y val="0.8125"/>
        </c:manualLayout>
      </c:layout>
      <c:overlay val="0"/>
      <c:spPr>
        <a:noFill/>
        <a:ln w="31557">
          <a:noFill/>
        </a:ln>
      </c:spPr>
    </c:title>
    <c:autoTitleDeleted val="0"/>
    <c:plotArea>
      <c:layout>
        <c:manualLayout>
          <c:layoutTarget val="inner"/>
          <c:xMode val="edge"/>
          <c:yMode val="edge"/>
          <c:x val="7.4482758620689649E-2"/>
          <c:y val="7.9545454545454544E-2"/>
          <c:w val="0.75586206896551722"/>
          <c:h val="0.41477272727272729"/>
        </c:manualLayout>
      </c:layout>
      <c:lineChart>
        <c:grouping val="standard"/>
        <c:varyColors val="0"/>
        <c:ser>
          <c:idx val="1"/>
          <c:order val="0"/>
          <c:tx>
            <c:strRef>
              <c:f>Имунология!$C$23</c:f>
              <c:strCache>
                <c:ptCount val="1"/>
                <c:pt idx="0">
                  <c:v>1</c:v>
                </c:pt>
              </c:strCache>
            </c:strRef>
          </c:tx>
          <c:spPr>
            <a:ln w="31557">
              <a:solidFill>
                <a:srgbClr val="FF0000"/>
              </a:solidFill>
              <a:prstDash val="solid"/>
            </a:ln>
          </c:spPr>
          <c:marker>
            <c:symbol val="circle"/>
            <c:size val="8"/>
            <c:spPr>
              <a:solidFill>
                <a:srgbClr val="FF0000"/>
              </a:solidFill>
              <a:ln>
                <a:solidFill>
                  <a:srgbClr val="FF0000"/>
                </a:solidFill>
                <a:prstDash val="solid"/>
              </a:ln>
            </c:spPr>
          </c:marker>
          <c:dPt>
            <c:idx val="8"/>
            <c:bubble3D val="0"/>
            <c:spPr>
              <a:ln w="47336">
                <a:solidFill>
                  <a:srgbClr val="FF0000"/>
                </a:solidFill>
                <a:prstDash val="solid"/>
              </a:ln>
            </c:spPr>
          </c:dPt>
          <c:dLbls>
            <c:delete val="1"/>
          </c:dLbls>
          <c:cat>
            <c:multiLvlStrRef>
              <c:f>Имунология!$A$24:$B$40</c:f>
              <c:multiLvlStrCache>
                <c:ptCount val="17"/>
                <c:lvl>
                  <c:pt idx="1">
                    <c:v>1</c:v>
                  </c:pt>
                  <c:pt idx="2">
                    <c:v>2</c:v>
                  </c:pt>
                  <c:pt idx="3">
                    <c:v>3</c:v>
                  </c:pt>
                  <c:pt idx="4">
                    <c:v>4</c:v>
                  </c:pt>
                  <c:pt idx="7">
                    <c:v>1</c:v>
                  </c:pt>
                  <c:pt idx="8">
                    <c:v>2</c:v>
                  </c:pt>
                  <c:pt idx="9">
                    <c:v>3</c:v>
                  </c:pt>
                  <c:pt idx="10">
                    <c:v>4</c:v>
                  </c:pt>
                  <c:pt idx="13">
                    <c:v>1</c:v>
                  </c:pt>
                  <c:pt idx="14">
                    <c:v>2</c:v>
                  </c:pt>
                  <c:pt idx="15">
                    <c:v>3</c:v>
                  </c:pt>
                  <c:pt idx="16">
                    <c:v>4</c:v>
                  </c:pt>
                </c:lvl>
                <c:lvl>
                  <c:pt idx="0">
                    <c:v>ФІ</c:v>
                  </c:pt>
                  <c:pt idx="6">
                    <c:v>ІН</c:v>
                  </c:pt>
                  <c:pt idx="12">
                    <c:v>ТГА</c:v>
                  </c:pt>
                </c:lvl>
              </c:multiLvlStrCache>
            </c:multiLvlStrRef>
          </c:cat>
          <c:val>
            <c:numRef>
              <c:f>Имунология!$C$24:$C$40</c:f>
              <c:numCache>
                <c:formatCode>0.00</c:formatCode>
                <c:ptCount val="17"/>
                <c:pt idx="1">
                  <c:v>101.64705882352941</c:v>
                </c:pt>
                <c:pt idx="2">
                  <c:v>100.70588235294116</c:v>
                </c:pt>
                <c:pt idx="3">
                  <c:v>100.70588235294116</c:v>
                </c:pt>
                <c:pt idx="4">
                  <c:v>100.70588235294116</c:v>
                </c:pt>
                <c:pt idx="7">
                  <c:v>101.14464099895942</c:v>
                </c:pt>
                <c:pt idx="8">
                  <c:v>97.81477627471385</c:v>
                </c:pt>
                <c:pt idx="9">
                  <c:v>98.647242455775256</c:v>
                </c:pt>
                <c:pt idx="10">
                  <c:v>100.10405827263268</c:v>
                </c:pt>
                <c:pt idx="13">
                  <c:v>97.560975609756099</c:v>
                </c:pt>
                <c:pt idx="14">
                  <c:v>92.682926829268297</c:v>
                </c:pt>
                <c:pt idx="15">
                  <c:v>97.560975609756099</c:v>
                </c:pt>
                <c:pt idx="16">
                  <c:v>97.560975609756099</c:v>
                </c:pt>
              </c:numCache>
            </c:numRef>
          </c:val>
          <c:smooth val="0"/>
        </c:ser>
        <c:ser>
          <c:idx val="0"/>
          <c:order val="1"/>
          <c:tx>
            <c:strRef>
              <c:f>Имунология!$D$23</c:f>
              <c:strCache>
                <c:ptCount val="1"/>
                <c:pt idx="0">
                  <c:v>3</c:v>
                </c:pt>
              </c:strCache>
            </c:strRef>
          </c:tx>
          <c:spPr>
            <a:ln w="47336">
              <a:solidFill>
                <a:srgbClr val="000000"/>
              </a:solidFill>
              <a:prstDash val="solid"/>
            </a:ln>
          </c:spPr>
          <c:marker>
            <c:symbol val="diamond"/>
            <c:size val="7"/>
            <c:spPr>
              <a:solidFill>
                <a:srgbClr val="000000"/>
              </a:solidFill>
              <a:ln>
                <a:solidFill>
                  <a:srgbClr val="000000"/>
                </a:solidFill>
                <a:prstDash val="solid"/>
              </a:ln>
            </c:spPr>
          </c:marker>
          <c:dPt>
            <c:idx val="1"/>
            <c:marker>
              <c:symbol val="diamond"/>
              <c:size val="8"/>
            </c:marker>
            <c:bubble3D val="0"/>
          </c:dPt>
          <c:dLbls>
            <c:delete val="1"/>
          </c:dLbls>
          <c:cat>
            <c:multiLvlStrRef>
              <c:f>Имунология!$A$24:$B$40</c:f>
              <c:multiLvlStrCache>
                <c:ptCount val="17"/>
                <c:lvl>
                  <c:pt idx="1">
                    <c:v>1</c:v>
                  </c:pt>
                  <c:pt idx="2">
                    <c:v>2</c:v>
                  </c:pt>
                  <c:pt idx="3">
                    <c:v>3</c:v>
                  </c:pt>
                  <c:pt idx="4">
                    <c:v>4</c:v>
                  </c:pt>
                  <c:pt idx="7">
                    <c:v>1</c:v>
                  </c:pt>
                  <c:pt idx="8">
                    <c:v>2</c:v>
                  </c:pt>
                  <c:pt idx="9">
                    <c:v>3</c:v>
                  </c:pt>
                  <c:pt idx="10">
                    <c:v>4</c:v>
                  </c:pt>
                  <c:pt idx="13">
                    <c:v>1</c:v>
                  </c:pt>
                  <c:pt idx="14">
                    <c:v>2</c:v>
                  </c:pt>
                  <c:pt idx="15">
                    <c:v>3</c:v>
                  </c:pt>
                  <c:pt idx="16">
                    <c:v>4</c:v>
                  </c:pt>
                </c:lvl>
                <c:lvl>
                  <c:pt idx="0">
                    <c:v>ФІ</c:v>
                  </c:pt>
                  <c:pt idx="6">
                    <c:v>ІН</c:v>
                  </c:pt>
                  <c:pt idx="12">
                    <c:v>ТГА</c:v>
                  </c:pt>
                </c:lvl>
              </c:multiLvlStrCache>
            </c:multiLvlStrRef>
          </c:cat>
          <c:val>
            <c:numRef>
              <c:f>Имунология!$D$24:$D$40</c:f>
              <c:numCache>
                <c:formatCode>0.00</c:formatCode>
                <c:ptCount val="17"/>
                <c:pt idx="1">
                  <c:v>111.62790697674421</c:v>
                </c:pt>
                <c:pt idx="2">
                  <c:v>110.69767441860468</c:v>
                </c:pt>
                <c:pt idx="3">
                  <c:v>104.18604651162792</c:v>
                </c:pt>
                <c:pt idx="4">
                  <c:v>107.90697674418605</c:v>
                </c:pt>
                <c:pt idx="7">
                  <c:v>108.27374872318694</c:v>
                </c:pt>
                <c:pt idx="8">
                  <c:v>111.9509703779367</c:v>
                </c:pt>
                <c:pt idx="9">
                  <c:v>107.66087844739532</c:v>
                </c:pt>
                <c:pt idx="10">
                  <c:v>101.02145045965273</c:v>
                </c:pt>
                <c:pt idx="13">
                  <c:v>114.28571428571428</c:v>
                </c:pt>
                <c:pt idx="14">
                  <c:v>109.5238095238095</c:v>
                </c:pt>
                <c:pt idx="15">
                  <c:v>161.9047619047619</c:v>
                </c:pt>
                <c:pt idx="16">
                  <c:v>152.38095238095238</c:v>
                </c:pt>
              </c:numCache>
            </c:numRef>
          </c:val>
          <c:smooth val="0"/>
        </c:ser>
        <c:dLbls>
          <c:showLegendKey val="0"/>
          <c:showVal val="1"/>
          <c:showCatName val="0"/>
          <c:showSerName val="0"/>
          <c:showPercent val="0"/>
          <c:showBubbleSize val="0"/>
        </c:dLbls>
        <c:marker val="1"/>
        <c:smooth val="0"/>
        <c:axId val="545203328"/>
        <c:axId val="545205248"/>
      </c:lineChart>
      <c:lineChart>
        <c:grouping val="standard"/>
        <c:varyColors val="0"/>
        <c:ser>
          <c:idx val="2"/>
          <c:order val="2"/>
          <c:tx>
            <c:strRef>
              <c:f>Имунология!$E$23</c:f>
              <c:strCache>
                <c:ptCount val="1"/>
                <c:pt idx="0">
                  <c:v>10 доба</c:v>
                </c:pt>
              </c:strCache>
            </c:strRef>
          </c:tx>
          <c:spPr>
            <a:ln w="47336">
              <a:solidFill>
                <a:srgbClr val="000000"/>
              </a:solidFill>
              <a:prstDash val="lgDash"/>
            </a:ln>
          </c:spPr>
          <c:marker>
            <c:symbol val="triangle"/>
            <c:size val="8"/>
            <c:spPr>
              <a:solidFill>
                <a:srgbClr val="000000"/>
              </a:solidFill>
              <a:ln>
                <a:solidFill>
                  <a:srgbClr val="000000"/>
                </a:solidFill>
                <a:prstDash val="solid"/>
              </a:ln>
            </c:spPr>
          </c:marker>
          <c:dLbls>
            <c:delete val="1"/>
          </c:dLbls>
          <c:cat>
            <c:multiLvlStrRef>
              <c:f>Имунология!$A$24:$B$40</c:f>
              <c:multiLvlStrCache>
                <c:ptCount val="17"/>
                <c:lvl>
                  <c:pt idx="1">
                    <c:v>1</c:v>
                  </c:pt>
                  <c:pt idx="2">
                    <c:v>2</c:v>
                  </c:pt>
                  <c:pt idx="3">
                    <c:v>3</c:v>
                  </c:pt>
                  <c:pt idx="4">
                    <c:v>4</c:v>
                  </c:pt>
                  <c:pt idx="7">
                    <c:v>1</c:v>
                  </c:pt>
                  <c:pt idx="8">
                    <c:v>2</c:v>
                  </c:pt>
                  <c:pt idx="9">
                    <c:v>3</c:v>
                  </c:pt>
                  <c:pt idx="10">
                    <c:v>4</c:v>
                  </c:pt>
                  <c:pt idx="13">
                    <c:v>1</c:v>
                  </c:pt>
                  <c:pt idx="14">
                    <c:v>2</c:v>
                  </c:pt>
                  <c:pt idx="15">
                    <c:v>3</c:v>
                  </c:pt>
                  <c:pt idx="16">
                    <c:v>4</c:v>
                  </c:pt>
                </c:lvl>
                <c:lvl>
                  <c:pt idx="0">
                    <c:v>ФІ</c:v>
                  </c:pt>
                  <c:pt idx="6">
                    <c:v>ІН</c:v>
                  </c:pt>
                  <c:pt idx="12">
                    <c:v>ТГА</c:v>
                  </c:pt>
                </c:lvl>
              </c:multiLvlStrCache>
            </c:multiLvlStrRef>
          </c:cat>
          <c:val>
            <c:numRef>
              <c:f>Имунология!$E$24:$E$40</c:f>
              <c:numCache>
                <c:formatCode>0.00</c:formatCode>
                <c:ptCount val="17"/>
                <c:pt idx="1">
                  <c:v>107.98122065727696</c:v>
                </c:pt>
                <c:pt idx="2">
                  <c:v>107.04225352112675</c:v>
                </c:pt>
                <c:pt idx="3">
                  <c:v>111.73708920187792</c:v>
                </c:pt>
                <c:pt idx="4">
                  <c:v>107.04225352112675</c:v>
                </c:pt>
                <c:pt idx="7">
                  <c:v>107.69230769230766</c:v>
                </c:pt>
                <c:pt idx="8">
                  <c:v>104.53108535300318</c:v>
                </c:pt>
                <c:pt idx="9">
                  <c:v>111.9072708113804</c:v>
                </c:pt>
                <c:pt idx="10">
                  <c:v>106.21707060063224</c:v>
                </c:pt>
                <c:pt idx="13">
                  <c:v>97.674418604651166</c:v>
                </c:pt>
                <c:pt idx="14">
                  <c:v>97.674418604651166</c:v>
                </c:pt>
                <c:pt idx="15">
                  <c:v>130.23255813953489</c:v>
                </c:pt>
                <c:pt idx="16">
                  <c:v>120.93023255813954</c:v>
                </c:pt>
              </c:numCache>
            </c:numRef>
          </c:val>
          <c:smooth val="0"/>
        </c:ser>
        <c:dLbls>
          <c:showLegendKey val="0"/>
          <c:showVal val="1"/>
          <c:showCatName val="0"/>
          <c:showSerName val="0"/>
          <c:showPercent val="0"/>
          <c:showBubbleSize val="0"/>
        </c:dLbls>
        <c:marker val="1"/>
        <c:smooth val="0"/>
        <c:axId val="545227520"/>
        <c:axId val="545229056"/>
      </c:lineChart>
      <c:catAx>
        <c:axId val="545203328"/>
        <c:scaling>
          <c:orientation val="minMax"/>
        </c:scaling>
        <c:delete val="0"/>
        <c:axPos val="b"/>
        <c:numFmt formatCode="General" sourceLinked="1"/>
        <c:majorTickMark val="cross"/>
        <c:minorTickMark val="none"/>
        <c:tickLblPos val="nextTo"/>
        <c:spPr>
          <a:ln w="3945">
            <a:solidFill>
              <a:srgbClr val="000000"/>
            </a:solidFill>
            <a:prstDash val="solid"/>
          </a:ln>
        </c:spPr>
        <c:txPr>
          <a:bodyPr rot="0" vert="horz"/>
          <a:lstStyle/>
          <a:p>
            <a:pPr>
              <a:defRPr sz="1739" b="1" i="0" u="none" strike="noStrike" baseline="0">
                <a:solidFill>
                  <a:srgbClr val="000000"/>
                </a:solidFill>
                <a:latin typeface="Times New Roman"/>
                <a:ea typeface="Times New Roman"/>
                <a:cs typeface="Times New Roman"/>
              </a:defRPr>
            </a:pPr>
            <a:endParaRPr lang="ru-RU"/>
          </a:p>
        </c:txPr>
        <c:crossAx val="545205248"/>
        <c:crosses val="autoZero"/>
        <c:auto val="0"/>
        <c:lblAlgn val="ctr"/>
        <c:lblOffset val="100"/>
        <c:tickLblSkip val="1"/>
        <c:tickMarkSkip val="1"/>
        <c:noMultiLvlLbl val="0"/>
      </c:catAx>
      <c:valAx>
        <c:axId val="545205248"/>
        <c:scaling>
          <c:orientation val="minMax"/>
        </c:scaling>
        <c:delete val="0"/>
        <c:axPos val="l"/>
        <c:majorGridlines>
          <c:spPr>
            <a:ln w="3945">
              <a:solidFill>
                <a:srgbClr val="000000"/>
              </a:solidFill>
              <a:prstDash val="solid"/>
            </a:ln>
          </c:spPr>
        </c:majorGridlines>
        <c:numFmt formatCode="0.00" sourceLinked="1"/>
        <c:majorTickMark val="cross"/>
        <c:minorTickMark val="none"/>
        <c:tickLblPos val="nextTo"/>
        <c:spPr>
          <a:ln w="3945">
            <a:solidFill>
              <a:srgbClr val="000000"/>
            </a:solidFill>
            <a:prstDash val="solid"/>
          </a:ln>
        </c:spPr>
        <c:txPr>
          <a:bodyPr rot="0" vert="horz"/>
          <a:lstStyle/>
          <a:p>
            <a:pPr>
              <a:defRPr sz="1739" b="1" i="0" u="none" strike="noStrike" baseline="0">
                <a:solidFill>
                  <a:srgbClr val="000000"/>
                </a:solidFill>
                <a:latin typeface="Times New Roman"/>
                <a:ea typeface="Times New Roman"/>
                <a:cs typeface="Times New Roman"/>
              </a:defRPr>
            </a:pPr>
            <a:endParaRPr lang="ru-RU"/>
          </a:p>
        </c:txPr>
        <c:crossAx val="545203328"/>
        <c:crosses val="autoZero"/>
        <c:crossBetween val="between"/>
        <c:majorUnit val="30"/>
      </c:valAx>
      <c:catAx>
        <c:axId val="545227520"/>
        <c:scaling>
          <c:orientation val="minMax"/>
        </c:scaling>
        <c:delete val="1"/>
        <c:axPos val="b"/>
        <c:majorTickMark val="out"/>
        <c:minorTickMark val="none"/>
        <c:tickLblPos val="nextTo"/>
        <c:crossAx val="545229056"/>
        <c:crosses val="autoZero"/>
        <c:auto val="0"/>
        <c:lblAlgn val="ctr"/>
        <c:lblOffset val="100"/>
        <c:noMultiLvlLbl val="0"/>
      </c:catAx>
      <c:valAx>
        <c:axId val="545229056"/>
        <c:scaling>
          <c:orientation val="minMax"/>
        </c:scaling>
        <c:delete val="0"/>
        <c:axPos val="r"/>
        <c:numFmt formatCode="0.00" sourceLinked="1"/>
        <c:majorTickMark val="cross"/>
        <c:minorTickMark val="none"/>
        <c:tickLblPos val="nextTo"/>
        <c:spPr>
          <a:ln w="3945">
            <a:solidFill>
              <a:srgbClr val="000000"/>
            </a:solidFill>
            <a:prstDash val="solid"/>
          </a:ln>
        </c:spPr>
        <c:txPr>
          <a:bodyPr rot="0" vert="horz"/>
          <a:lstStyle/>
          <a:p>
            <a:pPr>
              <a:defRPr sz="1739" b="1" i="0" u="none" strike="noStrike" baseline="0">
                <a:solidFill>
                  <a:srgbClr val="000000"/>
                </a:solidFill>
                <a:latin typeface="Times New Roman"/>
                <a:ea typeface="Times New Roman"/>
                <a:cs typeface="Times New Roman"/>
              </a:defRPr>
            </a:pPr>
            <a:endParaRPr lang="ru-RU"/>
          </a:p>
        </c:txPr>
        <c:crossAx val="545227520"/>
        <c:crosses val="max"/>
        <c:crossBetween val="between"/>
      </c:valAx>
      <c:spPr>
        <a:solidFill>
          <a:srgbClr val="FFFFFF"/>
        </a:solidFill>
        <a:ln w="15779">
          <a:solidFill>
            <a:srgbClr val="FFFFFF"/>
          </a:solidFill>
          <a:prstDash val="solid"/>
        </a:ln>
      </c:spPr>
    </c:plotArea>
    <c:legend>
      <c:legendPos val="b"/>
      <c:layout>
        <c:manualLayout>
          <c:xMode val="edge"/>
          <c:yMode val="edge"/>
          <c:x val="6.2068965517241378E-2"/>
          <c:y val="0.74715909090909094"/>
          <c:w val="0.76689655172413795"/>
          <c:h val="6.8181818181818177E-2"/>
        </c:manualLayout>
      </c:layout>
      <c:overlay val="0"/>
      <c:spPr>
        <a:solidFill>
          <a:srgbClr val="FFFFFF"/>
        </a:solidFill>
        <a:ln w="3945">
          <a:solidFill>
            <a:srgbClr val="000000"/>
          </a:solidFill>
          <a:prstDash val="solid"/>
        </a:ln>
      </c:spPr>
      <c:txPr>
        <a:bodyPr/>
        <a:lstStyle/>
        <a:p>
          <a:pPr>
            <a:defRPr sz="1597"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w="3945">
      <a:solidFill>
        <a:srgbClr val="000000"/>
      </a:solidFill>
      <a:prstDash val="solid"/>
    </a:ln>
  </c:spPr>
  <c:txPr>
    <a:bodyPr/>
    <a:lstStyle/>
    <a:p>
      <a:pPr>
        <a:defRPr sz="1739"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1C897-A357-49D8-A7E2-94EEA0F3F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5675</TotalTime>
  <Pages>24</Pages>
  <Words>8361</Words>
  <Characters>47661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55911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71</cp:revision>
  <cp:lastPrinted>2009-02-06T08:36:00Z</cp:lastPrinted>
  <dcterms:created xsi:type="dcterms:W3CDTF">2015-03-22T11:10:00Z</dcterms:created>
  <dcterms:modified xsi:type="dcterms:W3CDTF">2016-03-20T14:08:00Z</dcterms:modified>
</cp:coreProperties>
</file>