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0"/>
            <w:color w:val="0070C0"/>
          </w:rPr>
          <w:t>http://www.mydisser.com/search.html</w:t>
        </w:r>
      </w:hyperlink>
    </w:p>
    <w:p w:rsidR="00985F2A" w:rsidRDefault="00985F2A" w:rsidP="00985F2A">
      <w:pPr>
        <w:spacing w:line="360" w:lineRule="auto"/>
        <w:jc w:val="center"/>
        <w:outlineLvl w:val="0"/>
        <w:rPr>
          <w:sz w:val="28"/>
          <w:szCs w:val="28"/>
          <w:lang w:val="en-US"/>
        </w:rPr>
      </w:pPr>
      <w:bookmarkStart w:id="0" w:name="_Hlt159839706"/>
      <w:bookmarkEnd w:id="0"/>
    </w:p>
    <w:p w:rsidR="00175F56" w:rsidRDefault="00175F56" w:rsidP="00175F56">
      <w:pPr>
        <w:pStyle w:val="20"/>
        <w:ind w:firstLine="0"/>
        <w:rPr>
          <w:b w:val="0"/>
          <w:sz w:val="24"/>
          <w:szCs w:val="24"/>
        </w:rPr>
      </w:pPr>
      <w:r>
        <w:rPr>
          <w:b w:val="0"/>
          <w:sz w:val="24"/>
          <w:szCs w:val="24"/>
        </w:rPr>
        <w:t>Міністерство охорони здоров’я України</w:t>
      </w:r>
    </w:p>
    <w:p w:rsidR="00175F56" w:rsidRDefault="00175F56" w:rsidP="00175F56">
      <w:pPr>
        <w:pStyle w:val="20"/>
        <w:ind w:firstLine="0"/>
        <w:rPr>
          <w:b w:val="0"/>
          <w:sz w:val="24"/>
          <w:szCs w:val="24"/>
        </w:rPr>
      </w:pPr>
      <w:r>
        <w:rPr>
          <w:b w:val="0"/>
          <w:sz w:val="24"/>
          <w:szCs w:val="24"/>
        </w:rPr>
        <w:t xml:space="preserve">Луганський державний медичний університет </w:t>
      </w:r>
    </w:p>
    <w:p w:rsidR="00175F56" w:rsidRDefault="00175F56" w:rsidP="00175F56">
      <w:pPr>
        <w:pStyle w:val="20"/>
        <w:jc w:val="right"/>
        <w:rPr>
          <w:b w:val="0"/>
          <w:sz w:val="24"/>
          <w:szCs w:val="24"/>
        </w:rPr>
      </w:pPr>
    </w:p>
    <w:p w:rsidR="00175F56" w:rsidRDefault="00175F56" w:rsidP="00175F56">
      <w:pPr>
        <w:spacing w:line="360" w:lineRule="auto"/>
      </w:pPr>
    </w:p>
    <w:p w:rsidR="00175F56" w:rsidRDefault="00175F56" w:rsidP="00175F56">
      <w:pPr>
        <w:spacing w:line="360" w:lineRule="auto"/>
      </w:pPr>
    </w:p>
    <w:p w:rsidR="00175F56" w:rsidRDefault="00175F56" w:rsidP="00175F56">
      <w:pPr>
        <w:spacing w:line="360" w:lineRule="auto"/>
      </w:pPr>
    </w:p>
    <w:p w:rsidR="00175F56" w:rsidRDefault="00175F56" w:rsidP="00175F56">
      <w:pPr>
        <w:pStyle w:val="40"/>
        <w:rPr>
          <w:b/>
          <w:sz w:val="24"/>
          <w:szCs w:val="24"/>
        </w:rPr>
      </w:pPr>
      <w:r>
        <w:rPr>
          <w:b/>
          <w:sz w:val="24"/>
          <w:szCs w:val="24"/>
        </w:rPr>
        <w:t>Іоффе Ігор Володимирович</w:t>
      </w:r>
    </w:p>
    <w:p w:rsidR="00175F56" w:rsidRDefault="00175F56" w:rsidP="00175F56">
      <w:pPr>
        <w:spacing w:line="360" w:lineRule="auto"/>
        <w:jc w:val="center"/>
      </w:pPr>
    </w:p>
    <w:p w:rsidR="00175F56" w:rsidRDefault="00175F56" w:rsidP="00175F56">
      <w:pPr>
        <w:pStyle w:val="40"/>
        <w:jc w:val="right"/>
        <w:rPr>
          <w:b/>
          <w:sz w:val="24"/>
          <w:szCs w:val="24"/>
        </w:rPr>
      </w:pPr>
    </w:p>
    <w:p w:rsidR="00175F56" w:rsidRDefault="00175F56" w:rsidP="00175F56">
      <w:pPr>
        <w:pStyle w:val="40"/>
        <w:jc w:val="right"/>
        <w:rPr>
          <w:b/>
          <w:sz w:val="24"/>
          <w:szCs w:val="24"/>
        </w:rPr>
      </w:pPr>
      <w:r>
        <w:rPr>
          <w:b/>
          <w:sz w:val="24"/>
          <w:szCs w:val="24"/>
        </w:rPr>
        <w:t>УДК 616.33+616.342-002.44-089</w:t>
      </w: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pStyle w:val="1ffffffff0"/>
        <w:spacing w:before="0" w:after="0"/>
        <w:ind w:firstLine="0"/>
        <w:rPr>
          <w:b w:val="0"/>
          <w:sz w:val="24"/>
          <w:szCs w:val="24"/>
          <w:lang w:val="uk-UA"/>
        </w:rPr>
      </w:pPr>
      <w:r>
        <w:rPr>
          <w:b w:val="0"/>
          <w:sz w:val="24"/>
          <w:szCs w:val="24"/>
          <w:lang w:val="uk-UA"/>
        </w:rPr>
        <w:t xml:space="preserve">Ускладнені сполучені виразки шлунка і дванадцятипалої </w:t>
      </w:r>
    </w:p>
    <w:p w:rsidR="00175F56" w:rsidRDefault="00175F56" w:rsidP="00175F56">
      <w:pPr>
        <w:pStyle w:val="1ffffffff0"/>
        <w:spacing w:before="0" w:after="0"/>
        <w:ind w:firstLine="0"/>
        <w:rPr>
          <w:b w:val="0"/>
          <w:sz w:val="24"/>
          <w:szCs w:val="24"/>
          <w:lang w:val="uk-UA"/>
        </w:rPr>
      </w:pPr>
      <w:r>
        <w:rPr>
          <w:b w:val="0"/>
          <w:sz w:val="24"/>
          <w:szCs w:val="24"/>
          <w:lang w:val="uk-UA"/>
        </w:rPr>
        <w:t>к</w:t>
      </w:r>
      <w:r>
        <w:rPr>
          <w:b w:val="0"/>
          <w:sz w:val="24"/>
          <w:szCs w:val="24"/>
          <w:lang w:val="uk-UA"/>
        </w:rPr>
        <w:t>и</w:t>
      </w:r>
      <w:r>
        <w:rPr>
          <w:b w:val="0"/>
          <w:sz w:val="24"/>
          <w:szCs w:val="24"/>
          <w:lang w:val="uk-UA"/>
        </w:rPr>
        <w:t>шки (особливості етіології, патогенезу та лікування)</w:t>
      </w: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r>
        <w:t>14.03.04 – патологічна фізіологія</w:t>
      </w: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pStyle w:val="31"/>
        <w:rPr>
          <w:sz w:val="24"/>
          <w:szCs w:val="24"/>
          <w:lang w:val="uk-UA"/>
        </w:rPr>
      </w:pPr>
      <w:r>
        <w:rPr>
          <w:sz w:val="24"/>
          <w:szCs w:val="24"/>
          <w:lang w:val="uk-UA"/>
        </w:rPr>
        <w:t>АВТОРЕФЕРАТ</w:t>
      </w:r>
    </w:p>
    <w:p w:rsidR="00175F56" w:rsidRDefault="00175F56" w:rsidP="00175F56">
      <w:pPr>
        <w:spacing w:line="360" w:lineRule="auto"/>
        <w:jc w:val="center"/>
      </w:pPr>
      <w:r>
        <w:t xml:space="preserve">дисертації на здобуття наукового ступеня </w:t>
      </w:r>
    </w:p>
    <w:p w:rsidR="00175F56" w:rsidRDefault="00175F56" w:rsidP="00175F56">
      <w:pPr>
        <w:spacing w:line="360" w:lineRule="auto"/>
        <w:jc w:val="center"/>
      </w:pPr>
      <w:r>
        <w:t>доктора медичних наук</w:t>
      </w: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spacing w:line="360" w:lineRule="auto"/>
        <w:jc w:val="center"/>
      </w:pPr>
    </w:p>
    <w:p w:rsidR="00175F56" w:rsidRDefault="00175F56" w:rsidP="00175F56">
      <w:pPr>
        <w:pStyle w:val="31"/>
        <w:rPr>
          <w:sz w:val="24"/>
          <w:szCs w:val="24"/>
          <w:lang w:val="uk-UA"/>
        </w:rPr>
      </w:pPr>
    </w:p>
    <w:p w:rsidR="00175F56" w:rsidRDefault="00175F56" w:rsidP="00175F56">
      <w:pPr>
        <w:pStyle w:val="31"/>
        <w:rPr>
          <w:sz w:val="24"/>
          <w:szCs w:val="24"/>
          <w:lang w:val="uk-UA"/>
        </w:rPr>
      </w:pPr>
      <w:r>
        <w:rPr>
          <w:sz w:val="24"/>
          <w:szCs w:val="24"/>
          <w:lang w:val="uk-UA"/>
        </w:rPr>
        <w:t xml:space="preserve">Луганськ-2008 </w:t>
      </w:r>
    </w:p>
    <w:p w:rsidR="00175F56" w:rsidRDefault="00175F56" w:rsidP="00175F56">
      <w:pPr>
        <w:spacing w:line="360" w:lineRule="auto"/>
      </w:pPr>
    </w:p>
    <w:p w:rsidR="00175F56" w:rsidRDefault="00175F56" w:rsidP="00175F56">
      <w:pPr>
        <w:pStyle w:val="2ffff9"/>
        <w:rPr>
          <w:spacing w:val="-9"/>
        </w:rPr>
      </w:pPr>
      <w:r>
        <w:rPr>
          <w:spacing w:val="-9"/>
        </w:rPr>
        <w:t>Дисертацією є рукопис</w:t>
      </w:r>
    </w:p>
    <w:p w:rsidR="00175F56" w:rsidRDefault="00175F56" w:rsidP="00175F56">
      <w:pPr>
        <w:pStyle w:val="2ffff9"/>
        <w:rPr>
          <w:spacing w:val="-9"/>
        </w:rPr>
      </w:pPr>
    </w:p>
    <w:p w:rsidR="00175F56" w:rsidRDefault="00175F56" w:rsidP="00175F56">
      <w:pPr>
        <w:pStyle w:val="2ffff9"/>
        <w:rPr>
          <w:spacing w:val="-9"/>
        </w:rPr>
      </w:pPr>
      <w:r>
        <w:rPr>
          <w:spacing w:val="-9"/>
        </w:rPr>
        <w:t xml:space="preserve">Робота виконана в Луганському державному медичному університеті МОЗ України </w:t>
      </w:r>
    </w:p>
    <w:p w:rsidR="00175F56" w:rsidRDefault="00175F56" w:rsidP="00175F56">
      <w:pPr>
        <w:pStyle w:val="2ffff9"/>
      </w:pPr>
    </w:p>
    <w:p w:rsidR="00175F56" w:rsidRDefault="00175F56" w:rsidP="00175F56">
      <w:pPr>
        <w:tabs>
          <w:tab w:val="left" w:pos="2518"/>
        </w:tabs>
        <w:spacing w:line="360" w:lineRule="auto"/>
        <w:jc w:val="both"/>
        <w:rPr>
          <w:spacing w:val="-9"/>
        </w:rPr>
      </w:pPr>
      <w:r>
        <w:rPr>
          <w:spacing w:val="-12"/>
        </w:rPr>
        <w:t xml:space="preserve">Науковий консультант: </w:t>
      </w:r>
      <w:r>
        <w:rPr>
          <w:spacing w:val="-9"/>
        </w:rPr>
        <w:t>доктор медичних наук, професор, заслужений діяч науки і техніки України Гайдаш Ігор Славович, Луганський державний медичний університет МОЗ України, завідувач кафедри мікробіол</w:t>
      </w:r>
      <w:r>
        <w:rPr>
          <w:spacing w:val="-9"/>
        </w:rPr>
        <w:t>о</w:t>
      </w:r>
      <w:r>
        <w:rPr>
          <w:spacing w:val="-9"/>
        </w:rPr>
        <w:t>гії</w:t>
      </w:r>
    </w:p>
    <w:p w:rsidR="00175F56" w:rsidRDefault="00175F56" w:rsidP="00175F56">
      <w:pPr>
        <w:tabs>
          <w:tab w:val="left" w:pos="2518"/>
        </w:tabs>
        <w:spacing w:line="360" w:lineRule="auto"/>
        <w:jc w:val="both"/>
        <w:rPr>
          <w:spacing w:val="-9"/>
        </w:rPr>
      </w:pPr>
    </w:p>
    <w:p w:rsidR="00175F56" w:rsidRDefault="00175F56" w:rsidP="00175F56">
      <w:pPr>
        <w:pStyle w:val="2ffff9"/>
      </w:pPr>
    </w:p>
    <w:p w:rsidR="00175F56" w:rsidRDefault="00175F56" w:rsidP="00175F56">
      <w:pPr>
        <w:spacing w:line="360" w:lineRule="auto"/>
        <w:rPr>
          <w:spacing w:val="-9"/>
        </w:rPr>
      </w:pPr>
      <w:r>
        <w:rPr>
          <w:spacing w:val="-9"/>
        </w:rPr>
        <w:t xml:space="preserve">Офіційні опоненти: </w:t>
      </w:r>
    </w:p>
    <w:p w:rsidR="00175F56" w:rsidRDefault="00175F56" w:rsidP="00175F56">
      <w:pPr>
        <w:spacing w:line="360" w:lineRule="auto"/>
        <w:jc w:val="both"/>
        <w:rPr>
          <w:spacing w:val="-9"/>
        </w:rPr>
      </w:pPr>
      <w:r>
        <w:rPr>
          <w:spacing w:val="-9"/>
        </w:rPr>
        <w:t>доктор медичних наук, професор Сидорчук Ігор Йосипович, Буковинський державний медичний університет, професор кафедри пропедевтики внутрішніх хвороб, кл</w:t>
      </w:r>
      <w:r>
        <w:rPr>
          <w:spacing w:val="-9"/>
        </w:rPr>
        <w:t>і</w:t>
      </w:r>
      <w:r>
        <w:rPr>
          <w:spacing w:val="-9"/>
        </w:rPr>
        <w:t>нічної імунології та алергології</w:t>
      </w:r>
    </w:p>
    <w:p w:rsidR="00175F56" w:rsidRDefault="00175F56" w:rsidP="00175F56">
      <w:pPr>
        <w:spacing w:line="360" w:lineRule="auto"/>
        <w:jc w:val="both"/>
        <w:rPr>
          <w:spacing w:val="-9"/>
        </w:rPr>
      </w:pPr>
    </w:p>
    <w:p w:rsidR="00175F56" w:rsidRDefault="00175F56" w:rsidP="00175F56">
      <w:pPr>
        <w:spacing w:line="360" w:lineRule="auto"/>
        <w:jc w:val="both"/>
        <w:rPr>
          <w:spacing w:val="-9"/>
        </w:rPr>
      </w:pPr>
      <w:r>
        <w:rPr>
          <w:spacing w:val="-9"/>
        </w:rPr>
        <w:t>доктор медичних наук, професор Милиця Микола Миколайович, Запорізька державна медична академія післядипломної освіти, завідувач кафедри хірургії та проктол</w:t>
      </w:r>
      <w:r>
        <w:rPr>
          <w:spacing w:val="-9"/>
        </w:rPr>
        <w:t>о</w:t>
      </w:r>
      <w:r>
        <w:rPr>
          <w:spacing w:val="-9"/>
        </w:rPr>
        <w:t>гії</w:t>
      </w:r>
    </w:p>
    <w:p w:rsidR="00175F56" w:rsidRDefault="00175F56" w:rsidP="00175F56">
      <w:pPr>
        <w:spacing w:line="360" w:lineRule="auto"/>
        <w:jc w:val="both"/>
        <w:rPr>
          <w:spacing w:val="-9"/>
        </w:rPr>
      </w:pPr>
    </w:p>
    <w:p w:rsidR="00175F56" w:rsidRDefault="00175F56" w:rsidP="00175F56">
      <w:pPr>
        <w:spacing w:line="360" w:lineRule="auto"/>
        <w:jc w:val="both"/>
        <w:rPr>
          <w:spacing w:val="-9"/>
        </w:rPr>
      </w:pPr>
      <w:r>
        <w:rPr>
          <w:spacing w:val="-9"/>
        </w:rPr>
        <w:t>доктор медичних наук, професор Файфура Василь Васильович, Тернопільській державний медичний університет ім. І.Я. Горбачевського, професор кафедри патофізі</w:t>
      </w:r>
      <w:r>
        <w:rPr>
          <w:spacing w:val="-9"/>
        </w:rPr>
        <w:t>о</w:t>
      </w:r>
      <w:r>
        <w:rPr>
          <w:spacing w:val="-9"/>
        </w:rPr>
        <w:t>логії</w:t>
      </w:r>
    </w:p>
    <w:p w:rsidR="00175F56" w:rsidRDefault="00175F56" w:rsidP="00175F56">
      <w:pPr>
        <w:spacing w:line="360" w:lineRule="auto"/>
        <w:jc w:val="both"/>
        <w:rPr>
          <w:spacing w:val="-9"/>
        </w:rPr>
      </w:pPr>
    </w:p>
    <w:p w:rsidR="00175F56" w:rsidRDefault="00175F56" w:rsidP="00175F56">
      <w:pPr>
        <w:spacing w:line="360" w:lineRule="auto"/>
        <w:jc w:val="both"/>
        <w:rPr>
          <w:spacing w:val="-9"/>
        </w:rPr>
      </w:pPr>
    </w:p>
    <w:p w:rsidR="00175F56" w:rsidRDefault="00175F56" w:rsidP="00175F56">
      <w:pPr>
        <w:pStyle w:val="34"/>
        <w:rPr>
          <w:b/>
          <w:spacing w:val="-9"/>
          <w:sz w:val="24"/>
          <w:szCs w:val="24"/>
        </w:rPr>
      </w:pPr>
      <w:r>
        <w:rPr>
          <w:b/>
          <w:spacing w:val="-9"/>
          <w:sz w:val="24"/>
          <w:szCs w:val="24"/>
        </w:rPr>
        <w:t>Захист відбудеться “22” лютого 2008 р. о 11.00 годині на засіданні спеціалізованої вченої ради Д 29.600.02 при Луганському державному медичному університеті (91045, м. Луганськ, кв. 50-річчя Оборони Луганс</w:t>
      </w:r>
      <w:r>
        <w:rPr>
          <w:b/>
          <w:spacing w:val="-9"/>
          <w:sz w:val="24"/>
          <w:szCs w:val="24"/>
        </w:rPr>
        <w:t>ь</w:t>
      </w:r>
      <w:r>
        <w:rPr>
          <w:b/>
          <w:spacing w:val="-9"/>
          <w:sz w:val="24"/>
          <w:szCs w:val="24"/>
        </w:rPr>
        <w:t>ка, 1)</w:t>
      </w:r>
    </w:p>
    <w:p w:rsidR="00175F56" w:rsidRDefault="00175F56" w:rsidP="00175F56">
      <w:pPr>
        <w:pStyle w:val="34"/>
        <w:rPr>
          <w:b/>
          <w:spacing w:val="-9"/>
          <w:sz w:val="24"/>
          <w:szCs w:val="24"/>
        </w:rPr>
      </w:pPr>
    </w:p>
    <w:p w:rsidR="00175F56" w:rsidRDefault="00175F56" w:rsidP="00175F56">
      <w:pPr>
        <w:pStyle w:val="34"/>
        <w:rPr>
          <w:b/>
          <w:spacing w:val="-9"/>
          <w:sz w:val="24"/>
          <w:szCs w:val="24"/>
        </w:rPr>
      </w:pPr>
      <w:r>
        <w:rPr>
          <w:b/>
          <w:spacing w:val="-9"/>
          <w:sz w:val="24"/>
          <w:szCs w:val="24"/>
        </w:rPr>
        <w:t>З дисертацією можна ознайомитись у бібліотеці Луганського державного медичного університету (91045, м. Луганськ, кв. 50-річчя Оборони Луганська, 1)</w:t>
      </w:r>
    </w:p>
    <w:p w:rsidR="00175F56" w:rsidRDefault="00175F56" w:rsidP="00175F56">
      <w:pPr>
        <w:pStyle w:val="34"/>
        <w:rPr>
          <w:b/>
          <w:spacing w:val="-9"/>
          <w:sz w:val="24"/>
          <w:szCs w:val="24"/>
        </w:rPr>
      </w:pPr>
    </w:p>
    <w:p w:rsidR="00175F56" w:rsidRDefault="00175F56" w:rsidP="00175F56">
      <w:pPr>
        <w:pStyle w:val="34"/>
        <w:rPr>
          <w:b/>
          <w:spacing w:val="-9"/>
          <w:sz w:val="24"/>
          <w:szCs w:val="24"/>
        </w:rPr>
      </w:pPr>
      <w:r>
        <w:rPr>
          <w:b/>
          <w:spacing w:val="-9"/>
          <w:sz w:val="24"/>
          <w:szCs w:val="24"/>
        </w:rPr>
        <w:t>Автореферат розісланий “22” січня 2008 р.</w:t>
      </w:r>
    </w:p>
    <w:p w:rsidR="00175F56" w:rsidRDefault="00175F56" w:rsidP="00175F56">
      <w:pPr>
        <w:spacing w:line="360" w:lineRule="auto"/>
        <w:jc w:val="both"/>
        <w:rPr>
          <w:spacing w:val="-9"/>
        </w:rPr>
      </w:pPr>
    </w:p>
    <w:p w:rsidR="00175F56" w:rsidRDefault="00175F56" w:rsidP="00175F56">
      <w:pPr>
        <w:spacing w:line="360" w:lineRule="auto"/>
        <w:jc w:val="both"/>
        <w:rPr>
          <w:spacing w:val="-9"/>
        </w:rPr>
      </w:pPr>
      <w:r>
        <w:rPr>
          <w:spacing w:val="-9"/>
        </w:rPr>
        <w:t xml:space="preserve">         Вчений секретар</w:t>
      </w:r>
    </w:p>
    <w:p w:rsidR="00175F56" w:rsidRDefault="00175F56" w:rsidP="00175F56">
      <w:pPr>
        <w:spacing w:line="360" w:lineRule="auto"/>
        <w:rPr>
          <w:spacing w:val="-9"/>
        </w:rPr>
      </w:pPr>
      <w:r>
        <w:rPr>
          <w:spacing w:val="-9"/>
        </w:rPr>
        <w:t>спеціалізованої вченої ради, доцент                           Шанько В.М.</w:t>
      </w:r>
    </w:p>
    <w:p w:rsidR="00175F56" w:rsidRDefault="00175F56" w:rsidP="00175F56">
      <w:pPr>
        <w:spacing w:line="360" w:lineRule="auto"/>
        <w:jc w:val="center"/>
        <w:rPr>
          <w:spacing w:val="-9"/>
        </w:rPr>
      </w:pPr>
    </w:p>
    <w:p w:rsidR="00175F56" w:rsidRDefault="00175F56" w:rsidP="00175F56">
      <w:pPr>
        <w:pStyle w:val="40"/>
        <w:jc w:val="both"/>
        <w:rPr>
          <w:b/>
          <w:spacing w:val="-10"/>
          <w:sz w:val="24"/>
          <w:szCs w:val="24"/>
        </w:rPr>
      </w:pPr>
    </w:p>
    <w:p w:rsidR="00175F56" w:rsidRDefault="00175F56" w:rsidP="00175F56">
      <w:pPr>
        <w:pStyle w:val="40"/>
        <w:rPr>
          <w:b/>
          <w:spacing w:val="-10"/>
          <w:sz w:val="24"/>
          <w:szCs w:val="24"/>
        </w:rPr>
      </w:pPr>
      <w:r>
        <w:rPr>
          <w:b/>
          <w:spacing w:val="-10"/>
          <w:sz w:val="24"/>
          <w:szCs w:val="24"/>
        </w:rPr>
        <w:t>ЗАГАЛЬНА ХАРАКТЕРИСТИКА РОБОТИ</w:t>
      </w:r>
    </w:p>
    <w:p w:rsidR="00175F56" w:rsidRDefault="00175F56" w:rsidP="00175F56">
      <w:pPr>
        <w:pStyle w:val="afffffffffffffffffffffffd"/>
        <w:spacing w:before="0"/>
        <w:ind w:firstLine="567"/>
        <w:rPr>
          <w:b w:val="0"/>
          <w:snapToGrid w:val="0"/>
          <w:color w:val="000000"/>
          <w:spacing w:val="-10"/>
          <w:sz w:val="24"/>
          <w:szCs w:val="24"/>
          <w:u w:val="none"/>
          <w:lang w:val="uk-UA"/>
        </w:rPr>
      </w:pPr>
      <w:r>
        <w:rPr>
          <w:b w:val="0"/>
          <w:snapToGrid w:val="0"/>
          <w:color w:val="000000"/>
          <w:spacing w:val="-10"/>
          <w:sz w:val="24"/>
          <w:szCs w:val="24"/>
          <w:u w:val="none"/>
          <w:lang w:val="uk-UA"/>
        </w:rPr>
        <w:t>Актуальність теми. За останнє десятиріччя в Україні відзначають значний ріст захворюваності на виразкову хворобу (ВХ) шлунка і дванадцятип</w:t>
      </w:r>
      <w:r>
        <w:rPr>
          <w:b w:val="0"/>
          <w:snapToGrid w:val="0"/>
          <w:color w:val="000000"/>
          <w:spacing w:val="-10"/>
          <w:sz w:val="24"/>
          <w:szCs w:val="24"/>
          <w:u w:val="none"/>
          <w:lang w:val="uk-UA"/>
        </w:rPr>
        <w:t>а</w:t>
      </w:r>
      <w:r>
        <w:rPr>
          <w:b w:val="0"/>
          <w:snapToGrid w:val="0"/>
          <w:color w:val="000000"/>
          <w:spacing w:val="-10"/>
          <w:sz w:val="24"/>
          <w:szCs w:val="24"/>
          <w:u w:val="none"/>
          <w:lang w:val="uk-UA"/>
        </w:rPr>
        <w:t>лої кишки (ДПК), причому зростає кількість хворих на сполучені поразки шлунка і ДПК (Федченко Ю.Г., 2005; Василишин Р.Й., 2007; Лазебник Л.Б. та ін., 2007). Сполучені виразки шлунка та ДПК, які спостерігають у 4-25 % випадків ВХ, потребують особливих підходів як у хірургічному плані, так і в розробці цілком нових методів хірургі</w:t>
      </w:r>
      <w:r>
        <w:rPr>
          <w:b w:val="0"/>
          <w:snapToGrid w:val="0"/>
          <w:color w:val="000000"/>
          <w:spacing w:val="-10"/>
          <w:sz w:val="24"/>
          <w:szCs w:val="24"/>
          <w:u w:val="none"/>
          <w:lang w:val="uk-UA"/>
        </w:rPr>
        <w:t>ч</w:t>
      </w:r>
      <w:r>
        <w:rPr>
          <w:b w:val="0"/>
          <w:snapToGrid w:val="0"/>
          <w:color w:val="000000"/>
          <w:spacing w:val="-10"/>
          <w:sz w:val="24"/>
          <w:szCs w:val="24"/>
          <w:u w:val="none"/>
          <w:lang w:val="uk-UA"/>
        </w:rPr>
        <w:t xml:space="preserve">ної корекції даної патології (Іоффе І.В., 2006). </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Багато авторів відзначають агресивність перебігу сполучених виразок: часті загострення, велику схильність їх до тяжких, найчастіше сполучених, ускладнень (кровотеч, стенозу, перфорації, пенетр</w:t>
      </w:r>
      <w:r>
        <w:rPr>
          <w:snapToGrid w:val="0"/>
          <w:color w:val="000000"/>
          <w:spacing w:val="-10"/>
          <w:sz w:val="24"/>
          <w:szCs w:val="24"/>
          <w:lang w:val="uk-UA"/>
        </w:rPr>
        <w:t>а</w:t>
      </w:r>
      <w:r>
        <w:rPr>
          <w:snapToGrid w:val="0"/>
          <w:color w:val="000000"/>
          <w:spacing w:val="-10"/>
          <w:sz w:val="24"/>
          <w:szCs w:val="24"/>
          <w:lang w:val="uk-UA"/>
        </w:rPr>
        <w:t>цій у голівку підшлункової залози та інші внутрішні органи) (Іскра Н.І., 2003), резистентність до ко</w:t>
      </w:r>
      <w:r>
        <w:rPr>
          <w:snapToGrid w:val="0"/>
          <w:color w:val="000000"/>
          <w:spacing w:val="-10"/>
          <w:sz w:val="24"/>
          <w:szCs w:val="24"/>
          <w:lang w:val="uk-UA"/>
        </w:rPr>
        <w:t>н</w:t>
      </w:r>
      <w:r>
        <w:rPr>
          <w:snapToGrid w:val="0"/>
          <w:color w:val="000000"/>
          <w:spacing w:val="-10"/>
          <w:sz w:val="24"/>
          <w:szCs w:val="24"/>
          <w:lang w:val="uk-UA"/>
        </w:rPr>
        <w:t>сервативного лікування (Кирика Н.В. та ін., 2003), що диктує показання до раннього оперативного л</w:t>
      </w:r>
      <w:r>
        <w:rPr>
          <w:snapToGrid w:val="0"/>
          <w:color w:val="000000"/>
          <w:spacing w:val="-10"/>
          <w:sz w:val="24"/>
          <w:szCs w:val="24"/>
          <w:lang w:val="uk-UA"/>
        </w:rPr>
        <w:t>і</w:t>
      </w:r>
      <w:r>
        <w:rPr>
          <w:snapToGrid w:val="0"/>
          <w:color w:val="000000"/>
          <w:spacing w:val="-10"/>
          <w:sz w:val="24"/>
          <w:szCs w:val="24"/>
          <w:lang w:val="uk-UA"/>
        </w:rPr>
        <w:t xml:space="preserve">кування даного типу ВХ (Фатула Ю.М., 2003; Клокол Д.Є., 2004). </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Із впровадженням сучасних противиразкових препаратів при ізольованих виразках шлунка і ДПК відбулось зниження кількості як планових, так і екстрених оперативних втручань, але при спол</w:t>
      </w:r>
      <w:r>
        <w:rPr>
          <w:snapToGrid w:val="0"/>
          <w:color w:val="000000"/>
          <w:spacing w:val="-10"/>
          <w:sz w:val="24"/>
          <w:szCs w:val="24"/>
          <w:lang w:val="uk-UA"/>
        </w:rPr>
        <w:t>у</w:t>
      </w:r>
      <w:r>
        <w:rPr>
          <w:snapToGrid w:val="0"/>
          <w:color w:val="000000"/>
          <w:spacing w:val="-10"/>
          <w:sz w:val="24"/>
          <w:szCs w:val="24"/>
          <w:lang w:val="uk-UA"/>
        </w:rPr>
        <w:t>чених виразках шлунка і ДПК ні частота ускладнень, ні кількість операцій не змінились, а мають тенденцію до росту (Б</w:t>
      </w:r>
      <w:r>
        <w:rPr>
          <w:snapToGrid w:val="0"/>
          <w:color w:val="000000"/>
          <w:spacing w:val="-10"/>
          <w:sz w:val="24"/>
          <w:szCs w:val="24"/>
          <w:lang w:val="uk-UA"/>
        </w:rPr>
        <w:t>а</w:t>
      </w:r>
      <w:r>
        <w:rPr>
          <w:snapToGrid w:val="0"/>
          <w:color w:val="000000"/>
          <w:spacing w:val="-10"/>
          <w:sz w:val="24"/>
          <w:szCs w:val="24"/>
          <w:lang w:val="uk-UA"/>
        </w:rPr>
        <w:t>бак О.Я., Фадєєнко Г.Д., 2002; Маев И.В. та ін., 2003; Желєзнякова Н.М., 2004).</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Операцією вибору при сполученій виразковій хворобі залишається дистальна резекція шлунка, летальність після якої стабільно зберігається на рівні 5-6 %, а в значної частини хворих розвиваються пострезекційні ускладнення, пов'язані з порушенням функції кукси шлунка, ДПК, підшлункової зал</w:t>
      </w:r>
      <w:r>
        <w:rPr>
          <w:snapToGrid w:val="0"/>
          <w:color w:val="000000"/>
          <w:spacing w:val="-10"/>
          <w:sz w:val="24"/>
          <w:szCs w:val="24"/>
          <w:lang w:val="uk-UA"/>
        </w:rPr>
        <w:t>о</w:t>
      </w:r>
      <w:r>
        <w:rPr>
          <w:snapToGrid w:val="0"/>
          <w:color w:val="000000"/>
          <w:spacing w:val="-10"/>
          <w:sz w:val="24"/>
          <w:szCs w:val="24"/>
          <w:lang w:val="uk-UA"/>
        </w:rPr>
        <w:t xml:space="preserve">зи, печінки, різних видів обміну. Постгастрорезекційні розлади у віддалені терміни після операції, які перебігають нерідко набагато більш тяжко, ніж сама ВХ, і які далеко не завжди піддаються терапевтичному лікуванню або хірургічній корекції, розвиваються в 10-15 % </w:t>
      </w:r>
      <w:r>
        <w:rPr>
          <w:snapToGrid w:val="0"/>
          <w:color w:val="000000"/>
          <w:spacing w:val="-10"/>
          <w:sz w:val="24"/>
          <w:szCs w:val="24"/>
          <w:lang w:val="uk-UA"/>
        </w:rPr>
        <w:lastRenderedPageBreak/>
        <w:t>хв</w:t>
      </w:r>
      <w:r>
        <w:rPr>
          <w:snapToGrid w:val="0"/>
          <w:color w:val="000000"/>
          <w:spacing w:val="-10"/>
          <w:sz w:val="24"/>
          <w:szCs w:val="24"/>
          <w:lang w:val="uk-UA"/>
        </w:rPr>
        <w:t>о</w:t>
      </w:r>
      <w:r>
        <w:rPr>
          <w:snapToGrid w:val="0"/>
          <w:color w:val="000000"/>
          <w:spacing w:val="-10"/>
          <w:sz w:val="24"/>
          <w:szCs w:val="24"/>
          <w:lang w:val="uk-UA"/>
        </w:rPr>
        <w:t>рих (Тимербулатов В.М. та ін., 2004).</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Різні види ваготомії в поєднанні з операціями, які дренують шлунок, запропоновані як «патог</w:t>
      </w:r>
      <w:r>
        <w:rPr>
          <w:snapToGrid w:val="0"/>
          <w:color w:val="000000"/>
          <w:spacing w:val="-10"/>
          <w:sz w:val="24"/>
          <w:szCs w:val="24"/>
          <w:lang w:val="uk-UA"/>
        </w:rPr>
        <w:t>е</w:t>
      </w:r>
      <w:r>
        <w:rPr>
          <w:snapToGrid w:val="0"/>
          <w:color w:val="000000"/>
          <w:spacing w:val="-10"/>
          <w:sz w:val="24"/>
          <w:szCs w:val="24"/>
          <w:lang w:val="uk-UA"/>
        </w:rPr>
        <w:t>нетичний» спосіб хірургічного лікування сполученої ВХ, дають високу частоту рецидивування вир</w:t>
      </w:r>
      <w:r>
        <w:rPr>
          <w:snapToGrid w:val="0"/>
          <w:color w:val="000000"/>
          <w:spacing w:val="-10"/>
          <w:sz w:val="24"/>
          <w:szCs w:val="24"/>
          <w:lang w:val="uk-UA"/>
        </w:rPr>
        <w:t>а</w:t>
      </w:r>
      <w:r>
        <w:rPr>
          <w:snapToGrid w:val="0"/>
          <w:color w:val="000000"/>
          <w:spacing w:val="-10"/>
          <w:sz w:val="24"/>
          <w:szCs w:val="24"/>
          <w:lang w:val="uk-UA"/>
        </w:rPr>
        <w:t>зок - 10-18 % (Ширинов З.Т. та ін., 2004), а руйнація жому воротаря порушує нормальні взаємовідн</w:t>
      </w:r>
      <w:r>
        <w:rPr>
          <w:snapToGrid w:val="0"/>
          <w:color w:val="000000"/>
          <w:spacing w:val="-10"/>
          <w:sz w:val="24"/>
          <w:szCs w:val="24"/>
          <w:lang w:val="uk-UA"/>
        </w:rPr>
        <w:t>о</w:t>
      </w:r>
      <w:r>
        <w:rPr>
          <w:snapToGrid w:val="0"/>
          <w:color w:val="000000"/>
          <w:spacing w:val="-10"/>
          <w:sz w:val="24"/>
          <w:szCs w:val="24"/>
          <w:lang w:val="uk-UA"/>
        </w:rPr>
        <w:t>сини в гастродуоденальній зоні і часто призводить до розвитку демпінг-синдрому, ре</w:t>
      </w:r>
      <w:r>
        <w:rPr>
          <w:snapToGrid w:val="0"/>
          <w:color w:val="000000"/>
          <w:spacing w:val="-10"/>
          <w:sz w:val="24"/>
          <w:szCs w:val="24"/>
          <w:lang w:val="uk-UA"/>
        </w:rPr>
        <w:t>ф</w:t>
      </w:r>
      <w:r>
        <w:rPr>
          <w:snapToGrid w:val="0"/>
          <w:color w:val="000000"/>
          <w:spacing w:val="-10"/>
          <w:sz w:val="24"/>
          <w:szCs w:val="24"/>
          <w:lang w:val="uk-UA"/>
        </w:rPr>
        <w:t>люкс-гастриту, діареї (Скрипник І.М., 2003). Не виправдала покладених на неї надій і селективна проксимальна ваг</w:t>
      </w:r>
      <w:r>
        <w:rPr>
          <w:snapToGrid w:val="0"/>
          <w:color w:val="000000"/>
          <w:spacing w:val="-10"/>
          <w:sz w:val="24"/>
          <w:szCs w:val="24"/>
          <w:lang w:val="uk-UA"/>
        </w:rPr>
        <w:t>о</w:t>
      </w:r>
      <w:r>
        <w:rPr>
          <w:snapToGrid w:val="0"/>
          <w:color w:val="000000"/>
          <w:spacing w:val="-10"/>
          <w:sz w:val="24"/>
          <w:szCs w:val="24"/>
          <w:lang w:val="uk-UA"/>
        </w:rPr>
        <w:t>томія з висіченням шлункової і дуоденальної виразки, тому що частота рецидивів виразок шлунка після цієї операції складає 8,2-23 % (Л</w:t>
      </w:r>
      <w:r>
        <w:rPr>
          <w:snapToGrid w:val="0"/>
          <w:color w:val="000000"/>
          <w:spacing w:val="-10"/>
          <w:sz w:val="24"/>
          <w:szCs w:val="24"/>
          <w:lang w:val="uk-UA"/>
        </w:rPr>
        <w:t>у</w:t>
      </w:r>
      <w:r>
        <w:rPr>
          <w:snapToGrid w:val="0"/>
          <w:color w:val="000000"/>
          <w:spacing w:val="-10"/>
          <w:sz w:val="24"/>
          <w:szCs w:val="24"/>
          <w:lang w:val="uk-UA"/>
        </w:rPr>
        <w:t>пальцов В.И., Артёмов Ю.В., 2006).</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В хірургічній гастроентерології давно не викликає сумніву положення про те, що найкращим ф</w:t>
      </w:r>
      <w:r>
        <w:rPr>
          <w:snapToGrid w:val="0"/>
          <w:color w:val="000000"/>
          <w:spacing w:val="-10"/>
          <w:sz w:val="24"/>
          <w:szCs w:val="24"/>
          <w:lang w:val="uk-UA"/>
        </w:rPr>
        <w:t>і</w:t>
      </w:r>
      <w:r>
        <w:rPr>
          <w:snapToGrid w:val="0"/>
          <w:color w:val="000000"/>
          <w:spacing w:val="-10"/>
          <w:sz w:val="24"/>
          <w:szCs w:val="24"/>
          <w:lang w:val="uk-UA"/>
        </w:rPr>
        <w:t>зіологічним шляхом поліпшення функціональних результатів операцій при ВХ шлунка є зберігання природного воротарного механізму гастродуоденальної евакуації. В сучасній хірургії це знаходить в</w:t>
      </w:r>
      <w:r>
        <w:rPr>
          <w:snapToGrid w:val="0"/>
          <w:color w:val="000000"/>
          <w:spacing w:val="-10"/>
          <w:sz w:val="24"/>
          <w:szCs w:val="24"/>
          <w:lang w:val="uk-UA"/>
        </w:rPr>
        <w:t>и</w:t>
      </w:r>
      <w:r>
        <w:rPr>
          <w:snapToGrid w:val="0"/>
          <w:color w:val="000000"/>
          <w:spacing w:val="-10"/>
          <w:sz w:val="24"/>
          <w:szCs w:val="24"/>
          <w:lang w:val="uk-UA"/>
        </w:rPr>
        <w:t>світлення в розробці пілоро- та антрумзберігаючих втручань (Никульшин С.С., 1998). Проте при сп</w:t>
      </w:r>
      <w:r>
        <w:rPr>
          <w:snapToGrid w:val="0"/>
          <w:color w:val="000000"/>
          <w:spacing w:val="-10"/>
          <w:sz w:val="24"/>
          <w:szCs w:val="24"/>
          <w:lang w:val="uk-UA"/>
        </w:rPr>
        <w:t>о</w:t>
      </w:r>
      <w:r>
        <w:rPr>
          <w:snapToGrid w:val="0"/>
          <w:color w:val="000000"/>
          <w:spacing w:val="-10"/>
          <w:sz w:val="24"/>
          <w:szCs w:val="24"/>
          <w:lang w:val="uk-UA"/>
        </w:rPr>
        <w:t>лученому виразковому враженні ДПК і шлунка ці операції практично не застосовуються, і питання про вибір способу хірургічного лікування цього типу ВХ традиційно вирішується на користь дистал</w:t>
      </w:r>
      <w:r>
        <w:rPr>
          <w:snapToGrid w:val="0"/>
          <w:color w:val="000000"/>
          <w:spacing w:val="-10"/>
          <w:sz w:val="24"/>
          <w:szCs w:val="24"/>
          <w:lang w:val="uk-UA"/>
        </w:rPr>
        <w:t>ь</w:t>
      </w:r>
      <w:r>
        <w:rPr>
          <w:snapToGrid w:val="0"/>
          <w:color w:val="000000"/>
          <w:spacing w:val="-10"/>
          <w:sz w:val="24"/>
          <w:szCs w:val="24"/>
          <w:lang w:val="uk-UA"/>
        </w:rPr>
        <w:t>ної резекції шлунка.</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В науковій літературі є поодинокі повідомлення про вплив на слизову оболонку гастродуоденальної зони біологічно активних речовин, зокрема еф</w:t>
      </w:r>
      <w:r>
        <w:rPr>
          <w:snapToGrid w:val="0"/>
          <w:color w:val="000000"/>
          <w:spacing w:val="-10"/>
          <w:sz w:val="24"/>
          <w:szCs w:val="24"/>
          <w:lang w:val="uk-UA"/>
        </w:rPr>
        <w:t>е</w:t>
      </w:r>
      <w:r>
        <w:rPr>
          <w:snapToGrid w:val="0"/>
          <w:color w:val="000000"/>
          <w:spacing w:val="-10"/>
          <w:sz w:val="24"/>
          <w:szCs w:val="24"/>
          <w:lang w:val="uk-UA"/>
        </w:rPr>
        <w:t>дрину (Успенский В.М., 1986). Однак глибокого вивчення впливу таких факторів на патогенез виразкоутв</w:t>
      </w:r>
      <w:r>
        <w:rPr>
          <w:snapToGrid w:val="0"/>
          <w:color w:val="000000"/>
          <w:spacing w:val="-10"/>
          <w:sz w:val="24"/>
          <w:szCs w:val="24"/>
          <w:lang w:val="uk-UA"/>
        </w:rPr>
        <w:t>о</w:t>
      </w:r>
      <w:r>
        <w:rPr>
          <w:snapToGrid w:val="0"/>
          <w:color w:val="000000"/>
          <w:spacing w:val="-10"/>
          <w:sz w:val="24"/>
          <w:szCs w:val="24"/>
          <w:lang w:val="uk-UA"/>
        </w:rPr>
        <w:t xml:space="preserve">рення не проводилось. </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Залишаються недостатньо вивченими зміни загальної неспецифічної реактивності організму (з</w:t>
      </w:r>
      <w:r>
        <w:rPr>
          <w:snapToGrid w:val="0"/>
          <w:color w:val="000000"/>
          <w:spacing w:val="-10"/>
          <w:sz w:val="24"/>
          <w:szCs w:val="24"/>
          <w:lang w:val="uk-UA"/>
        </w:rPr>
        <w:t>а</w:t>
      </w:r>
      <w:r>
        <w:rPr>
          <w:snapToGrid w:val="0"/>
          <w:color w:val="000000"/>
          <w:spacing w:val="-10"/>
          <w:sz w:val="24"/>
          <w:szCs w:val="24"/>
          <w:lang w:val="uk-UA"/>
        </w:rPr>
        <w:t>гального і місцевого імунітету, перекисного окиснення ліпідів – ПОЛ, системи антиоксидантного з</w:t>
      </w:r>
      <w:r>
        <w:rPr>
          <w:snapToGrid w:val="0"/>
          <w:color w:val="000000"/>
          <w:spacing w:val="-10"/>
          <w:sz w:val="24"/>
          <w:szCs w:val="24"/>
          <w:lang w:val="uk-UA"/>
        </w:rPr>
        <w:t>а</w:t>
      </w:r>
      <w:r>
        <w:rPr>
          <w:snapToGrid w:val="0"/>
          <w:color w:val="000000"/>
          <w:spacing w:val="-10"/>
          <w:sz w:val="24"/>
          <w:szCs w:val="24"/>
          <w:lang w:val="uk-UA"/>
        </w:rPr>
        <w:t>хисту – АОЗ) як ланки патогенезу сполучених виразок шлунка і ДПК (Шаробаро В.И., 2001; Иоффе И.В., 2004). Не вивченим залишається питання впливу на імунний та метаболічний статуси хворих на сполучені виразки антиоксидантних препаратів – глутаргіну та ербісолу, а також препарату з імунок</w:t>
      </w:r>
      <w:r>
        <w:rPr>
          <w:snapToGrid w:val="0"/>
          <w:color w:val="000000"/>
          <w:spacing w:val="-10"/>
          <w:sz w:val="24"/>
          <w:szCs w:val="24"/>
          <w:lang w:val="uk-UA"/>
        </w:rPr>
        <w:t>о</w:t>
      </w:r>
      <w:r>
        <w:rPr>
          <w:snapToGrid w:val="0"/>
          <w:color w:val="000000"/>
          <w:spacing w:val="-10"/>
          <w:sz w:val="24"/>
          <w:szCs w:val="24"/>
          <w:lang w:val="uk-UA"/>
        </w:rPr>
        <w:t xml:space="preserve">ригуючою дією – тимогену (Николаенко А.Н., 1998; Барчук М.А., Прилепова І.А., 2002; Бабак О.Я., 2003; Іоффе І.В., 2003; Романюк Б.П., 2003). </w:t>
      </w:r>
    </w:p>
    <w:p w:rsidR="00175F56" w:rsidRPr="00175F56" w:rsidRDefault="00175F56" w:rsidP="00175F56">
      <w:pPr>
        <w:spacing w:line="360" w:lineRule="auto"/>
        <w:ind w:firstLine="567"/>
        <w:jc w:val="both"/>
        <w:rPr>
          <w:snapToGrid w:val="0"/>
          <w:color w:val="000000"/>
          <w:spacing w:val="-10"/>
          <w:lang w:val="uk-UA"/>
        </w:rPr>
      </w:pPr>
      <w:r w:rsidRPr="00175F56">
        <w:rPr>
          <w:snapToGrid w:val="0"/>
          <w:color w:val="000000"/>
          <w:spacing w:val="-10"/>
          <w:lang w:val="uk-UA"/>
        </w:rPr>
        <w:t>Таким чином, актуальність пошуків нових рішень у хірургії сполученої ВХ ДПК і шлунка поя</w:t>
      </w:r>
      <w:r w:rsidRPr="00175F56">
        <w:rPr>
          <w:snapToGrid w:val="0"/>
          <w:color w:val="000000"/>
          <w:spacing w:val="-10"/>
          <w:lang w:val="uk-UA"/>
        </w:rPr>
        <w:t>с</w:t>
      </w:r>
      <w:r w:rsidRPr="00175F56">
        <w:rPr>
          <w:snapToGrid w:val="0"/>
          <w:color w:val="000000"/>
          <w:spacing w:val="-10"/>
          <w:lang w:val="uk-UA"/>
        </w:rPr>
        <w:t>нюється незадоволеністю як найближчими, так і віддаленими функціональними результатами хірург</w:t>
      </w:r>
      <w:r w:rsidRPr="00175F56">
        <w:rPr>
          <w:snapToGrid w:val="0"/>
          <w:color w:val="000000"/>
          <w:spacing w:val="-10"/>
          <w:lang w:val="uk-UA"/>
        </w:rPr>
        <w:t>і</w:t>
      </w:r>
      <w:r w:rsidRPr="00175F56">
        <w:rPr>
          <w:snapToGrid w:val="0"/>
          <w:color w:val="000000"/>
          <w:spacing w:val="-10"/>
          <w:lang w:val="uk-UA"/>
        </w:rPr>
        <w:t>чного лікування цієї складної патології травної системи, що потребує додаткового вивчення провідних патогенет</w:t>
      </w:r>
      <w:r w:rsidRPr="00175F56">
        <w:rPr>
          <w:snapToGrid w:val="0"/>
          <w:color w:val="000000"/>
          <w:spacing w:val="-10"/>
          <w:lang w:val="uk-UA"/>
        </w:rPr>
        <w:t>и</w:t>
      </w:r>
      <w:r w:rsidRPr="00175F56">
        <w:rPr>
          <w:snapToGrid w:val="0"/>
          <w:color w:val="000000"/>
          <w:spacing w:val="-10"/>
          <w:lang w:val="uk-UA"/>
        </w:rPr>
        <w:t>чних ланок цього процесу.</w:t>
      </w:r>
    </w:p>
    <w:p w:rsidR="00175F56" w:rsidRDefault="00175F56" w:rsidP="00175F56">
      <w:pPr>
        <w:spacing w:line="360" w:lineRule="auto"/>
        <w:ind w:firstLine="567"/>
        <w:jc w:val="both"/>
        <w:rPr>
          <w:snapToGrid w:val="0"/>
          <w:color w:val="000000"/>
          <w:spacing w:val="-10"/>
        </w:rPr>
      </w:pPr>
      <w:r>
        <w:rPr>
          <w:spacing w:val="-10"/>
        </w:rPr>
        <w:t xml:space="preserve">Зв'язок роботи з науковими програмами, темами. </w:t>
      </w:r>
      <w:r>
        <w:rPr>
          <w:snapToGrid w:val="0"/>
          <w:color w:val="000000"/>
          <w:spacing w:val="-10"/>
        </w:rPr>
        <w:t>Дисертація є фрагментом наукової роботи к</w:t>
      </w:r>
      <w:r>
        <w:rPr>
          <w:snapToGrid w:val="0"/>
          <w:color w:val="000000"/>
          <w:spacing w:val="-10"/>
        </w:rPr>
        <w:t>а</w:t>
      </w:r>
      <w:r>
        <w:rPr>
          <w:snapToGrid w:val="0"/>
          <w:color w:val="000000"/>
          <w:spacing w:val="-10"/>
        </w:rPr>
        <w:t>федр шпитальної хірургії та дитячої хірургії Луганського державного медичного університету МОЗ України з державним реєстраційним номером 0105U004242 «Хірургічне лікування хворих з сполученими виразками шлунка і ДПК». Автор є відпов</w:t>
      </w:r>
      <w:r>
        <w:rPr>
          <w:snapToGrid w:val="0"/>
          <w:color w:val="000000"/>
          <w:spacing w:val="-10"/>
        </w:rPr>
        <w:t>і</w:t>
      </w:r>
      <w:r>
        <w:rPr>
          <w:snapToGrid w:val="0"/>
          <w:color w:val="000000"/>
          <w:spacing w:val="-10"/>
        </w:rPr>
        <w:t>дальним виконавцем комплексної теми.</w:t>
      </w:r>
    </w:p>
    <w:p w:rsidR="00175F56" w:rsidRDefault="00175F56" w:rsidP="00175F56">
      <w:pPr>
        <w:pStyle w:val="afffffff4"/>
        <w:spacing w:line="360" w:lineRule="auto"/>
        <w:ind w:firstLine="567"/>
        <w:jc w:val="both"/>
        <w:rPr>
          <w:b/>
          <w:snapToGrid w:val="0"/>
          <w:color w:val="000000"/>
          <w:spacing w:val="-10"/>
          <w:sz w:val="24"/>
        </w:rPr>
      </w:pPr>
      <w:r>
        <w:rPr>
          <w:b/>
          <w:spacing w:val="-10"/>
          <w:sz w:val="24"/>
        </w:rPr>
        <w:lastRenderedPageBreak/>
        <w:t xml:space="preserve">Мета роботи: </w:t>
      </w:r>
      <w:r>
        <w:rPr>
          <w:b/>
          <w:snapToGrid w:val="0"/>
          <w:color w:val="000000"/>
          <w:spacing w:val="-10"/>
          <w:sz w:val="24"/>
        </w:rPr>
        <w:t>Поліпшити результати хірургічного лікування хворих на сполучені виразки шлу</w:t>
      </w:r>
      <w:r>
        <w:rPr>
          <w:b/>
          <w:snapToGrid w:val="0"/>
          <w:color w:val="000000"/>
          <w:spacing w:val="-10"/>
          <w:sz w:val="24"/>
        </w:rPr>
        <w:t>н</w:t>
      </w:r>
      <w:r>
        <w:rPr>
          <w:b/>
          <w:snapToGrid w:val="0"/>
          <w:color w:val="000000"/>
          <w:spacing w:val="-10"/>
          <w:sz w:val="24"/>
        </w:rPr>
        <w:t>ка і ДПК, на підставі вивчення провідних ланок патогенезу захворювання, уніфікації показань до оперативного лікування та удосконале</w:t>
      </w:r>
      <w:r>
        <w:rPr>
          <w:b/>
          <w:snapToGrid w:val="0"/>
          <w:color w:val="000000"/>
          <w:spacing w:val="-10"/>
          <w:sz w:val="24"/>
        </w:rPr>
        <w:t>н</w:t>
      </w:r>
      <w:r>
        <w:rPr>
          <w:b/>
          <w:snapToGrid w:val="0"/>
          <w:color w:val="000000"/>
          <w:spacing w:val="-10"/>
          <w:sz w:val="24"/>
        </w:rPr>
        <w:t>ня методик оперативного втручання.</w:t>
      </w:r>
    </w:p>
    <w:p w:rsidR="00175F56" w:rsidRDefault="00175F56" w:rsidP="00175F56">
      <w:pPr>
        <w:pStyle w:val="Normal0"/>
        <w:shd w:val="clear" w:color="auto" w:fill="FFFFFF"/>
        <w:spacing w:line="360" w:lineRule="auto"/>
        <w:ind w:firstLine="567"/>
        <w:jc w:val="both"/>
        <w:rPr>
          <w:color w:val="000000"/>
          <w:spacing w:val="-10"/>
          <w:sz w:val="24"/>
          <w:szCs w:val="24"/>
          <w:lang w:val="uk-UA"/>
        </w:rPr>
      </w:pPr>
      <w:r>
        <w:rPr>
          <w:color w:val="000000"/>
          <w:spacing w:val="-10"/>
          <w:sz w:val="24"/>
          <w:szCs w:val="24"/>
          <w:lang w:val="uk-UA"/>
        </w:rPr>
        <w:t>Для досягнення мети були поставлені такі задачі:</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1. Встановити вплив тривалого контакту слизової оболонки шлунка з ефедрином на частоту захворюваності на сполучені виразки шлунка та ДПК, і на ро</w:t>
      </w:r>
      <w:r>
        <w:rPr>
          <w:snapToGrid w:val="0"/>
          <w:color w:val="000000"/>
          <w:spacing w:val="-10"/>
          <w:sz w:val="24"/>
          <w:szCs w:val="24"/>
          <w:lang w:val="uk-UA"/>
        </w:rPr>
        <w:t>з</w:t>
      </w:r>
      <w:r>
        <w:rPr>
          <w:snapToGrid w:val="0"/>
          <w:color w:val="000000"/>
          <w:spacing w:val="-10"/>
          <w:sz w:val="24"/>
          <w:szCs w:val="24"/>
          <w:lang w:val="uk-UA"/>
        </w:rPr>
        <w:t>виток ускладнень.</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2. Вивчити вплив ефедрину на ультраструктуру слизової оболонки шлунка у хворих на сполучені вира</w:t>
      </w:r>
      <w:r>
        <w:rPr>
          <w:snapToGrid w:val="0"/>
          <w:color w:val="000000"/>
          <w:spacing w:val="-10"/>
          <w:sz w:val="24"/>
          <w:szCs w:val="24"/>
          <w:lang w:val="uk-UA"/>
        </w:rPr>
        <w:t>з</w:t>
      </w:r>
      <w:r>
        <w:rPr>
          <w:snapToGrid w:val="0"/>
          <w:color w:val="000000"/>
          <w:spacing w:val="-10"/>
          <w:sz w:val="24"/>
          <w:szCs w:val="24"/>
          <w:lang w:val="uk-UA"/>
        </w:rPr>
        <w:t>ки шлунка та ДПК.</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3. Дослідити вплив ефедрину на мікроциркуляцію слизової оболонки шлунка у хворих на сполучені та із</w:t>
      </w:r>
      <w:r>
        <w:rPr>
          <w:snapToGrid w:val="0"/>
          <w:color w:val="000000"/>
          <w:spacing w:val="-10"/>
          <w:sz w:val="24"/>
          <w:szCs w:val="24"/>
          <w:lang w:val="uk-UA"/>
        </w:rPr>
        <w:t>о</w:t>
      </w:r>
      <w:r>
        <w:rPr>
          <w:snapToGrid w:val="0"/>
          <w:color w:val="000000"/>
          <w:spacing w:val="-10"/>
          <w:sz w:val="24"/>
          <w:szCs w:val="24"/>
          <w:lang w:val="uk-UA"/>
        </w:rPr>
        <w:t>льовані виразки шлунка та ДПК.</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4. Виявити вплив ефедрину на ступінь виразності метаболічних порушень у хворих на сполучені та ізольовані виразки шлунка та ДПК (стан ПОЛ, системи АОЗ, енергетичного мет</w:t>
      </w:r>
      <w:r>
        <w:rPr>
          <w:snapToGrid w:val="0"/>
          <w:color w:val="000000"/>
          <w:spacing w:val="-10"/>
          <w:sz w:val="24"/>
          <w:szCs w:val="24"/>
          <w:lang w:val="uk-UA"/>
        </w:rPr>
        <w:t>а</w:t>
      </w:r>
      <w:r>
        <w:rPr>
          <w:snapToGrid w:val="0"/>
          <w:color w:val="000000"/>
          <w:spacing w:val="-10"/>
          <w:sz w:val="24"/>
          <w:szCs w:val="24"/>
          <w:lang w:val="uk-UA"/>
        </w:rPr>
        <w:t>болізму).</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5. Вивчити вплив ефедрину на показники системного імунітету в хворих на сполучені та ізоль</w:t>
      </w:r>
      <w:r>
        <w:rPr>
          <w:snapToGrid w:val="0"/>
          <w:color w:val="000000"/>
          <w:spacing w:val="-10"/>
          <w:sz w:val="24"/>
          <w:szCs w:val="24"/>
          <w:lang w:val="uk-UA"/>
        </w:rPr>
        <w:t>о</w:t>
      </w:r>
      <w:r>
        <w:rPr>
          <w:snapToGrid w:val="0"/>
          <w:color w:val="000000"/>
          <w:spacing w:val="-10"/>
          <w:sz w:val="24"/>
          <w:szCs w:val="24"/>
          <w:lang w:val="uk-UA"/>
        </w:rPr>
        <w:t>вані виразки шлунка та ДПК (стан клітинної та гуморальної ланок системного імунітету, стан фагоц</w:t>
      </w:r>
      <w:r>
        <w:rPr>
          <w:snapToGrid w:val="0"/>
          <w:color w:val="000000"/>
          <w:spacing w:val="-10"/>
          <w:sz w:val="24"/>
          <w:szCs w:val="24"/>
          <w:lang w:val="uk-UA"/>
        </w:rPr>
        <w:t>и</w:t>
      </w:r>
      <w:r>
        <w:rPr>
          <w:snapToGrid w:val="0"/>
          <w:color w:val="000000"/>
          <w:spacing w:val="-10"/>
          <w:sz w:val="24"/>
          <w:szCs w:val="24"/>
          <w:lang w:val="uk-UA"/>
        </w:rPr>
        <w:t>тарної активності та здатності до міграції макрофагів, стан функціональної активності лімфоцитів та їх сенсибілізації до тканин травного тра</w:t>
      </w:r>
      <w:r>
        <w:rPr>
          <w:snapToGrid w:val="0"/>
          <w:color w:val="000000"/>
          <w:spacing w:val="-10"/>
          <w:sz w:val="24"/>
          <w:szCs w:val="24"/>
          <w:lang w:val="uk-UA"/>
        </w:rPr>
        <w:t>к</w:t>
      </w:r>
      <w:r>
        <w:rPr>
          <w:snapToGrid w:val="0"/>
          <w:color w:val="000000"/>
          <w:spacing w:val="-10"/>
          <w:sz w:val="24"/>
          <w:szCs w:val="24"/>
          <w:lang w:val="uk-UA"/>
        </w:rPr>
        <w:t>ту).</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6. Розробити та обґрунтувати спосіб хірургічного лікування сполучених та ізольованих виразок шлунка та ДПК шляхом пілорозберігаючої резекції шлунка та висічення виразки дванадцятипалої к</w:t>
      </w:r>
      <w:r>
        <w:rPr>
          <w:snapToGrid w:val="0"/>
          <w:color w:val="000000"/>
          <w:spacing w:val="-10"/>
          <w:sz w:val="24"/>
          <w:szCs w:val="24"/>
          <w:lang w:val="uk-UA"/>
        </w:rPr>
        <w:t>и</w:t>
      </w:r>
      <w:r>
        <w:rPr>
          <w:snapToGrid w:val="0"/>
          <w:color w:val="000000"/>
          <w:spacing w:val="-10"/>
          <w:sz w:val="24"/>
          <w:szCs w:val="24"/>
          <w:lang w:val="uk-UA"/>
        </w:rPr>
        <w:t>шки.</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7. Дослідити ефективність запропонованого способу хірургічного лікування та оцінити ефекти</w:t>
      </w:r>
      <w:r>
        <w:rPr>
          <w:snapToGrid w:val="0"/>
          <w:color w:val="000000"/>
          <w:spacing w:val="-10"/>
          <w:sz w:val="24"/>
          <w:szCs w:val="24"/>
          <w:lang w:val="uk-UA"/>
        </w:rPr>
        <w:t>в</w:t>
      </w:r>
      <w:r>
        <w:rPr>
          <w:snapToGrid w:val="0"/>
          <w:color w:val="000000"/>
          <w:spacing w:val="-10"/>
          <w:sz w:val="24"/>
          <w:szCs w:val="24"/>
          <w:lang w:val="uk-UA"/>
        </w:rPr>
        <w:t>ність застосування глутаргіну, ербісолу та тимогену відносно метаболічних та імунних показників хворих на ізольовані та сполучені виразки шлу</w:t>
      </w:r>
      <w:r>
        <w:rPr>
          <w:snapToGrid w:val="0"/>
          <w:color w:val="000000"/>
          <w:spacing w:val="-10"/>
          <w:sz w:val="24"/>
          <w:szCs w:val="24"/>
          <w:lang w:val="uk-UA"/>
        </w:rPr>
        <w:t>н</w:t>
      </w:r>
      <w:r>
        <w:rPr>
          <w:snapToGrid w:val="0"/>
          <w:color w:val="000000"/>
          <w:spacing w:val="-10"/>
          <w:sz w:val="24"/>
          <w:szCs w:val="24"/>
          <w:lang w:val="uk-UA"/>
        </w:rPr>
        <w:t>ка та ДПК.</w:t>
      </w:r>
    </w:p>
    <w:p w:rsidR="00175F56" w:rsidRPr="00175F56" w:rsidRDefault="00175F56" w:rsidP="00175F56">
      <w:pPr>
        <w:spacing w:line="360" w:lineRule="auto"/>
        <w:ind w:firstLine="567"/>
        <w:jc w:val="both"/>
        <w:rPr>
          <w:snapToGrid w:val="0"/>
          <w:color w:val="000000"/>
          <w:spacing w:val="-10"/>
          <w:lang w:val="uk-UA"/>
        </w:rPr>
      </w:pPr>
      <w:r w:rsidRPr="00175F56">
        <w:rPr>
          <w:i/>
          <w:spacing w:val="-10"/>
          <w:lang w:val="uk-UA"/>
        </w:rPr>
        <w:t>Об'єкт дослідження:</w:t>
      </w:r>
      <w:r w:rsidRPr="00175F56">
        <w:rPr>
          <w:spacing w:val="-10"/>
          <w:lang w:val="uk-UA"/>
        </w:rPr>
        <w:t xml:space="preserve"> </w:t>
      </w:r>
      <w:r w:rsidRPr="00175F56">
        <w:rPr>
          <w:snapToGrid w:val="0"/>
          <w:color w:val="000000"/>
          <w:spacing w:val="-10"/>
          <w:lang w:val="uk-UA"/>
        </w:rPr>
        <w:t>хворі на ізольовані та сполучені виразки шлунка і ДПК (520 громадян України та 963 громадянина Ємену).</w:t>
      </w:r>
    </w:p>
    <w:p w:rsidR="00175F56" w:rsidRPr="00175F56" w:rsidRDefault="00175F56" w:rsidP="00175F56">
      <w:pPr>
        <w:spacing w:line="360" w:lineRule="auto"/>
        <w:ind w:firstLine="567"/>
        <w:jc w:val="both"/>
        <w:rPr>
          <w:snapToGrid w:val="0"/>
          <w:color w:val="000000"/>
          <w:spacing w:val="-10"/>
          <w:lang w:val="uk-UA"/>
        </w:rPr>
      </w:pPr>
      <w:r w:rsidRPr="00175F56">
        <w:rPr>
          <w:i/>
          <w:spacing w:val="-10"/>
          <w:lang w:val="uk-UA"/>
        </w:rPr>
        <w:t>Предмет дослідження:</w:t>
      </w:r>
      <w:r w:rsidRPr="00175F56">
        <w:rPr>
          <w:spacing w:val="-10"/>
          <w:lang w:val="uk-UA"/>
        </w:rPr>
        <w:t xml:space="preserve"> </w:t>
      </w:r>
      <w:r w:rsidRPr="00175F56">
        <w:rPr>
          <w:snapToGrid w:val="0"/>
          <w:color w:val="000000"/>
          <w:spacing w:val="-10"/>
          <w:lang w:val="uk-UA"/>
        </w:rPr>
        <w:t>(1) патологічні зміни з боку морфології та мікроциркуляції слизової об</w:t>
      </w:r>
      <w:r w:rsidRPr="00175F56">
        <w:rPr>
          <w:snapToGrid w:val="0"/>
          <w:color w:val="000000"/>
          <w:spacing w:val="-10"/>
          <w:lang w:val="uk-UA"/>
        </w:rPr>
        <w:t>о</w:t>
      </w:r>
      <w:r w:rsidRPr="00175F56">
        <w:rPr>
          <w:snapToGrid w:val="0"/>
          <w:color w:val="000000"/>
          <w:spacing w:val="-10"/>
          <w:lang w:val="uk-UA"/>
        </w:rPr>
        <w:t>лонки шлунка, імунні та метаболічні порушення у хворих на сполучені виразки; (2) ефективність з</w:t>
      </w:r>
      <w:r w:rsidRPr="00175F56">
        <w:rPr>
          <w:snapToGrid w:val="0"/>
          <w:color w:val="000000"/>
          <w:spacing w:val="-10"/>
          <w:lang w:val="uk-UA"/>
        </w:rPr>
        <w:t>а</w:t>
      </w:r>
      <w:r w:rsidRPr="00175F56">
        <w:rPr>
          <w:snapToGrid w:val="0"/>
          <w:color w:val="000000"/>
          <w:spacing w:val="-10"/>
          <w:lang w:val="uk-UA"/>
        </w:rPr>
        <w:t>стосування нової методики сегментарної резекції шлунка з радіальною дуоденопластикою в лікуванні хворих на сполучені в</w:t>
      </w:r>
      <w:r w:rsidRPr="00175F56">
        <w:rPr>
          <w:snapToGrid w:val="0"/>
          <w:color w:val="000000"/>
          <w:spacing w:val="-10"/>
          <w:lang w:val="uk-UA"/>
        </w:rPr>
        <w:t>и</w:t>
      </w:r>
      <w:r w:rsidRPr="00175F56">
        <w:rPr>
          <w:snapToGrid w:val="0"/>
          <w:color w:val="000000"/>
          <w:spacing w:val="-10"/>
          <w:lang w:val="uk-UA"/>
        </w:rPr>
        <w:t>разки шлунка та ДПК.</w:t>
      </w:r>
    </w:p>
    <w:p w:rsidR="00175F56" w:rsidRPr="00175F56" w:rsidRDefault="00175F56" w:rsidP="00175F56">
      <w:pPr>
        <w:spacing w:line="360" w:lineRule="auto"/>
        <w:ind w:firstLine="567"/>
        <w:jc w:val="both"/>
        <w:rPr>
          <w:snapToGrid w:val="0"/>
          <w:color w:val="000000"/>
          <w:spacing w:val="-10"/>
          <w:lang w:val="uk-UA"/>
        </w:rPr>
      </w:pPr>
      <w:r w:rsidRPr="00175F56">
        <w:rPr>
          <w:i/>
          <w:spacing w:val="-10"/>
          <w:lang w:val="uk-UA"/>
        </w:rPr>
        <w:t>Методи дослідження:</w:t>
      </w:r>
      <w:r w:rsidRPr="00175F56">
        <w:rPr>
          <w:spacing w:val="-10"/>
          <w:lang w:val="uk-UA"/>
        </w:rPr>
        <w:t xml:space="preserve"> </w:t>
      </w:r>
      <w:r w:rsidRPr="00175F56">
        <w:rPr>
          <w:snapToGrid w:val="0"/>
          <w:color w:val="000000"/>
          <w:spacing w:val="-10"/>
          <w:lang w:val="uk-UA"/>
        </w:rPr>
        <w:t>морфологічні (морфометрія залозистого апарата слизової оболонки шл</w:t>
      </w:r>
      <w:r w:rsidRPr="00175F56">
        <w:rPr>
          <w:snapToGrid w:val="0"/>
          <w:color w:val="000000"/>
          <w:spacing w:val="-10"/>
          <w:lang w:val="uk-UA"/>
        </w:rPr>
        <w:t>у</w:t>
      </w:r>
      <w:r w:rsidRPr="00175F56">
        <w:rPr>
          <w:snapToGrid w:val="0"/>
          <w:color w:val="000000"/>
          <w:spacing w:val="-10"/>
          <w:lang w:val="uk-UA"/>
        </w:rPr>
        <w:t>нка), інструментальні (лазерна доплерівська флоуметрія, ендоскопічне та рентгенологічне дослідже</w:t>
      </w:r>
      <w:r w:rsidRPr="00175F56">
        <w:rPr>
          <w:snapToGrid w:val="0"/>
          <w:color w:val="000000"/>
          <w:spacing w:val="-10"/>
          <w:lang w:val="uk-UA"/>
        </w:rPr>
        <w:t>н</w:t>
      </w:r>
      <w:r w:rsidRPr="00175F56">
        <w:rPr>
          <w:snapToGrid w:val="0"/>
          <w:color w:val="000000"/>
          <w:spacing w:val="-10"/>
          <w:lang w:val="uk-UA"/>
        </w:rPr>
        <w:t>ня, вивчення шлункової секреції), мікробіологічні (діагностика хелікобактерної інфекції), імунологічні (визначення фагоцитарної активності моноцитів периферійної крові; вмісту циркулюючих імунних комплексів (ЦІК); кількості тотальних Т-клітин, В-лімфоцитів, Т-хелперів/індукторів та Т-</w:t>
      </w:r>
      <w:r w:rsidRPr="00175F56">
        <w:rPr>
          <w:snapToGrid w:val="0"/>
          <w:color w:val="000000"/>
          <w:spacing w:val="-10"/>
          <w:lang w:val="uk-UA"/>
        </w:rPr>
        <w:lastRenderedPageBreak/>
        <w:t>супресорів/цитотоксиків; вмісту сироваткового інтерферону (ІФН), альфа- та гамма-ІФН; інтерлейк</w:t>
      </w:r>
      <w:r w:rsidRPr="00175F56">
        <w:rPr>
          <w:snapToGrid w:val="0"/>
          <w:color w:val="000000"/>
          <w:spacing w:val="-10"/>
          <w:lang w:val="uk-UA"/>
        </w:rPr>
        <w:t>і</w:t>
      </w:r>
      <w:r w:rsidRPr="00175F56">
        <w:rPr>
          <w:snapToGrid w:val="0"/>
          <w:color w:val="000000"/>
          <w:spacing w:val="-10"/>
          <w:lang w:val="uk-UA"/>
        </w:rPr>
        <w:t>нів – ІЛ-2 та ІЛ-4; постановка реакції гальмування міграції лімфоцитів – РГМЛ), біохімічні (визначе</w:t>
      </w:r>
      <w:r w:rsidRPr="00175F56">
        <w:rPr>
          <w:snapToGrid w:val="0"/>
          <w:color w:val="000000"/>
          <w:spacing w:val="-10"/>
          <w:lang w:val="uk-UA"/>
        </w:rPr>
        <w:t>н</w:t>
      </w:r>
      <w:r w:rsidRPr="00175F56">
        <w:rPr>
          <w:snapToGrid w:val="0"/>
          <w:color w:val="000000"/>
          <w:spacing w:val="-10"/>
          <w:lang w:val="uk-UA"/>
        </w:rPr>
        <w:t>ня малонового діальдегіду – МДА, дієнової кон'югації (ДК) ненасичених вищих масних кислот, пер</w:t>
      </w:r>
      <w:r w:rsidRPr="00175F56">
        <w:rPr>
          <w:snapToGrid w:val="0"/>
          <w:color w:val="000000"/>
          <w:spacing w:val="-10"/>
          <w:lang w:val="uk-UA"/>
        </w:rPr>
        <w:t>е</w:t>
      </w:r>
      <w:r w:rsidRPr="00175F56">
        <w:rPr>
          <w:snapToGrid w:val="0"/>
          <w:color w:val="000000"/>
          <w:spacing w:val="-10"/>
          <w:lang w:val="uk-UA"/>
        </w:rPr>
        <w:t>кисної резистентності еритроцитів (ПГЕр), активності каталази (КТ), супероксиддисмутази (СОД), з</w:t>
      </w:r>
      <w:r w:rsidRPr="00175F56">
        <w:rPr>
          <w:snapToGrid w:val="0"/>
          <w:color w:val="000000"/>
          <w:spacing w:val="-10"/>
          <w:lang w:val="uk-UA"/>
        </w:rPr>
        <w:t>а</w:t>
      </w:r>
      <w:r w:rsidRPr="00175F56">
        <w:rPr>
          <w:snapToGrid w:val="0"/>
          <w:color w:val="000000"/>
          <w:spacing w:val="-10"/>
          <w:lang w:val="uk-UA"/>
        </w:rPr>
        <w:t>гальної активності лактатдегідрогенази (ЛДГ) та її ізоферментного спектра, вмісту в крові відновлен</w:t>
      </w:r>
      <w:r w:rsidRPr="00175F56">
        <w:rPr>
          <w:snapToGrid w:val="0"/>
          <w:color w:val="000000"/>
          <w:spacing w:val="-10"/>
          <w:lang w:val="uk-UA"/>
        </w:rPr>
        <w:t>о</w:t>
      </w:r>
      <w:r w:rsidRPr="00175F56">
        <w:rPr>
          <w:snapToGrid w:val="0"/>
          <w:color w:val="000000"/>
          <w:spacing w:val="-10"/>
          <w:lang w:val="uk-UA"/>
        </w:rPr>
        <w:t xml:space="preserve">го та окисленого глутатіону (ВГТН та ОГТН), вітамінів А та Е, тромбоксану (ТхВ2), простацикліну (ПЦН), простагландинів (ПГ) Е2 та </w:t>
      </w:r>
      <w:r>
        <w:rPr>
          <w:snapToGrid w:val="0"/>
          <w:color w:val="000000"/>
          <w:spacing w:val="-10"/>
        </w:rPr>
        <w:t>F</w:t>
      </w:r>
      <w:r w:rsidRPr="00175F56">
        <w:rPr>
          <w:snapToGrid w:val="0"/>
          <w:color w:val="000000"/>
          <w:spacing w:val="-10"/>
          <w:lang w:val="uk-UA"/>
        </w:rPr>
        <w:t>2</w:t>
      </w:r>
      <w:r>
        <w:rPr>
          <w:snapToGrid w:val="0"/>
          <w:color w:val="000000"/>
          <w:spacing w:val="-10"/>
        </w:rPr>
        <w:t>α</w:t>
      </w:r>
      <w:r w:rsidRPr="00175F56">
        <w:rPr>
          <w:snapToGrid w:val="0"/>
          <w:color w:val="000000"/>
          <w:spacing w:val="-10"/>
          <w:lang w:val="uk-UA"/>
        </w:rPr>
        <w:t>, пірувату та лактату (ПВ та ЛТ); аденозинофосфатів в еритр</w:t>
      </w:r>
      <w:r w:rsidRPr="00175F56">
        <w:rPr>
          <w:snapToGrid w:val="0"/>
          <w:color w:val="000000"/>
          <w:spacing w:val="-10"/>
          <w:lang w:val="uk-UA"/>
        </w:rPr>
        <w:t>о</w:t>
      </w:r>
      <w:r w:rsidRPr="00175F56">
        <w:rPr>
          <w:snapToGrid w:val="0"/>
          <w:color w:val="000000"/>
          <w:spacing w:val="-10"/>
          <w:lang w:val="uk-UA"/>
        </w:rPr>
        <w:t>цитах), клінічні (виконання сегментарної резекції шлунка з радіальною дуоденопластикою) та стати</w:t>
      </w:r>
      <w:r w:rsidRPr="00175F56">
        <w:rPr>
          <w:snapToGrid w:val="0"/>
          <w:color w:val="000000"/>
          <w:spacing w:val="-10"/>
          <w:lang w:val="uk-UA"/>
        </w:rPr>
        <w:t>с</w:t>
      </w:r>
      <w:r w:rsidRPr="00175F56">
        <w:rPr>
          <w:snapToGrid w:val="0"/>
          <w:color w:val="000000"/>
          <w:spacing w:val="-10"/>
          <w:lang w:val="uk-UA"/>
        </w:rPr>
        <w:t>тичні (кореляційний ан</w:t>
      </w:r>
      <w:r w:rsidRPr="00175F56">
        <w:rPr>
          <w:snapToGrid w:val="0"/>
          <w:color w:val="000000"/>
          <w:spacing w:val="-10"/>
          <w:lang w:val="uk-UA"/>
        </w:rPr>
        <w:t>а</w:t>
      </w:r>
      <w:r w:rsidRPr="00175F56">
        <w:rPr>
          <w:snapToGrid w:val="0"/>
          <w:color w:val="000000"/>
          <w:spacing w:val="-10"/>
          <w:lang w:val="uk-UA"/>
        </w:rPr>
        <w:t xml:space="preserve">ліз, тест </w:t>
      </w:r>
      <w:r>
        <w:rPr>
          <w:snapToGrid w:val="0"/>
          <w:color w:val="000000"/>
          <w:spacing w:val="-10"/>
        </w:rPr>
        <w:t>χ</w:t>
      </w:r>
      <w:r w:rsidRPr="00175F56">
        <w:rPr>
          <w:snapToGrid w:val="0"/>
          <w:color w:val="000000"/>
          <w:spacing w:val="-10"/>
          <w:lang w:val="uk-UA"/>
        </w:rPr>
        <w:t>2.).</w:t>
      </w:r>
    </w:p>
    <w:p w:rsidR="00175F56" w:rsidRDefault="00175F56" w:rsidP="00175F56">
      <w:pPr>
        <w:pStyle w:val="afffffffffffffffffffffffc"/>
        <w:rPr>
          <w:snapToGrid w:val="0"/>
          <w:color w:val="000000"/>
          <w:spacing w:val="-10"/>
          <w:sz w:val="24"/>
          <w:szCs w:val="24"/>
          <w:lang w:val="uk-UA"/>
        </w:rPr>
      </w:pPr>
      <w:r>
        <w:rPr>
          <w:color w:val="000000"/>
          <w:spacing w:val="-10"/>
          <w:sz w:val="24"/>
          <w:szCs w:val="24"/>
        </w:rPr>
        <w:t xml:space="preserve">Наукова новизна отриманих результатів. </w:t>
      </w:r>
      <w:r>
        <w:rPr>
          <w:snapToGrid w:val="0"/>
          <w:color w:val="000000"/>
          <w:spacing w:val="-10"/>
          <w:sz w:val="24"/>
          <w:szCs w:val="24"/>
          <w:lang w:val="uk-UA"/>
        </w:rPr>
        <w:t>Вперше показано, що тривалий контакт слизової об</w:t>
      </w:r>
      <w:r>
        <w:rPr>
          <w:snapToGrid w:val="0"/>
          <w:color w:val="000000"/>
          <w:spacing w:val="-10"/>
          <w:sz w:val="24"/>
          <w:szCs w:val="24"/>
          <w:lang w:val="uk-UA"/>
        </w:rPr>
        <w:t>о</w:t>
      </w:r>
      <w:r>
        <w:rPr>
          <w:snapToGrid w:val="0"/>
          <w:color w:val="000000"/>
          <w:spacing w:val="-10"/>
          <w:sz w:val="24"/>
          <w:szCs w:val="24"/>
          <w:lang w:val="uk-UA"/>
        </w:rPr>
        <w:t>лонки гастродуоденальної зони з ефедрином збільшує частоту розвитку сполучених гастродуоденал</w:t>
      </w:r>
      <w:r>
        <w:rPr>
          <w:snapToGrid w:val="0"/>
          <w:color w:val="000000"/>
          <w:spacing w:val="-10"/>
          <w:sz w:val="24"/>
          <w:szCs w:val="24"/>
          <w:lang w:val="uk-UA"/>
        </w:rPr>
        <w:t>ь</w:t>
      </w:r>
      <w:r>
        <w:rPr>
          <w:snapToGrid w:val="0"/>
          <w:color w:val="000000"/>
          <w:spacing w:val="-10"/>
          <w:sz w:val="24"/>
          <w:szCs w:val="24"/>
          <w:lang w:val="uk-UA"/>
        </w:rPr>
        <w:t>них виразок у 7,2 разів. Вивчені морфологічні зміни слизової оболонки шлунка та ДПК при тривалому впливі ефедрину у пацієнтів із сполученими гастродуоденальними виразками. Встановлено, що трив</w:t>
      </w:r>
      <w:r>
        <w:rPr>
          <w:snapToGrid w:val="0"/>
          <w:color w:val="000000"/>
          <w:spacing w:val="-10"/>
          <w:sz w:val="24"/>
          <w:szCs w:val="24"/>
          <w:lang w:val="uk-UA"/>
        </w:rPr>
        <w:t>а</w:t>
      </w:r>
      <w:r>
        <w:rPr>
          <w:snapToGrid w:val="0"/>
          <w:color w:val="000000"/>
          <w:spacing w:val="-10"/>
          <w:sz w:val="24"/>
          <w:szCs w:val="24"/>
          <w:lang w:val="uk-UA"/>
        </w:rPr>
        <w:t>лий контакт ефедрину з слизовою оболонкою шлунка та ДПК викликає розвиток гіперплазії клітин з</w:t>
      </w:r>
      <w:r>
        <w:rPr>
          <w:snapToGrid w:val="0"/>
          <w:color w:val="000000"/>
          <w:spacing w:val="-10"/>
          <w:sz w:val="24"/>
          <w:szCs w:val="24"/>
          <w:lang w:val="uk-UA"/>
        </w:rPr>
        <w:t>а</w:t>
      </w:r>
      <w:r>
        <w:rPr>
          <w:snapToGrid w:val="0"/>
          <w:color w:val="000000"/>
          <w:spacing w:val="-10"/>
          <w:sz w:val="24"/>
          <w:szCs w:val="24"/>
          <w:lang w:val="uk-UA"/>
        </w:rPr>
        <w:t>лоз та кишкової метаплазії (КМ), уповільнює розвиток атрофії залоз. Найбільші морфологічні зміни спостерігали інтермедіарній зоні шлунка, особливо у пацієнтів із сполученими гастродуоденальними вир</w:t>
      </w:r>
      <w:r>
        <w:rPr>
          <w:snapToGrid w:val="0"/>
          <w:color w:val="000000"/>
          <w:spacing w:val="-10"/>
          <w:sz w:val="24"/>
          <w:szCs w:val="24"/>
          <w:lang w:val="uk-UA"/>
        </w:rPr>
        <w:t>а</w:t>
      </w:r>
      <w:r>
        <w:rPr>
          <w:snapToGrid w:val="0"/>
          <w:color w:val="000000"/>
          <w:spacing w:val="-10"/>
          <w:sz w:val="24"/>
          <w:szCs w:val="24"/>
          <w:lang w:val="uk-UA"/>
        </w:rPr>
        <w:t>зками.</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Вперше досліджений стан мікроциркуляції слизової оболонки шлунка у хворих на ізольовані та сполучені виразки шлунка та ДПК, у яких зареєстрований тривалий контакт слизової оболонки з еф</w:t>
      </w:r>
      <w:r>
        <w:rPr>
          <w:snapToGrid w:val="0"/>
          <w:color w:val="000000"/>
          <w:spacing w:val="-10"/>
          <w:sz w:val="24"/>
          <w:szCs w:val="24"/>
          <w:lang w:val="uk-UA"/>
        </w:rPr>
        <w:t>е</w:t>
      </w:r>
      <w:r>
        <w:rPr>
          <w:snapToGrid w:val="0"/>
          <w:color w:val="000000"/>
          <w:spacing w:val="-10"/>
          <w:sz w:val="24"/>
          <w:szCs w:val="24"/>
          <w:lang w:val="uk-UA"/>
        </w:rPr>
        <w:t>дрин-вмісним препаратом. Встановлено, що у даних хворих відбувалось погіршення показників мікроц</w:t>
      </w:r>
      <w:r>
        <w:rPr>
          <w:snapToGrid w:val="0"/>
          <w:color w:val="000000"/>
          <w:spacing w:val="-10"/>
          <w:sz w:val="24"/>
          <w:szCs w:val="24"/>
          <w:lang w:val="uk-UA"/>
        </w:rPr>
        <w:t>и</w:t>
      </w:r>
      <w:r>
        <w:rPr>
          <w:snapToGrid w:val="0"/>
          <w:color w:val="000000"/>
          <w:spacing w:val="-10"/>
          <w:sz w:val="24"/>
          <w:szCs w:val="24"/>
          <w:lang w:val="uk-UA"/>
        </w:rPr>
        <w:t>ркуляції (ПМ), яке було найбільш вираженим в інтермедіарній зоні шлунка, особливо у пацієнтів з сполученими гастродуоденал</w:t>
      </w:r>
      <w:r>
        <w:rPr>
          <w:snapToGrid w:val="0"/>
          <w:color w:val="000000"/>
          <w:spacing w:val="-10"/>
          <w:sz w:val="24"/>
          <w:szCs w:val="24"/>
          <w:lang w:val="uk-UA"/>
        </w:rPr>
        <w:t>ь</w:t>
      </w:r>
      <w:r>
        <w:rPr>
          <w:snapToGrid w:val="0"/>
          <w:color w:val="000000"/>
          <w:spacing w:val="-10"/>
          <w:sz w:val="24"/>
          <w:szCs w:val="24"/>
          <w:lang w:val="uk-UA"/>
        </w:rPr>
        <w:t>ними виразками.</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Встановлено, що у пацієнтів, в яких зареєстрований тривалий контакт слизової оболонки з ефе</w:t>
      </w:r>
      <w:r>
        <w:rPr>
          <w:snapToGrid w:val="0"/>
          <w:color w:val="000000"/>
          <w:spacing w:val="-10"/>
          <w:sz w:val="24"/>
          <w:szCs w:val="24"/>
          <w:lang w:val="uk-UA"/>
        </w:rPr>
        <w:t>д</w:t>
      </w:r>
      <w:r>
        <w:rPr>
          <w:snapToGrid w:val="0"/>
          <w:color w:val="000000"/>
          <w:spacing w:val="-10"/>
          <w:sz w:val="24"/>
          <w:szCs w:val="24"/>
          <w:lang w:val="uk-UA"/>
        </w:rPr>
        <w:t>рин-вмісним препаратом, посилюються процеси ПОЛ, розвивається недостатність систем АОЗ, пор</w:t>
      </w:r>
      <w:r>
        <w:rPr>
          <w:snapToGrid w:val="0"/>
          <w:color w:val="000000"/>
          <w:spacing w:val="-10"/>
          <w:sz w:val="24"/>
          <w:szCs w:val="24"/>
          <w:lang w:val="uk-UA"/>
        </w:rPr>
        <w:t>у</w:t>
      </w:r>
      <w:r>
        <w:rPr>
          <w:snapToGrid w:val="0"/>
          <w:color w:val="000000"/>
          <w:spacing w:val="-10"/>
          <w:sz w:val="24"/>
          <w:szCs w:val="24"/>
          <w:lang w:val="uk-UA"/>
        </w:rPr>
        <w:t>шується метаболізм аденілових нуклеотидів та ферментативних систем, спряжених з ним. Найбільш глибокі метаболічні зміни розвиваються у пацієнтів з сполученими гастродуоденальними виразками. Вперше вивчений імунний статус хворих на ізольов</w:t>
      </w:r>
      <w:r>
        <w:rPr>
          <w:snapToGrid w:val="0"/>
          <w:color w:val="000000"/>
          <w:spacing w:val="-10"/>
          <w:sz w:val="24"/>
          <w:szCs w:val="24"/>
          <w:lang w:val="uk-UA"/>
        </w:rPr>
        <w:t>а</w:t>
      </w:r>
      <w:r>
        <w:rPr>
          <w:snapToGrid w:val="0"/>
          <w:color w:val="000000"/>
          <w:spacing w:val="-10"/>
          <w:sz w:val="24"/>
          <w:szCs w:val="24"/>
          <w:lang w:val="uk-UA"/>
        </w:rPr>
        <w:t>ні та сполучені гастродуоденальні виразки, в яких зареєстрований тривалий контакт слизової оболонки з ефедрин-вмісним препаратом. Показано, що в даного контингенту хворих мають місце більш виразний імунодефіцитний стан, ніж в хворих, які не вживали ефедрин-вмісний препарат. Найбільш глибокі імунні порушення розвиваються у пацієнтів з сполученими гастродуоденальними виразк</w:t>
      </w:r>
      <w:r>
        <w:rPr>
          <w:snapToGrid w:val="0"/>
          <w:color w:val="000000"/>
          <w:spacing w:val="-10"/>
          <w:sz w:val="24"/>
          <w:szCs w:val="24"/>
          <w:lang w:val="uk-UA"/>
        </w:rPr>
        <w:t>а</w:t>
      </w:r>
      <w:r>
        <w:rPr>
          <w:snapToGrid w:val="0"/>
          <w:color w:val="000000"/>
          <w:spacing w:val="-10"/>
          <w:sz w:val="24"/>
          <w:szCs w:val="24"/>
          <w:lang w:val="uk-UA"/>
        </w:rPr>
        <w:t>ми.</w:t>
      </w:r>
    </w:p>
    <w:p w:rsidR="00175F56" w:rsidRDefault="00175F56" w:rsidP="00175F56">
      <w:pPr>
        <w:spacing w:line="360" w:lineRule="auto"/>
        <w:ind w:firstLine="567"/>
        <w:jc w:val="both"/>
        <w:rPr>
          <w:snapToGrid w:val="0"/>
          <w:color w:val="000000"/>
          <w:spacing w:val="-10"/>
        </w:rPr>
      </w:pPr>
      <w:r>
        <w:rPr>
          <w:snapToGrid w:val="0"/>
          <w:color w:val="000000"/>
          <w:spacing w:val="-10"/>
        </w:rPr>
        <w:t>Вперше вивчена клінічна ефективність розробленого автором способу хірургічного лікування хворих на сполучені гастродуоденальні виразки, які мали в анамнезі тривалий контакт слизової обол</w:t>
      </w:r>
      <w:r>
        <w:rPr>
          <w:snapToGrid w:val="0"/>
          <w:color w:val="000000"/>
          <w:spacing w:val="-10"/>
        </w:rPr>
        <w:t>о</w:t>
      </w:r>
      <w:r>
        <w:rPr>
          <w:snapToGrid w:val="0"/>
          <w:color w:val="000000"/>
          <w:spacing w:val="-10"/>
        </w:rPr>
        <w:t xml:space="preserve">нки шлунка та ДПК з ефедрин-вмісним препаратом. Встановлено, що проведення </w:t>
      </w:r>
      <w:r>
        <w:rPr>
          <w:snapToGrid w:val="0"/>
          <w:color w:val="000000"/>
          <w:spacing w:val="-10"/>
        </w:rPr>
        <w:lastRenderedPageBreak/>
        <w:t>пілорозберігаючої резекції шлунка з висіченням його інтермедіарної зони та виразки ДПК сприяє суттєвому зменшенню частоти виникнення рецидивів виразкового процесу. Вперше вивчена патогенетична ефективність глутаргіну, ербісолу та тимогену в комплексі хірургічного лікування хворих з ізольованими та спол</w:t>
      </w:r>
      <w:r>
        <w:rPr>
          <w:snapToGrid w:val="0"/>
          <w:color w:val="000000"/>
          <w:spacing w:val="-10"/>
        </w:rPr>
        <w:t>у</w:t>
      </w:r>
      <w:r>
        <w:rPr>
          <w:snapToGrid w:val="0"/>
          <w:color w:val="000000"/>
          <w:spacing w:val="-10"/>
        </w:rPr>
        <w:t>ченими гастродуоденальними виразками. Вивчений вплив глутаргіну, ербісолу та тимогену на імунний та метаболічний статус прооперованих хв</w:t>
      </w:r>
      <w:r>
        <w:rPr>
          <w:snapToGrid w:val="0"/>
          <w:color w:val="000000"/>
          <w:spacing w:val="-10"/>
        </w:rPr>
        <w:t>о</w:t>
      </w:r>
      <w:r>
        <w:rPr>
          <w:snapToGrid w:val="0"/>
          <w:color w:val="000000"/>
          <w:spacing w:val="-10"/>
        </w:rPr>
        <w:t xml:space="preserve">рих. </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Практичне значення отриманих результатів.</w:t>
      </w:r>
      <w:r>
        <w:rPr>
          <w:color w:val="000000"/>
          <w:spacing w:val="-10"/>
          <w:sz w:val="24"/>
          <w:szCs w:val="24"/>
          <w:lang w:val="uk-UA"/>
        </w:rPr>
        <w:t xml:space="preserve"> </w:t>
      </w:r>
      <w:r>
        <w:rPr>
          <w:snapToGrid w:val="0"/>
          <w:color w:val="000000"/>
          <w:spacing w:val="-10"/>
          <w:sz w:val="24"/>
          <w:szCs w:val="24"/>
          <w:lang w:val="uk-UA"/>
        </w:rPr>
        <w:t>Розроблений та впроваджений у практику спосіб хірургічного лікування сполучених виразок шлунка та ДПК зі збереженням жому воротаря та висіче</w:t>
      </w:r>
      <w:r>
        <w:rPr>
          <w:snapToGrid w:val="0"/>
          <w:color w:val="000000"/>
          <w:spacing w:val="-10"/>
          <w:sz w:val="24"/>
          <w:szCs w:val="24"/>
          <w:lang w:val="uk-UA"/>
        </w:rPr>
        <w:t>н</w:t>
      </w:r>
      <w:r>
        <w:rPr>
          <w:snapToGrid w:val="0"/>
          <w:color w:val="000000"/>
          <w:spacing w:val="-10"/>
          <w:sz w:val="24"/>
          <w:szCs w:val="24"/>
          <w:lang w:val="uk-UA"/>
        </w:rPr>
        <w:t>ням інтермедіарної зони шлунка та виразки ДПК. Розроблений та впроваджений у практику спосіб х</w:t>
      </w:r>
      <w:r>
        <w:rPr>
          <w:snapToGrid w:val="0"/>
          <w:color w:val="000000"/>
          <w:spacing w:val="-10"/>
          <w:sz w:val="24"/>
          <w:szCs w:val="24"/>
          <w:lang w:val="uk-UA"/>
        </w:rPr>
        <w:t>і</w:t>
      </w:r>
      <w:r>
        <w:rPr>
          <w:snapToGrid w:val="0"/>
          <w:color w:val="000000"/>
          <w:spacing w:val="-10"/>
          <w:sz w:val="24"/>
          <w:szCs w:val="24"/>
          <w:lang w:val="uk-UA"/>
        </w:rPr>
        <w:t>рургічного лікування сполучених виразок шлунка та ДПК, в якому шляхом одночасного висічення в</w:t>
      </w:r>
      <w:r>
        <w:rPr>
          <w:snapToGrid w:val="0"/>
          <w:color w:val="000000"/>
          <w:spacing w:val="-10"/>
          <w:sz w:val="24"/>
          <w:szCs w:val="24"/>
          <w:lang w:val="uk-UA"/>
        </w:rPr>
        <w:t>и</w:t>
      </w:r>
      <w:r>
        <w:rPr>
          <w:snapToGrid w:val="0"/>
          <w:color w:val="000000"/>
          <w:spacing w:val="-10"/>
          <w:sz w:val="24"/>
          <w:szCs w:val="24"/>
          <w:lang w:val="uk-UA"/>
        </w:rPr>
        <w:t>разкового субстрату на передній поверхні цибулини ДПК та формування в цьому місці слизово-підслизового клапану досягається можливість попередження виникнення дуоденогастрального ре</w:t>
      </w:r>
      <w:r>
        <w:rPr>
          <w:snapToGrid w:val="0"/>
          <w:color w:val="000000"/>
          <w:spacing w:val="-10"/>
          <w:sz w:val="24"/>
          <w:szCs w:val="24"/>
          <w:lang w:val="uk-UA"/>
        </w:rPr>
        <w:t>ф</w:t>
      </w:r>
      <w:r>
        <w:rPr>
          <w:snapToGrid w:val="0"/>
          <w:color w:val="000000"/>
          <w:spacing w:val="-10"/>
          <w:sz w:val="24"/>
          <w:szCs w:val="24"/>
          <w:lang w:val="uk-UA"/>
        </w:rPr>
        <w:t>люксу. Розроблений метод визначення ширини інтермедіарної зони слизової оболонки шлунка та ДПК. Розроблена методика вивчення мікроциркуляції слизової оболонки шлунка з використанням ультразвукової флоуметрії. На основі одержаних результатів вивчення провідних ланок патогенезу сполучених виразок розроблені та впроваджені в практику схеми використання препаратів з антиок</w:t>
      </w:r>
      <w:r>
        <w:rPr>
          <w:snapToGrid w:val="0"/>
          <w:color w:val="000000"/>
          <w:spacing w:val="-10"/>
          <w:sz w:val="24"/>
          <w:szCs w:val="24"/>
          <w:lang w:val="uk-UA"/>
        </w:rPr>
        <w:t>и</w:t>
      </w:r>
      <w:r>
        <w:rPr>
          <w:snapToGrid w:val="0"/>
          <w:color w:val="000000"/>
          <w:spacing w:val="-10"/>
          <w:sz w:val="24"/>
          <w:szCs w:val="24"/>
          <w:lang w:val="uk-UA"/>
        </w:rPr>
        <w:t>слювальною та імуностимулюючою дією (глутаргіну, ербісолу та тимогену) для включення до ко</w:t>
      </w:r>
      <w:r>
        <w:rPr>
          <w:snapToGrid w:val="0"/>
          <w:color w:val="000000"/>
          <w:spacing w:val="-10"/>
          <w:sz w:val="24"/>
          <w:szCs w:val="24"/>
          <w:lang w:val="uk-UA"/>
        </w:rPr>
        <w:t>м</w:t>
      </w:r>
      <w:r>
        <w:rPr>
          <w:snapToGrid w:val="0"/>
          <w:color w:val="000000"/>
          <w:spacing w:val="-10"/>
          <w:sz w:val="24"/>
          <w:szCs w:val="24"/>
          <w:lang w:val="uk-UA"/>
        </w:rPr>
        <w:t>плексу хірургічного лікування хворих на ізольовані та сполучені в</w:t>
      </w:r>
      <w:r>
        <w:rPr>
          <w:snapToGrid w:val="0"/>
          <w:color w:val="000000"/>
          <w:spacing w:val="-10"/>
          <w:sz w:val="24"/>
          <w:szCs w:val="24"/>
          <w:lang w:val="uk-UA"/>
        </w:rPr>
        <w:t>и</w:t>
      </w:r>
      <w:r>
        <w:rPr>
          <w:snapToGrid w:val="0"/>
          <w:color w:val="000000"/>
          <w:spacing w:val="-10"/>
          <w:sz w:val="24"/>
          <w:szCs w:val="24"/>
          <w:lang w:val="uk-UA"/>
        </w:rPr>
        <w:t>разки шлунка та ДПК.</w:t>
      </w:r>
    </w:p>
    <w:p w:rsidR="00175F56" w:rsidRDefault="00175F56" w:rsidP="00175F56">
      <w:pPr>
        <w:pStyle w:val="afffffffffffffffffffffffc"/>
        <w:rPr>
          <w:snapToGrid w:val="0"/>
          <w:color w:val="000000"/>
          <w:spacing w:val="-10"/>
          <w:sz w:val="24"/>
          <w:szCs w:val="24"/>
          <w:lang w:val="uk-UA"/>
        </w:rPr>
      </w:pPr>
      <w:r>
        <w:rPr>
          <w:snapToGrid w:val="0"/>
          <w:color w:val="000000"/>
          <w:spacing w:val="-10"/>
          <w:sz w:val="24"/>
          <w:szCs w:val="24"/>
          <w:lang w:val="uk-UA"/>
        </w:rPr>
        <w:t>Одержані результати використовуються в навчальному процесі кафедри патофізіології та в лікувальному процесі кафедри анестезіології, реанімат</w:t>
      </w:r>
      <w:r>
        <w:rPr>
          <w:snapToGrid w:val="0"/>
          <w:color w:val="000000"/>
          <w:spacing w:val="-10"/>
          <w:sz w:val="24"/>
          <w:szCs w:val="24"/>
          <w:lang w:val="uk-UA"/>
        </w:rPr>
        <w:t>о</w:t>
      </w:r>
      <w:r>
        <w:rPr>
          <w:snapToGrid w:val="0"/>
          <w:color w:val="000000"/>
          <w:spacing w:val="-10"/>
          <w:sz w:val="24"/>
          <w:szCs w:val="24"/>
          <w:lang w:val="uk-UA"/>
        </w:rPr>
        <w:t>логії та хірургії факультету післядипломної освіти Луганського державного медичного університету МОЗ України, кафедри загальної хірургії Букови</w:t>
      </w:r>
      <w:r>
        <w:rPr>
          <w:snapToGrid w:val="0"/>
          <w:color w:val="000000"/>
          <w:spacing w:val="-10"/>
          <w:sz w:val="24"/>
          <w:szCs w:val="24"/>
          <w:lang w:val="uk-UA"/>
        </w:rPr>
        <w:t>н</w:t>
      </w:r>
      <w:r>
        <w:rPr>
          <w:snapToGrid w:val="0"/>
          <w:color w:val="000000"/>
          <w:spacing w:val="-10"/>
          <w:sz w:val="24"/>
          <w:szCs w:val="24"/>
          <w:lang w:val="uk-UA"/>
        </w:rPr>
        <w:t>ського державного медичного університету МОЗ України, що підтверджено відповідними актами впровадження.</w:t>
      </w:r>
    </w:p>
    <w:p w:rsidR="00175F56" w:rsidRDefault="00175F56" w:rsidP="00175F56">
      <w:pPr>
        <w:pStyle w:val="Normal0"/>
        <w:shd w:val="clear" w:color="auto" w:fill="FFFFFF"/>
        <w:spacing w:line="360" w:lineRule="auto"/>
        <w:ind w:firstLine="567"/>
        <w:jc w:val="both"/>
        <w:rPr>
          <w:color w:val="000000"/>
          <w:spacing w:val="-10"/>
          <w:sz w:val="24"/>
          <w:szCs w:val="24"/>
          <w:lang w:val="uk-UA"/>
        </w:rPr>
      </w:pPr>
      <w:r>
        <w:rPr>
          <w:color w:val="000000"/>
          <w:spacing w:val="-10"/>
          <w:sz w:val="24"/>
          <w:szCs w:val="24"/>
          <w:lang w:val="uk-UA"/>
        </w:rPr>
        <w:t>Особистий внесок здобувача. Вибір теми наукового дослідження, планування роботи були зді</w:t>
      </w:r>
      <w:r>
        <w:rPr>
          <w:color w:val="000000"/>
          <w:spacing w:val="-10"/>
          <w:sz w:val="24"/>
          <w:szCs w:val="24"/>
          <w:lang w:val="uk-UA"/>
        </w:rPr>
        <w:t>й</w:t>
      </w:r>
      <w:r>
        <w:rPr>
          <w:color w:val="000000"/>
          <w:spacing w:val="-10"/>
          <w:sz w:val="24"/>
          <w:szCs w:val="24"/>
          <w:lang w:val="uk-UA"/>
        </w:rPr>
        <w:t>снені дисертантом разом з науковим консультантом роботи - професором Гайдашем І.С. Автором особисто обстежено 1483 хворих. Самостійно був розроблений спосіб лікування і проведено його впровадження у клінічну практику. У всіх хворих вивчені імунні та метаболічні показники крові. А</w:t>
      </w:r>
      <w:r>
        <w:rPr>
          <w:color w:val="000000"/>
          <w:spacing w:val="-10"/>
          <w:sz w:val="24"/>
          <w:szCs w:val="24"/>
          <w:lang w:val="uk-UA"/>
        </w:rPr>
        <w:t>в</w:t>
      </w:r>
      <w:r>
        <w:rPr>
          <w:color w:val="000000"/>
          <w:spacing w:val="-10"/>
          <w:sz w:val="24"/>
          <w:szCs w:val="24"/>
          <w:lang w:val="uk-UA"/>
        </w:rPr>
        <w:t>тором статистично опрацьовані цифрові результати клінічних, імунологічних і інших досліджень, написаний текст дисертації та автор</w:t>
      </w:r>
      <w:r>
        <w:rPr>
          <w:color w:val="000000"/>
          <w:spacing w:val="-10"/>
          <w:sz w:val="24"/>
          <w:szCs w:val="24"/>
          <w:lang w:val="uk-UA"/>
        </w:rPr>
        <w:t>е</w:t>
      </w:r>
      <w:r>
        <w:rPr>
          <w:color w:val="000000"/>
          <w:spacing w:val="-10"/>
          <w:sz w:val="24"/>
          <w:szCs w:val="24"/>
          <w:lang w:val="uk-UA"/>
        </w:rPr>
        <w:t>ферату, а також самостійно підготовлені до друку наукові праці.</w:t>
      </w:r>
    </w:p>
    <w:p w:rsidR="00175F56" w:rsidRDefault="00175F56" w:rsidP="00175F56">
      <w:pPr>
        <w:pStyle w:val="Normal0"/>
        <w:shd w:val="clear" w:color="auto" w:fill="FFFFFF"/>
        <w:spacing w:line="360" w:lineRule="auto"/>
        <w:ind w:firstLine="567"/>
        <w:jc w:val="both"/>
        <w:rPr>
          <w:color w:val="000000"/>
          <w:spacing w:val="-10"/>
          <w:sz w:val="24"/>
          <w:szCs w:val="24"/>
          <w:lang w:val="uk-UA"/>
        </w:rPr>
      </w:pPr>
      <w:r>
        <w:rPr>
          <w:color w:val="000000"/>
          <w:spacing w:val="-10"/>
          <w:sz w:val="24"/>
          <w:szCs w:val="24"/>
          <w:lang w:val="uk-UA"/>
        </w:rPr>
        <w:t>Апробація роботи. Основні наукові положення, висновки та практичні рекомендації дисертації були викладені і обговорені на засіданнях: ХХ з’їзду хірургів України (Тернопіль, 2002); 2-ї Українс</w:t>
      </w:r>
      <w:r>
        <w:rPr>
          <w:color w:val="000000"/>
          <w:spacing w:val="-10"/>
          <w:sz w:val="24"/>
          <w:szCs w:val="24"/>
          <w:lang w:val="uk-UA"/>
        </w:rPr>
        <w:t>ь</w:t>
      </w:r>
      <w:r>
        <w:rPr>
          <w:color w:val="000000"/>
          <w:spacing w:val="-10"/>
          <w:sz w:val="24"/>
          <w:szCs w:val="24"/>
          <w:lang w:val="uk-UA"/>
        </w:rPr>
        <w:t>кої науково-практичної конференції «Актуальні питання діагностики та лікування гострих хірургічних захворювань органів черевної порожнини» (Донецьк-Маріуполь, 2007); науково-практичної конференції «Сучасні діагностичні та лікувальні технології в х</w:t>
      </w:r>
      <w:r>
        <w:rPr>
          <w:color w:val="000000"/>
          <w:spacing w:val="-10"/>
          <w:sz w:val="24"/>
          <w:szCs w:val="24"/>
          <w:lang w:val="uk-UA"/>
        </w:rPr>
        <w:t>і</w:t>
      </w:r>
      <w:r>
        <w:rPr>
          <w:color w:val="000000"/>
          <w:spacing w:val="-10"/>
          <w:sz w:val="24"/>
          <w:szCs w:val="24"/>
          <w:lang w:val="uk-UA"/>
        </w:rPr>
        <w:t xml:space="preserve">рургічній </w:t>
      </w:r>
      <w:r>
        <w:rPr>
          <w:color w:val="000000"/>
          <w:spacing w:val="-10"/>
          <w:sz w:val="24"/>
          <w:szCs w:val="24"/>
          <w:lang w:val="uk-UA"/>
        </w:rPr>
        <w:lastRenderedPageBreak/>
        <w:t>гастроентерології», присвяченої 110-річчю з дня народження професора Є.І. Захарова (Алушта, 2007), а також на засіданнях Луганських обласних товариств хірургів та п</w:t>
      </w:r>
      <w:r>
        <w:rPr>
          <w:color w:val="000000"/>
          <w:spacing w:val="-10"/>
          <w:sz w:val="24"/>
          <w:szCs w:val="24"/>
          <w:lang w:val="uk-UA"/>
        </w:rPr>
        <w:t>а</w:t>
      </w:r>
      <w:r>
        <w:rPr>
          <w:color w:val="000000"/>
          <w:spacing w:val="-10"/>
          <w:sz w:val="24"/>
          <w:szCs w:val="24"/>
          <w:lang w:val="uk-UA"/>
        </w:rPr>
        <w:t>тофізіологів протягом 2001-2007 рр.</w:t>
      </w:r>
    </w:p>
    <w:p w:rsidR="00175F56" w:rsidRDefault="00175F56" w:rsidP="00175F56">
      <w:pPr>
        <w:pStyle w:val="Normal0"/>
        <w:shd w:val="clear" w:color="auto" w:fill="FFFFFF"/>
        <w:spacing w:line="360" w:lineRule="auto"/>
        <w:ind w:firstLine="567"/>
        <w:jc w:val="both"/>
        <w:rPr>
          <w:color w:val="000000"/>
          <w:spacing w:val="-10"/>
          <w:sz w:val="24"/>
          <w:szCs w:val="24"/>
          <w:lang w:val="uk-UA"/>
        </w:rPr>
      </w:pPr>
      <w:r>
        <w:rPr>
          <w:color w:val="000000"/>
          <w:spacing w:val="-10"/>
          <w:sz w:val="24"/>
          <w:szCs w:val="24"/>
          <w:lang w:val="uk-UA"/>
        </w:rPr>
        <w:t>Публікації. За результатами дисертації надруковано 26 статей у провідних фахових виданнях (всі – одноосібні), отримано 4 деклараційні патенти на винахід, надруковані 1 тези.</w:t>
      </w:r>
    </w:p>
    <w:p w:rsidR="00175F56" w:rsidRDefault="00175F56" w:rsidP="00175F56">
      <w:pPr>
        <w:spacing w:line="360" w:lineRule="auto"/>
        <w:ind w:firstLine="567"/>
        <w:jc w:val="both"/>
        <w:rPr>
          <w:snapToGrid w:val="0"/>
          <w:color w:val="000000"/>
          <w:spacing w:val="-10"/>
        </w:rPr>
      </w:pPr>
      <w:r>
        <w:rPr>
          <w:spacing w:val="-10"/>
        </w:rPr>
        <w:t xml:space="preserve">Обсяг і структура дисертації. </w:t>
      </w:r>
      <w:r>
        <w:rPr>
          <w:snapToGrid w:val="0"/>
          <w:color w:val="000000"/>
          <w:spacing w:val="-10"/>
        </w:rPr>
        <w:t>Робота написана на 307 сторінках та складається з вступу, огляду літератури, 8 розділів власних досліджень, аналізу та узагальнення одержаних результатів, висновків, практичних рекомендацій, списку літератури. Робота ілюстрована 140 таблицями. Список літератури включає 353 джерела вітчизняних та іноземних а</w:t>
      </w:r>
      <w:r>
        <w:rPr>
          <w:snapToGrid w:val="0"/>
          <w:color w:val="000000"/>
          <w:spacing w:val="-10"/>
        </w:rPr>
        <w:t>в</w:t>
      </w:r>
      <w:r>
        <w:rPr>
          <w:snapToGrid w:val="0"/>
          <w:color w:val="000000"/>
          <w:spacing w:val="-10"/>
        </w:rPr>
        <w:t>торів.</w:t>
      </w:r>
    </w:p>
    <w:p w:rsidR="00175F56" w:rsidRDefault="00175F56" w:rsidP="00175F56">
      <w:pPr>
        <w:pStyle w:val="20"/>
        <w:ind w:firstLine="0"/>
        <w:rPr>
          <w:b w:val="0"/>
          <w:spacing w:val="-10"/>
          <w:sz w:val="24"/>
          <w:szCs w:val="24"/>
        </w:rPr>
      </w:pPr>
      <w:r>
        <w:rPr>
          <w:b w:val="0"/>
          <w:spacing w:val="-10"/>
          <w:sz w:val="24"/>
          <w:szCs w:val="24"/>
        </w:rPr>
        <w:t>ОСНОВНИЙ ЗМІСТ РОБОТИ</w:t>
      </w:r>
    </w:p>
    <w:p w:rsidR="00175F56" w:rsidRDefault="00175F56" w:rsidP="00175F56">
      <w:pPr>
        <w:pStyle w:val="afffffffffffffffffffffffc"/>
        <w:rPr>
          <w:spacing w:val="-10"/>
          <w:sz w:val="24"/>
          <w:szCs w:val="24"/>
          <w:lang w:val="uk-UA"/>
        </w:rPr>
      </w:pPr>
      <w:r>
        <w:rPr>
          <w:spacing w:val="-10"/>
          <w:sz w:val="24"/>
          <w:szCs w:val="24"/>
          <w:lang w:val="uk-UA"/>
        </w:rPr>
        <w:t xml:space="preserve">Матеріал і методи дослідження. </w:t>
      </w:r>
      <w:r>
        <w:rPr>
          <w:snapToGrid w:val="0"/>
          <w:color w:val="000000"/>
          <w:spacing w:val="-10"/>
          <w:sz w:val="24"/>
          <w:szCs w:val="24"/>
          <w:lang w:val="uk-UA"/>
        </w:rPr>
        <w:t>В основу дослідження покладене вивчення клінічного матеріалу державного госпіталю Амран республіки Ємен, Луганського міського центру для хворих з гострою шлунково-кишковою кровотечею Луганської міської клінічної</w:t>
      </w:r>
      <w:r>
        <w:rPr>
          <w:spacing w:val="-10"/>
          <w:sz w:val="24"/>
          <w:szCs w:val="24"/>
          <w:lang w:val="uk-UA"/>
        </w:rPr>
        <w:t xml:space="preserve"> багатопрофільної лікарні № 4, і кафедри анестезіології, реаніматології та хірургії фак</w:t>
      </w:r>
      <w:r>
        <w:rPr>
          <w:spacing w:val="-10"/>
          <w:sz w:val="24"/>
          <w:szCs w:val="24"/>
          <w:lang w:val="uk-UA"/>
        </w:rPr>
        <w:t>у</w:t>
      </w:r>
      <w:r>
        <w:rPr>
          <w:spacing w:val="-10"/>
          <w:sz w:val="24"/>
          <w:szCs w:val="24"/>
          <w:lang w:val="uk-UA"/>
        </w:rPr>
        <w:t>льтету післядипломної освіти Луганського державного медичного університету за період з 1995 р. по 2006 р. Під спостереженням знаходилось 1483 хворих, в тому числі 449 пацієнтів з ВХ шлунка, 663 - з ВХ ДПК та 371 пацієнт зі сполученою ВХ шлунка і ДПК. Загальна кількість хворих, за якими спостерігали в Ємені, склала 963, з яких ВХ шлунка діагно</w:t>
      </w:r>
      <w:r>
        <w:rPr>
          <w:spacing w:val="-10"/>
          <w:sz w:val="24"/>
          <w:szCs w:val="24"/>
          <w:lang w:val="uk-UA"/>
        </w:rPr>
        <w:t>с</w:t>
      </w:r>
      <w:r>
        <w:rPr>
          <w:spacing w:val="-10"/>
          <w:sz w:val="24"/>
          <w:szCs w:val="24"/>
          <w:lang w:val="uk-UA"/>
        </w:rPr>
        <w:t>тована у 293 осіб, ВХ ДПК – у 325, сполучена ВХ шлунка і ДПК – у 345 пацієнтів. Загальна кількість осіб, які знаходились під спостереженням, з числа вітчизняних громадян (Україна) склала 520, в тому числі 156 осіб з ВХ шлунка, 338 – з ВХ ДПК, 26 – зі сполученою ВХ шлунка та ДПК.</w:t>
      </w:r>
    </w:p>
    <w:p w:rsidR="00175F56" w:rsidRDefault="00175F56" w:rsidP="00175F56">
      <w:pPr>
        <w:pStyle w:val="afffffffffffffffffffffffc"/>
        <w:rPr>
          <w:spacing w:val="-10"/>
          <w:sz w:val="24"/>
          <w:szCs w:val="24"/>
          <w:lang w:val="uk-UA"/>
        </w:rPr>
      </w:pPr>
      <w:r>
        <w:rPr>
          <w:spacing w:val="-10"/>
          <w:sz w:val="24"/>
          <w:szCs w:val="24"/>
          <w:lang w:val="uk-UA"/>
        </w:rPr>
        <w:t>Дані про розподіл в загальній групі хворих на ВХ та в групі пацієнтів з сполученою ВХ за статтю і віком, залежно від регіону, наведені, відповідно, в та</w:t>
      </w:r>
      <w:r>
        <w:rPr>
          <w:spacing w:val="-10"/>
          <w:sz w:val="24"/>
          <w:szCs w:val="24"/>
          <w:lang w:val="uk-UA"/>
        </w:rPr>
        <w:t>б</w:t>
      </w:r>
      <w:r>
        <w:rPr>
          <w:spacing w:val="-10"/>
          <w:sz w:val="24"/>
          <w:szCs w:val="24"/>
          <w:lang w:val="uk-UA"/>
        </w:rPr>
        <w:t>лицях 1 та 2.</w:t>
      </w:r>
    </w:p>
    <w:p w:rsidR="00175F56" w:rsidRDefault="00175F56" w:rsidP="00175F56">
      <w:pPr>
        <w:pStyle w:val="afffffffffffffffffffffffc"/>
        <w:rPr>
          <w:spacing w:val="-10"/>
          <w:sz w:val="24"/>
          <w:szCs w:val="24"/>
          <w:lang w:val="uk-UA"/>
        </w:rPr>
      </w:pPr>
    </w:p>
    <w:p w:rsidR="00175F56" w:rsidRDefault="00175F56" w:rsidP="00175F56">
      <w:pPr>
        <w:pStyle w:val="afffffffffffffffffffffffc"/>
        <w:ind w:firstLine="0"/>
        <w:jc w:val="right"/>
        <w:rPr>
          <w:spacing w:val="-10"/>
          <w:sz w:val="24"/>
          <w:szCs w:val="24"/>
          <w:lang w:val="uk-UA"/>
        </w:rPr>
      </w:pPr>
      <w:r>
        <w:rPr>
          <w:spacing w:val="-10"/>
          <w:sz w:val="24"/>
          <w:szCs w:val="24"/>
          <w:lang w:val="uk-UA"/>
        </w:rPr>
        <w:t>Таблиця 1</w:t>
      </w:r>
    </w:p>
    <w:p w:rsidR="00175F56" w:rsidRDefault="00175F56" w:rsidP="00175F56">
      <w:pPr>
        <w:pStyle w:val="afffffffffffffffffffffffc"/>
        <w:ind w:firstLine="0"/>
        <w:jc w:val="center"/>
        <w:rPr>
          <w:spacing w:val="-10"/>
          <w:sz w:val="24"/>
          <w:szCs w:val="24"/>
          <w:lang w:val="uk-UA"/>
        </w:rPr>
      </w:pPr>
      <w:r>
        <w:rPr>
          <w:spacing w:val="-10"/>
          <w:sz w:val="24"/>
          <w:szCs w:val="24"/>
          <w:lang w:val="uk-UA"/>
        </w:rPr>
        <w:t>Розподіл хворих на виразкову хворобу за статтю і віком, залежно від р</w:t>
      </w:r>
      <w:r>
        <w:rPr>
          <w:spacing w:val="-10"/>
          <w:sz w:val="24"/>
          <w:szCs w:val="24"/>
          <w:lang w:val="uk-UA"/>
        </w:rPr>
        <w:t>е</w:t>
      </w:r>
      <w:r>
        <w:rPr>
          <w:spacing w:val="-10"/>
          <w:sz w:val="24"/>
          <w:szCs w:val="24"/>
          <w:lang w:val="uk-UA"/>
        </w:rPr>
        <w:t>гіону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71"/>
        <w:gridCol w:w="771"/>
        <w:gridCol w:w="772"/>
        <w:gridCol w:w="771"/>
        <w:gridCol w:w="977"/>
        <w:gridCol w:w="850"/>
        <w:gridCol w:w="851"/>
      </w:tblGrid>
      <w:tr w:rsidR="00175F56" w:rsidTr="00FD6783">
        <w:tblPrEx>
          <w:tblCellMar>
            <w:top w:w="0" w:type="dxa"/>
            <w:bottom w:w="0" w:type="dxa"/>
          </w:tblCellMar>
        </w:tblPrEx>
        <w:trPr>
          <w:cantSplit/>
        </w:trPr>
        <w:tc>
          <w:tcPr>
            <w:tcW w:w="900" w:type="dxa"/>
            <w:vMerge w:val="restart"/>
          </w:tcPr>
          <w:p w:rsidR="00175F56" w:rsidRDefault="00175F56" w:rsidP="00FD6783">
            <w:pPr>
              <w:pStyle w:val="afffffffffffffffffffffffc"/>
              <w:ind w:firstLine="0"/>
              <w:rPr>
                <w:spacing w:val="-10"/>
                <w:sz w:val="24"/>
                <w:szCs w:val="24"/>
                <w:lang w:val="uk-UA"/>
              </w:rPr>
            </w:pPr>
            <w:r>
              <w:rPr>
                <w:spacing w:val="-10"/>
                <w:sz w:val="24"/>
                <w:szCs w:val="24"/>
                <w:lang w:val="uk-UA"/>
              </w:rPr>
              <w:t xml:space="preserve">Стать </w:t>
            </w:r>
          </w:p>
        </w:tc>
        <w:tc>
          <w:tcPr>
            <w:tcW w:w="4062" w:type="dxa"/>
            <w:gridSpan w:val="5"/>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Вік (років)</w:t>
            </w:r>
          </w:p>
        </w:tc>
        <w:tc>
          <w:tcPr>
            <w:tcW w:w="1701" w:type="dxa"/>
            <w:gridSpan w:val="2"/>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Всього</w:t>
            </w:r>
          </w:p>
        </w:tc>
      </w:tr>
      <w:tr w:rsidR="00175F56" w:rsidTr="00FD6783">
        <w:tblPrEx>
          <w:tblCellMar>
            <w:top w:w="0" w:type="dxa"/>
            <w:bottom w:w="0" w:type="dxa"/>
          </w:tblCellMar>
        </w:tblPrEx>
        <w:trPr>
          <w:cantSplit/>
        </w:trPr>
        <w:tc>
          <w:tcPr>
            <w:tcW w:w="900" w:type="dxa"/>
            <w:vMerge/>
          </w:tcPr>
          <w:p w:rsidR="00175F56" w:rsidRDefault="00175F56" w:rsidP="00FD6783">
            <w:pPr>
              <w:pStyle w:val="afffffffffffffffffffffffc"/>
              <w:ind w:firstLine="0"/>
              <w:rPr>
                <w:spacing w:val="-10"/>
                <w:sz w:val="24"/>
                <w:szCs w:val="24"/>
                <w:lang w:val="uk-UA"/>
              </w:rPr>
            </w:pP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20-29</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30-39</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40-49</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50-59</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Старші 60</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Абс.</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Республіка Ємен</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Чол</w:t>
            </w:r>
            <w:r>
              <w:rPr>
                <w:spacing w:val="-10"/>
                <w:sz w:val="24"/>
                <w:szCs w:val="24"/>
                <w:lang w:val="uk-UA"/>
              </w:rPr>
              <w:t>о</w:t>
            </w:r>
            <w:r>
              <w:rPr>
                <w:spacing w:val="-10"/>
                <w:sz w:val="24"/>
                <w:szCs w:val="24"/>
                <w:lang w:val="uk-UA"/>
              </w:rPr>
              <w:t>віча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85</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151</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197</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112</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105</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650</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67,5</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Жін</w:t>
            </w:r>
            <w:r>
              <w:rPr>
                <w:spacing w:val="-10"/>
                <w:sz w:val="24"/>
                <w:szCs w:val="24"/>
                <w:lang w:val="uk-UA"/>
              </w:rPr>
              <w:t>о</w:t>
            </w:r>
            <w:r>
              <w:rPr>
                <w:spacing w:val="-10"/>
                <w:sz w:val="24"/>
                <w:szCs w:val="24"/>
                <w:lang w:val="uk-UA"/>
              </w:rPr>
              <w:t>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41</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69</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103</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54</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46</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313</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32,5</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lastRenderedPageBreak/>
              <w:t>Всього</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126</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220</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300</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166</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151</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963</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13,08</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22,85</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31,15</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17,24</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15,68</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Україна</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Чол</w:t>
            </w:r>
            <w:r>
              <w:rPr>
                <w:spacing w:val="-10"/>
                <w:sz w:val="24"/>
                <w:szCs w:val="24"/>
                <w:lang w:val="uk-UA"/>
              </w:rPr>
              <w:t>о</w:t>
            </w:r>
            <w:r>
              <w:rPr>
                <w:spacing w:val="-10"/>
                <w:sz w:val="24"/>
                <w:szCs w:val="24"/>
                <w:lang w:val="uk-UA"/>
              </w:rPr>
              <w:t>віча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16</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62</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146</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79</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55</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358</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68,85</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Жін</w:t>
            </w:r>
            <w:r>
              <w:rPr>
                <w:spacing w:val="-10"/>
                <w:sz w:val="24"/>
                <w:szCs w:val="24"/>
                <w:lang w:val="uk-UA"/>
              </w:rPr>
              <w:t>о</w:t>
            </w:r>
            <w:r>
              <w:rPr>
                <w:spacing w:val="-10"/>
                <w:sz w:val="24"/>
                <w:szCs w:val="24"/>
                <w:lang w:val="uk-UA"/>
              </w:rPr>
              <w:t>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0</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21</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72</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51</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18</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162</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31,15</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Всього</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16</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83</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218</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130</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73</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520</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3,08</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15,96</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41,92</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25,00</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14,04</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Всього</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Чол</w:t>
            </w:r>
            <w:r>
              <w:rPr>
                <w:spacing w:val="-10"/>
                <w:sz w:val="24"/>
                <w:szCs w:val="24"/>
                <w:lang w:val="uk-UA"/>
              </w:rPr>
              <w:t>о</w:t>
            </w:r>
            <w:r>
              <w:rPr>
                <w:spacing w:val="-10"/>
                <w:sz w:val="24"/>
                <w:szCs w:val="24"/>
                <w:lang w:val="uk-UA"/>
              </w:rPr>
              <w:t>віча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101</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213</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343</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191</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160</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1008</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67,97</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Жін</w:t>
            </w:r>
            <w:r>
              <w:rPr>
                <w:spacing w:val="-10"/>
                <w:sz w:val="24"/>
                <w:szCs w:val="24"/>
                <w:lang w:val="uk-UA"/>
              </w:rPr>
              <w:t>о</w:t>
            </w:r>
            <w:r>
              <w:rPr>
                <w:spacing w:val="-10"/>
                <w:sz w:val="24"/>
                <w:szCs w:val="24"/>
                <w:lang w:val="uk-UA"/>
              </w:rPr>
              <w:t>ча</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41</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90</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175</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105</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64</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475</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32,03</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Всього</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141</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303</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518</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296</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224</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1483</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900"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9,51</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20,43</w:t>
            </w:r>
          </w:p>
        </w:tc>
        <w:tc>
          <w:tcPr>
            <w:tcW w:w="77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34,93</w:t>
            </w:r>
          </w:p>
        </w:tc>
        <w:tc>
          <w:tcPr>
            <w:tcW w:w="77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20,00</w:t>
            </w:r>
          </w:p>
        </w:tc>
        <w:tc>
          <w:tcPr>
            <w:tcW w:w="97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15,11</w:t>
            </w:r>
          </w:p>
        </w:tc>
        <w:tc>
          <w:tcPr>
            <w:tcW w:w="85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85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bl>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ind w:firstLine="0"/>
        <w:jc w:val="right"/>
        <w:rPr>
          <w:spacing w:val="-10"/>
          <w:sz w:val="24"/>
          <w:szCs w:val="24"/>
          <w:lang w:val="uk-UA"/>
        </w:rPr>
      </w:pPr>
      <w:r>
        <w:rPr>
          <w:spacing w:val="-10"/>
          <w:sz w:val="24"/>
          <w:szCs w:val="24"/>
          <w:lang w:val="uk-UA"/>
        </w:rPr>
        <w:t>Таблиця 2</w:t>
      </w:r>
    </w:p>
    <w:p w:rsidR="00175F56" w:rsidRDefault="00175F56" w:rsidP="00175F56">
      <w:pPr>
        <w:pStyle w:val="afffffffffffffffffffffffc"/>
        <w:ind w:firstLine="0"/>
        <w:jc w:val="center"/>
        <w:rPr>
          <w:spacing w:val="-10"/>
          <w:sz w:val="24"/>
          <w:szCs w:val="24"/>
          <w:lang w:val="uk-UA"/>
        </w:rPr>
      </w:pPr>
      <w:r>
        <w:rPr>
          <w:spacing w:val="-10"/>
          <w:sz w:val="24"/>
          <w:szCs w:val="24"/>
          <w:lang w:val="uk-UA"/>
        </w:rPr>
        <w:t>Розподіл хворих із сполученою виразковою хворобою за статтю і віком, залежно від регіону</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803"/>
        <w:gridCol w:w="803"/>
        <w:gridCol w:w="804"/>
        <w:gridCol w:w="803"/>
        <w:gridCol w:w="804"/>
        <w:gridCol w:w="782"/>
        <w:gridCol w:w="776"/>
      </w:tblGrid>
      <w:tr w:rsidR="00175F56" w:rsidTr="00FD6783">
        <w:tblPrEx>
          <w:tblCellMar>
            <w:top w:w="0" w:type="dxa"/>
            <w:bottom w:w="0" w:type="dxa"/>
          </w:tblCellMar>
        </w:tblPrEx>
        <w:trPr>
          <w:cantSplit/>
        </w:trPr>
        <w:tc>
          <w:tcPr>
            <w:tcW w:w="1088" w:type="dxa"/>
            <w:vMerge w:val="restart"/>
          </w:tcPr>
          <w:p w:rsidR="00175F56" w:rsidRDefault="00175F56" w:rsidP="00FD6783">
            <w:pPr>
              <w:pStyle w:val="afffffffffffffffffffffffc"/>
              <w:ind w:firstLine="0"/>
              <w:rPr>
                <w:spacing w:val="-10"/>
                <w:sz w:val="24"/>
                <w:szCs w:val="24"/>
                <w:lang w:val="uk-UA"/>
              </w:rPr>
            </w:pPr>
            <w:r>
              <w:rPr>
                <w:spacing w:val="-10"/>
                <w:sz w:val="24"/>
                <w:szCs w:val="24"/>
                <w:lang w:val="uk-UA"/>
              </w:rPr>
              <w:t xml:space="preserve">Стать </w:t>
            </w:r>
          </w:p>
        </w:tc>
        <w:tc>
          <w:tcPr>
            <w:tcW w:w="4017" w:type="dxa"/>
            <w:gridSpan w:val="5"/>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Вік (років)</w:t>
            </w:r>
          </w:p>
        </w:tc>
        <w:tc>
          <w:tcPr>
            <w:tcW w:w="1558" w:type="dxa"/>
            <w:gridSpan w:val="2"/>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Всього</w:t>
            </w:r>
          </w:p>
        </w:tc>
      </w:tr>
      <w:tr w:rsidR="00175F56" w:rsidTr="00FD6783">
        <w:tblPrEx>
          <w:tblCellMar>
            <w:top w:w="0" w:type="dxa"/>
            <w:bottom w:w="0" w:type="dxa"/>
          </w:tblCellMar>
        </w:tblPrEx>
        <w:trPr>
          <w:cantSplit/>
        </w:trPr>
        <w:tc>
          <w:tcPr>
            <w:tcW w:w="1088" w:type="dxa"/>
            <w:vMerge/>
          </w:tcPr>
          <w:p w:rsidR="00175F56" w:rsidRDefault="00175F56" w:rsidP="00FD6783">
            <w:pPr>
              <w:pStyle w:val="afffffffffffffffffffffffc"/>
              <w:ind w:firstLine="0"/>
              <w:rPr>
                <w:spacing w:val="-10"/>
                <w:sz w:val="24"/>
                <w:szCs w:val="24"/>
                <w:lang w:val="uk-UA"/>
              </w:rPr>
            </w:pP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20-29</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30-39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40-49</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50-59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Ст</w:t>
            </w:r>
            <w:r>
              <w:rPr>
                <w:spacing w:val="-10"/>
                <w:sz w:val="24"/>
                <w:szCs w:val="24"/>
                <w:lang w:val="uk-UA"/>
              </w:rPr>
              <w:t>а</w:t>
            </w:r>
            <w:r>
              <w:rPr>
                <w:spacing w:val="-10"/>
                <w:sz w:val="24"/>
                <w:szCs w:val="24"/>
                <w:lang w:val="uk-UA"/>
              </w:rPr>
              <w:t>рші 60</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Абс.</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Республіка Ємен</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Чоловіча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57</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81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40</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41</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250</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72,5</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Жіноча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26</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95</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27,5</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Всього</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45</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107</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55</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345</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13,1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22,8</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17,4</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15,6</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Україна</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Чоловіча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19</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73,08</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Жіноча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26,92</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Всього</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26</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3,8</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15,4</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38,5</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26,9</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15,4</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rPr>
          <w:cantSplit/>
        </w:trPr>
        <w:tc>
          <w:tcPr>
            <w:tcW w:w="6663" w:type="dxa"/>
            <w:gridSpan w:val="8"/>
          </w:tcPr>
          <w:p w:rsidR="00175F56" w:rsidRDefault="00175F56" w:rsidP="00FD6783">
            <w:pPr>
              <w:pStyle w:val="afffffffffffffffffffffffc"/>
              <w:ind w:firstLine="0"/>
              <w:jc w:val="center"/>
              <w:rPr>
                <w:spacing w:val="-10"/>
                <w:sz w:val="24"/>
                <w:szCs w:val="24"/>
                <w:lang w:val="uk-UA"/>
              </w:rPr>
            </w:pPr>
            <w:r>
              <w:rPr>
                <w:spacing w:val="-10"/>
                <w:sz w:val="24"/>
                <w:szCs w:val="24"/>
                <w:lang w:val="uk-UA"/>
              </w:rPr>
              <w:t>Всього</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Чоловіча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32</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60</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88</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45</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44</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269</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72,51</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lastRenderedPageBreak/>
              <w:t>Жіноча</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14</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23</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29</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21</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102</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27,49</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Всього</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46</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83</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117</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66</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59</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371</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r w:rsidR="00175F56" w:rsidTr="00FD6783">
        <w:tblPrEx>
          <w:tblCellMar>
            <w:top w:w="0" w:type="dxa"/>
            <w:bottom w:w="0" w:type="dxa"/>
          </w:tblCellMar>
        </w:tblPrEx>
        <w:tc>
          <w:tcPr>
            <w:tcW w:w="1088" w:type="dxa"/>
          </w:tcPr>
          <w:p w:rsidR="00175F56" w:rsidRDefault="00175F56" w:rsidP="00FD6783">
            <w:pPr>
              <w:pStyle w:val="afffffffffffffffffffffffc"/>
              <w:ind w:firstLine="0"/>
              <w:rPr>
                <w:spacing w:val="-10"/>
                <w:sz w:val="24"/>
                <w:szCs w:val="24"/>
                <w:lang w:val="uk-UA"/>
              </w:rPr>
            </w:pPr>
            <w:r>
              <w:rPr>
                <w:spacing w:val="-10"/>
                <w:sz w:val="24"/>
                <w:szCs w:val="24"/>
                <w:lang w:val="uk-UA"/>
              </w:rPr>
              <w:t>%</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12,4</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22,4</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31,5</w:t>
            </w:r>
          </w:p>
        </w:tc>
        <w:tc>
          <w:tcPr>
            <w:tcW w:w="80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17,8</w:t>
            </w:r>
          </w:p>
        </w:tc>
        <w:tc>
          <w:tcPr>
            <w:tcW w:w="804"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15,9</w:t>
            </w:r>
          </w:p>
        </w:tc>
        <w:tc>
          <w:tcPr>
            <w:tcW w:w="78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776"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100</w:t>
            </w:r>
          </w:p>
        </w:tc>
      </w:tr>
    </w:tbl>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rPr>
          <w:spacing w:val="-10"/>
          <w:sz w:val="24"/>
          <w:szCs w:val="24"/>
          <w:lang w:val="uk-UA"/>
        </w:rPr>
      </w:pPr>
      <w:r>
        <w:rPr>
          <w:spacing w:val="-10"/>
          <w:sz w:val="24"/>
          <w:szCs w:val="24"/>
          <w:lang w:val="uk-UA"/>
        </w:rPr>
        <w:t>Сполучена ВХ у 7,17 разів частіше зустрічалась серед пацієнтів в Республіці Ємен, ніж у вітчизняних хворих. Відзначена обставина нами пояснюється національною єме</w:t>
      </w:r>
      <w:r>
        <w:rPr>
          <w:spacing w:val="-10"/>
          <w:sz w:val="24"/>
          <w:szCs w:val="24"/>
          <w:lang w:val="uk-UA"/>
        </w:rPr>
        <w:t>н</w:t>
      </w:r>
      <w:r>
        <w:rPr>
          <w:spacing w:val="-10"/>
          <w:sz w:val="24"/>
          <w:szCs w:val="24"/>
          <w:lang w:val="uk-UA"/>
        </w:rPr>
        <w:t xml:space="preserve">ською традицією раннього вживання (жування, пиття у вигляді чаю, напоїв) катха – кущової рослини з родини бересклетових – </w:t>
      </w:r>
      <w:r>
        <w:rPr>
          <w:i/>
          <w:spacing w:val="-10"/>
          <w:sz w:val="24"/>
          <w:szCs w:val="24"/>
          <w:lang w:val="uk-UA"/>
        </w:rPr>
        <w:t>Cel</w:t>
      </w:r>
      <w:r>
        <w:rPr>
          <w:i/>
          <w:spacing w:val="-10"/>
          <w:sz w:val="24"/>
          <w:szCs w:val="24"/>
          <w:lang w:val="uk-UA"/>
        </w:rPr>
        <w:t>a</w:t>
      </w:r>
      <w:r>
        <w:rPr>
          <w:i/>
          <w:spacing w:val="-10"/>
          <w:sz w:val="24"/>
          <w:szCs w:val="24"/>
          <w:lang w:val="uk-UA"/>
        </w:rPr>
        <w:t>straceae</w:t>
      </w:r>
      <w:r>
        <w:rPr>
          <w:spacing w:val="-10"/>
          <w:sz w:val="24"/>
          <w:szCs w:val="24"/>
          <w:lang w:val="uk-UA"/>
        </w:rPr>
        <w:t xml:space="preserve">, яка у листі містить алкалоїди (ефедрин, 1-норпсевдоефедрин та ін.). </w:t>
      </w:r>
    </w:p>
    <w:p w:rsidR="00175F56" w:rsidRDefault="00175F56" w:rsidP="00175F56">
      <w:pPr>
        <w:pStyle w:val="afffffffffffffffffffffffc"/>
        <w:rPr>
          <w:spacing w:val="-10"/>
          <w:sz w:val="24"/>
          <w:szCs w:val="24"/>
          <w:lang w:val="uk-UA"/>
        </w:rPr>
      </w:pPr>
      <w:r>
        <w:rPr>
          <w:spacing w:val="-10"/>
          <w:sz w:val="24"/>
          <w:szCs w:val="24"/>
          <w:lang w:val="uk-UA"/>
        </w:rPr>
        <w:t>При сполученій ВХ (371 особа) переважаючим клінічним варіантом було сполучення ВХ ДПК та виразки пілорічного відділу – 204 особи. В 2,6 рази рідше реєстрували сполучення ВХ ДПК та вир</w:t>
      </w:r>
      <w:r>
        <w:rPr>
          <w:spacing w:val="-10"/>
          <w:sz w:val="24"/>
          <w:szCs w:val="24"/>
          <w:lang w:val="uk-UA"/>
        </w:rPr>
        <w:t>а</w:t>
      </w:r>
      <w:r>
        <w:rPr>
          <w:spacing w:val="-10"/>
          <w:sz w:val="24"/>
          <w:szCs w:val="24"/>
          <w:lang w:val="uk-UA"/>
        </w:rPr>
        <w:t>зки малої кривизни. Третє місце посідало сполучення ВХ ДПК з виразкою тіла, четверте – сполучення ВХ ДПК з виразкою дна шлунка. Рідше за все діагностували сполучення ВХ ДПК та виразки карді</w:t>
      </w:r>
      <w:r>
        <w:rPr>
          <w:spacing w:val="-10"/>
          <w:sz w:val="24"/>
          <w:szCs w:val="24"/>
          <w:lang w:val="uk-UA"/>
        </w:rPr>
        <w:t>а</w:t>
      </w:r>
      <w:r>
        <w:rPr>
          <w:spacing w:val="-10"/>
          <w:sz w:val="24"/>
          <w:szCs w:val="24"/>
          <w:lang w:val="uk-UA"/>
        </w:rPr>
        <w:t>льного відділу (3,8 %). Частота відзначених клінічних варіантів сполученої ВХ була дуже схожою в групах єменських та вітчизн</w:t>
      </w:r>
      <w:r>
        <w:rPr>
          <w:spacing w:val="-10"/>
          <w:sz w:val="24"/>
          <w:szCs w:val="24"/>
          <w:lang w:val="uk-UA"/>
        </w:rPr>
        <w:t>я</w:t>
      </w:r>
      <w:r>
        <w:rPr>
          <w:spacing w:val="-10"/>
          <w:sz w:val="24"/>
          <w:szCs w:val="24"/>
          <w:lang w:val="uk-UA"/>
        </w:rPr>
        <w:t xml:space="preserve">них хворих. </w:t>
      </w:r>
    </w:p>
    <w:p w:rsidR="00175F56" w:rsidRDefault="00175F56" w:rsidP="00175F56">
      <w:pPr>
        <w:pStyle w:val="afffffffffffffffffffffffc"/>
        <w:rPr>
          <w:spacing w:val="-10"/>
          <w:sz w:val="24"/>
          <w:szCs w:val="24"/>
          <w:lang w:val="uk-UA"/>
        </w:rPr>
      </w:pPr>
      <w:r>
        <w:rPr>
          <w:spacing w:val="-10"/>
          <w:sz w:val="24"/>
          <w:szCs w:val="24"/>
          <w:lang w:val="uk-UA"/>
        </w:rPr>
        <w:t>У всіх хворих на сполучені гастродуоденальні виразки мали місце клінічні, функціональні та п</w:t>
      </w:r>
      <w:r>
        <w:rPr>
          <w:spacing w:val="-10"/>
          <w:sz w:val="24"/>
          <w:szCs w:val="24"/>
          <w:lang w:val="uk-UA"/>
        </w:rPr>
        <w:t>а</w:t>
      </w:r>
      <w:r>
        <w:rPr>
          <w:spacing w:val="-10"/>
          <w:sz w:val="24"/>
          <w:szCs w:val="24"/>
          <w:lang w:val="uk-UA"/>
        </w:rPr>
        <w:t>томорфологічні ознаки стенозу цибулини ДПК (декомпенсованого, субкомпенсованого та компенс</w:t>
      </w:r>
      <w:r>
        <w:rPr>
          <w:spacing w:val="-10"/>
          <w:sz w:val="24"/>
          <w:szCs w:val="24"/>
          <w:lang w:val="uk-UA"/>
        </w:rPr>
        <w:t>о</w:t>
      </w:r>
      <w:r>
        <w:rPr>
          <w:spacing w:val="-10"/>
          <w:sz w:val="24"/>
          <w:szCs w:val="24"/>
          <w:lang w:val="uk-UA"/>
        </w:rPr>
        <w:t>ваного). У 90 хворих з сполученою ВХ шлунка і ДПК виявлені патоморфологічні ознаки стенозу, який формувався, або передстенозних деформацій цибулини. Гострі ускладнення у загальній структурі хв</w:t>
      </w:r>
      <w:r>
        <w:rPr>
          <w:spacing w:val="-10"/>
          <w:sz w:val="24"/>
          <w:szCs w:val="24"/>
          <w:lang w:val="uk-UA"/>
        </w:rPr>
        <w:t>о</w:t>
      </w:r>
      <w:r>
        <w:rPr>
          <w:spacing w:val="-10"/>
          <w:sz w:val="24"/>
          <w:szCs w:val="24"/>
          <w:lang w:val="uk-UA"/>
        </w:rPr>
        <w:t>рих з ВХ шлунка та ДПК спостерігали у 110 осіб, з яких переважну більшість склали пацієнти Респу</w:t>
      </w:r>
      <w:r>
        <w:rPr>
          <w:spacing w:val="-10"/>
          <w:sz w:val="24"/>
          <w:szCs w:val="24"/>
          <w:lang w:val="uk-UA"/>
        </w:rPr>
        <w:t>б</w:t>
      </w:r>
      <w:r>
        <w:rPr>
          <w:spacing w:val="-10"/>
          <w:sz w:val="24"/>
          <w:szCs w:val="24"/>
          <w:lang w:val="uk-UA"/>
        </w:rPr>
        <w:t>ліки Ємен (96,4 %). Частота ускладнень сполучених виразок в єменських пацієнтів була у 2 рази в</w:t>
      </w:r>
      <w:r>
        <w:rPr>
          <w:spacing w:val="-10"/>
          <w:sz w:val="24"/>
          <w:szCs w:val="24"/>
          <w:lang w:val="uk-UA"/>
        </w:rPr>
        <w:t>и</w:t>
      </w:r>
      <w:r>
        <w:rPr>
          <w:spacing w:val="-10"/>
          <w:sz w:val="24"/>
          <w:szCs w:val="24"/>
          <w:lang w:val="uk-UA"/>
        </w:rPr>
        <w:t xml:space="preserve">щою, ніж у вітчизняних пацієнтів. У всіх хворих на ВХ мала місце контамінація шлунку та ДПК </w:t>
      </w:r>
      <w:r>
        <w:rPr>
          <w:i/>
          <w:spacing w:val="-10"/>
          <w:sz w:val="24"/>
          <w:szCs w:val="24"/>
          <w:lang w:val="uk-UA"/>
        </w:rPr>
        <w:t>Helicobacter pylori</w:t>
      </w:r>
      <w:r>
        <w:rPr>
          <w:spacing w:val="-10"/>
          <w:sz w:val="24"/>
          <w:szCs w:val="24"/>
          <w:lang w:val="uk-UA"/>
        </w:rPr>
        <w:t>, яка була підтверджена бактеріологічним, гістологічним та серологічним метод</w:t>
      </w:r>
      <w:r>
        <w:rPr>
          <w:spacing w:val="-10"/>
          <w:sz w:val="24"/>
          <w:szCs w:val="24"/>
          <w:lang w:val="uk-UA"/>
        </w:rPr>
        <w:t>а</w:t>
      </w:r>
      <w:r>
        <w:rPr>
          <w:spacing w:val="-10"/>
          <w:sz w:val="24"/>
          <w:szCs w:val="24"/>
          <w:lang w:val="uk-UA"/>
        </w:rPr>
        <w:t xml:space="preserve">ми. </w:t>
      </w:r>
    </w:p>
    <w:p w:rsidR="00175F56" w:rsidRDefault="00175F56" w:rsidP="00175F56">
      <w:pPr>
        <w:pStyle w:val="afffffffffffffffffffffffc"/>
        <w:rPr>
          <w:spacing w:val="-10"/>
          <w:sz w:val="24"/>
          <w:szCs w:val="24"/>
          <w:lang w:val="uk-UA"/>
        </w:rPr>
      </w:pPr>
      <w:r>
        <w:rPr>
          <w:spacing w:val="-10"/>
          <w:sz w:val="24"/>
          <w:szCs w:val="24"/>
          <w:lang w:val="uk-UA"/>
        </w:rPr>
        <w:t>При виборі показань до хірургічного лікування пацієнтів з сполученою ВХ ДПК та шлунка, крім стенозу, враховували також агресивність перебігу захворювання з тривалим анамнезом та попередн</w:t>
      </w:r>
      <w:r>
        <w:rPr>
          <w:spacing w:val="-10"/>
          <w:sz w:val="24"/>
          <w:szCs w:val="24"/>
          <w:lang w:val="uk-UA"/>
        </w:rPr>
        <w:t>і</w:t>
      </w:r>
      <w:r>
        <w:rPr>
          <w:spacing w:val="-10"/>
          <w:sz w:val="24"/>
          <w:szCs w:val="24"/>
          <w:lang w:val="uk-UA"/>
        </w:rPr>
        <w:t>ми ускладненнями, які загрожували життю, резистентність виразок шлунка до консервативного лік</w:t>
      </w:r>
      <w:r>
        <w:rPr>
          <w:spacing w:val="-10"/>
          <w:sz w:val="24"/>
          <w:szCs w:val="24"/>
          <w:lang w:val="uk-UA"/>
        </w:rPr>
        <w:t>у</w:t>
      </w:r>
      <w:r>
        <w:rPr>
          <w:spacing w:val="-10"/>
          <w:sz w:val="24"/>
          <w:szCs w:val="24"/>
          <w:lang w:val="uk-UA"/>
        </w:rPr>
        <w:t>вання.</w:t>
      </w:r>
    </w:p>
    <w:p w:rsidR="00175F56" w:rsidRDefault="00175F56" w:rsidP="00175F56">
      <w:pPr>
        <w:pStyle w:val="afffffffffffffffffffffffc"/>
        <w:rPr>
          <w:spacing w:val="-10"/>
          <w:sz w:val="24"/>
          <w:szCs w:val="24"/>
          <w:lang w:val="uk-UA"/>
        </w:rPr>
      </w:pPr>
      <w:r>
        <w:rPr>
          <w:spacing w:val="-10"/>
          <w:sz w:val="24"/>
          <w:szCs w:val="24"/>
          <w:lang w:val="uk-UA"/>
        </w:rPr>
        <w:t>Варіанти виразкових сполучень і характер проведених операцій хворим на сполучені виразки шлу</w:t>
      </w:r>
      <w:r>
        <w:rPr>
          <w:spacing w:val="-10"/>
          <w:sz w:val="24"/>
          <w:szCs w:val="24"/>
          <w:lang w:val="uk-UA"/>
        </w:rPr>
        <w:t>н</w:t>
      </w:r>
      <w:r>
        <w:rPr>
          <w:spacing w:val="-10"/>
          <w:sz w:val="24"/>
          <w:szCs w:val="24"/>
          <w:lang w:val="uk-UA"/>
        </w:rPr>
        <w:t>ка і ДПК наведені в таблицях 3-5.</w:t>
      </w:r>
    </w:p>
    <w:p w:rsidR="00175F56" w:rsidRDefault="00175F56" w:rsidP="00175F56">
      <w:pPr>
        <w:pStyle w:val="afffffffffffffffffffffffc"/>
        <w:rPr>
          <w:spacing w:val="-10"/>
          <w:sz w:val="24"/>
          <w:szCs w:val="24"/>
          <w:lang w:val="uk-UA"/>
        </w:rPr>
      </w:pPr>
    </w:p>
    <w:p w:rsidR="00175F56" w:rsidRDefault="00175F56" w:rsidP="00175F56">
      <w:pPr>
        <w:pStyle w:val="afffffffffffffffffffffffc"/>
        <w:ind w:firstLine="0"/>
        <w:jc w:val="right"/>
        <w:rPr>
          <w:spacing w:val="-10"/>
          <w:sz w:val="24"/>
          <w:szCs w:val="24"/>
          <w:lang w:val="uk-UA"/>
        </w:rPr>
      </w:pPr>
      <w:r>
        <w:rPr>
          <w:spacing w:val="-10"/>
          <w:sz w:val="24"/>
          <w:szCs w:val="24"/>
          <w:lang w:val="uk-UA"/>
        </w:rPr>
        <w:t>Таблиця 3</w:t>
      </w:r>
    </w:p>
    <w:p w:rsidR="00175F56" w:rsidRDefault="00175F56" w:rsidP="00175F56">
      <w:pPr>
        <w:pStyle w:val="afffffffffffffffffffffffc"/>
        <w:ind w:firstLine="0"/>
        <w:jc w:val="center"/>
        <w:rPr>
          <w:spacing w:val="-10"/>
          <w:sz w:val="24"/>
          <w:szCs w:val="24"/>
          <w:lang w:val="uk-UA"/>
        </w:rPr>
      </w:pPr>
      <w:r>
        <w:rPr>
          <w:spacing w:val="-10"/>
          <w:sz w:val="24"/>
          <w:szCs w:val="24"/>
          <w:lang w:val="uk-UA"/>
        </w:rPr>
        <w:t>Кількість видів операцій, виконаних при різних виразкових сполученнях (загальна популяція хв</w:t>
      </w:r>
      <w:r>
        <w:rPr>
          <w:spacing w:val="-10"/>
          <w:sz w:val="24"/>
          <w:szCs w:val="24"/>
          <w:lang w:val="uk-UA"/>
        </w:rPr>
        <w:t>о</w:t>
      </w:r>
      <w:r>
        <w:rPr>
          <w:spacing w:val="-10"/>
          <w:sz w:val="24"/>
          <w:szCs w:val="24"/>
          <w:lang w:val="uk-UA"/>
        </w:rPr>
        <w:t>рих)</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2"/>
        <w:gridCol w:w="709"/>
        <w:gridCol w:w="567"/>
        <w:gridCol w:w="567"/>
        <w:gridCol w:w="567"/>
      </w:tblGrid>
      <w:tr w:rsidR="00175F56" w:rsidTr="00FD6783">
        <w:tblPrEx>
          <w:tblCellMar>
            <w:top w:w="0" w:type="dxa"/>
            <w:bottom w:w="0" w:type="dxa"/>
          </w:tblCellMar>
        </w:tblPrEx>
        <w:trPr>
          <w:cantSplit/>
        </w:trPr>
        <w:tc>
          <w:tcPr>
            <w:tcW w:w="3261" w:type="dxa"/>
            <w:vMerge w:val="restart"/>
          </w:tcPr>
          <w:p w:rsidR="00175F56" w:rsidRDefault="00175F56" w:rsidP="00FD6783">
            <w:pPr>
              <w:spacing w:line="360" w:lineRule="auto"/>
              <w:rPr>
                <w:spacing w:val="-10"/>
              </w:rPr>
            </w:pPr>
            <w:r>
              <w:rPr>
                <w:spacing w:val="-10"/>
              </w:rPr>
              <w:lastRenderedPageBreak/>
              <w:t>Види операцій</w:t>
            </w:r>
          </w:p>
        </w:tc>
        <w:tc>
          <w:tcPr>
            <w:tcW w:w="3402" w:type="dxa"/>
            <w:gridSpan w:val="5"/>
          </w:tcPr>
          <w:p w:rsidR="00175F56" w:rsidRDefault="00175F56" w:rsidP="00FD6783">
            <w:pPr>
              <w:pStyle w:val="40"/>
              <w:rPr>
                <w:b/>
                <w:spacing w:val="-10"/>
                <w:sz w:val="24"/>
                <w:szCs w:val="24"/>
              </w:rPr>
            </w:pPr>
            <w:r>
              <w:rPr>
                <w:b/>
                <w:spacing w:val="-10"/>
                <w:sz w:val="24"/>
                <w:szCs w:val="24"/>
              </w:rPr>
              <w:t>Поєднання виразки ДПК з вира</w:t>
            </w:r>
            <w:r>
              <w:rPr>
                <w:b/>
                <w:spacing w:val="-10"/>
                <w:sz w:val="24"/>
                <w:szCs w:val="24"/>
              </w:rPr>
              <w:t>з</w:t>
            </w:r>
            <w:r>
              <w:rPr>
                <w:b/>
                <w:spacing w:val="-10"/>
                <w:sz w:val="24"/>
                <w:szCs w:val="24"/>
              </w:rPr>
              <w:t>кою:</w:t>
            </w:r>
          </w:p>
        </w:tc>
      </w:tr>
      <w:tr w:rsidR="00175F56" w:rsidTr="00FD6783">
        <w:tblPrEx>
          <w:tblCellMar>
            <w:top w:w="0" w:type="dxa"/>
            <w:bottom w:w="0" w:type="dxa"/>
          </w:tblCellMar>
        </w:tblPrEx>
        <w:trPr>
          <w:cantSplit/>
        </w:trPr>
        <w:tc>
          <w:tcPr>
            <w:tcW w:w="3261" w:type="dxa"/>
            <w:vMerge/>
          </w:tcPr>
          <w:p w:rsidR="00175F56" w:rsidRDefault="00175F56" w:rsidP="00FD6783">
            <w:pPr>
              <w:spacing w:line="360" w:lineRule="auto"/>
              <w:rPr>
                <w:spacing w:val="-10"/>
              </w:rPr>
            </w:pPr>
          </w:p>
        </w:tc>
        <w:tc>
          <w:tcPr>
            <w:tcW w:w="992" w:type="dxa"/>
          </w:tcPr>
          <w:p w:rsidR="00175F56" w:rsidRDefault="00175F56" w:rsidP="00FD6783">
            <w:pPr>
              <w:pStyle w:val="afffffffffffffffffffffffc"/>
              <w:ind w:firstLine="0"/>
              <w:jc w:val="center"/>
              <w:rPr>
                <w:spacing w:val="-14"/>
                <w:sz w:val="24"/>
                <w:szCs w:val="24"/>
                <w:lang w:val="uk-UA"/>
              </w:rPr>
            </w:pPr>
            <w:r>
              <w:rPr>
                <w:spacing w:val="-14"/>
                <w:sz w:val="24"/>
                <w:szCs w:val="24"/>
                <w:lang w:val="uk-UA"/>
              </w:rPr>
              <w:t>пілор</w:t>
            </w:r>
            <w:r>
              <w:rPr>
                <w:spacing w:val="-14"/>
                <w:sz w:val="24"/>
                <w:szCs w:val="24"/>
                <w:lang w:val="uk-UA"/>
              </w:rPr>
              <w:t>и</w:t>
            </w:r>
            <w:r>
              <w:rPr>
                <w:spacing w:val="-14"/>
                <w:sz w:val="24"/>
                <w:szCs w:val="24"/>
                <w:lang w:val="uk-UA"/>
              </w:rPr>
              <w:t>чного відділу (n=204)</w:t>
            </w:r>
          </w:p>
        </w:tc>
        <w:tc>
          <w:tcPr>
            <w:tcW w:w="709" w:type="dxa"/>
          </w:tcPr>
          <w:p w:rsidR="00175F56" w:rsidRDefault="00175F56" w:rsidP="00FD6783">
            <w:pPr>
              <w:pStyle w:val="afffffffffffffffffffffffc"/>
              <w:ind w:firstLine="0"/>
              <w:jc w:val="center"/>
              <w:rPr>
                <w:spacing w:val="-14"/>
                <w:sz w:val="24"/>
                <w:szCs w:val="24"/>
                <w:lang w:val="uk-UA"/>
              </w:rPr>
            </w:pPr>
            <w:r>
              <w:rPr>
                <w:spacing w:val="-14"/>
                <w:sz w:val="24"/>
                <w:szCs w:val="24"/>
                <w:lang w:val="uk-UA"/>
              </w:rPr>
              <w:t>м</w:t>
            </w:r>
            <w:r>
              <w:rPr>
                <w:spacing w:val="-14"/>
                <w:sz w:val="24"/>
                <w:szCs w:val="24"/>
                <w:lang w:val="uk-UA"/>
              </w:rPr>
              <w:t>а</w:t>
            </w:r>
            <w:r>
              <w:rPr>
                <w:spacing w:val="-14"/>
                <w:sz w:val="24"/>
                <w:szCs w:val="24"/>
                <w:lang w:val="uk-UA"/>
              </w:rPr>
              <w:t>лої крив</w:t>
            </w:r>
            <w:r>
              <w:rPr>
                <w:spacing w:val="-14"/>
                <w:sz w:val="24"/>
                <w:szCs w:val="24"/>
                <w:lang w:val="uk-UA"/>
              </w:rPr>
              <w:t>и</w:t>
            </w:r>
            <w:r>
              <w:rPr>
                <w:spacing w:val="-14"/>
                <w:sz w:val="24"/>
                <w:szCs w:val="24"/>
                <w:lang w:val="uk-UA"/>
              </w:rPr>
              <w:t>зни (n=80)</w:t>
            </w:r>
          </w:p>
        </w:tc>
        <w:tc>
          <w:tcPr>
            <w:tcW w:w="56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т</w:t>
            </w:r>
            <w:r>
              <w:rPr>
                <w:spacing w:val="-10"/>
                <w:sz w:val="24"/>
                <w:szCs w:val="24"/>
                <w:lang w:val="uk-UA"/>
              </w:rPr>
              <w:t>і</w:t>
            </w:r>
            <w:r>
              <w:rPr>
                <w:spacing w:val="-10"/>
                <w:sz w:val="24"/>
                <w:szCs w:val="24"/>
                <w:lang w:val="uk-UA"/>
              </w:rPr>
              <w:t>ла (n=42)</w:t>
            </w:r>
          </w:p>
        </w:tc>
        <w:tc>
          <w:tcPr>
            <w:tcW w:w="56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дна (n=31)</w:t>
            </w:r>
          </w:p>
        </w:tc>
        <w:tc>
          <w:tcPr>
            <w:tcW w:w="56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к</w:t>
            </w:r>
            <w:r>
              <w:rPr>
                <w:spacing w:val="-10"/>
                <w:sz w:val="24"/>
                <w:szCs w:val="24"/>
                <w:lang w:val="uk-UA"/>
              </w:rPr>
              <w:t>а</w:t>
            </w:r>
            <w:r>
              <w:rPr>
                <w:spacing w:val="-10"/>
                <w:sz w:val="24"/>
                <w:szCs w:val="24"/>
                <w:lang w:val="uk-UA"/>
              </w:rPr>
              <w:t>рдії (n=14)</w:t>
            </w:r>
          </w:p>
        </w:tc>
      </w:tr>
      <w:tr w:rsidR="00175F56" w:rsidTr="00FD6783">
        <w:tblPrEx>
          <w:tblCellMar>
            <w:top w:w="0" w:type="dxa"/>
            <w:bottom w:w="0" w:type="dxa"/>
          </w:tblCellMar>
        </w:tblPrEx>
        <w:tc>
          <w:tcPr>
            <w:tcW w:w="3261" w:type="dxa"/>
          </w:tcPr>
          <w:p w:rsidR="00175F56" w:rsidRDefault="00175F56" w:rsidP="00FD6783">
            <w:pPr>
              <w:pStyle w:val="afffffffffffffffffffffffc"/>
              <w:ind w:firstLine="0"/>
              <w:rPr>
                <w:spacing w:val="-10"/>
                <w:sz w:val="24"/>
                <w:szCs w:val="24"/>
                <w:lang w:val="uk-UA"/>
              </w:rPr>
            </w:pPr>
            <w:r>
              <w:rPr>
                <w:spacing w:val="-10"/>
                <w:sz w:val="24"/>
                <w:szCs w:val="24"/>
                <w:lang w:val="uk-UA"/>
              </w:rPr>
              <w:t>Сегментарна резекція шлунка і дуоденопластика зі збереже</w:t>
            </w:r>
            <w:r>
              <w:rPr>
                <w:spacing w:val="-10"/>
                <w:sz w:val="24"/>
                <w:szCs w:val="24"/>
                <w:lang w:val="uk-UA"/>
              </w:rPr>
              <w:t>н</w:t>
            </w:r>
            <w:r>
              <w:rPr>
                <w:spacing w:val="-10"/>
                <w:sz w:val="24"/>
                <w:szCs w:val="24"/>
                <w:lang w:val="uk-UA"/>
              </w:rPr>
              <w:t>ням жому воротаря (n=80)</w:t>
            </w:r>
          </w:p>
        </w:tc>
        <w:tc>
          <w:tcPr>
            <w:tcW w:w="992" w:type="dxa"/>
          </w:tcPr>
          <w:p w:rsidR="00175F56" w:rsidRDefault="00175F56" w:rsidP="00FD6783">
            <w:pPr>
              <w:spacing w:line="360" w:lineRule="auto"/>
              <w:jc w:val="center"/>
              <w:rPr>
                <w:spacing w:val="-10"/>
              </w:rPr>
            </w:pPr>
            <w:r>
              <w:rPr>
                <w:spacing w:val="-10"/>
              </w:rPr>
              <w:t>40</w:t>
            </w:r>
          </w:p>
        </w:tc>
        <w:tc>
          <w:tcPr>
            <w:tcW w:w="709" w:type="dxa"/>
          </w:tcPr>
          <w:p w:rsidR="00175F56" w:rsidRDefault="00175F56" w:rsidP="00FD6783">
            <w:pPr>
              <w:spacing w:line="360" w:lineRule="auto"/>
              <w:jc w:val="center"/>
              <w:rPr>
                <w:spacing w:val="-10"/>
              </w:rPr>
            </w:pPr>
            <w:r>
              <w:rPr>
                <w:spacing w:val="-10"/>
              </w:rPr>
              <w:t>22</w:t>
            </w:r>
          </w:p>
        </w:tc>
        <w:tc>
          <w:tcPr>
            <w:tcW w:w="567" w:type="dxa"/>
          </w:tcPr>
          <w:p w:rsidR="00175F56" w:rsidRDefault="00175F56" w:rsidP="00FD6783">
            <w:pPr>
              <w:spacing w:line="360" w:lineRule="auto"/>
              <w:jc w:val="center"/>
              <w:rPr>
                <w:spacing w:val="-10"/>
              </w:rPr>
            </w:pPr>
            <w:r>
              <w:rPr>
                <w:spacing w:val="-10"/>
              </w:rPr>
              <w:t>6</w:t>
            </w:r>
          </w:p>
        </w:tc>
        <w:tc>
          <w:tcPr>
            <w:tcW w:w="567" w:type="dxa"/>
          </w:tcPr>
          <w:p w:rsidR="00175F56" w:rsidRDefault="00175F56" w:rsidP="00FD6783">
            <w:pPr>
              <w:spacing w:line="360" w:lineRule="auto"/>
              <w:jc w:val="center"/>
              <w:rPr>
                <w:spacing w:val="-10"/>
              </w:rPr>
            </w:pPr>
            <w:r>
              <w:rPr>
                <w:spacing w:val="-10"/>
              </w:rPr>
              <w:t>7</w:t>
            </w:r>
          </w:p>
        </w:tc>
        <w:tc>
          <w:tcPr>
            <w:tcW w:w="567" w:type="dxa"/>
          </w:tcPr>
          <w:p w:rsidR="00175F56" w:rsidRDefault="00175F56" w:rsidP="00FD6783">
            <w:pPr>
              <w:spacing w:line="360" w:lineRule="auto"/>
              <w:jc w:val="center"/>
              <w:rPr>
                <w:spacing w:val="-10"/>
              </w:rPr>
            </w:pPr>
            <w:r>
              <w:rPr>
                <w:spacing w:val="-10"/>
              </w:rPr>
              <w:t>5</w:t>
            </w:r>
          </w:p>
        </w:tc>
      </w:tr>
      <w:tr w:rsidR="00175F56" w:rsidTr="00FD6783">
        <w:tblPrEx>
          <w:tblCellMar>
            <w:top w:w="0" w:type="dxa"/>
            <w:bottom w:w="0" w:type="dxa"/>
          </w:tblCellMar>
        </w:tblPrEx>
        <w:tc>
          <w:tcPr>
            <w:tcW w:w="3261" w:type="dxa"/>
          </w:tcPr>
          <w:p w:rsidR="00175F56" w:rsidRDefault="00175F56" w:rsidP="00FD6783">
            <w:pPr>
              <w:pStyle w:val="afffffffffffffffffffffffc"/>
              <w:ind w:firstLine="0"/>
              <w:rPr>
                <w:spacing w:val="-14"/>
                <w:sz w:val="24"/>
                <w:szCs w:val="24"/>
                <w:lang w:val="uk-UA"/>
              </w:rPr>
            </w:pPr>
            <w:r>
              <w:rPr>
                <w:spacing w:val="-14"/>
                <w:sz w:val="24"/>
                <w:szCs w:val="24"/>
                <w:lang w:val="uk-UA"/>
              </w:rPr>
              <w:t>Сегментарна резекція шлунка і дуоденопластика зі збер</w:t>
            </w:r>
            <w:r>
              <w:rPr>
                <w:spacing w:val="-14"/>
                <w:sz w:val="24"/>
                <w:szCs w:val="24"/>
                <w:lang w:val="uk-UA"/>
              </w:rPr>
              <w:t>е</w:t>
            </w:r>
            <w:r>
              <w:rPr>
                <w:spacing w:val="-14"/>
                <w:sz w:val="24"/>
                <w:szCs w:val="24"/>
                <w:lang w:val="uk-UA"/>
              </w:rPr>
              <w:t>женням жому воротаря за методикою а</w:t>
            </w:r>
            <w:r>
              <w:rPr>
                <w:spacing w:val="-14"/>
                <w:sz w:val="24"/>
                <w:szCs w:val="24"/>
                <w:lang w:val="uk-UA"/>
              </w:rPr>
              <w:t>в</w:t>
            </w:r>
            <w:r>
              <w:rPr>
                <w:spacing w:val="-14"/>
                <w:sz w:val="24"/>
                <w:szCs w:val="24"/>
                <w:lang w:val="uk-UA"/>
              </w:rPr>
              <w:t>тора (n=103)</w:t>
            </w:r>
          </w:p>
        </w:tc>
        <w:tc>
          <w:tcPr>
            <w:tcW w:w="992" w:type="dxa"/>
          </w:tcPr>
          <w:p w:rsidR="00175F56" w:rsidRDefault="00175F56" w:rsidP="00FD6783">
            <w:pPr>
              <w:spacing w:line="360" w:lineRule="auto"/>
              <w:jc w:val="center"/>
              <w:rPr>
                <w:spacing w:val="-10"/>
              </w:rPr>
            </w:pPr>
            <w:r>
              <w:rPr>
                <w:spacing w:val="-10"/>
              </w:rPr>
              <w:t>59</w:t>
            </w:r>
          </w:p>
        </w:tc>
        <w:tc>
          <w:tcPr>
            <w:tcW w:w="709" w:type="dxa"/>
          </w:tcPr>
          <w:p w:rsidR="00175F56" w:rsidRDefault="00175F56" w:rsidP="00FD6783">
            <w:pPr>
              <w:spacing w:line="360" w:lineRule="auto"/>
              <w:jc w:val="center"/>
              <w:rPr>
                <w:spacing w:val="-10"/>
              </w:rPr>
            </w:pPr>
            <w:r>
              <w:rPr>
                <w:spacing w:val="-10"/>
              </w:rPr>
              <w:t>23</w:t>
            </w:r>
          </w:p>
        </w:tc>
        <w:tc>
          <w:tcPr>
            <w:tcW w:w="567" w:type="dxa"/>
          </w:tcPr>
          <w:p w:rsidR="00175F56" w:rsidRDefault="00175F56" w:rsidP="00FD6783">
            <w:pPr>
              <w:spacing w:line="360" w:lineRule="auto"/>
              <w:jc w:val="center"/>
              <w:rPr>
                <w:spacing w:val="-10"/>
              </w:rPr>
            </w:pPr>
            <w:r>
              <w:rPr>
                <w:spacing w:val="-10"/>
              </w:rPr>
              <w:t>10</w:t>
            </w:r>
          </w:p>
        </w:tc>
        <w:tc>
          <w:tcPr>
            <w:tcW w:w="567" w:type="dxa"/>
          </w:tcPr>
          <w:p w:rsidR="00175F56" w:rsidRDefault="00175F56" w:rsidP="00FD6783">
            <w:pPr>
              <w:spacing w:line="360" w:lineRule="auto"/>
              <w:jc w:val="center"/>
              <w:rPr>
                <w:spacing w:val="-10"/>
              </w:rPr>
            </w:pPr>
            <w:r>
              <w:rPr>
                <w:spacing w:val="-10"/>
              </w:rPr>
              <w:t>7</w:t>
            </w:r>
          </w:p>
        </w:tc>
        <w:tc>
          <w:tcPr>
            <w:tcW w:w="567" w:type="dxa"/>
          </w:tcPr>
          <w:p w:rsidR="00175F56" w:rsidRDefault="00175F56" w:rsidP="00FD6783">
            <w:pPr>
              <w:spacing w:line="360" w:lineRule="auto"/>
              <w:jc w:val="center"/>
              <w:rPr>
                <w:spacing w:val="-10"/>
              </w:rPr>
            </w:pPr>
            <w:r>
              <w:rPr>
                <w:spacing w:val="-10"/>
              </w:rPr>
              <w:t>4</w:t>
            </w:r>
          </w:p>
        </w:tc>
      </w:tr>
      <w:tr w:rsidR="00175F56" w:rsidTr="00FD6783">
        <w:tblPrEx>
          <w:tblCellMar>
            <w:top w:w="0" w:type="dxa"/>
            <w:bottom w:w="0" w:type="dxa"/>
          </w:tblCellMar>
        </w:tblPrEx>
        <w:tc>
          <w:tcPr>
            <w:tcW w:w="3261" w:type="dxa"/>
          </w:tcPr>
          <w:p w:rsidR="00175F56" w:rsidRDefault="00175F56" w:rsidP="00FD6783">
            <w:pPr>
              <w:pStyle w:val="afffffffffffffffffffffffc"/>
              <w:ind w:firstLine="0"/>
              <w:rPr>
                <w:spacing w:val="-10"/>
                <w:sz w:val="24"/>
                <w:szCs w:val="24"/>
                <w:lang w:val="uk-UA"/>
              </w:rPr>
            </w:pPr>
            <w:r>
              <w:rPr>
                <w:spacing w:val="-10"/>
                <w:sz w:val="24"/>
                <w:szCs w:val="24"/>
                <w:lang w:val="uk-UA"/>
              </w:rPr>
              <w:t>Трубкоподібна резекція шлунка і дуоденопластика зі збереже</w:t>
            </w:r>
            <w:r>
              <w:rPr>
                <w:spacing w:val="-10"/>
                <w:sz w:val="24"/>
                <w:szCs w:val="24"/>
                <w:lang w:val="uk-UA"/>
              </w:rPr>
              <w:t>н</w:t>
            </w:r>
            <w:r>
              <w:rPr>
                <w:spacing w:val="-10"/>
                <w:sz w:val="24"/>
                <w:szCs w:val="24"/>
                <w:lang w:val="uk-UA"/>
              </w:rPr>
              <w:t>ням жому воротаря (n=55)</w:t>
            </w:r>
          </w:p>
        </w:tc>
        <w:tc>
          <w:tcPr>
            <w:tcW w:w="992" w:type="dxa"/>
          </w:tcPr>
          <w:p w:rsidR="00175F56" w:rsidRDefault="00175F56" w:rsidP="00FD6783">
            <w:pPr>
              <w:spacing w:line="360" w:lineRule="auto"/>
              <w:jc w:val="center"/>
              <w:rPr>
                <w:spacing w:val="-10"/>
              </w:rPr>
            </w:pPr>
            <w:r>
              <w:rPr>
                <w:spacing w:val="-10"/>
              </w:rPr>
              <w:t>31</w:t>
            </w:r>
          </w:p>
        </w:tc>
        <w:tc>
          <w:tcPr>
            <w:tcW w:w="709" w:type="dxa"/>
          </w:tcPr>
          <w:p w:rsidR="00175F56" w:rsidRDefault="00175F56" w:rsidP="00FD6783">
            <w:pPr>
              <w:spacing w:line="360" w:lineRule="auto"/>
              <w:jc w:val="center"/>
              <w:rPr>
                <w:spacing w:val="-10"/>
              </w:rPr>
            </w:pPr>
            <w:r>
              <w:rPr>
                <w:spacing w:val="-10"/>
              </w:rPr>
              <w:t>12</w:t>
            </w:r>
          </w:p>
        </w:tc>
        <w:tc>
          <w:tcPr>
            <w:tcW w:w="567" w:type="dxa"/>
          </w:tcPr>
          <w:p w:rsidR="00175F56" w:rsidRDefault="00175F56" w:rsidP="00FD6783">
            <w:pPr>
              <w:spacing w:line="360" w:lineRule="auto"/>
              <w:jc w:val="center"/>
              <w:rPr>
                <w:spacing w:val="-10"/>
              </w:rPr>
            </w:pPr>
            <w:r>
              <w:rPr>
                <w:spacing w:val="-10"/>
              </w:rPr>
              <w:t>5</w:t>
            </w:r>
          </w:p>
        </w:tc>
        <w:tc>
          <w:tcPr>
            <w:tcW w:w="567" w:type="dxa"/>
          </w:tcPr>
          <w:p w:rsidR="00175F56" w:rsidRDefault="00175F56" w:rsidP="00FD6783">
            <w:pPr>
              <w:spacing w:line="360" w:lineRule="auto"/>
              <w:jc w:val="center"/>
              <w:rPr>
                <w:spacing w:val="-10"/>
              </w:rPr>
            </w:pPr>
            <w:r>
              <w:rPr>
                <w:spacing w:val="-10"/>
              </w:rPr>
              <w:t>4</w:t>
            </w:r>
          </w:p>
        </w:tc>
        <w:tc>
          <w:tcPr>
            <w:tcW w:w="567" w:type="dxa"/>
          </w:tcPr>
          <w:p w:rsidR="00175F56" w:rsidRDefault="00175F56" w:rsidP="00FD6783">
            <w:pPr>
              <w:spacing w:line="360" w:lineRule="auto"/>
              <w:jc w:val="center"/>
              <w:rPr>
                <w:spacing w:val="-10"/>
              </w:rPr>
            </w:pPr>
            <w:r>
              <w:rPr>
                <w:spacing w:val="-10"/>
              </w:rPr>
              <w:t>3</w:t>
            </w:r>
          </w:p>
        </w:tc>
      </w:tr>
      <w:tr w:rsidR="00175F56" w:rsidTr="00FD6783">
        <w:tblPrEx>
          <w:tblCellMar>
            <w:top w:w="0" w:type="dxa"/>
            <w:bottom w:w="0" w:type="dxa"/>
          </w:tblCellMar>
        </w:tblPrEx>
        <w:tc>
          <w:tcPr>
            <w:tcW w:w="3261" w:type="dxa"/>
          </w:tcPr>
          <w:p w:rsidR="00175F56" w:rsidRDefault="00175F56" w:rsidP="00FD6783">
            <w:pPr>
              <w:pStyle w:val="afffffffffffffffffffffffc"/>
              <w:ind w:firstLine="0"/>
              <w:rPr>
                <w:spacing w:val="-10"/>
                <w:sz w:val="24"/>
                <w:szCs w:val="24"/>
                <w:lang w:val="uk-UA"/>
              </w:rPr>
            </w:pPr>
            <w:r>
              <w:rPr>
                <w:spacing w:val="-10"/>
                <w:sz w:val="24"/>
                <w:szCs w:val="24"/>
                <w:lang w:val="uk-UA"/>
              </w:rPr>
              <w:lastRenderedPageBreak/>
              <w:t>Субтотальна резекція шлунка і дуоденопластика зі збереженням жому ворот</w:t>
            </w:r>
            <w:r>
              <w:rPr>
                <w:spacing w:val="-10"/>
                <w:sz w:val="24"/>
                <w:szCs w:val="24"/>
                <w:lang w:val="uk-UA"/>
              </w:rPr>
              <w:t>а</w:t>
            </w:r>
            <w:r>
              <w:rPr>
                <w:spacing w:val="-10"/>
                <w:sz w:val="24"/>
                <w:szCs w:val="24"/>
                <w:lang w:val="uk-UA"/>
              </w:rPr>
              <w:t>ря(n=16)</w:t>
            </w:r>
          </w:p>
        </w:tc>
        <w:tc>
          <w:tcPr>
            <w:tcW w:w="992" w:type="dxa"/>
          </w:tcPr>
          <w:p w:rsidR="00175F56" w:rsidRDefault="00175F56" w:rsidP="00FD6783">
            <w:pPr>
              <w:spacing w:line="360" w:lineRule="auto"/>
              <w:jc w:val="center"/>
              <w:rPr>
                <w:spacing w:val="-10"/>
              </w:rPr>
            </w:pPr>
            <w:r>
              <w:rPr>
                <w:spacing w:val="-10"/>
              </w:rPr>
              <w:t>7</w:t>
            </w:r>
          </w:p>
        </w:tc>
        <w:tc>
          <w:tcPr>
            <w:tcW w:w="709" w:type="dxa"/>
          </w:tcPr>
          <w:p w:rsidR="00175F56" w:rsidRDefault="00175F56" w:rsidP="00FD6783">
            <w:pPr>
              <w:spacing w:line="360" w:lineRule="auto"/>
              <w:jc w:val="center"/>
              <w:rPr>
                <w:spacing w:val="-10"/>
              </w:rPr>
            </w:pPr>
            <w:r>
              <w:rPr>
                <w:spacing w:val="-10"/>
              </w:rPr>
              <w:t>5</w:t>
            </w:r>
          </w:p>
        </w:tc>
        <w:tc>
          <w:tcPr>
            <w:tcW w:w="567" w:type="dxa"/>
          </w:tcPr>
          <w:p w:rsidR="00175F56" w:rsidRDefault="00175F56" w:rsidP="00FD6783">
            <w:pPr>
              <w:spacing w:line="360" w:lineRule="auto"/>
              <w:jc w:val="center"/>
              <w:rPr>
                <w:spacing w:val="-10"/>
              </w:rPr>
            </w:pPr>
            <w:r>
              <w:rPr>
                <w:spacing w:val="-10"/>
              </w:rPr>
              <w:t>3</w:t>
            </w:r>
          </w:p>
        </w:tc>
        <w:tc>
          <w:tcPr>
            <w:tcW w:w="567" w:type="dxa"/>
          </w:tcPr>
          <w:p w:rsidR="00175F56" w:rsidRDefault="00175F56" w:rsidP="00FD6783">
            <w:pPr>
              <w:spacing w:line="360" w:lineRule="auto"/>
              <w:jc w:val="center"/>
              <w:rPr>
                <w:spacing w:val="-10"/>
              </w:rPr>
            </w:pPr>
            <w:r>
              <w:rPr>
                <w:spacing w:val="-10"/>
              </w:rPr>
              <w:t>1</w:t>
            </w:r>
          </w:p>
        </w:tc>
        <w:tc>
          <w:tcPr>
            <w:tcW w:w="567" w:type="dxa"/>
          </w:tcPr>
          <w:p w:rsidR="00175F56" w:rsidRDefault="00175F56" w:rsidP="00FD6783">
            <w:pPr>
              <w:spacing w:line="360" w:lineRule="auto"/>
              <w:jc w:val="center"/>
              <w:rPr>
                <w:spacing w:val="-10"/>
              </w:rPr>
            </w:pPr>
            <w:r>
              <w:rPr>
                <w:spacing w:val="-10"/>
              </w:rPr>
              <w:t>0</w:t>
            </w:r>
          </w:p>
        </w:tc>
      </w:tr>
      <w:tr w:rsidR="00175F56" w:rsidTr="00FD6783">
        <w:tblPrEx>
          <w:tblCellMar>
            <w:top w:w="0" w:type="dxa"/>
            <w:bottom w:w="0" w:type="dxa"/>
          </w:tblCellMar>
        </w:tblPrEx>
        <w:tc>
          <w:tcPr>
            <w:tcW w:w="3261" w:type="dxa"/>
          </w:tcPr>
          <w:p w:rsidR="00175F56" w:rsidRDefault="00175F56" w:rsidP="00FD6783">
            <w:pPr>
              <w:pStyle w:val="afffffffffffffffffffffffc"/>
              <w:ind w:firstLine="0"/>
              <w:rPr>
                <w:spacing w:val="-14"/>
                <w:sz w:val="24"/>
                <w:szCs w:val="24"/>
                <w:lang w:val="uk-UA"/>
              </w:rPr>
            </w:pPr>
            <w:r>
              <w:rPr>
                <w:spacing w:val="-14"/>
                <w:sz w:val="24"/>
                <w:szCs w:val="24"/>
                <w:lang w:val="uk-UA"/>
              </w:rPr>
              <w:t>Висічення виразки шлунка з ду</w:t>
            </w:r>
            <w:r>
              <w:rPr>
                <w:spacing w:val="-14"/>
                <w:sz w:val="24"/>
                <w:szCs w:val="24"/>
                <w:lang w:val="uk-UA"/>
              </w:rPr>
              <w:t>о</w:t>
            </w:r>
            <w:r>
              <w:rPr>
                <w:spacing w:val="-14"/>
                <w:sz w:val="24"/>
                <w:szCs w:val="24"/>
                <w:lang w:val="uk-UA"/>
              </w:rPr>
              <w:t>денопластикою зі збереження жому воротаря з різними видами ваг</w:t>
            </w:r>
            <w:r>
              <w:rPr>
                <w:spacing w:val="-14"/>
                <w:sz w:val="24"/>
                <w:szCs w:val="24"/>
                <w:lang w:val="uk-UA"/>
              </w:rPr>
              <w:t>о</w:t>
            </w:r>
            <w:r>
              <w:rPr>
                <w:spacing w:val="-14"/>
                <w:sz w:val="24"/>
                <w:szCs w:val="24"/>
                <w:lang w:val="uk-UA"/>
              </w:rPr>
              <w:t>томії (n=57)</w:t>
            </w:r>
          </w:p>
        </w:tc>
        <w:tc>
          <w:tcPr>
            <w:tcW w:w="992" w:type="dxa"/>
          </w:tcPr>
          <w:p w:rsidR="00175F56" w:rsidRDefault="00175F56" w:rsidP="00FD6783">
            <w:pPr>
              <w:spacing w:line="360" w:lineRule="auto"/>
              <w:jc w:val="center"/>
              <w:rPr>
                <w:spacing w:val="-10"/>
              </w:rPr>
            </w:pPr>
            <w:r>
              <w:rPr>
                <w:spacing w:val="-10"/>
              </w:rPr>
              <w:t>20</w:t>
            </w:r>
          </w:p>
        </w:tc>
        <w:tc>
          <w:tcPr>
            <w:tcW w:w="709" w:type="dxa"/>
          </w:tcPr>
          <w:p w:rsidR="00175F56" w:rsidRDefault="00175F56" w:rsidP="00FD6783">
            <w:pPr>
              <w:spacing w:line="360" w:lineRule="auto"/>
              <w:jc w:val="center"/>
              <w:rPr>
                <w:spacing w:val="-10"/>
              </w:rPr>
            </w:pPr>
            <w:r>
              <w:rPr>
                <w:spacing w:val="-10"/>
              </w:rPr>
              <w:t>11</w:t>
            </w:r>
          </w:p>
        </w:tc>
        <w:tc>
          <w:tcPr>
            <w:tcW w:w="567" w:type="dxa"/>
          </w:tcPr>
          <w:p w:rsidR="00175F56" w:rsidRDefault="00175F56" w:rsidP="00FD6783">
            <w:pPr>
              <w:spacing w:line="360" w:lineRule="auto"/>
              <w:jc w:val="center"/>
              <w:rPr>
                <w:spacing w:val="-10"/>
              </w:rPr>
            </w:pPr>
            <w:r>
              <w:rPr>
                <w:spacing w:val="-10"/>
              </w:rPr>
              <w:t>13</w:t>
            </w:r>
          </w:p>
        </w:tc>
        <w:tc>
          <w:tcPr>
            <w:tcW w:w="567" w:type="dxa"/>
          </w:tcPr>
          <w:p w:rsidR="00175F56" w:rsidRDefault="00175F56" w:rsidP="00FD6783">
            <w:pPr>
              <w:spacing w:line="360" w:lineRule="auto"/>
              <w:jc w:val="center"/>
              <w:rPr>
                <w:spacing w:val="-10"/>
              </w:rPr>
            </w:pPr>
            <w:r>
              <w:rPr>
                <w:spacing w:val="-10"/>
              </w:rPr>
              <w:t>12</w:t>
            </w:r>
          </w:p>
        </w:tc>
        <w:tc>
          <w:tcPr>
            <w:tcW w:w="567" w:type="dxa"/>
          </w:tcPr>
          <w:p w:rsidR="00175F56" w:rsidRDefault="00175F56" w:rsidP="00FD6783">
            <w:pPr>
              <w:spacing w:line="360" w:lineRule="auto"/>
              <w:jc w:val="center"/>
              <w:rPr>
                <w:spacing w:val="-10"/>
              </w:rPr>
            </w:pPr>
            <w:r>
              <w:rPr>
                <w:spacing w:val="-10"/>
              </w:rPr>
              <w:t>1</w:t>
            </w:r>
          </w:p>
        </w:tc>
      </w:tr>
      <w:tr w:rsidR="00175F56" w:rsidTr="00FD6783">
        <w:tblPrEx>
          <w:tblCellMar>
            <w:top w:w="0" w:type="dxa"/>
            <w:bottom w:w="0" w:type="dxa"/>
          </w:tblCellMar>
        </w:tblPrEx>
        <w:tc>
          <w:tcPr>
            <w:tcW w:w="3261" w:type="dxa"/>
          </w:tcPr>
          <w:p w:rsidR="00175F56" w:rsidRDefault="00175F56" w:rsidP="00FD6783">
            <w:pPr>
              <w:pStyle w:val="afffffffa"/>
              <w:spacing w:line="360" w:lineRule="auto"/>
              <w:rPr>
                <w:spacing w:val="-10"/>
                <w:lang w:val="uk-UA"/>
              </w:rPr>
            </w:pPr>
            <w:r>
              <w:rPr>
                <w:spacing w:val="-10"/>
                <w:lang w:val="uk-UA"/>
              </w:rPr>
              <w:t>Резекція шлунка без збереження воротаря (n=60)</w:t>
            </w:r>
          </w:p>
        </w:tc>
        <w:tc>
          <w:tcPr>
            <w:tcW w:w="992" w:type="dxa"/>
          </w:tcPr>
          <w:p w:rsidR="00175F56" w:rsidRDefault="00175F56" w:rsidP="00FD6783">
            <w:pPr>
              <w:spacing w:line="360" w:lineRule="auto"/>
              <w:jc w:val="center"/>
              <w:rPr>
                <w:spacing w:val="-10"/>
              </w:rPr>
            </w:pPr>
            <w:r>
              <w:rPr>
                <w:spacing w:val="-10"/>
              </w:rPr>
              <w:t>47</w:t>
            </w:r>
          </w:p>
        </w:tc>
        <w:tc>
          <w:tcPr>
            <w:tcW w:w="709" w:type="dxa"/>
          </w:tcPr>
          <w:p w:rsidR="00175F56" w:rsidRDefault="00175F56" w:rsidP="00FD6783">
            <w:pPr>
              <w:spacing w:line="360" w:lineRule="auto"/>
              <w:jc w:val="center"/>
              <w:rPr>
                <w:spacing w:val="-10"/>
              </w:rPr>
            </w:pPr>
            <w:r>
              <w:rPr>
                <w:spacing w:val="-10"/>
              </w:rPr>
              <w:t>7</w:t>
            </w:r>
          </w:p>
        </w:tc>
        <w:tc>
          <w:tcPr>
            <w:tcW w:w="567" w:type="dxa"/>
          </w:tcPr>
          <w:p w:rsidR="00175F56" w:rsidRDefault="00175F56" w:rsidP="00FD6783">
            <w:pPr>
              <w:spacing w:line="360" w:lineRule="auto"/>
              <w:jc w:val="center"/>
              <w:rPr>
                <w:spacing w:val="-10"/>
              </w:rPr>
            </w:pPr>
            <w:r>
              <w:rPr>
                <w:spacing w:val="-10"/>
              </w:rPr>
              <w:t>5</w:t>
            </w:r>
          </w:p>
        </w:tc>
        <w:tc>
          <w:tcPr>
            <w:tcW w:w="567" w:type="dxa"/>
          </w:tcPr>
          <w:p w:rsidR="00175F56" w:rsidRDefault="00175F56" w:rsidP="00FD6783">
            <w:pPr>
              <w:spacing w:line="360" w:lineRule="auto"/>
              <w:jc w:val="center"/>
              <w:rPr>
                <w:spacing w:val="-10"/>
              </w:rPr>
            </w:pPr>
            <w:r>
              <w:rPr>
                <w:spacing w:val="-10"/>
              </w:rPr>
              <w:t>0</w:t>
            </w:r>
          </w:p>
        </w:tc>
        <w:tc>
          <w:tcPr>
            <w:tcW w:w="567" w:type="dxa"/>
          </w:tcPr>
          <w:p w:rsidR="00175F56" w:rsidRDefault="00175F56" w:rsidP="00FD6783">
            <w:pPr>
              <w:spacing w:line="360" w:lineRule="auto"/>
              <w:jc w:val="center"/>
              <w:rPr>
                <w:spacing w:val="-10"/>
              </w:rPr>
            </w:pPr>
            <w:r>
              <w:rPr>
                <w:spacing w:val="-10"/>
              </w:rPr>
              <w:t>1</w:t>
            </w:r>
          </w:p>
        </w:tc>
      </w:tr>
    </w:tbl>
    <w:p w:rsidR="00175F56" w:rsidRDefault="00175F56" w:rsidP="00175F56">
      <w:pPr>
        <w:pStyle w:val="afffffffffffffffffffffffc"/>
        <w:ind w:firstLine="0"/>
        <w:jc w:val="right"/>
        <w:rPr>
          <w:spacing w:val="-10"/>
          <w:sz w:val="24"/>
          <w:szCs w:val="24"/>
          <w:lang w:val="uk-UA"/>
        </w:rPr>
      </w:pPr>
      <w:r>
        <w:rPr>
          <w:spacing w:val="-10"/>
          <w:sz w:val="24"/>
          <w:szCs w:val="24"/>
          <w:lang w:val="uk-UA"/>
        </w:rPr>
        <w:t>Таблиця 4</w:t>
      </w:r>
    </w:p>
    <w:p w:rsidR="00175F56" w:rsidRDefault="00175F56" w:rsidP="00175F56">
      <w:pPr>
        <w:pStyle w:val="afffffffffffffffffffffffc"/>
        <w:ind w:firstLine="0"/>
        <w:jc w:val="center"/>
        <w:rPr>
          <w:spacing w:val="-10"/>
          <w:sz w:val="24"/>
          <w:szCs w:val="24"/>
          <w:lang w:val="uk-UA"/>
        </w:rPr>
      </w:pPr>
      <w:r>
        <w:rPr>
          <w:spacing w:val="-10"/>
          <w:sz w:val="24"/>
          <w:szCs w:val="24"/>
          <w:lang w:val="uk-UA"/>
        </w:rPr>
        <w:t>Кількість видів операцій, виконаних при різних виразкових сполученнях вітчизн</w:t>
      </w:r>
      <w:r>
        <w:rPr>
          <w:spacing w:val="-10"/>
          <w:sz w:val="24"/>
          <w:szCs w:val="24"/>
          <w:lang w:val="uk-UA"/>
        </w:rPr>
        <w:t>я</w:t>
      </w:r>
      <w:r>
        <w:rPr>
          <w:spacing w:val="-10"/>
          <w:sz w:val="24"/>
          <w:szCs w:val="24"/>
          <w:lang w:val="uk-UA"/>
        </w:rPr>
        <w:t>ним хворим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063"/>
        <w:gridCol w:w="1063"/>
        <w:gridCol w:w="1063"/>
        <w:gridCol w:w="922"/>
      </w:tblGrid>
      <w:tr w:rsidR="00175F56" w:rsidTr="00FD6783">
        <w:tblPrEx>
          <w:tblCellMar>
            <w:top w:w="0" w:type="dxa"/>
            <w:bottom w:w="0" w:type="dxa"/>
          </w:tblCellMar>
        </w:tblPrEx>
        <w:trPr>
          <w:cantSplit/>
        </w:trPr>
        <w:tc>
          <w:tcPr>
            <w:tcW w:w="2552" w:type="dxa"/>
            <w:vMerge w:val="restart"/>
          </w:tcPr>
          <w:p w:rsidR="00175F56" w:rsidRDefault="00175F56" w:rsidP="00FD6783">
            <w:pPr>
              <w:spacing w:line="360" w:lineRule="auto"/>
              <w:rPr>
                <w:spacing w:val="-10"/>
              </w:rPr>
            </w:pPr>
            <w:r>
              <w:rPr>
                <w:spacing w:val="-10"/>
              </w:rPr>
              <w:t>Види операцій</w:t>
            </w:r>
          </w:p>
        </w:tc>
        <w:tc>
          <w:tcPr>
            <w:tcW w:w="4111" w:type="dxa"/>
            <w:gridSpan w:val="4"/>
          </w:tcPr>
          <w:p w:rsidR="00175F56" w:rsidRDefault="00175F56" w:rsidP="00FD6783">
            <w:pPr>
              <w:pStyle w:val="40"/>
              <w:rPr>
                <w:b/>
                <w:spacing w:val="-10"/>
                <w:sz w:val="24"/>
                <w:szCs w:val="24"/>
              </w:rPr>
            </w:pPr>
            <w:r>
              <w:rPr>
                <w:b/>
                <w:spacing w:val="-10"/>
                <w:sz w:val="24"/>
                <w:szCs w:val="24"/>
              </w:rPr>
              <w:t>Поєднання виразки ДПК з виразкою:</w:t>
            </w:r>
          </w:p>
        </w:tc>
      </w:tr>
      <w:tr w:rsidR="00175F56" w:rsidTr="00FD6783">
        <w:tblPrEx>
          <w:tblCellMar>
            <w:top w:w="0" w:type="dxa"/>
            <w:bottom w:w="0" w:type="dxa"/>
          </w:tblCellMar>
        </w:tblPrEx>
        <w:trPr>
          <w:cantSplit/>
        </w:trPr>
        <w:tc>
          <w:tcPr>
            <w:tcW w:w="2552" w:type="dxa"/>
            <w:vMerge/>
          </w:tcPr>
          <w:p w:rsidR="00175F56" w:rsidRDefault="00175F56" w:rsidP="00FD6783">
            <w:pPr>
              <w:spacing w:line="360" w:lineRule="auto"/>
              <w:rPr>
                <w:spacing w:val="-10"/>
              </w:rPr>
            </w:pPr>
          </w:p>
        </w:tc>
        <w:tc>
          <w:tcPr>
            <w:tcW w:w="106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пілор</w:t>
            </w:r>
            <w:r>
              <w:rPr>
                <w:spacing w:val="-10"/>
                <w:sz w:val="24"/>
                <w:szCs w:val="24"/>
                <w:lang w:val="uk-UA"/>
              </w:rPr>
              <w:t>и</w:t>
            </w:r>
            <w:r>
              <w:rPr>
                <w:spacing w:val="-10"/>
                <w:sz w:val="24"/>
                <w:szCs w:val="24"/>
                <w:lang w:val="uk-UA"/>
              </w:rPr>
              <w:t>чного відділу шлунка (n=14)</w:t>
            </w:r>
          </w:p>
        </w:tc>
        <w:tc>
          <w:tcPr>
            <w:tcW w:w="106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малої криви</w:t>
            </w:r>
            <w:r>
              <w:rPr>
                <w:spacing w:val="-10"/>
                <w:sz w:val="24"/>
                <w:szCs w:val="24"/>
                <w:lang w:val="uk-UA"/>
              </w:rPr>
              <w:t>з</w:t>
            </w:r>
            <w:r>
              <w:rPr>
                <w:spacing w:val="-10"/>
                <w:sz w:val="24"/>
                <w:szCs w:val="24"/>
                <w:lang w:val="uk-UA"/>
              </w:rPr>
              <w:t>ни шл</w:t>
            </w:r>
            <w:r>
              <w:rPr>
                <w:spacing w:val="-10"/>
                <w:sz w:val="24"/>
                <w:szCs w:val="24"/>
                <w:lang w:val="uk-UA"/>
              </w:rPr>
              <w:t>у</w:t>
            </w:r>
            <w:r>
              <w:rPr>
                <w:spacing w:val="-10"/>
                <w:sz w:val="24"/>
                <w:szCs w:val="24"/>
                <w:lang w:val="uk-UA"/>
              </w:rPr>
              <w:t>нка (n=8)</w:t>
            </w:r>
          </w:p>
        </w:tc>
        <w:tc>
          <w:tcPr>
            <w:tcW w:w="1063"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тіла шлунка (n=3)</w:t>
            </w:r>
          </w:p>
        </w:tc>
        <w:tc>
          <w:tcPr>
            <w:tcW w:w="922"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дна шлу</w:t>
            </w:r>
            <w:r>
              <w:rPr>
                <w:spacing w:val="-10"/>
                <w:sz w:val="24"/>
                <w:szCs w:val="24"/>
                <w:lang w:val="uk-UA"/>
              </w:rPr>
              <w:t>н</w:t>
            </w:r>
            <w:r>
              <w:rPr>
                <w:spacing w:val="-10"/>
                <w:sz w:val="24"/>
                <w:szCs w:val="24"/>
                <w:lang w:val="uk-UA"/>
              </w:rPr>
              <w:t>ка (n=1)</w:t>
            </w:r>
          </w:p>
        </w:tc>
      </w:tr>
      <w:tr w:rsidR="00175F56" w:rsidTr="00FD6783">
        <w:tblPrEx>
          <w:tblCellMar>
            <w:top w:w="0" w:type="dxa"/>
            <w:bottom w:w="0" w:type="dxa"/>
          </w:tblCellMar>
        </w:tblPrEx>
        <w:trPr>
          <w:cantSplit/>
        </w:trPr>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Сегментарна резекція шлунка і дуоденопла</w:t>
            </w:r>
            <w:r>
              <w:rPr>
                <w:spacing w:val="-10"/>
                <w:sz w:val="24"/>
                <w:szCs w:val="24"/>
                <w:lang w:val="uk-UA"/>
              </w:rPr>
              <w:t>с</w:t>
            </w:r>
            <w:r>
              <w:rPr>
                <w:spacing w:val="-10"/>
                <w:sz w:val="24"/>
                <w:szCs w:val="24"/>
                <w:lang w:val="uk-UA"/>
              </w:rPr>
              <w:t>тика зі збереженням пілоричного жому за м</w:t>
            </w:r>
            <w:r>
              <w:rPr>
                <w:spacing w:val="-10"/>
                <w:sz w:val="24"/>
                <w:szCs w:val="24"/>
                <w:lang w:val="uk-UA"/>
              </w:rPr>
              <w:t>е</w:t>
            </w:r>
            <w:r>
              <w:rPr>
                <w:spacing w:val="-10"/>
                <w:sz w:val="24"/>
                <w:szCs w:val="24"/>
                <w:lang w:val="uk-UA"/>
              </w:rPr>
              <w:t>тодикою дисертанта (n=26)</w:t>
            </w:r>
          </w:p>
        </w:tc>
        <w:tc>
          <w:tcPr>
            <w:tcW w:w="1063" w:type="dxa"/>
          </w:tcPr>
          <w:p w:rsidR="00175F56" w:rsidRDefault="00175F56" w:rsidP="00FD6783">
            <w:pPr>
              <w:spacing w:line="360" w:lineRule="auto"/>
              <w:jc w:val="center"/>
              <w:rPr>
                <w:spacing w:val="-10"/>
              </w:rPr>
            </w:pPr>
            <w:r>
              <w:rPr>
                <w:spacing w:val="-10"/>
              </w:rPr>
              <w:t>14</w:t>
            </w:r>
          </w:p>
        </w:tc>
        <w:tc>
          <w:tcPr>
            <w:tcW w:w="1063" w:type="dxa"/>
          </w:tcPr>
          <w:p w:rsidR="00175F56" w:rsidRDefault="00175F56" w:rsidP="00FD6783">
            <w:pPr>
              <w:spacing w:line="360" w:lineRule="auto"/>
              <w:jc w:val="center"/>
              <w:rPr>
                <w:spacing w:val="-10"/>
              </w:rPr>
            </w:pPr>
            <w:r>
              <w:rPr>
                <w:spacing w:val="-10"/>
              </w:rPr>
              <w:t>8</w:t>
            </w:r>
          </w:p>
        </w:tc>
        <w:tc>
          <w:tcPr>
            <w:tcW w:w="1063" w:type="dxa"/>
          </w:tcPr>
          <w:p w:rsidR="00175F56" w:rsidRDefault="00175F56" w:rsidP="00FD6783">
            <w:pPr>
              <w:spacing w:line="360" w:lineRule="auto"/>
              <w:jc w:val="center"/>
              <w:rPr>
                <w:spacing w:val="-10"/>
              </w:rPr>
            </w:pPr>
            <w:r>
              <w:rPr>
                <w:spacing w:val="-10"/>
              </w:rPr>
              <w:t>3</w:t>
            </w:r>
          </w:p>
        </w:tc>
        <w:tc>
          <w:tcPr>
            <w:tcW w:w="922" w:type="dxa"/>
          </w:tcPr>
          <w:p w:rsidR="00175F56" w:rsidRDefault="00175F56" w:rsidP="00FD6783">
            <w:pPr>
              <w:spacing w:line="360" w:lineRule="auto"/>
              <w:jc w:val="center"/>
              <w:rPr>
                <w:spacing w:val="-10"/>
              </w:rPr>
            </w:pPr>
            <w:r>
              <w:rPr>
                <w:spacing w:val="-10"/>
              </w:rPr>
              <w:t>1</w:t>
            </w:r>
          </w:p>
        </w:tc>
      </w:tr>
    </w:tbl>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ind w:firstLine="0"/>
        <w:jc w:val="right"/>
        <w:rPr>
          <w:spacing w:val="-10"/>
          <w:sz w:val="24"/>
          <w:szCs w:val="24"/>
          <w:lang w:val="uk-UA"/>
        </w:rPr>
      </w:pPr>
      <w:r>
        <w:rPr>
          <w:spacing w:val="-10"/>
          <w:sz w:val="24"/>
          <w:szCs w:val="24"/>
          <w:lang w:val="uk-UA"/>
        </w:rPr>
        <w:t>Таблиця 5</w:t>
      </w:r>
    </w:p>
    <w:p w:rsidR="00175F56" w:rsidRDefault="00175F56" w:rsidP="00175F56">
      <w:pPr>
        <w:pStyle w:val="afffffffffffffffffffffffc"/>
        <w:ind w:firstLine="0"/>
        <w:jc w:val="center"/>
        <w:rPr>
          <w:spacing w:val="-10"/>
          <w:sz w:val="24"/>
          <w:szCs w:val="24"/>
          <w:lang w:val="uk-UA"/>
        </w:rPr>
      </w:pPr>
      <w:r>
        <w:rPr>
          <w:spacing w:val="-10"/>
          <w:sz w:val="24"/>
          <w:szCs w:val="24"/>
          <w:lang w:val="uk-UA"/>
        </w:rPr>
        <w:t>Кількість видів операцій, виконаних при різних виразкових сполуче</w:t>
      </w:r>
      <w:r>
        <w:rPr>
          <w:spacing w:val="-10"/>
          <w:sz w:val="24"/>
          <w:szCs w:val="24"/>
          <w:lang w:val="uk-UA"/>
        </w:rPr>
        <w:t>н</w:t>
      </w:r>
      <w:r>
        <w:rPr>
          <w:spacing w:val="-10"/>
          <w:sz w:val="24"/>
          <w:szCs w:val="24"/>
          <w:lang w:val="uk-UA"/>
        </w:rPr>
        <w:t>нях єменським хворим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37"/>
        <w:gridCol w:w="737"/>
        <w:gridCol w:w="737"/>
        <w:gridCol w:w="737"/>
        <w:gridCol w:w="738"/>
      </w:tblGrid>
      <w:tr w:rsidR="00175F56" w:rsidTr="00FD6783">
        <w:tblPrEx>
          <w:tblCellMar>
            <w:top w:w="0" w:type="dxa"/>
            <w:bottom w:w="0" w:type="dxa"/>
          </w:tblCellMar>
        </w:tblPrEx>
        <w:trPr>
          <w:cantSplit/>
        </w:trPr>
        <w:tc>
          <w:tcPr>
            <w:tcW w:w="2977" w:type="dxa"/>
            <w:vMerge w:val="restart"/>
          </w:tcPr>
          <w:p w:rsidR="00175F56" w:rsidRDefault="00175F56" w:rsidP="00FD6783">
            <w:pPr>
              <w:spacing w:line="360" w:lineRule="auto"/>
              <w:rPr>
                <w:spacing w:val="-10"/>
              </w:rPr>
            </w:pPr>
            <w:r>
              <w:rPr>
                <w:spacing w:val="-10"/>
              </w:rPr>
              <w:lastRenderedPageBreak/>
              <w:t>Види операцій</w:t>
            </w:r>
          </w:p>
        </w:tc>
        <w:tc>
          <w:tcPr>
            <w:tcW w:w="3686" w:type="dxa"/>
            <w:gridSpan w:val="5"/>
          </w:tcPr>
          <w:p w:rsidR="00175F56" w:rsidRDefault="00175F56" w:rsidP="00FD6783">
            <w:pPr>
              <w:pStyle w:val="40"/>
              <w:rPr>
                <w:b/>
                <w:spacing w:val="-10"/>
                <w:sz w:val="24"/>
                <w:szCs w:val="24"/>
              </w:rPr>
            </w:pPr>
            <w:r>
              <w:rPr>
                <w:b/>
                <w:spacing w:val="-10"/>
                <w:sz w:val="24"/>
                <w:szCs w:val="24"/>
              </w:rPr>
              <w:t>Поєднання виразки ДПК з вира</w:t>
            </w:r>
            <w:r>
              <w:rPr>
                <w:b/>
                <w:spacing w:val="-10"/>
                <w:sz w:val="24"/>
                <w:szCs w:val="24"/>
              </w:rPr>
              <w:t>з</w:t>
            </w:r>
            <w:r>
              <w:rPr>
                <w:b/>
                <w:spacing w:val="-10"/>
                <w:sz w:val="24"/>
                <w:szCs w:val="24"/>
              </w:rPr>
              <w:t>кою:</w:t>
            </w:r>
          </w:p>
        </w:tc>
      </w:tr>
      <w:tr w:rsidR="00175F56" w:rsidTr="00FD6783">
        <w:tblPrEx>
          <w:tblCellMar>
            <w:top w:w="0" w:type="dxa"/>
            <w:bottom w:w="0" w:type="dxa"/>
          </w:tblCellMar>
        </w:tblPrEx>
        <w:trPr>
          <w:cantSplit/>
        </w:trPr>
        <w:tc>
          <w:tcPr>
            <w:tcW w:w="2977" w:type="dxa"/>
            <w:vMerge/>
          </w:tcPr>
          <w:p w:rsidR="00175F56" w:rsidRDefault="00175F56" w:rsidP="00FD6783">
            <w:pPr>
              <w:spacing w:line="360" w:lineRule="auto"/>
              <w:rPr>
                <w:spacing w:val="-10"/>
              </w:rPr>
            </w:pPr>
          </w:p>
        </w:tc>
        <w:tc>
          <w:tcPr>
            <w:tcW w:w="73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піл</w:t>
            </w:r>
            <w:r>
              <w:rPr>
                <w:spacing w:val="-10"/>
                <w:sz w:val="24"/>
                <w:szCs w:val="24"/>
                <w:lang w:val="uk-UA"/>
              </w:rPr>
              <w:t>о</w:t>
            </w:r>
            <w:r>
              <w:rPr>
                <w:spacing w:val="-10"/>
                <w:sz w:val="24"/>
                <w:szCs w:val="24"/>
                <w:lang w:val="uk-UA"/>
              </w:rPr>
              <w:t>ри</w:t>
            </w:r>
            <w:r>
              <w:rPr>
                <w:spacing w:val="-10"/>
                <w:sz w:val="24"/>
                <w:szCs w:val="24"/>
                <w:lang w:val="uk-UA"/>
              </w:rPr>
              <w:t>ч</w:t>
            </w:r>
            <w:r>
              <w:rPr>
                <w:spacing w:val="-10"/>
                <w:sz w:val="24"/>
                <w:szCs w:val="24"/>
                <w:lang w:val="uk-UA"/>
              </w:rPr>
              <w:t>ного ві</w:t>
            </w:r>
            <w:r>
              <w:rPr>
                <w:spacing w:val="-10"/>
                <w:sz w:val="24"/>
                <w:szCs w:val="24"/>
                <w:lang w:val="uk-UA"/>
              </w:rPr>
              <w:t>д</w:t>
            </w:r>
            <w:r>
              <w:rPr>
                <w:spacing w:val="-10"/>
                <w:sz w:val="24"/>
                <w:szCs w:val="24"/>
                <w:lang w:val="uk-UA"/>
              </w:rPr>
              <w:t>ділу (n=190)</w:t>
            </w:r>
          </w:p>
        </w:tc>
        <w:tc>
          <w:tcPr>
            <w:tcW w:w="73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малої крив</w:t>
            </w:r>
            <w:r>
              <w:rPr>
                <w:spacing w:val="-10"/>
                <w:sz w:val="24"/>
                <w:szCs w:val="24"/>
                <w:lang w:val="uk-UA"/>
              </w:rPr>
              <w:t>и</w:t>
            </w:r>
            <w:r>
              <w:rPr>
                <w:spacing w:val="-10"/>
                <w:sz w:val="24"/>
                <w:szCs w:val="24"/>
                <w:lang w:val="uk-UA"/>
              </w:rPr>
              <w:t>зни (n=80)</w:t>
            </w:r>
          </w:p>
        </w:tc>
        <w:tc>
          <w:tcPr>
            <w:tcW w:w="73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тіла (n=42)</w:t>
            </w:r>
          </w:p>
        </w:tc>
        <w:tc>
          <w:tcPr>
            <w:tcW w:w="737"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дна (n=31)</w:t>
            </w:r>
          </w:p>
        </w:tc>
        <w:tc>
          <w:tcPr>
            <w:tcW w:w="738"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ка</w:t>
            </w:r>
            <w:r>
              <w:rPr>
                <w:spacing w:val="-10"/>
                <w:sz w:val="24"/>
                <w:szCs w:val="24"/>
                <w:lang w:val="uk-UA"/>
              </w:rPr>
              <w:t>р</w:t>
            </w:r>
            <w:r>
              <w:rPr>
                <w:spacing w:val="-10"/>
                <w:sz w:val="24"/>
                <w:szCs w:val="24"/>
                <w:lang w:val="uk-UA"/>
              </w:rPr>
              <w:t>дії (n=14)</w:t>
            </w:r>
          </w:p>
        </w:tc>
      </w:tr>
      <w:tr w:rsidR="00175F56" w:rsidTr="00FD6783">
        <w:tblPrEx>
          <w:tblCellMar>
            <w:top w:w="0" w:type="dxa"/>
            <w:bottom w:w="0" w:type="dxa"/>
          </w:tblCellMar>
        </w:tblPrEx>
        <w:tc>
          <w:tcPr>
            <w:tcW w:w="2977" w:type="dxa"/>
          </w:tcPr>
          <w:p w:rsidR="00175F56" w:rsidRDefault="00175F56" w:rsidP="00FD6783">
            <w:pPr>
              <w:pStyle w:val="afffffffffffffffffffffffc"/>
              <w:ind w:firstLine="0"/>
              <w:rPr>
                <w:spacing w:val="-10"/>
                <w:sz w:val="24"/>
                <w:szCs w:val="24"/>
                <w:lang w:val="uk-UA"/>
              </w:rPr>
            </w:pPr>
            <w:r>
              <w:rPr>
                <w:spacing w:val="-10"/>
                <w:sz w:val="24"/>
                <w:szCs w:val="24"/>
                <w:lang w:val="uk-UA"/>
              </w:rPr>
              <w:t>Сегментарна резекція шлу</w:t>
            </w:r>
            <w:r>
              <w:rPr>
                <w:spacing w:val="-10"/>
                <w:sz w:val="24"/>
                <w:szCs w:val="24"/>
                <w:lang w:val="uk-UA"/>
              </w:rPr>
              <w:t>н</w:t>
            </w:r>
            <w:r>
              <w:rPr>
                <w:spacing w:val="-10"/>
                <w:sz w:val="24"/>
                <w:szCs w:val="24"/>
                <w:lang w:val="uk-UA"/>
              </w:rPr>
              <w:t>ка і дуоденопластика зі зб</w:t>
            </w:r>
            <w:r>
              <w:rPr>
                <w:spacing w:val="-10"/>
                <w:sz w:val="24"/>
                <w:szCs w:val="24"/>
                <w:lang w:val="uk-UA"/>
              </w:rPr>
              <w:t>е</w:t>
            </w:r>
            <w:r>
              <w:rPr>
                <w:spacing w:val="-10"/>
                <w:sz w:val="24"/>
                <w:szCs w:val="24"/>
                <w:lang w:val="uk-UA"/>
              </w:rPr>
              <w:t>реженням жому воротаря (n=80)</w:t>
            </w:r>
          </w:p>
        </w:tc>
        <w:tc>
          <w:tcPr>
            <w:tcW w:w="737" w:type="dxa"/>
          </w:tcPr>
          <w:p w:rsidR="00175F56" w:rsidRDefault="00175F56" w:rsidP="00FD6783">
            <w:pPr>
              <w:spacing w:line="360" w:lineRule="auto"/>
              <w:jc w:val="center"/>
              <w:rPr>
                <w:spacing w:val="-10"/>
              </w:rPr>
            </w:pPr>
            <w:r>
              <w:rPr>
                <w:spacing w:val="-10"/>
              </w:rPr>
              <w:t>40</w:t>
            </w:r>
          </w:p>
        </w:tc>
        <w:tc>
          <w:tcPr>
            <w:tcW w:w="737" w:type="dxa"/>
          </w:tcPr>
          <w:p w:rsidR="00175F56" w:rsidRDefault="00175F56" w:rsidP="00FD6783">
            <w:pPr>
              <w:spacing w:line="360" w:lineRule="auto"/>
              <w:jc w:val="center"/>
              <w:rPr>
                <w:spacing w:val="-10"/>
              </w:rPr>
            </w:pPr>
            <w:r>
              <w:rPr>
                <w:spacing w:val="-10"/>
              </w:rPr>
              <w:t>22</w:t>
            </w:r>
          </w:p>
        </w:tc>
        <w:tc>
          <w:tcPr>
            <w:tcW w:w="737" w:type="dxa"/>
          </w:tcPr>
          <w:p w:rsidR="00175F56" w:rsidRDefault="00175F56" w:rsidP="00FD6783">
            <w:pPr>
              <w:spacing w:line="360" w:lineRule="auto"/>
              <w:jc w:val="center"/>
              <w:rPr>
                <w:spacing w:val="-10"/>
              </w:rPr>
            </w:pPr>
            <w:r>
              <w:rPr>
                <w:spacing w:val="-10"/>
              </w:rPr>
              <w:t>6</w:t>
            </w:r>
          </w:p>
        </w:tc>
        <w:tc>
          <w:tcPr>
            <w:tcW w:w="737" w:type="dxa"/>
          </w:tcPr>
          <w:p w:rsidR="00175F56" w:rsidRDefault="00175F56" w:rsidP="00FD6783">
            <w:pPr>
              <w:spacing w:line="360" w:lineRule="auto"/>
              <w:jc w:val="center"/>
              <w:rPr>
                <w:spacing w:val="-10"/>
              </w:rPr>
            </w:pPr>
            <w:r>
              <w:rPr>
                <w:spacing w:val="-10"/>
              </w:rPr>
              <w:t>7</w:t>
            </w:r>
          </w:p>
        </w:tc>
        <w:tc>
          <w:tcPr>
            <w:tcW w:w="738" w:type="dxa"/>
          </w:tcPr>
          <w:p w:rsidR="00175F56" w:rsidRDefault="00175F56" w:rsidP="00FD6783">
            <w:pPr>
              <w:spacing w:line="360" w:lineRule="auto"/>
              <w:jc w:val="center"/>
              <w:rPr>
                <w:spacing w:val="-10"/>
              </w:rPr>
            </w:pPr>
            <w:r>
              <w:rPr>
                <w:spacing w:val="-10"/>
              </w:rPr>
              <w:t>5</w:t>
            </w:r>
          </w:p>
        </w:tc>
      </w:tr>
      <w:tr w:rsidR="00175F56" w:rsidTr="00FD6783">
        <w:tblPrEx>
          <w:tblCellMar>
            <w:top w:w="0" w:type="dxa"/>
            <w:bottom w:w="0" w:type="dxa"/>
          </w:tblCellMar>
        </w:tblPrEx>
        <w:tc>
          <w:tcPr>
            <w:tcW w:w="2977" w:type="dxa"/>
          </w:tcPr>
          <w:p w:rsidR="00175F56" w:rsidRDefault="00175F56" w:rsidP="00FD6783">
            <w:pPr>
              <w:pStyle w:val="afffffffffffffffffffffffc"/>
              <w:ind w:firstLine="0"/>
              <w:rPr>
                <w:spacing w:val="-10"/>
                <w:sz w:val="24"/>
                <w:szCs w:val="24"/>
                <w:lang w:val="uk-UA"/>
              </w:rPr>
            </w:pPr>
            <w:r>
              <w:rPr>
                <w:spacing w:val="-10"/>
                <w:sz w:val="24"/>
                <w:szCs w:val="24"/>
                <w:lang w:val="uk-UA"/>
              </w:rPr>
              <w:t>Сегментарна резекція шлу</w:t>
            </w:r>
            <w:r>
              <w:rPr>
                <w:spacing w:val="-10"/>
                <w:sz w:val="24"/>
                <w:szCs w:val="24"/>
                <w:lang w:val="uk-UA"/>
              </w:rPr>
              <w:t>н</w:t>
            </w:r>
            <w:r>
              <w:rPr>
                <w:spacing w:val="-10"/>
                <w:sz w:val="24"/>
                <w:szCs w:val="24"/>
                <w:lang w:val="uk-UA"/>
              </w:rPr>
              <w:t>ка і дуоденопластика зі зб</w:t>
            </w:r>
            <w:r>
              <w:rPr>
                <w:spacing w:val="-10"/>
                <w:sz w:val="24"/>
                <w:szCs w:val="24"/>
                <w:lang w:val="uk-UA"/>
              </w:rPr>
              <w:t>е</w:t>
            </w:r>
            <w:r>
              <w:rPr>
                <w:spacing w:val="-10"/>
                <w:sz w:val="24"/>
                <w:szCs w:val="24"/>
                <w:lang w:val="uk-UA"/>
              </w:rPr>
              <w:t>реженням жому воротаря за методикою дисертанта (n=77)</w:t>
            </w:r>
          </w:p>
        </w:tc>
        <w:tc>
          <w:tcPr>
            <w:tcW w:w="737" w:type="dxa"/>
          </w:tcPr>
          <w:p w:rsidR="00175F56" w:rsidRDefault="00175F56" w:rsidP="00FD6783">
            <w:pPr>
              <w:spacing w:line="360" w:lineRule="auto"/>
              <w:jc w:val="center"/>
              <w:rPr>
                <w:spacing w:val="-10"/>
              </w:rPr>
            </w:pPr>
            <w:r>
              <w:rPr>
                <w:spacing w:val="-10"/>
              </w:rPr>
              <w:t>45</w:t>
            </w:r>
          </w:p>
        </w:tc>
        <w:tc>
          <w:tcPr>
            <w:tcW w:w="737" w:type="dxa"/>
          </w:tcPr>
          <w:p w:rsidR="00175F56" w:rsidRDefault="00175F56" w:rsidP="00FD6783">
            <w:pPr>
              <w:spacing w:line="360" w:lineRule="auto"/>
              <w:jc w:val="center"/>
              <w:rPr>
                <w:spacing w:val="-10"/>
              </w:rPr>
            </w:pPr>
            <w:r>
              <w:rPr>
                <w:spacing w:val="-10"/>
              </w:rPr>
              <w:t>15</w:t>
            </w:r>
          </w:p>
        </w:tc>
        <w:tc>
          <w:tcPr>
            <w:tcW w:w="737" w:type="dxa"/>
          </w:tcPr>
          <w:p w:rsidR="00175F56" w:rsidRDefault="00175F56" w:rsidP="00FD6783">
            <w:pPr>
              <w:spacing w:line="360" w:lineRule="auto"/>
              <w:jc w:val="center"/>
              <w:rPr>
                <w:spacing w:val="-10"/>
              </w:rPr>
            </w:pPr>
            <w:r>
              <w:rPr>
                <w:spacing w:val="-10"/>
              </w:rPr>
              <w:t>7</w:t>
            </w:r>
          </w:p>
        </w:tc>
        <w:tc>
          <w:tcPr>
            <w:tcW w:w="737" w:type="dxa"/>
          </w:tcPr>
          <w:p w:rsidR="00175F56" w:rsidRDefault="00175F56" w:rsidP="00FD6783">
            <w:pPr>
              <w:spacing w:line="360" w:lineRule="auto"/>
              <w:jc w:val="center"/>
              <w:rPr>
                <w:spacing w:val="-10"/>
              </w:rPr>
            </w:pPr>
            <w:r>
              <w:rPr>
                <w:spacing w:val="-10"/>
              </w:rPr>
              <w:t>6</w:t>
            </w:r>
          </w:p>
        </w:tc>
        <w:tc>
          <w:tcPr>
            <w:tcW w:w="738" w:type="dxa"/>
          </w:tcPr>
          <w:p w:rsidR="00175F56" w:rsidRDefault="00175F56" w:rsidP="00FD6783">
            <w:pPr>
              <w:spacing w:line="360" w:lineRule="auto"/>
              <w:jc w:val="center"/>
              <w:rPr>
                <w:spacing w:val="-10"/>
              </w:rPr>
            </w:pPr>
            <w:r>
              <w:rPr>
                <w:spacing w:val="-10"/>
              </w:rPr>
              <w:t>4</w:t>
            </w:r>
          </w:p>
        </w:tc>
      </w:tr>
      <w:tr w:rsidR="00175F56" w:rsidTr="00FD6783">
        <w:tblPrEx>
          <w:tblCellMar>
            <w:top w:w="0" w:type="dxa"/>
            <w:bottom w:w="0" w:type="dxa"/>
          </w:tblCellMar>
        </w:tblPrEx>
        <w:tc>
          <w:tcPr>
            <w:tcW w:w="2977" w:type="dxa"/>
          </w:tcPr>
          <w:p w:rsidR="00175F56" w:rsidRDefault="00175F56" w:rsidP="00FD6783">
            <w:pPr>
              <w:pStyle w:val="afffffffffffffffffffffffc"/>
              <w:ind w:firstLine="0"/>
              <w:rPr>
                <w:spacing w:val="-10"/>
                <w:sz w:val="24"/>
                <w:szCs w:val="24"/>
                <w:lang w:val="uk-UA"/>
              </w:rPr>
            </w:pPr>
            <w:r>
              <w:rPr>
                <w:spacing w:val="-10"/>
                <w:sz w:val="24"/>
                <w:szCs w:val="24"/>
                <w:lang w:val="uk-UA"/>
              </w:rPr>
              <w:t>Трубкоподібна резекція шлунка і дуоденопл</w:t>
            </w:r>
            <w:r>
              <w:rPr>
                <w:spacing w:val="-10"/>
                <w:sz w:val="24"/>
                <w:szCs w:val="24"/>
                <w:lang w:val="uk-UA"/>
              </w:rPr>
              <w:t>а</w:t>
            </w:r>
            <w:r>
              <w:rPr>
                <w:spacing w:val="-10"/>
                <w:sz w:val="24"/>
                <w:szCs w:val="24"/>
                <w:lang w:val="uk-UA"/>
              </w:rPr>
              <w:t>стика зі збереженням жому воротаря (n=55)</w:t>
            </w:r>
          </w:p>
        </w:tc>
        <w:tc>
          <w:tcPr>
            <w:tcW w:w="737" w:type="dxa"/>
          </w:tcPr>
          <w:p w:rsidR="00175F56" w:rsidRDefault="00175F56" w:rsidP="00FD6783">
            <w:pPr>
              <w:spacing w:line="360" w:lineRule="auto"/>
              <w:jc w:val="center"/>
              <w:rPr>
                <w:spacing w:val="-10"/>
              </w:rPr>
            </w:pPr>
            <w:r>
              <w:rPr>
                <w:spacing w:val="-10"/>
              </w:rPr>
              <w:t>31</w:t>
            </w:r>
          </w:p>
        </w:tc>
        <w:tc>
          <w:tcPr>
            <w:tcW w:w="737" w:type="dxa"/>
          </w:tcPr>
          <w:p w:rsidR="00175F56" w:rsidRDefault="00175F56" w:rsidP="00FD6783">
            <w:pPr>
              <w:spacing w:line="360" w:lineRule="auto"/>
              <w:jc w:val="center"/>
              <w:rPr>
                <w:spacing w:val="-10"/>
              </w:rPr>
            </w:pPr>
            <w:r>
              <w:rPr>
                <w:spacing w:val="-10"/>
              </w:rPr>
              <w:t>12</w:t>
            </w:r>
          </w:p>
        </w:tc>
        <w:tc>
          <w:tcPr>
            <w:tcW w:w="737" w:type="dxa"/>
          </w:tcPr>
          <w:p w:rsidR="00175F56" w:rsidRDefault="00175F56" w:rsidP="00FD6783">
            <w:pPr>
              <w:spacing w:line="360" w:lineRule="auto"/>
              <w:jc w:val="center"/>
              <w:rPr>
                <w:spacing w:val="-10"/>
              </w:rPr>
            </w:pPr>
            <w:r>
              <w:rPr>
                <w:spacing w:val="-10"/>
              </w:rPr>
              <w:t>5</w:t>
            </w:r>
          </w:p>
        </w:tc>
        <w:tc>
          <w:tcPr>
            <w:tcW w:w="737" w:type="dxa"/>
          </w:tcPr>
          <w:p w:rsidR="00175F56" w:rsidRDefault="00175F56" w:rsidP="00FD6783">
            <w:pPr>
              <w:spacing w:line="360" w:lineRule="auto"/>
              <w:jc w:val="center"/>
              <w:rPr>
                <w:spacing w:val="-10"/>
              </w:rPr>
            </w:pPr>
            <w:r>
              <w:rPr>
                <w:spacing w:val="-10"/>
              </w:rPr>
              <w:t>4</w:t>
            </w:r>
          </w:p>
        </w:tc>
        <w:tc>
          <w:tcPr>
            <w:tcW w:w="738" w:type="dxa"/>
          </w:tcPr>
          <w:p w:rsidR="00175F56" w:rsidRDefault="00175F56" w:rsidP="00FD6783">
            <w:pPr>
              <w:spacing w:line="360" w:lineRule="auto"/>
              <w:jc w:val="center"/>
              <w:rPr>
                <w:spacing w:val="-10"/>
              </w:rPr>
            </w:pPr>
            <w:r>
              <w:rPr>
                <w:spacing w:val="-10"/>
              </w:rPr>
              <w:t>3</w:t>
            </w:r>
          </w:p>
        </w:tc>
      </w:tr>
      <w:tr w:rsidR="00175F56" w:rsidTr="00FD6783">
        <w:tblPrEx>
          <w:tblCellMar>
            <w:top w:w="0" w:type="dxa"/>
            <w:bottom w:w="0" w:type="dxa"/>
          </w:tblCellMar>
        </w:tblPrEx>
        <w:tc>
          <w:tcPr>
            <w:tcW w:w="2977" w:type="dxa"/>
          </w:tcPr>
          <w:p w:rsidR="00175F56" w:rsidRDefault="00175F56" w:rsidP="00FD6783">
            <w:pPr>
              <w:pStyle w:val="afffffffffffffffffffffffc"/>
              <w:ind w:firstLine="0"/>
              <w:rPr>
                <w:spacing w:val="-10"/>
                <w:sz w:val="24"/>
                <w:szCs w:val="24"/>
                <w:lang w:val="uk-UA"/>
              </w:rPr>
            </w:pPr>
            <w:r>
              <w:rPr>
                <w:spacing w:val="-10"/>
                <w:sz w:val="24"/>
                <w:szCs w:val="24"/>
                <w:lang w:val="uk-UA"/>
              </w:rPr>
              <w:t>Субтотальна резекція шлу</w:t>
            </w:r>
            <w:r>
              <w:rPr>
                <w:spacing w:val="-10"/>
                <w:sz w:val="24"/>
                <w:szCs w:val="24"/>
                <w:lang w:val="uk-UA"/>
              </w:rPr>
              <w:t>н</w:t>
            </w:r>
            <w:r>
              <w:rPr>
                <w:spacing w:val="-10"/>
                <w:sz w:val="24"/>
                <w:szCs w:val="24"/>
                <w:lang w:val="uk-UA"/>
              </w:rPr>
              <w:t>ка і дуоденопластика зі зб</w:t>
            </w:r>
            <w:r>
              <w:rPr>
                <w:spacing w:val="-10"/>
                <w:sz w:val="24"/>
                <w:szCs w:val="24"/>
                <w:lang w:val="uk-UA"/>
              </w:rPr>
              <w:t>е</w:t>
            </w:r>
            <w:r>
              <w:rPr>
                <w:spacing w:val="-10"/>
                <w:sz w:val="24"/>
                <w:szCs w:val="24"/>
                <w:lang w:val="uk-UA"/>
              </w:rPr>
              <w:t>реженням жому воротаря (n=16)</w:t>
            </w:r>
          </w:p>
        </w:tc>
        <w:tc>
          <w:tcPr>
            <w:tcW w:w="737" w:type="dxa"/>
          </w:tcPr>
          <w:p w:rsidR="00175F56" w:rsidRDefault="00175F56" w:rsidP="00FD6783">
            <w:pPr>
              <w:spacing w:line="360" w:lineRule="auto"/>
              <w:jc w:val="center"/>
              <w:rPr>
                <w:spacing w:val="-10"/>
              </w:rPr>
            </w:pPr>
            <w:r>
              <w:rPr>
                <w:spacing w:val="-10"/>
              </w:rPr>
              <w:t>7</w:t>
            </w:r>
          </w:p>
        </w:tc>
        <w:tc>
          <w:tcPr>
            <w:tcW w:w="737" w:type="dxa"/>
          </w:tcPr>
          <w:p w:rsidR="00175F56" w:rsidRDefault="00175F56" w:rsidP="00FD6783">
            <w:pPr>
              <w:spacing w:line="360" w:lineRule="auto"/>
              <w:jc w:val="center"/>
              <w:rPr>
                <w:spacing w:val="-10"/>
              </w:rPr>
            </w:pPr>
            <w:r>
              <w:rPr>
                <w:spacing w:val="-10"/>
              </w:rPr>
              <w:t>5</w:t>
            </w:r>
          </w:p>
        </w:tc>
        <w:tc>
          <w:tcPr>
            <w:tcW w:w="737" w:type="dxa"/>
          </w:tcPr>
          <w:p w:rsidR="00175F56" w:rsidRDefault="00175F56" w:rsidP="00FD6783">
            <w:pPr>
              <w:spacing w:line="360" w:lineRule="auto"/>
              <w:jc w:val="center"/>
              <w:rPr>
                <w:spacing w:val="-10"/>
              </w:rPr>
            </w:pPr>
            <w:r>
              <w:rPr>
                <w:spacing w:val="-10"/>
              </w:rPr>
              <w:t>3</w:t>
            </w:r>
          </w:p>
        </w:tc>
        <w:tc>
          <w:tcPr>
            <w:tcW w:w="737" w:type="dxa"/>
          </w:tcPr>
          <w:p w:rsidR="00175F56" w:rsidRDefault="00175F56" w:rsidP="00FD6783">
            <w:pPr>
              <w:spacing w:line="360" w:lineRule="auto"/>
              <w:jc w:val="center"/>
              <w:rPr>
                <w:spacing w:val="-10"/>
              </w:rPr>
            </w:pPr>
            <w:r>
              <w:rPr>
                <w:spacing w:val="-10"/>
              </w:rPr>
              <w:t>1</w:t>
            </w:r>
          </w:p>
        </w:tc>
        <w:tc>
          <w:tcPr>
            <w:tcW w:w="738" w:type="dxa"/>
          </w:tcPr>
          <w:p w:rsidR="00175F56" w:rsidRDefault="00175F56" w:rsidP="00FD6783">
            <w:pPr>
              <w:spacing w:line="360" w:lineRule="auto"/>
              <w:jc w:val="center"/>
              <w:rPr>
                <w:spacing w:val="-10"/>
              </w:rPr>
            </w:pPr>
            <w:r>
              <w:rPr>
                <w:spacing w:val="-10"/>
              </w:rPr>
              <w:t>0</w:t>
            </w:r>
          </w:p>
        </w:tc>
      </w:tr>
      <w:tr w:rsidR="00175F56" w:rsidTr="00FD6783">
        <w:tblPrEx>
          <w:tblCellMar>
            <w:top w:w="0" w:type="dxa"/>
            <w:bottom w:w="0" w:type="dxa"/>
          </w:tblCellMar>
        </w:tblPrEx>
        <w:tc>
          <w:tcPr>
            <w:tcW w:w="2977" w:type="dxa"/>
          </w:tcPr>
          <w:p w:rsidR="00175F56" w:rsidRDefault="00175F56" w:rsidP="00FD6783">
            <w:pPr>
              <w:pStyle w:val="afffffffffffffffffffffffc"/>
              <w:ind w:firstLine="0"/>
              <w:rPr>
                <w:spacing w:val="-10"/>
                <w:sz w:val="24"/>
                <w:szCs w:val="24"/>
                <w:lang w:val="uk-UA"/>
              </w:rPr>
            </w:pPr>
            <w:r>
              <w:rPr>
                <w:spacing w:val="-10"/>
                <w:sz w:val="24"/>
                <w:szCs w:val="24"/>
                <w:lang w:val="uk-UA"/>
              </w:rPr>
              <w:t xml:space="preserve">Висічення виразки шлунка з дуоденопластикою зі </w:t>
            </w:r>
            <w:r>
              <w:rPr>
                <w:spacing w:val="-10"/>
                <w:sz w:val="24"/>
                <w:szCs w:val="24"/>
                <w:lang w:val="uk-UA"/>
              </w:rPr>
              <w:lastRenderedPageBreak/>
              <w:t>збер</w:t>
            </w:r>
            <w:r>
              <w:rPr>
                <w:spacing w:val="-10"/>
                <w:sz w:val="24"/>
                <w:szCs w:val="24"/>
                <w:lang w:val="uk-UA"/>
              </w:rPr>
              <w:t>е</w:t>
            </w:r>
            <w:r>
              <w:rPr>
                <w:spacing w:val="-10"/>
                <w:sz w:val="24"/>
                <w:szCs w:val="24"/>
                <w:lang w:val="uk-UA"/>
              </w:rPr>
              <w:t>ження жому воротаря з рі</w:t>
            </w:r>
            <w:r>
              <w:rPr>
                <w:spacing w:val="-10"/>
                <w:sz w:val="24"/>
                <w:szCs w:val="24"/>
                <w:lang w:val="uk-UA"/>
              </w:rPr>
              <w:t>з</w:t>
            </w:r>
            <w:r>
              <w:rPr>
                <w:spacing w:val="-10"/>
                <w:sz w:val="24"/>
                <w:szCs w:val="24"/>
                <w:lang w:val="uk-UA"/>
              </w:rPr>
              <w:t>ними видами ваготомії (n=57)</w:t>
            </w:r>
          </w:p>
        </w:tc>
        <w:tc>
          <w:tcPr>
            <w:tcW w:w="737" w:type="dxa"/>
          </w:tcPr>
          <w:p w:rsidR="00175F56" w:rsidRDefault="00175F56" w:rsidP="00FD6783">
            <w:pPr>
              <w:spacing w:line="360" w:lineRule="auto"/>
              <w:jc w:val="center"/>
              <w:rPr>
                <w:spacing w:val="-10"/>
              </w:rPr>
            </w:pPr>
            <w:r>
              <w:rPr>
                <w:spacing w:val="-10"/>
              </w:rPr>
              <w:lastRenderedPageBreak/>
              <w:t>20</w:t>
            </w:r>
          </w:p>
        </w:tc>
        <w:tc>
          <w:tcPr>
            <w:tcW w:w="737" w:type="dxa"/>
          </w:tcPr>
          <w:p w:rsidR="00175F56" w:rsidRDefault="00175F56" w:rsidP="00FD6783">
            <w:pPr>
              <w:spacing w:line="360" w:lineRule="auto"/>
              <w:jc w:val="center"/>
              <w:rPr>
                <w:spacing w:val="-10"/>
              </w:rPr>
            </w:pPr>
            <w:r>
              <w:rPr>
                <w:spacing w:val="-10"/>
              </w:rPr>
              <w:t>11</w:t>
            </w:r>
          </w:p>
        </w:tc>
        <w:tc>
          <w:tcPr>
            <w:tcW w:w="737" w:type="dxa"/>
          </w:tcPr>
          <w:p w:rsidR="00175F56" w:rsidRDefault="00175F56" w:rsidP="00FD6783">
            <w:pPr>
              <w:spacing w:line="360" w:lineRule="auto"/>
              <w:jc w:val="center"/>
              <w:rPr>
                <w:spacing w:val="-10"/>
              </w:rPr>
            </w:pPr>
            <w:r>
              <w:rPr>
                <w:spacing w:val="-10"/>
              </w:rPr>
              <w:t>13</w:t>
            </w:r>
          </w:p>
        </w:tc>
        <w:tc>
          <w:tcPr>
            <w:tcW w:w="737" w:type="dxa"/>
          </w:tcPr>
          <w:p w:rsidR="00175F56" w:rsidRDefault="00175F56" w:rsidP="00FD6783">
            <w:pPr>
              <w:spacing w:line="360" w:lineRule="auto"/>
              <w:jc w:val="center"/>
              <w:rPr>
                <w:spacing w:val="-10"/>
              </w:rPr>
            </w:pPr>
            <w:r>
              <w:rPr>
                <w:spacing w:val="-10"/>
              </w:rPr>
              <w:t>12</w:t>
            </w:r>
          </w:p>
        </w:tc>
        <w:tc>
          <w:tcPr>
            <w:tcW w:w="738" w:type="dxa"/>
          </w:tcPr>
          <w:p w:rsidR="00175F56" w:rsidRDefault="00175F56" w:rsidP="00FD6783">
            <w:pPr>
              <w:spacing w:line="360" w:lineRule="auto"/>
              <w:jc w:val="center"/>
              <w:rPr>
                <w:spacing w:val="-10"/>
              </w:rPr>
            </w:pPr>
            <w:r>
              <w:rPr>
                <w:spacing w:val="-10"/>
              </w:rPr>
              <w:t>1</w:t>
            </w:r>
          </w:p>
        </w:tc>
      </w:tr>
      <w:tr w:rsidR="00175F56" w:rsidTr="00FD6783">
        <w:tblPrEx>
          <w:tblCellMar>
            <w:top w:w="0" w:type="dxa"/>
            <w:bottom w:w="0" w:type="dxa"/>
          </w:tblCellMar>
        </w:tblPrEx>
        <w:tc>
          <w:tcPr>
            <w:tcW w:w="2977" w:type="dxa"/>
          </w:tcPr>
          <w:p w:rsidR="00175F56" w:rsidRDefault="00175F56" w:rsidP="00FD6783">
            <w:pPr>
              <w:pStyle w:val="afffffffa"/>
              <w:spacing w:line="360" w:lineRule="auto"/>
              <w:jc w:val="both"/>
              <w:rPr>
                <w:spacing w:val="-10"/>
                <w:lang w:val="uk-UA"/>
              </w:rPr>
            </w:pPr>
            <w:r>
              <w:rPr>
                <w:spacing w:val="-10"/>
                <w:lang w:val="uk-UA"/>
              </w:rPr>
              <w:lastRenderedPageBreak/>
              <w:t>Резекція шлунка без збер</w:t>
            </w:r>
            <w:r>
              <w:rPr>
                <w:spacing w:val="-10"/>
                <w:lang w:val="uk-UA"/>
              </w:rPr>
              <w:t>е</w:t>
            </w:r>
            <w:r>
              <w:rPr>
                <w:spacing w:val="-10"/>
                <w:lang w:val="uk-UA"/>
              </w:rPr>
              <w:t>ження воротаря (n=60)</w:t>
            </w:r>
          </w:p>
        </w:tc>
        <w:tc>
          <w:tcPr>
            <w:tcW w:w="737" w:type="dxa"/>
          </w:tcPr>
          <w:p w:rsidR="00175F56" w:rsidRDefault="00175F56" w:rsidP="00FD6783">
            <w:pPr>
              <w:spacing w:line="360" w:lineRule="auto"/>
              <w:jc w:val="center"/>
              <w:rPr>
                <w:spacing w:val="-10"/>
              </w:rPr>
            </w:pPr>
            <w:r>
              <w:rPr>
                <w:spacing w:val="-10"/>
              </w:rPr>
              <w:t>47</w:t>
            </w:r>
          </w:p>
        </w:tc>
        <w:tc>
          <w:tcPr>
            <w:tcW w:w="737" w:type="dxa"/>
          </w:tcPr>
          <w:p w:rsidR="00175F56" w:rsidRDefault="00175F56" w:rsidP="00FD6783">
            <w:pPr>
              <w:spacing w:line="360" w:lineRule="auto"/>
              <w:jc w:val="center"/>
              <w:rPr>
                <w:spacing w:val="-10"/>
              </w:rPr>
            </w:pPr>
            <w:r>
              <w:rPr>
                <w:spacing w:val="-10"/>
              </w:rPr>
              <w:t>7</w:t>
            </w:r>
          </w:p>
        </w:tc>
        <w:tc>
          <w:tcPr>
            <w:tcW w:w="737" w:type="dxa"/>
          </w:tcPr>
          <w:p w:rsidR="00175F56" w:rsidRDefault="00175F56" w:rsidP="00FD6783">
            <w:pPr>
              <w:spacing w:line="360" w:lineRule="auto"/>
              <w:jc w:val="center"/>
              <w:rPr>
                <w:spacing w:val="-10"/>
              </w:rPr>
            </w:pPr>
            <w:r>
              <w:rPr>
                <w:spacing w:val="-10"/>
              </w:rPr>
              <w:t>5</w:t>
            </w:r>
          </w:p>
        </w:tc>
        <w:tc>
          <w:tcPr>
            <w:tcW w:w="737" w:type="dxa"/>
          </w:tcPr>
          <w:p w:rsidR="00175F56" w:rsidRDefault="00175F56" w:rsidP="00FD6783">
            <w:pPr>
              <w:spacing w:line="360" w:lineRule="auto"/>
              <w:jc w:val="center"/>
              <w:rPr>
                <w:spacing w:val="-10"/>
              </w:rPr>
            </w:pPr>
            <w:r>
              <w:rPr>
                <w:spacing w:val="-10"/>
              </w:rPr>
              <w:t>0</w:t>
            </w:r>
          </w:p>
        </w:tc>
        <w:tc>
          <w:tcPr>
            <w:tcW w:w="738" w:type="dxa"/>
          </w:tcPr>
          <w:p w:rsidR="00175F56" w:rsidRDefault="00175F56" w:rsidP="00FD6783">
            <w:pPr>
              <w:spacing w:line="360" w:lineRule="auto"/>
              <w:jc w:val="center"/>
              <w:rPr>
                <w:spacing w:val="-10"/>
              </w:rPr>
            </w:pPr>
            <w:r>
              <w:rPr>
                <w:spacing w:val="-10"/>
              </w:rPr>
              <w:t>1</w:t>
            </w:r>
          </w:p>
        </w:tc>
      </w:tr>
    </w:tbl>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rPr>
          <w:spacing w:val="-10"/>
          <w:sz w:val="24"/>
          <w:szCs w:val="24"/>
          <w:lang w:val="uk-UA"/>
        </w:rPr>
      </w:pPr>
      <w:r>
        <w:rPr>
          <w:spacing w:val="-10"/>
          <w:sz w:val="24"/>
          <w:szCs w:val="24"/>
          <w:lang w:val="uk-UA"/>
        </w:rPr>
        <w:t>Вітчизняним пацієнтам додатково призначали глутаргін, ербісол та тимоген. Глутаргін вводили інфузійно внутрішньовенно у вигляді 4 % розчину по 40-50 мл 2 рази на добу в комплексі передопер</w:t>
      </w:r>
      <w:r>
        <w:rPr>
          <w:spacing w:val="-10"/>
          <w:sz w:val="24"/>
          <w:szCs w:val="24"/>
          <w:lang w:val="uk-UA"/>
        </w:rPr>
        <w:t>а</w:t>
      </w:r>
      <w:r>
        <w:rPr>
          <w:spacing w:val="-10"/>
          <w:sz w:val="24"/>
          <w:szCs w:val="24"/>
          <w:lang w:val="uk-UA"/>
        </w:rPr>
        <w:t>ційної підготовки та перші 3-4 доби післяопераційного періоду, в подальшому дозу препарату зниж</w:t>
      </w:r>
      <w:r>
        <w:rPr>
          <w:spacing w:val="-10"/>
          <w:sz w:val="24"/>
          <w:szCs w:val="24"/>
          <w:lang w:val="uk-UA"/>
        </w:rPr>
        <w:t>у</w:t>
      </w:r>
      <w:r>
        <w:rPr>
          <w:spacing w:val="-10"/>
          <w:sz w:val="24"/>
          <w:szCs w:val="24"/>
          <w:lang w:val="uk-UA"/>
        </w:rPr>
        <w:t>вали до 15-20 мл 4 % розчину 2 рази на добу та вводили його внутрішньовенно ще 7-10 діб. В подал</w:t>
      </w:r>
      <w:r>
        <w:rPr>
          <w:spacing w:val="-10"/>
          <w:sz w:val="24"/>
          <w:szCs w:val="24"/>
          <w:lang w:val="uk-UA"/>
        </w:rPr>
        <w:t>ь</w:t>
      </w:r>
      <w:r>
        <w:rPr>
          <w:spacing w:val="-10"/>
          <w:sz w:val="24"/>
          <w:szCs w:val="24"/>
          <w:lang w:val="uk-UA"/>
        </w:rPr>
        <w:t>шому продовжували введення глутаргіну усередину по 0,25 г тричі на добу протягом наступних 20-30 діб. Ербісол вводили, починаючи з дня оперативного втручання, внутрішньом’язово по 2 мл 2 рази на добу протягом 15-20 днів, потім ще по 2 мл 1 раз на добу протягом 15-20 днів. Тимоген вводили, починаючи з передопераційного періоду, по 0,1 мл внутрі</w:t>
      </w:r>
      <w:r>
        <w:rPr>
          <w:spacing w:val="-10"/>
          <w:sz w:val="24"/>
          <w:szCs w:val="24"/>
          <w:lang w:val="uk-UA"/>
        </w:rPr>
        <w:t>ш</w:t>
      </w:r>
      <w:r>
        <w:rPr>
          <w:spacing w:val="-10"/>
          <w:sz w:val="24"/>
          <w:szCs w:val="24"/>
          <w:lang w:val="uk-UA"/>
        </w:rPr>
        <w:t>ньом’язово 1 раз на добу протягом 7-10 днів. Всім пацієнтам проводили квадротерапію ВХ з дотриманням вимог Маастрихтського консенсусу.</w:t>
      </w:r>
    </w:p>
    <w:p w:rsidR="00175F56" w:rsidRDefault="00175F56" w:rsidP="00175F56">
      <w:pPr>
        <w:pStyle w:val="afffffffffffffffffffffffc"/>
        <w:rPr>
          <w:spacing w:val="-10"/>
          <w:sz w:val="24"/>
          <w:szCs w:val="24"/>
          <w:lang w:val="uk-UA"/>
        </w:rPr>
      </w:pPr>
      <w:r>
        <w:rPr>
          <w:spacing w:val="-10"/>
          <w:sz w:val="24"/>
          <w:szCs w:val="24"/>
          <w:lang w:val="uk-UA"/>
        </w:rPr>
        <w:t>Роботу виконано відповідно до біоетичних норм з дотриманням відповідних принципів Гельсі</w:t>
      </w:r>
      <w:r>
        <w:rPr>
          <w:spacing w:val="-10"/>
          <w:sz w:val="24"/>
          <w:szCs w:val="24"/>
          <w:lang w:val="uk-UA"/>
        </w:rPr>
        <w:t>н</w:t>
      </w:r>
      <w:r>
        <w:rPr>
          <w:spacing w:val="-10"/>
          <w:sz w:val="24"/>
          <w:szCs w:val="24"/>
          <w:lang w:val="uk-UA"/>
        </w:rPr>
        <w:t>ської декларації прав людини, Конвенції ради Європи про права людини і біомедицини та відповідних законів України. Всі обстежені дали письмову згоду на участь у дослідженні.</w:t>
      </w:r>
    </w:p>
    <w:p w:rsidR="00175F56" w:rsidRDefault="00175F56" w:rsidP="00175F56">
      <w:pPr>
        <w:pStyle w:val="afffffffffffffffffffffffc"/>
        <w:rPr>
          <w:spacing w:val="-10"/>
          <w:sz w:val="24"/>
          <w:szCs w:val="24"/>
          <w:lang w:val="uk-UA"/>
        </w:rPr>
      </w:pPr>
      <w:r>
        <w:rPr>
          <w:spacing w:val="-10"/>
          <w:sz w:val="24"/>
          <w:szCs w:val="24"/>
          <w:lang w:val="uk-UA"/>
        </w:rPr>
        <w:t>Групу референтної норми склали 50 практично здорових громадян України та 47 громадян Ємену віком від 20 до 60 років та старших – без перен</w:t>
      </w:r>
      <w:r>
        <w:rPr>
          <w:spacing w:val="-10"/>
          <w:sz w:val="24"/>
          <w:szCs w:val="24"/>
          <w:lang w:val="uk-UA"/>
        </w:rPr>
        <w:t>е</w:t>
      </w:r>
      <w:r>
        <w:rPr>
          <w:spacing w:val="-10"/>
          <w:sz w:val="24"/>
          <w:szCs w:val="24"/>
          <w:lang w:val="uk-UA"/>
        </w:rPr>
        <w:t>сених захворювань з боку травного тракту та інших систем та органів протягом останніх 6 міс</w:t>
      </w:r>
      <w:r>
        <w:rPr>
          <w:spacing w:val="-10"/>
          <w:sz w:val="24"/>
          <w:szCs w:val="24"/>
          <w:lang w:val="uk-UA"/>
        </w:rPr>
        <w:t>я</w:t>
      </w:r>
      <w:r>
        <w:rPr>
          <w:spacing w:val="-10"/>
          <w:sz w:val="24"/>
          <w:szCs w:val="24"/>
          <w:lang w:val="uk-UA"/>
        </w:rPr>
        <w:t>ців.</w:t>
      </w:r>
    </w:p>
    <w:p w:rsidR="00175F56" w:rsidRDefault="00175F56" w:rsidP="00175F56">
      <w:pPr>
        <w:pStyle w:val="afffffffffffffffffffffffc"/>
        <w:rPr>
          <w:spacing w:val="-10"/>
          <w:sz w:val="24"/>
          <w:szCs w:val="24"/>
          <w:lang w:val="uk-UA"/>
        </w:rPr>
      </w:pPr>
      <w:r>
        <w:rPr>
          <w:spacing w:val="-10"/>
          <w:sz w:val="24"/>
          <w:szCs w:val="24"/>
          <w:lang w:val="uk-UA"/>
        </w:rPr>
        <w:t>Всім хворим проводили комплексне обстеження (рентгенологічне дослідження, внутрішньо</w:t>
      </w:r>
      <w:r>
        <w:rPr>
          <w:spacing w:val="-10"/>
          <w:sz w:val="24"/>
          <w:szCs w:val="24"/>
          <w:lang w:val="uk-UA"/>
        </w:rPr>
        <w:t>ш</w:t>
      </w:r>
      <w:r>
        <w:rPr>
          <w:spacing w:val="-10"/>
          <w:sz w:val="24"/>
          <w:szCs w:val="24"/>
          <w:lang w:val="uk-UA"/>
        </w:rPr>
        <w:t>лункова рН-метрія), спрямоване на встановлення діагнозу сполучених гастродуоденальних виразок і вивчення стана гастродуоденального комплексу до операції і в післяопераці</w:t>
      </w:r>
      <w:r>
        <w:rPr>
          <w:spacing w:val="-10"/>
          <w:sz w:val="24"/>
          <w:szCs w:val="24"/>
          <w:lang w:val="uk-UA"/>
        </w:rPr>
        <w:t>й</w:t>
      </w:r>
      <w:r>
        <w:rPr>
          <w:spacing w:val="-10"/>
          <w:sz w:val="24"/>
          <w:szCs w:val="24"/>
          <w:lang w:val="uk-UA"/>
        </w:rPr>
        <w:t xml:space="preserve">ному періоді. </w:t>
      </w:r>
    </w:p>
    <w:p w:rsidR="00175F56" w:rsidRDefault="00175F56" w:rsidP="00175F56">
      <w:pPr>
        <w:pStyle w:val="afffffffffffffffffffffffc"/>
        <w:rPr>
          <w:spacing w:val="-10"/>
          <w:sz w:val="24"/>
          <w:szCs w:val="24"/>
          <w:lang w:val="uk-UA"/>
        </w:rPr>
      </w:pPr>
      <w:r>
        <w:rPr>
          <w:spacing w:val="-10"/>
          <w:sz w:val="24"/>
          <w:szCs w:val="24"/>
          <w:lang w:val="uk-UA"/>
        </w:rPr>
        <w:t>Для морфологічного дослідження залозистого апарата резектовану частину шлунка після опер</w:t>
      </w:r>
      <w:r>
        <w:rPr>
          <w:spacing w:val="-10"/>
          <w:sz w:val="24"/>
          <w:szCs w:val="24"/>
          <w:lang w:val="uk-UA"/>
        </w:rPr>
        <w:t>а</w:t>
      </w:r>
      <w:r>
        <w:rPr>
          <w:spacing w:val="-10"/>
          <w:sz w:val="24"/>
          <w:szCs w:val="24"/>
          <w:lang w:val="uk-UA"/>
        </w:rPr>
        <w:t>ції розкривали, розправляли та фіксували в 10 % розчині нейтрального формаліну. Вирізку матеріалу проводили з країв виразки, зрізи фарбували гематоксиліном і еозином, за Ван Гізон, Ліллі, Гримелі</w:t>
      </w:r>
      <w:r>
        <w:rPr>
          <w:spacing w:val="-10"/>
          <w:sz w:val="24"/>
          <w:szCs w:val="24"/>
          <w:lang w:val="uk-UA"/>
        </w:rPr>
        <w:t>у</w:t>
      </w:r>
      <w:r>
        <w:rPr>
          <w:spacing w:val="-10"/>
          <w:sz w:val="24"/>
          <w:szCs w:val="24"/>
          <w:lang w:val="uk-UA"/>
        </w:rPr>
        <w:t>сом, ставили ШІК-реакцію за МакМанусом-Хочкисом у модифікації Шабадаша в поєднанні з фарб</w:t>
      </w:r>
      <w:r>
        <w:rPr>
          <w:spacing w:val="-10"/>
          <w:sz w:val="24"/>
          <w:szCs w:val="24"/>
          <w:lang w:val="uk-UA"/>
        </w:rPr>
        <w:t>у</w:t>
      </w:r>
      <w:r>
        <w:rPr>
          <w:spacing w:val="-10"/>
          <w:sz w:val="24"/>
          <w:szCs w:val="24"/>
          <w:lang w:val="uk-UA"/>
        </w:rPr>
        <w:t>ванням за Романовським-Гімзою.</w:t>
      </w:r>
    </w:p>
    <w:p w:rsidR="00175F56" w:rsidRDefault="00175F56" w:rsidP="00175F56">
      <w:pPr>
        <w:pStyle w:val="afffffffffffffffffffffffc"/>
        <w:rPr>
          <w:spacing w:val="-10"/>
          <w:sz w:val="24"/>
          <w:szCs w:val="24"/>
          <w:lang w:val="uk-UA"/>
        </w:rPr>
      </w:pPr>
      <w:r>
        <w:rPr>
          <w:spacing w:val="-10"/>
          <w:sz w:val="24"/>
          <w:szCs w:val="24"/>
          <w:lang w:val="uk-UA"/>
        </w:rPr>
        <w:t>Для характеристики стану залозистого апарата визначали морфометричні показники: середні к</w:t>
      </w:r>
      <w:r>
        <w:rPr>
          <w:spacing w:val="-10"/>
          <w:sz w:val="24"/>
          <w:szCs w:val="24"/>
          <w:lang w:val="uk-UA"/>
        </w:rPr>
        <w:t>і</w:t>
      </w:r>
      <w:r>
        <w:rPr>
          <w:spacing w:val="-10"/>
          <w:sz w:val="24"/>
          <w:szCs w:val="24"/>
          <w:lang w:val="uk-UA"/>
        </w:rPr>
        <w:t>лькості епітеліальних клітин у подовжньому зрізі головної залози та у подовжньому зрізі шлункової ямки; залозисто-ямковий епітеліально-клітинний індекс (ЗЯЕК-індекс) – співвідношення середньої к</w:t>
      </w:r>
      <w:r>
        <w:rPr>
          <w:spacing w:val="-10"/>
          <w:sz w:val="24"/>
          <w:szCs w:val="24"/>
          <w:lang w:val="uk-UA"/>
        </w:rPr>
        <w:t>і</w:t>
      </w:r>
      <w:r>
        <w:rPr>
          <w:spacing w:val="-10"/>
          <w:sz w:val="24"/>
          <w:szCs w:val="24"/>
          <w:lang w:val="uk-UA"/>
        </w:rPr>
        <w:t xml:space="preserve">лькості клітин у подовжньому зрізі головної залози та середньої </w:t>
      </w:r>
      <w:r>
        <w:rPr>
          <w:spacing w:val="-10"/>
          <w:sz w:val="24"/>
          <w:szCs w:val="24"/>
          <w:lang w:val="uk-UA"/>
        </w:rPr>
        <w:lastRenderedPageBreak/>
        <w:t>кількості клітин у зрізі шлункової я</w:t>
      </w:r>
      <w:r>
        <w:rPr>
          <w:spacing w:val="-10"/>
          <w:sz w:val="24"/>
          <w:szCs w:val="24"/>
          <w:lang w:val="uk-UA"/>
        </w:rPr>
        <w:t>м</w:t>
      </w:r>
      <w:r>
        <w:rPr>
          <w:spacing w:val="-10"/>
          <w:sz w:val="24"/>
          <w:szCs w:val="24"/>
          <w:lang w:val="uk-UA"/>
        </w:rPr>
        <w:t>ки; епітеліальна формула головної залози (ЕФГЗ) – відсоткове співвідношення кількості головних, о</w:t>
      </w:r>
      <w:r>
        <w:rPr>
          <w:spacing w:val="-10"/>
          <w:sz w:val="24"/>
          <w:szCs w:val="24"/>
          <w:lang w:val="uk-UA"/>
        </w:rPr>
        <w:t>б</w:t>
      </w:r>
      <w:r>
        <w:rPr>
          <w:spacing w:val="-10"/>
          <w:sz w:val="24"/>
          <w:szCs w:val="24"/>
          <w:lang w:val="uk-UA"/>
        </w:rPr>
        <w:t>кладинкових, додаткових і недиференційованих клітин головної залози, індекс маси пілоричних залоз (ІМПЗ) – середня кількість кінцевих відділів пілоричних залоз в одній шлунковій ямці, ступінь вира</w:t>
      </w:r>
      <w:r>
        <w:rPr>
          <w:spacing w:val="-10"/>
          <w:sz w:val="24"/>
          <w:szCs w:val="24"/>
          <w:lang w:val="uk-UA"/>
        </w:rPr>
        <w:t>з</w:t>
      </w:r>
      <w:r>
        <w:rPr>
          <w:spacing w:val="-10"/>
          <w:sz w:val="24"/>
          <w:szCs w:val="24"/>
          <w:lang w:val="uk-UA"/>
        </w:rPr>
        <w:t>ності кишкової метаплазії (СВКМ) – відсоткове співвідношення кількості кишкових крипт і суми шлункових ямок і кишкових крипт, клітинна формула кишкової крипти осередку кишкової метаплазії (КФКК) - відсотковий вміст каймистих ентероцитів, келихоподібних клітин, клітин Панета і ентерохромафінних кл</w:t>
      </w:r>
      <w:r>
        <w:rPr>
          <w:spacing w:val="-10"/>
          <w:sz w:val="24"/>
          <w:szCs w:val="24"/>
          <w:lang w:val="uk-UA"/>
        </w:rPr>
        <w:t>і</w:t>
      </w:r>
      <w:r>
        <w:rPr>
          <w:spacing w:val="-10"/>
          <w:sz w:val="24"/>
          <w:szCs w:val="24"/>
          <w:lang w:val="uk-UA"/>
        </w:rPr>
        <w:t>тин.</w:t>
      </w:r>
    </w:p>
    <w:p w:rsidR="00175F56" w:rsidRDefault="00175F56" w:rsidP="00175F56">
      <w:pPr>
        <w:pStyle w:val="afffffffffffffffffffffffc"/>
        <w:rPr>
          <w:spacing w:val="-10"/>
          <w:sz w:val="24"/>
          <w:szCs w:val="24"/>
          <w:lang w:val="uk-UA"/>
        </w:rPr>
      </w:pPr>
      <w:r>
        <w:rPr>
          <w:spacing w:val="-10"/>
          <w:sz w:val="24"/>
          <w:szCs w:val="24"/>
          <w:lang w:val="uk-UA"/>
        </w:rPr>
        <w:t>Для кількісної характеристики стану залозистого апарата пілороантрального відділу та оцінки осередків кишкової метаплазії підраховували кількість шлункових ямок, у випадках кишкової мета</w:t>
      </w:r>
      <w:r>
        <w:rPr>
          <w:spacing w:val="-10"/>
          <w:sz w:val="24"/>
          <w:szCs w:val="24"/>
          <w:lang w:val="uk-UA"/>
        </w:rPr>
        <w:t>п</w:t>
      </w:r>
      <w:r>
        <w:rPr>
          <w:spacing w:val="-10"/>
          <w:sz w:val="24"/>
          <w:szCs w:val="24"/>
          <w:lang w:val="uk-UA"/>
        </w:rPr>
        <w:t>лазії - кількість кишкових крипт і кількість кінцевих відділів пілоричних залоз. Значення ІМПЗ-індексу визначали за формулою: ІМПЗ-індекс = кількість кінцевих відділів пілоричних залоз/(кількість шлу</w:t>
      </w:r>
      <w:r>
        <w:rPr>
          <w:spacing w:val="-10"/>
          <w:sz w:val="24"/>
          <w:szCs w:val="24"/>
          <w:lang w:val="uk-UA"/>
        </w:rPr>
        <w:t>н</w:t>
      </w:r>
      <w:r>
        <w:rPr>
          <w:spacing w:val="-10"/>
          <w:sz w:val="24"/>
          <w:szCs w:val="24"/>
          <w:lang w:val="uk-UA"/>
        </w:rPr>
        <w:t>кових ямок + кількість кишкових крипт). Показник ступеня виразності кишкової метаплазії - СВКМ (у %) визначали за формулою: СВКМ = (кількість кишкових крипт * 100)/(кількість шлункових ямок + кількість кишкових крипт). Для обчислення КФКК в осередках кишкової метаплазії під великим зб</w:t>
      </w:r>
      <w:r>
        <w:rPr>
          <w:spacing w:val="-10"/>
          <w:sz w:val="24"/>
          <w:szCs w:val="24"/>
          <w:lang w:val="uk-UA"/>
        </w:rPr>
        <w:t>і</w:t>
      </w:r>
      <w:r>
        <w:rPr>
          <w:spacing w:val="-10"/>
          <w:sz w:val="24"/>
          <w:szCs w:val="24"/>
          <w:lang w:val="uk-UA"/>
        </w:rPr>
        <w:t>льшенням мікроскопа (окуляр 10, об’єктив 40) підраховували не менше 1000 клітин. Результати виражали у відсотках від загальної суми всіх 4-х видів кл</w:t>
      </w:r>
      <w:r>
        <w:rPr>
          <w:spacing w:val="-10"/>
          <w:sz w:val="24"/>
          <w:szCs w:val="24"/>
          <w:lang w:val="uk-UA"/>
        </w:rPr>
        <w:t>і</w:t>
      </w:r>
      <w:r>
        <w:rPr>
          <w:spacing w:val="-10"/>
          <w:sz w:val="24"/>
          <w:szCs w:val="24"/>
          <w:lang w:val="uk-UA"/>
        </w:rPr>
        <w:t>тин.</w:t>
      </w:r>
    </w:p>
    <w:p w:rsidR="00175F56" w:rsidRDefault="00175F56" w:rsidP="00175F56">
      <w:pPr>
        <w:pStyle w:val="afffffffffffffffffffffffc"/>
        <w:rPr>
          <w:spacing w:val="-10"/>
          <w:sz w:val="24"/>
          <w:szCs w:val="24"/>
          <w:lang w:val="uk-UA"/>
        </w:rPr>
      </w:pPr>
      <w:r>
        <w:rPr>
          <w:spacing w:val="-10"/>
          <w:sz w:val="24"/>
          <w:szCs w:val="24"/>
          <w:lang w:val="uk-UA"/>
        </w:rPr>
        <w:t>Для оцінки в доопераційному періоді та під час операції стану мікроциркуляції різних відділів слизової оболонки шлунка і ДПК визначали показник мікроциркуляції (ПМ) - сумарний капілярний кровообіг в режимі реального часу (мл/хв</w:t>
      </w:r>
      <w:r>
        <w:rPr>
          <w:spacing w:val="-10"/>
          <w:sz w:val="24"/>
          <w:szCs w:val="24"/>
          <w:vertAlign w:val="subscript"/>
          <w:lang w:val="uk-UA"/>
        </w:rPr>
        <w:t>*</w:t>
      </w:r>
      <w:r>
        <w:rPr>
          <w:spacing w:val="-10"/>
          <w:sz w:val="24"/>
          <w:szCs w:val="24"/>
          <w:lang w:val="uk-UA"/>
        </w:rPr>
        <w:t>100 г). Виміри робили з допомогою 2 видів флоуметрів: ап</w:t>
      </w:r>
      <w:r>
        <w:rPr>
          <w:spacing w:val="-10"/>
          <w:sz w:val="24"/>
          <w:szCs w:val="24"/>
          <w:lang w:val="uk-UA"/>
        </w:rPr>
        <w:t>а</w:t>
      </w:r>
      <w:r>
        <w:rPr>
          <w:spacing w:val="-10"/>
          <w:sz w:val="24"/>
          <w:szCs w:val="24"/>
          <w:lang w:val="uk-UA"/>
        </w:rPr>
        <w:t>рату BLE-21 і комп’ютеризованого лазерного доплерівського флоуметру ЛАКК-01 по малій кривизні, в інтермедіарній зоні слизової оболонки шлунка, цибулині ДПК, дні виразки та у периульцерозній з</w:t>
      </w:r>
      <w:r>
        <w:rPr>
          <w:spacing w:val="-10"/>
          <w:sz w:val="24"/>
          <w:szCs w:val="24"/>
          <w:lang w:val="uk-UA"/>
        </w:rPr>
        <w:t>о</w:t>
      </w:r>
      <w:r>
        <w:rPr>
          <w:spacing w:val="-10"/>
          <w:sz w:val="24"/>
          <w:szCs w:val="24"/>
          <w:lang w:val="uk-UA"/>
        </w:rPr>
        <w:t xml:space="preserve">ні. </w:t>
      </w:r>
    </w:p>
    <w:p w:rsidR="00175F56" w:rsidRDefault="00175F56" w:rsidP="00175F56">
      <w:pPr>
        <w:pStyle w:val="af8"/>
        <w:spacing w:line="360" w:lineRule="auto"/>
        <w:ind w:firstLine="567"/>
        <w:jc w:val="both"/>
        <w:rPr>
          <w:rFonts w:ascii="Times New Roman" w:hAnsi="Times New Roman"/>
          <w:spacing w:val="-10"/>
          <w:sz w:val="24"/>
          <w:szCs w:val="24"/>
          <w:lang w:val="uk-UA"/>
        </w:rPr>
      </w:pPr>
      <w:r>
        <w:rPr>
          <w:rFonts w:ascii="Times New Roman" w:hAnsi="Times New Roman"/>
          <w:spacing w:val="-10"/>
          <w:sz w:val="24"/>
          <w:szCs w:val="24"/>
          <w:lang w:val="uk-UA"/>
        </w:rPr>
        <w:t>Ендоскопічне дослідження проводили до прийому їжі ендоскопами фірм «Ломо» та «Olympus». В процесі дослідження проводили біопсію з країв і дна в</w:t>
      </w:r>
      <w:r>
        <w:rPr>
          <w:rFonts w:ascii="Times New Roman" w:hAnsi="Times New Roman"/>
          <w:spacing w:val="-10"/>
          <w:sz w:val="24"/>
          <w:szCs w:val="24"/>
          <w:lang w:val="uk-UA"/>
        </w:rPr>
        <w:t>и</w:t>
      </w:r>
      <w:r>
        <w:rPr>
          <w:rFonts w:ascii="Times New Roman" w:hAnsi="Times New Roman"/>
          <w:spacing w:val="-10"/>
          <w:sz w:val="24"/>
          <w:szCs w:val="24"/>
          <w:lang w:val="uk-UA"/>
        </w:rPr>
        <w:t>разкових дефектів для диференціації виразки від раку шлунка, а також у різних ділянках антрального відділу шлунка для визначення морфологічних границь інтерм</w:t>
      </w:r>
      <w:r>
        <w:rPr>
          <w:rFonts w:ascii="Times New Roman" w:hAnsi="Times New Roman"/>
          <w:spacing w:val="-10"/>
          <w:sz w:val="24"/>
          <w:szCs w:val="24"/>
          <w:lang w:val="uk-UA"/>
        </w:rPr>
        <w:t>е</w:t>
      </w:r>
      <w:r>
        <w:rPr>
          <w:rFonts w:ascii="Times New Roman" w:hAnsi="Times New Roman"/>
          <w:spacing w:val="-10"/>
          <w:sz w:val="24"/>
          <w:szCs w:val="24"/>
          <w:lang w:val="uk-UA"/>
        </w:rPr>
        <w:t>діарної зони.</w:t>
      </w:r>
    </w:p>
    <w:p w:rsidR="00175F56" w:rsidRDefault="00175F56" w:rsidP="00175F56">
      <w:pPr>
        <w:pStyle w:val="Normal0"/>
        <w:shd w:val="clear" w:color="auto" w:fill="FFFFFF"/>
        <w:spacing w:line="360" w:lineRule="auto"/>
        <w:ind w:firstLine="567"/>
        <w:jc w:val="both"/>
        <w:rPr>
          <w:spacing w:val="-10"/>
          <w:sz w:val="24"/>
          <w:szCs w:val="24"/>
          <w:lang w:val="uk-UA"/>
        </w:rPr>
      </w:pPr>
      <w:r>
        <w:rPr>
          <w:spacing w:val="-10"/>
          <w:sz w:val="24"/>
          <w:szCs w:val="24"/>
          <w:lang w:val="uk-UA"/>
        </w:rPr>
        <w:t>Біохімічні та імунологічні дослідження у 148 вітчизняних хворих проводили тричі: до початку оперативного лікування, на 2-3 добу після хірургічного лікування та при виписці з стаціонару. У 201 єменського хворого дослідження проводили при надходженні до стаціонару. Визначали: вміст МДА, ДК, ПГЕр, активність КТ, СОД, загальну активність ЛДГ та її ізоферментний спектр, вміст в крові ВГТН та ОГТН, вітамінів А та Е, ТхВ2, ПЦН, ПГЕ2, ПГF2α, ПВ, ЛТ; АТФ, АДФ та АМФ в еритроц</w:t>
      </w:r>
      <w:r>
        <w:rPr>
          <w:spacing w:val="-10"/>
          <w:sz w:val="24"/>
          <w:szCs w:val="24"/>
          <w:lang w:val="uk-UA"/>
        </w:rPr>
        <w:t>и</w:t>
      </w:r>
      <w:r>
        <w:rPr>
          <w:spacing w:val="-10"/>
          <w:sz w:val="24"/>
          <w:szCs w:val="24"/>
          <w:lang w:val="uk-UA"/>
        </w:rPr>
        <w:t>тах. Коефіцієнт Ф вираховували за формулою: Ф=(ДК+МДА)/(КТ+СОД). Енергетичний заряд (ЕЗ) еритроцитів вираховували за форм</w:t>
      </w:r>
      <w:r>
        <w:rPr>
          <w:spacing w:val="-10"/>
          <w:sz w:val="24"/>
          <w:szCs w:val="24"/>
          <w:lang w:val="uk-UA"/>
        </w:rPr>
        <w:t>у</w:t>
      </w:r>
      <w:r>
        <w:rPr>
          <w:spacing w:val="-10"/>
          <w:sz w:val="24"/>
          <w:szCs w:val="24"/>
          <w:lang w:val="uk-UA"/>
        </w:rPr>
        <w:t>лою: ЕЗ=АТФ/(АДФ+АМФ).</w:t>
      </w:r>
    </w:p>
    <w:p w:rsidR="00175F56" w:rsidRDefault="00175F56" w:rsidP="00175F56">
      <w:pPr>
        <w:pStyle w:val="af8"/>
        <w:spacing w:line="360" w:lineRule="auto"/>
        <w:ind w:firstLine="567"/>
        <w:jc w:val="both"/>
        <w:rPr>
          <w:rFonts w:ascii="Times New Roman" w:hAnsi="Times New Roman"/>
          <w:spacing w:val="-10"/>
          <w:sz w:val="24"/>
          <w:szCs w:val="24"/>
          <w:lang w:val="uk-UA"/>
        </w:rPr>
      </w:pPr>
      <w:r>
        <w:rPr>
          <w:rFonts w:ascii="Times New Roman" w:hAnsi="Times New Roman"/>
          <w:spacing w:val="-10"/>
          <w:sz w:val="24"/>
          <w:szCs w:val="24"/>
          <w:lang w:val="uk-UA"/>
        </w:rPr>
        <w:lastRenderedPageBreak/>
        <w:t>Імунологічні дослідження включали: визначення фагоцитарної активності моноцитів периферійної крові; вмісту та фракційного складу ЦІК; кілько</w:t>
      </w:r>
      <w:r>
        <w:rPr>
          <w:rFonts w:ascii="Times New Roman" w:hAnsi="Times New Roman"/>
          <w:spacing w:val="-10"/>
          <w:sz w:val="24"/>
          <w:szCs w:val="24"/>
          <w:lang w:val="uk-UA"/>
        </w:rPr>
        <w:t>с</w:t>
      </w:r>
      <w:r>
        <w:rPr>
          <w:rFonts w:ascii="Times New Roman" w:hAnsi="Times New Roman"/>
          <w:spacing w:val="-10"/>
          <w:sz w:val="24"/>
          <w:szCs w:val="24"/>
          <w:lang w:val="uk-UA"/>
        </w:rPr>
        <w:t>ті тотальних Т-клітин, В-лімфоцитів, Т-хелперів/індукторів та Т-супресорів/цитотоксиків; вмісту СІФН, альфа- та гамма-ІФН; ІЛ-2, ІЛ-4; постан</w:t>
      </w:r>
      <w:r>
        <w:rPr>
          <w:rFonts w:ascii="Times New Roman" w:hAnsi="Times New Roman"/>
          <w:spacing w:val="-10"/>
          <w:sz w:val="24"/>
          <w:szCs w:val="24"/>
          <w:lang w:val="uk-UA"/>
        </w:rPr>
        <w:t>о</w:t>
      </w:r>
      <w:r>
        <w:rPr>
          <w:rFonts w:ascii="Times New Roman" w:hAnsi="Times New Roman"/>
          <w:spacing w:val="-10"/>
          <w:sz w:val="24"/>
          <w:szCs w:val="24"/>
          <w:lang w:val="uk-UA"/>
        </w:rPr>
        <w:t>вку РГМЛ.</w:t>
      </w:r>
    </w:p>
    <w:p w:rsidR="00175F56" w:rsidRDefault="00175F56" w:rsidP="00175F56">
      <w:pPr>
        <w:pStyle w:val="af8"/>
        <w:spacing w:line="360" w:lineRule="auto"/>
        <w:ind w:firstLine="567"/>
        <w:jc w:val="both"/>
        <w:rPr>
          <w:rFonts w:ascii="Times New Roman" w:hAnsi="Times New Roman"/>
          <w:spacing w:val="-10"/>
          <w:sz w:val="24"/>
          <w:szCs w:val="24"/>
          <w:lang w:val="uk-UA"/>
        </w:rPr>
      </w:pPr>
      <w:r>
        <w:rPr>
          <w:rFonts w:ascii="Times New Roman" w:hAnsi="Times New Roman"/>
          <w:spacing w:val="-10"/>
          <w:sz w:val="24"/>
          <w:szCs w:val="24"/>
          <w:lang w:val="uk-UA"/>
        </w:rPr>
        <w:t>Обчислення показників та статистичну обробку отриманих даних здійснювали на комп’ютері із застосуванням Microsoft Excel. Оцінку вірогідності результатів дослідження проводили з використа</w:t>
      </w:r>
      <w:r>
        <w:rPr>
          <w:rFonts w:ascii="Times New Roman" w:hAnsi="Times New Roman"/>
          <w:spacing w:val="-10"/>
          <w:sz w:val="24"/>
          <w:szCs w:val="24"/>
          <w:lang w:val="uk-UA"/>
        </w:rPr>
        <w:t>н</w:t>
      </w:r>
      <w:r>
        <w:rPr>
          <w:rFonts w:ascii="Times New Roman" w:hAnsi="Times New Roman"/>
          <w:spacing w:val="-10"/>
          <w:sz w:val="24"/>
          <w:szCs w:val="24"/>
          <w:lang w:val="uk-UA"/>
        </w:rPr>
        <w:t>ням критерію t Фішера-Стьюдента. Подальшу обробку цифрових показників здійснювали за допом</w:t>
      </w:r>
      <w:r>
        <w:rPr>
          <w:rFonts w:ascii="Times New Roman" w:hAnsi="Times New Roman"/>
          <w:spacing w:val="-10"/>
          <w:sz w:val="24"/>
          <w:szCs w:val="24"/>
          <w:lang w:val="uk-UA"/>
        </w:rPr>
        <w:t>о</w:t>
      </w:r>
      <w:r>
        <w:rPr>
          <w:rFonts w:ascii="Times New Roman" w:hAnsi="Times New Roman"/>
          <w:spacing w:val="-10"/>
          <w:sz w:val="24"/>
          <w:szCs w:val="24"/>
          <w:lang w:val="uk-UA"/>
        </w:rPr>
        <w:t>гою параметричного кореляційного аналізу. Статистичну достовірність змін показників оцінювали за допом</w:t>
      </w:r>
      <w:r>
        <w:rPr>
          <w:rFonts w:ascii="Times New Roman" w:hAnsi="Times New Roman"/>
          <w:spacing w:val="-10"/>
          <w:sz w:val="24"/>
          <w:szCs w:val="24"/>
          <w:lang w:val="uk-UA"/>
        </w:rPr>
        <w:t>о</w:t>
      </w:r>
      <w:r>
        <w:rPr>
          <w:rFonts w:ascii="Times New Roman" w:hAnsi="Times New Roman"/>
          <w:spacing w:val="-10"/>
          <w:sz w:val="24"/>
          <w:szCs w:val="24"/>
          <w:lang w:val="uk-UA"/>
        </w:rPr>
        <w:t>гою тесту χ 2.</w:t>
      </w:r>
    </w:p>
    <w:p w:rsidR="00175F56" w:rsidRDefault="00175F56" w:rsidP="00175F56">
      <w:pPr>
        <w:spacing w:line="360" w:lineRule="auto"/>
        <w:ind w:firstLine="567"/>
        <w:jc w:val="both"/>
        <w:rPr>
          <w:spacing w:val="-10"/>
        </w:rPr>
      </w:pPr>
      <w:r>
        <w:rPr>
          <w:spacing w:val="-10"/>
        </w:rPr>
        <w:t>Результати дослідження та їх аналіз. Вплив ефедрину на ультраструктуру слизової оболонки шлунка у хворих на сполучені виразки шлунка та ДПК. Середня кількість епітеліальних клітин у п</w:t>
      </w:r>
      <w:r>
        <w:rPr>
          <w:spacing w:val="-10"/>
        </w:rPr>
        <w:t>о</w:t>
      </w:r>
      <w:r>
        <w:rPr>
          <w:spacing w:val="-10"/>
        </w:rPr>
        <w:t>довжньому зрізі головної (фундальної) залози у загальній популяції українських хворих була у 1,4 рази нижчою, ніж в єменських пацієнтів. Стимулюючий вплив ефедрину на кількість епітеліоцитів мав місце у всіх вікових групах, однак зі збільшенням віку відзначали прогресуюче зниження даного пока</w:t>
      </w:r>
      <w:r>
        <w:rPr>
          <w:spacing w:val="-10"/>
        </w:rPr>
        <w:t>з</w:t>
      </w:r>
      <w:r>
        <w:rPr>
          <w:spacing w:val="-10"/>
        </w:rPr>
        <w:t xml:space="preserve">ника, більш виражене в українських пацієнтів. </w:t>
      </w:r>
    </w:p>
    <w:p w:rsidR="00175F56" w:rsidRDefault="00175F56" w:rsidP="00175F56">
      <w:pPr>
        <w:spacing w:line="360" w:lineRule="auto"/>
        <w:ind w:firstLine="567"/>
        <w:jc w:val="both"/>
        <w:rPr>
          <w:spacing w:val="-10"/>
        </w:rPr>
      </w:pPr>
      <w:r>
        <w:rPr>
          <w:spacing w:val="-10"/>
        </w:rPr>
        <w:t>В єменських хворих на сполучені виразки 20-29 та 50-59 років середня кількість епітеліальних клітин в подовжньому зрізі фундальної ямки не мала вірогідних відмінностей з показником українс</w:t>
      </w:r>
      <w:r>
        <w:rPr>
          <w:spacing w:val="-10"/>
        </w:rPr>
        <w:t>ь</w:t>
      </w:r>
      <w:r>
        <w:rPr>
          <w:spacing w:val="-10"/>
        </w:rPr>
        <w:t xml:space="preserve">ких пацієнтів (р&gt;0,05). </w:t>
      </w:r>
    </w:p>
    <w:p w:rsidR="00175F56" w:rsidRDefault="00175F56" w:rsidP="00175F56">
      <w:pPr>
        <w:spacing w:line="360" w:lineRule="auto"/>
        <w:ind w:firstLine="567"/>
        <w:jc w:val="both"/>
        <w:rPr>
          <w:spacing w:val="-10"/>
        </w:rPr>
      </w:pPr>
      <w:r>
        <w:rPr>
          <w:spacing w:val="-10"/>
        </w:rPr>
        <w:t>Стимулюючий вплив ефедрину на ультраструктуру слизової оболонки шлунка мав прояв також у збільшенні ЗЯЕК-індексу; абсолютної та відносної кількості всіх видів епітеліальних клітин фунд</w:t>
      </w:r>
      <w:r>
        <w:rPr>
          <w:spacing w:val="-10"/>
        </w:rPr>
        <w:t>а</w:t>
      </w:r>
      <w:r>
        <w:rPr>
          <w:spacing w:val="-10"/>
        </w:rPr>
        <w:t>льних залоз. Абсолютна кількість недиференційованих клітин в єменських пацієнтів виявилась вірогідно нижчою порівняно з показником вітчизняних хворих. Відзначені зміни чітко простежув</w:t>
      </w:r>
      <w:r>
        <w:rPr>
          <w:spacing w:val="-10"/>
        </w:rPr>
        <w:t>а</w:t>
      </w:r>
      <w:r>
        <w:rPr>
          <w:spacing w:val="-10"/>
        </w:rPr>
        <w:t xml:space="preserve">ли у всіх вікових групах. </w:t>
      </w:r>
    </w:p>
    <w:p w:rsidR="00175F56" w:rsidRDefault="00175F56" w:rsidP="00175F56">
      <w:pPr>
        <w:spacing w:line="360" w:lineRule="auto"/>
        <w:ind w:firstLine="567"/>
        <w:jc w:val="both"/>
        <w:rPr>
          <w:spacing w:val="-10"/>
        </w:rPr>
      </w:pPr>
      <w:r>
        <w:rPr>
          <w:spacing w:val="-10"/>
        </w:rPr>
        <w:t>Ефедрин сприяв збільшенню кількості ентероендокринних клітин фундальних залоз шлунка. У вітчизняних хворих на сполучені виразки абсолютна кількість Ес-клітин була в 1,57 рази нижчою, ніж в групі єменських пацієнтів (р</w:t>
      </w:r>
      <w:r>
        <w:rPr>
          <w:spacing w:val="-10"/>
        </w:rPr>
        <w:sym w:font="Symbol" w:char="F03C"/>
      </w:r>
      <w:r>
        <w:rPr>
          <w:spacing w:val="-10"/>
        </w:rPr>
        <w:t>0,05), кількість ЕсL-клітин - в 1,36 рази (р</w:t>
      </w:r>
      <w:r>
        <w:rPr>
          <w:spacing w:val="-10"/>
        </w:rPr>
        <w:sym w:font="Symbol" w:char="F03C"/>
      </w:r>
      <w:r>
        <w:rPr>
          <w:spacing w:val="-10"/>
        </w:rPr>
        <w:t>0,01), G-клітин – в 1,76 рази, GER-клітин – в 2,68 рази, D-клітин – в 2,9 рази (р</w:t>
      </w:r>
      <w:r>
        <w:rPr>
          <w:spacing w:val="-10"/>
        </w:rPr>
        <w:sym w:font="Symbol" w:char="F03C"/>
      </w:r>
      <w:r>
        <w:rPr>
          <w:spacing w:val="-10"/>
        </w:rPr>
        <w:t>0,05 у всіх випадках).</w:t>
      </w:r>
    </w:p>
    <w:p w:rsidR="00175F56" w:rsidRDefault="00175F56" w:rsidP="00175F56">
      <w:pPr>
        <w:spacing w:line="360" w:lineRule="auto"/>
        <w:ind w:firstLine="567"/>
        <w:jc w:val="both"/>
        <w:rPr>
          <w:spacing w:val="-10"/>
        </w:rPr>
      </w:pPr>
      <w:r>
        <w:rPr>
          <w:spacing w:val="-10"/>
        </w:rPr>
        <w:t>В єменських хворих середня кількість епітеліальних клітин в подовжньому зрізі пілоричних з</w:t>
      </w:r>
      <w:r>
        <w:rPr>
          <w:spacing w:val="-10"/>
        </w:rPr>
        <w:t>а</w:t>
      </w:r>
      <w:r>
        <w:rPr>
          <w:spacing w:val="-10"/>
        </w:rPr>
        <w:t>лоз була в 1,33 рази вищою порівняно з показником в українських хворих. Не виявлено вірогідної ві</w:t>
      </w:r>
      <w:r>
        <w:rPr>
          <w:spacing w:val="-10"/>
        </w:rPr>
        <w:t>д</w:t>
      </w:r>
      <w:r>
        <w:rPr>
          <w:spacing w:val="-10"/>
        </w:rPr>
        <w:t>мінності між середніми кількостями епітеліальних клітин в подовжньому зрізі шлункової ямки. ЗЯЕК-індекс в єменських пацієнтів виявився більшим, ніж у вітчизняних хворих, в 1,33 рази (р</w:t>
      </w:r>
      <w:r>
        <w:rPr>
          <w:spacing w:val="-10"/>
        </w:rPr>
        <w:sym w:font="Symbol" w:char="F03C"/>
      </w:r>
      <w:r>
        <w:rPr>
          <w:spacing w:val="-10"/>
        </w:rPr>
        <w:t>0,05). Не виявлено вірогідних відмінностей за середньою кількістю епітеліальних клітин в подовжньому зрізі в з</w:t>
      </w:r>
      <w:r>
        <w:rPr>
          <w:spacing w:val="-10"/>
        </w:rPr>
        <w:t>а</w:t>
      </w:r>
      <w:r>
        <w:rPr>
          <w:spacing w:val="-10"/>
        </w:rPr>
        <w:t xml:space="preserve">лежності від віку хворих, але ЗЯЕК-індекси були суттєво вищими в єменських пацієнтів. </w:t>
      </w:r>
    </w:p>
    <w:p w:rsidR="00175F56" w:rsidRDefault="00175F56" w:rsidP="00175F56">
      <w:pPr>
        <w:spacing w:line="360" w:lineRule="auto"/>
        <w:ind w:firstLine="567"/>
        <w:jc w:val="both"/>
        <w:rPr>
          <w:spacing w:val="-10"/>
        </w:rPr>
      </w:pPr>
      <w:r>
        <w:rPr>
          <w:spacing w:val="-10"/>
        </w:rPr>
        <w:t xml:space="preserve">В єменських пацієнтів відносний та абсолютний вміст у пілоричній залозі головних клітин був вірогідно вищим, ніж в українських пацієнтів. Відносний вміст додаткових клітин пілоричних залоз </w:t>
      </w:r>
      <w:r>
        <w:rPr>
          <w:spacing w:val="-10"/>
        </w:rPr>
        <w:lastRenderedPageBreak/>
        <w:t>суттєвих розбіжностей не мав, однак абсолютна їх кількість була вірогідно вищою в єменських паціє</w:t>
      </w:r>
      <w:r>
        <w:rPr>
          <w:spacing w:val="-10"/>
        </w:rPr>
        <w:t>н</w:t>
      </w:r>
      <w:r>
        <w:rPr>
          <w:spacing w:val="-10"/>
        </w:rPr>
        <w:t>тів. Не виявлено значних розбіжностей між абсолютними показниками кількості недиференційованих клітин, але в єменських хворих їх відносний рівень був зн</w:t>
      </w:r>
      <w:r>
        <w:rPr>
          <w:spacing w:val="-10"/>
        </w:rPr>
        <w:t>а</w:t>
      </w:r>
      <w:r>
        <w:rPr>
          <w:spacing w:val="-10"/>
        </w:rPr>
        <w:t xml:space="preserve">чно нижчим. </w:t>
      </w:r>
    </w:p>
    <w:p w:rsidR="00175F56" w:rsidRDefault="00175F56" w:rsidP="00175F56">
      <w:pPr>
        <w:spacing w:line="360" w:lineRule="auto"/>
        <w:ind w:firstLine="567"/>
        <w:jc w:val="both"/>
        <w:rPr>
          <w:spacing w:val="-10"/>
        </w:rPr>
      </w:pPr>
      <w:r>
        <w:rPr>
          <w:spacing w:val="-10"/>
        </w:rPr>
        <w:t>Епітеліальна формула пілоричних залоз шлунка мала розбіжності в різних вікових групах хв</w:t>
      </w:r>
      <w:r>
        <w:rPr>
          <w:spacing w:val="-10"/>
        </w:rPr>
        <w:t>о</w:t>
      </w:r>
      <w:r>
        <w:rPr>
          <w:spacing w:val="-10"/>
        </w:rPr>
        <w:t>рих на сполучені виразки. Абсолютна кількість клітин, які складали пілоричні залози, були найбіл</w:t>
      </w:r>
      <w:r>
        <w:rPr>
          <w:spacing w:val="-10"/>
        </w:rPr>
        <w:t>ь</w:t>
      </w:r>
      <w:r>
        <w:rPr>
          <w:spacing w:val="-10"/>
        </w:rPr>
        <w:t>шими у пацієнтів 30-39 років, незалежно від дії ефедрину. За мірою збільшення віку абсолютні рівні головних, додаткових та недиференційованих клітин знижувались, та були найменшими в групі паці</w:t>
      </w:r>
      <w:r>
        <w:rPr>
          <w:spacing w:val="-10"/>
        </w:rPr>
        <w:t>є</w:t>
      </w:r>
      <w:r>
        <w:rPr>
          <w:spacing w:val="-10"/>
        </w:rPr>
        <w:t>нтів старше 60 років.</w:t>
      </w:r>
    </w:p>
    <w:p w:rsidR="00175F56" w:rsidRDefault="00175F56" w:rsidP="00175F56">
      <w:pPr>
        <w:spacing w:line="360" w:lineRule="auto"/>
        <w:ind w:firstLine="567"/>
        <w:jc w:val="both"/>
        <w:rPr>
          <w:spacing w:val="-10"/>
        </w:rPr>
      </w:pPr>
      <w:r>
        <w:rPr>
          <w:spacing w:val="-10"/>
        </w:rPr>
        <w:t>У всіх вікових групах єменських хворих кількість основних видів клітин пілоричних залоз шл</w:t>
      </w:r>
      <w:r>
        <w:rPr>
          <w:spacing w:val="-10"/>
        </w:rPr>
        <w:t>у</w:t>
      </w:r>
      <w:r>
        <w:rPr>
          <w:spacing w:val="-10"/>
        </w:rPr>
        <w:t>нка вірогідно перевищувала показники українських паціє</w:t>
      </w:r>
      <w:r>
        <w:rPr>
          <w:spacing w:val="-10"/>
        </w:rPr>
        <w:t>н</w:t>
      </w:r>
      <w:r>
        <w:rPr>
          <w:spacing w:val="-10"/>
        </w:rPr>
        <w:t xml:space="preserve">тів. </w:t>
      </w:r>
    </w:p>
    <w:p w:rsidR="00175F56" w:rsidRDefault="00175F56" w:rsidP="00175F56">
      <w:pPr>
        <w:spacing w:line="360" w:lineRule="auto"/>
        <w:ind w:firstLine="567"/>
        <w:jc w:val="both"/>
        <w:rPr>
          <w:spacing w:val="-10"/>
        </w:rPr>
      </w:pPr>
      <w:r>
        <w:rPr>
          <w:spacing w:val="-10"/>
        </w:rPr>
        <w:t>Стимулюючий вплив ефедрину мав прояв також у збільшенні ІМПЗ в загальній популяції єме</w:t>
      </w:r>
      <w:r>
        <w:rPr>
          <w:spacing w:val="-10"/>
        </w:rPr>
        <w:t>н</w:t>
      </w:r>
      <w:r>
        <w:rPr>
          <w:spacing w:val="-10"/>
        </w:rPr>
        <w:t>ських хворих проти показника українських пацієнтів (р</w:t>
      </w:r>
      <w:r>
        <w:rPr>
          <w:spacing w:val="-10"/>
        </w:rPr>
        <w:sym w:font="Symbol" w:char="F03C"/>
      </w:r>
      <w:r>
        <w:rPr>
          <w:spacing w:val="-10"/>
        </w:rPr>
        <w:t xml:space="preserve">0,05) у всіх вікових групах. В обох групах хворих на сполучені виразки (громадян України та Ємену) показники ІМПЗ були суттєво нижчими норми. </w:t>
      </w:r>
    </w:p>
    <w:p w:rsidR="00175F56" w:rsidRDefault="00175F56" w:rsidP="00175F56">
      <w:pPr>
        <w:spacing w:line="360" w:lineRule="auto"/>
        <w:ind w:firstLine="567"/>
        <w:jc w:val="both"/>
        <w:rPr>
          <w:spacing w:val="-10"/>
        </w:rPr>
      </w:pPr>
      <w:r>
        <w:rPr>
          <w:spacing w:val="-10"/>
        </w:rPr>
        <w:t>КМ в 1,53 рази частіше виявляли в єменських хворих. Частоти виявлення різних типів КМ вір</w:t>
      </w:r>
      <w:r>
        <w:rPr>
          <w:spacing w:val="-10"/>
        </w:rPr>
        <w:t>о</w:t>
      </w:r>
      <w:r>
        <w:rPr>
          <w:spacing w:val="-10"/>
        </w:rPr>
        <w:t>гідних відмінностей не мали. Під впливом ефедрину невірогідно рідше реєстрували тонкокишкову м</w:t>
      </w:r>
      <w:r>
        <w:rPr>
          <w:spacing w:val="-10"/>
        </w:rPr>
        <w:t>е</w:t>
      </w:r>
      <w:r>
        <w:rPr>
          <w:spacing w:val="-10"/>
        </w:rPr>
        <w:t>таплазію (77 %) та дещо частіше – товстокишкову та змішану (14 % та 9 % відповідно). В українських пацієнтів аналогічні показники склали 82 %, 12 % та 6 % (р&gt;0,05 у всіх випадках). Ефедрин суттєво впливав на СВКМ, при цьому даний показник був неоднаковим у різних відділах та виявився найб</w:t>
      </w:r>
      <w:r>
        <w:rPr>
          <w:spacing w:val="-10"/>
        </w:rPr>
        <w:t>і</w:t>
      </w:r>
      <w:r>
        <w:rPr>
          <w:spacing w:val="-10"/>
        </w:rPr>
        <w:t xml:space="preserve">льшим на малій кривизні тіла шлунка. </w:t>
      </w:r>
    </w:p>
    <w:p w:rsidR="00175F56" w:rsidRDefault="00175F56" w:rsidP="00175F56">
      <w:pPr>
        <w:spacing w:line="360" w:lineRule="auto"/>
        <w:ind w:firstLine="567"/>
        <w:jc w:val="both"/>
        <w:rPr>
          <w:spacing w:val="-10"/>
        </w:rPr>
      </w:pPr>
      <w:r>
        <w:rPr>
          <w:spacing w:val="-10"/>
        </w:rPr>
        <w:t>В єменських хворих частота виявлення атрофічних змін у різних зонах слизової оболонки тіла шлунка була менш значною, ніж у групі українських хворих, що особливо чітко простежували в інт</w:t>
      </w:r>
      <w:r>
        <w:rPr>
          <w:spacing w:val="-10"/>
        </w:rPr>
        <w:t>е</w:t>
      </w:r>
      <w:r>
        <w:rPr>
          <w:spacing w:val="-10"/>
        </w:rPr>
        <w:t>рмедіарній зоні тіла шлунка. В той же час, аналіз частоти виявлення КМ дозволив відзначити, що в єменських пацієнтів даний вид структурної перебудови слизової оболонки тіла шлунка зустрічався ч</w:t>
      </w:r>
      <w:r>
        <w:rPr>
          <w:spacing w:val="-10"/>
        </w:rPr>
        <w:t>а</w:t>
      </w:r>
      <w:r>
        <w:rPr>
          <w:spacing w:val="-10"/>
        </w:rPr>
        <w:t xml:space="preserve">стіше. </w:t>
      </w:r>
    </w:p>
    <w:p w:rsidR="00175F56" w:rsidRDefault="00175F56" w:rsidP="00175F56">
      <w:pPr>
        <w:spacing w:line="360" w:lineRule="auto"/>
        <w:ind w:firstLine="567"/>
        <w:jc w:val="both"/>
        <w:rPr>
          <w:spacing w:val="-10"/>
        </w:rPr>
      </w:pPr>
      <w:r>
        <w:rPr>
          <w:spacing w:val="-10"/>
        </w:rPr>
        <w:t>Вплив ефедрину на мікроциркуляцію слизової оболонки шлунка у хворих на сполучені виразки шлунка та ДПК. Встановлено, що в здорових укра</w:t>
      </w:r>
      <w:r>
        <w:rPr>
          <w:spacing w:val="-10"/>
        </w:rPr>
        <w:t>ї</w:t>
      </w:r>
      <w:r>
        <w:rPr>
          <w:spacing w:val="-10"/>
        </w:rPr>
        <w:t>нців загальний ПМ був в 1,22 рази вищим (р</w:t>
      </w:r>
      <w:r>
        <w:rPr>
          <w:spacing w:val="-10"/>
        </w:rPr>
        <w:sym w:font="Symbol" w:char="F03C"/>
      </w:r>
      <w:r>
        <w:rPr>
          <w:spacing w:val="-10"/>
        </w:rPr>
        <w:t>0,05), ніж аналогічний показник у практично здорових єме</w:t>
      </w:r>
      <w:r>
        <w:rPr>
          <w:spacing w:val="-10"/>
        </w:rPr>
        <w:t>н</w:t>
      </w:r>
      <w:r>
        <w:rPr>
          <w:spacing w:val="-10"/>
        </w:rPr>
        <w:t xml:space="preserve">ців. </w:t>
      </w:r>
    </w:p>
    <w:p w:rsidR="00175F56" w:rsidRDefault="00175F56" w:rsidP="00175F56">
      <w:pPr>
        <w:pStyle w:val="afffffffb"/>
        <w:spacing w:line="360" w:lineRule="auto"/>
        <w:ind w:left="0" w:firstLine="567"/>
        <w:rPr>
          <w:spacing w:val="-10"/>
          <w:sz w:val="24"/>
          <w:lang w:val="uk-UA"/>
        </w:rPr>
      </w:pPr>
      <w:r>
        <w:rPr>
          <w:spacing w:val="-10"/>
          <w:sz w:val="24"/>
          <w:lang w:val="uk-UA"/>
        </w:rPr>
        <w:t>У всіх хворих на гастродуоденальні виразки ПМ знижувались відносно показників у контрол</w:t>
      </w:r>
      <w:r>
        <w:rPr>
          <w:spacing w:val="-10"/>
          <w:sz w:val="24"/>
          <w:lang w:val="uk-UA"/>
        </w:rPr>
        <w:t>ь</w:t>
      </w:r>
      <w:r>
        <w:rPr>
          <w:spacing w:val="-10"/>
          <w:sz w:val="24"/>
          <w:lang w:val="uk-UA"/>
        </w:rPr>
        <w:t>них групах, при цьому найменші порушення мікроциркуляції реєстрували при ізольованих виразках шлунка та ДПК, тоді як найбільш глибокі порушення мікроциркуляції спостерігали у пацієнтів з сполученими виразками. Загальні ПМ в єменських хворих були суттєво нижчими таких в українських п</w:t>
      </w:r>
      <w:r>
        <w:rPr>
          <w:spacing w:val="-10"/>
          <w:sz w:val="24"/>
          <w:lang w:val="uk-UA"/>
        </w:rPr>
        <w:t>а</w:t>
      </w:r>
      <w:r>
        <w:rPr>
          <w:spacing w:val="-10"/>
          <w:sz w:val="24"/>
          <w:lang w:val="uk-UA"/>
        </w:rPr>
        <w:t>цієнтів як при ізольованих, так і при сполучених виразках. ПМ в різних відділах гастродуоденальної зони у хворих на сполучені виразки в обох групах пацієнтів були суттєво нижчими таких при ізоль</w:t>
      </w:r>
      <w:r>
        <w:rPr>
          <w:spacing w:val="-10"/>
          <w:sz w:val="24"/>
          <w:lang w:val="uk-UA"/>
        </w:rPr>
        <w:t>о</w:t>
      </w:r>
      <w:r>
        <w:rPr>
          <w:spacing w:val="-10"/>
          <w:sz w:val="24"/>
          <w:lang w:val="uk-UA"/>
        </w:rPr>
        <w:t xml:space="preserve">ваних виразках шлунка або ДПК. ПМ у вітчизняних та єменських хворих на сполучені виразки </w:t>
      </w:r>
      <w:r>
        <w:rPr>
          <w:spacing w:val="-10"/>
          <w:sz w:val="24"/>
          <w:lang w:val="uk-UA"/>
        </w:rPr>
        <w:lastRenderedPageBreak/>
        <w:t>були найменшими в інтермедіарній зоні шлунка. Найменший рівень мікроциркуляції в інтермедіарній зоні реєстрували також у вітчизняних та єменських хворих на ізольовані виразки шл</w:t>
      </w:r>
      <w:r>
        <w:rPr>
          <w:spacing w:val="-10"/>
          <w:sz w:val="24"/>
          <w:lang w:val="uk-UA"/>
        </w:rPr>
        <w:t>у</w:t>
      </w:r>
      <w:r>
        <w:rPr>
          <w:spacing w:val="-10"/>
          <w:sz w:val="24"/>
          <w:lang w:val="uk-UA"/>
        </w:rPr>
        <w:t xml:space="preserve">нка або ДПК. </w:t>
      </w:r>
    </w:p>
    <w:p w:rsidR="00175F56" w:rsidRDefault="00175F56" w:rsidP="00175F56">
      <w:pPr>
        <w:pStyle w:val="afffffffb"/>
        <w:spacing w:line="360" w:lineRule="auto"/>
        <w:ind w:left="0" w:firstLine="567"/>
        <w:rPr>
          <w:spacing w:val="-10"/>
          <w:sz w:val="24"/>
          <w:lang w:val="uk-UA"/>
        </w:rPr>
      </w:pPr>
      <w:r>
        <w:rPr>
          <w:spacing w:val="-10"/>
          <w:sz w:val="24"/>
          <w:lang w:val="uk-UA"/>
        </w:rPr>
        <w:t>Порушення мікроциркуляції на дні виразки були найбільшими порівняно з такими в інших зонах слизової оболонки шлунка та ДПК. В периульцерозній зоні мікроциркуляторні розлади були в</w:t>
      </w:r>
      <w:r>
        <w:rPr>
          <w:spacing w:val="-10"/>
          <w:sz w:val="24"/>
          <w:lang w:val="uk-UA"/>
        </w:rPr>
        <w:t>и</w:t>
      </w:r>
      <w:r>
        <w:rPr>
          <w:spacing w:val="-10"/>
          <w:sz w:val="24"/>
          <w:lang w:val="uk-UA"/>
        </w:rPr>
        <w:t>раженими менш значно, ніж на дні виразки, однак більш значно, ніж в інших зонах. ПМ в дні виразки були найменшими також і при ізольованих виразках шлунка та ДПК в обох групах хворих. Мікроци</w:t>
      </w:r>
      <w:r>
        <w:rPr>
          <w:spacing w:val="-10"/>
          <w:sz w:val="24"/>
          <w:lang w:val="uk-UA"/>
        </w:rPr>
        <w:t>р</w:t>
      </w:r>
      <w:r>
        <w:rPr>
          <w:spacing w:val="-10"/>
          <w:sz w:val="24"/>
          <w:lang w:val="uk-UA"/>
        </w:rPr>
        <w:t>куляторні розлади у периульцерозній зоні були менш значними, ніж на дні виразки, але більш вираженими, ніж в інтермедіарній зоні та інших діля</w:t>
      </w:r>
      <w:r>
        <w:rPr>
          <w:spacing w:val="-10"/>
          <w:sz w:val="24"/>
          <w:lang w:val="uk-UA"/>
        </w:rPr>
        <w:t>н</w:t>
      </w:r>
      <w:r>
        <w:rPr>
          <w:spacing w:val="-10"/>
          <w:sz w:val="24"/>
          <w:lang w:val="uk-UA"/>
        </w:rPr>
        <w:t xml:space="preserve">ках. </w:t>
      </w:r>
    </w:p>
    <w:p w:rsidR="00175F56" w:rsidRDefault="00175F56" w:rsidP="00175F56">
      <w:pPr>
        <w:pStyle w:val="afffffffb"/>
        <w:spacing w:line="360" w:lineRule="auto"/>
        <w:ind w:left="0" w:firstLine="567"/>
        <w:rPr>
          <w:spacing w:val="-10"/>
          <w:sz w:val="24"/>
          <w:lang w:val="uk-UA"/>
        </w:rPr>
      </w:pPr>
      <w:r>
        <w:rPr>
          <w:spacing w:val="-10"/>
          <w:sz w:val="24"/>
          <w:lang w:val="uk-UA"/>
        </w:rPr>
        <w:t>На виразність мікроциркуляторних розладів у слизовій оболонці гастродуоденальної зони сутт</w:t>
      </w:r>
      <w:r>
        <w:rPr>
          <w:spacing w:val="-10"/>
          <w:sz w:val="24"/>
          <w:lang w:val="uk-UA"/>
        </w:rPr>
        <w:t>є</w:t>
      </w:r>
      <w:r>
        <w:rPr>
          <w:spacing w:val="-10"/>
          <w:sz w:val="24"/>
          <w:lang w:val="uk-UA"/>
        </w:rPr>
        <w:t>во впливала кількість виразкових дефектів, які розвинулись. ПМ, зареєстровані на малій кривизні шлунка, в антральному відділі, інтермедіарній зоні та в цибулині ДПК, при різних варіантах сполуч</w:t>
      </w:r>
      <w:r>
        <w:rPr>
          <w:spacing w:val="-10"/>
          <w:sz w:val="24"/>
          <w:lang w:val="uk-UA"/>
        </w:rPr>
        <w:t>е</w:t>
      </w:r>
      <w:r>
        <w:rPr>
          <w:spacing w:val="-10"/>
          <w:sz w:val="24"/>
          <w:lang w:val="uk-UA"/>
        </w:rPr>
        <w:t>них виразок як в українських, так і в єменських хворих були вірогідно нижчими показників контрол</w:t>
      </w:r>
      <w:r>
        <w:rPr>
          <w:spacing w:val="-10"/>
          <w:sz w:val="24"/>
          <w:lang w:val="uk-UA"/>
        </w:rPr>
        <w:t>ь</w:t>
      </w:r>
      <w:r>
        <w:rPr>
          <w:spacing w:val="-10"/>
          <w:sz w:val="24"/>
          <w:lang w:val="uk-UA"/>
        </w:rPr>
        <w:t>них груп. При цьому найменша інтенсивність кровообігу мала місце в інтермедіарній зоні незалежно від клінічного варіанта спол</w:t>
      </w:r>
      <w:r>
        <w:rPr>
          <w:spacing w:val="-10"/>
          <w:sz w:val="24"/>
          <w:lang w:val="uk-UA"/>
        </w:rPr>
        <w:t>у</w:t>
      </w:r>
      <w:r>
        <w:rPr>
          <w:spacing w:val="-10"/>
          <w:sz w:val="24"/>
          <w:lang w:val="uk-UA"/>
        </w:rPr>
        <w:t xml:space="preserve">чення виразок шлунка та ДПК. </w:t>
      </w:r>
    </w:p>
    <w:p w:rsidR="00175F56" w:rsidRDefault="00175F56" w:rsidP="00175F56">
      <w:pPr>
        <w:spacing w:line="360" w:lineRule="auto"/>
        <w:ind w:firstLine="567"/>
        <w:jc w:val="both"/>
        <w:rPr>
          <w:spacing w:val="-10"/>
        </w:rPr>
      </w:pPr>
      <w:r>
        <w:rPr>
          <w:spacing w:val="-10"/>
        </w:rPr>
        <w:t>Метаболічні порушення у хворих на сполучені виразки шлунка та ДПК. Активність процесів ПОЛ та стан системи АОЗ вивчали окремо в підгрупах хворих на ВХ шлунка, ДПК, а також у паціє</w:t>
      </w:r>
      <w:r>
        <w:rPr>
          <w:spacing w:val="-10"/>
        </w:rPr>
        <w:t>н</w:t>
      </w:r>
      <w:r>
        <w:rPr>
          <w:spacing w:val="-10"/>
        </w:rPr>
        <w:t>тів з сполученими гастродуоденальними виразками. У всіх хворих на ВХ, незалежно від її клінічного варіанту, мали місце виражені порушення активності процесів ПОЛ та стану системи АОЗ, які були найзначнішими в єменських пацієнтів з сполученими виразками. У вітчизняних пацієнтів з сполученими виразками поруше</w:t>
      </w:r>
      <w:r>
        <w:rPr>
          <w:spacing w:val="-10"/>
        </w:rPr>
        <w:t>н</w:t>
      </w:r>
      <w:r>
        <w:rPr>
          <w:spacing w:val="-10"/>
        </w:rPr>
        <w:t xml:space="preserve">ня ПОЛ та системи АОЗ були суттєво нижчими. </w:t>
      </w:r>
    </w:p>
    <w:p w:rsidR="00175F56" w:rsidRDefault="00175F56" w:rsidP="00175F56">
      <w:pPr>
        <w:spacing w:line="360" w:lineRule="auto"/>
        <w:ind w:firstLine="567"/>
        <w:jc w:val="both"/>
        <w:rPr>
          <w:spacing w:val="-10"/>
        </w:rPr>
      </w:pPr>
      <w:r>
        <w:rPr>
          <w:spacing w:val="-10"/>
        </w:rPr>
        <w:t>Про баланс між процесами ПОЛ та ферментативною активністю системи АОЗ судили за змін</w:t>
      </w:r>
      <w:r>
        <w:rPr>
          <w:spacing w:val="-10"/>
        </w:rPr>
        <w:t>а</w:t>
      </w:r>
      <w:r>
        <w:rPr>
          <w:spacing w:val="-10"/>
        </w:rPr>
        <w:t>ми коефіцієнту Ф. В обох групах хворих коефіцієнт Ф збільшувався, що свідчило про переважання процесів ПОЛ над активністю антиокислювальних ферментів. В українських хворих значення коеф</w:t>
      </w:r>
      <w:r>
        <w:rPr>
          <w:spacing w:val="-10"/>
        </w:rPr>
        <w:t>і</w:t>
      </w:r>
      <w:r>
        <w:rPr>
          <w:spacing w:val="-10"/>
        </w:rPr>
        <w:t>цієнту Ф, в залежності від клінічного варіанта ВХ, коливалось від 0,56 до 0,69 у.о., тоді як у групі єменських хворих – від 0,5 до 0,58 у.о. Найбільші значення коефіцієнту Ф реєстрували в підгрупах хворих з сполученими виразками шлунка та ДПК. Коефіцієнт Ф в єменських хворих з сполученими виразками виявився вір</w:t>
      </w:r>
      <w:r>
        <w:rPr>
          <w:spacing w:val="-10"/>
        </w:rPr>
        <w:t>о</w:t>
      </w:r>
      <w:r>
        <w:rPr>
          <w:spacing w:val="-10"/>
        </w:rPr>
        <w:t>гідно нижчим такого в українських пацієнтів.</w:t>
      </w:r>
    </w:p>
    <w:p w:rsidR="00175F56" w:rsidRDefault="00175F56" w:rsidP="00175F56">
      <w:pPr>
        <w:spacing w:line="360" w:lineRule="auto"/>
        <w:ind w:firstLine="567"/>
        <w:jc w:val="both"/>
        <w:rPr>
          <w:spacing w:val="-10"/>
        </w:rPr>
      </w:pPr>
      <w:r>
        <w:rPr>
          <w:spacing w:val="-10"/>
        </w:rPr>
        <w:t>У всіх хворих на ВХ спостерігали зниження у крові рівня ВГТН та збільшення рівня ОГТН. Виразність вказаних зсувів залежала як від наявності впливу ефедрину на слизову оболонку гастродуод</w:t>
      </w:r>
      <w:r>
        <w:rPr>
          <w:spacing w:val="-10"/>
        </w:rPr>
        <w:t>е</w:t>
      </w:r>
      <w:r>
        <w:rPr>
          <w:spacing w:val="-10"/>
        </w:rPr>
        <w:t>нальної зони, так і від клінічного варіанта ВХ. Найбільш виражені зміни в системі глутатіону спостер</w:t>
      </w:r>
      <w:r>
        <w:rPr>
          <w:spacing w:val="-10"/>
        </w:rPr>
        <w:t>і</w:t>
      </w:r>
      <w:r>
        <w:rPr>
          <w:spacing w:val="-10"/>
        </w:rPr>
        <w:t>гали в єменських хворих.</w:t>
      </w:r>
    </w:p>
    <w:p w:rsidR="00175F56" w:rsidRDefault="00175F56" w:rsidP="00175F56">
      <w:pPr>
        <w:spacing w:line="360" w:lineRule="auto"/>
        <w:ind w:firstLine="567"/>
        <w:jc w:val="both"/>
        <w:rPr>
          <w:spacing w:val="-10"/>
        </w:rPr>
      </w:pPr>
      <w:r>
        <w:rPr>
          <w:spacing w:val="-10"/>
        </w:rPr>
        <w:t>Встановлено, що у хворих на ВХ мав місце дефіцит ретинолу та токоферолу в крові, який був найбільшим в єменських пацієнтів з сполученими гастродуоденальними вир</w:t>
      </w:r>
      <w:r>
        <w:rPr>
          <w:spacing w:val="-10"/>
        </w:rPr>
        <w:t>а</w:t>
      </w:r>
      <w:r>
        <w:rPr>
          <w:spacing w:val="-10"/>
        </w:rPr>
        <w:t xml:space="preserve">зками. </w:t>
      </w:r>
    </w:p>
    <w:p w:rsidR="00175F56" w:rsidRDefault="00175F56" w:rsidP="00175F56">
      <w:pPr>
        <w:spacing w:line="360" w:lineRule="auto"/>
        <w:ind w:firstLine="567"/>
        <w:jc w:val="both"/>
        <w:rPr>
          <w:spacing w:val="-10"/>
        </w:rPr>
      </w:pPr>
      <w:r>
        <w:rPr>
          <w:spacing w:val="-10"/>
        </w:rPr>
        <w:t>Сполучення виразок шлунка та ДПК супроводжувалось більш значною продукцією ПГЕ2 та ПГF2</w:t>
      </w:r>
      <w:r>
        <w:rPr>
          <w:spacing w:val="-10"/>
        </w:rPr>
        <w:sym w:font="Symbol" w:char="F061"/>
      </w:r>
      <w:r>
        <w:rPr>
          <w:spacing w:val="-10"/>
        </w:rPr>
        <w:t xml:space="preserve">, ПЦН і ТхВ2, ніж це мало місце при ізольованих виразках шлунка та ДПК, при цьому </w:t>
      </w:r>
      <w:r>
        <w:rPr>
          <w:spacing w:val="-10"/>
        </w:rPr>
        <w:lastRenderedPageBreak/>
        <w:t>проду</w:t>
      </w:r>
      <w:r>
        <w:rPr>
          <w:spacing w:val="-10"/>
        </w:rPr>
        <w:t>к</w:t>
      </w:r>
      <w:r>
        <w:rPr>
          <w:spacing w:val="-10"/>
        </w:rPr>
        <w:t>ція ПГF2</w:t>
      </w:r>
      <w:r>
        <w:rPr>
          <w:spacing w:val="-10"/>
        </w:rPr>
        <w:sym w:font="Symbol" w:char="F061"/>
      </w:r>
      <w:r>
        <w:rPr>
          <w:spacing w:val="-10"/>
        </w:rPr>
        <w:t xml:space="preserve"> відносно переважала над такою для ПГЕ2, а продукція ТхВ2 - над ПЦН. Найбільш вираж</w:t>
      </w:r>
      <w:r>
        <w:rPr>
          <w:spacing w:val="-10"/>
        </w:rPr>
        <w:t>е</w:t>
      </w:r>
      <w:r>
        <w:rPr>
          <w:spacing w:val="-10"/>
        </w:rPr>
        <w:t xml:space="preserve">ні зміни при цьому реєстрували в єменських хворих. </w:t>
      </w:r>
    </w:p>
    <w:p w:rsidR="00175F56" w:rsidRDefault="00175F56" w:rsidP="00175F56">
      <w:pPr>
        <w:spacing w:line="360" w:lineRule="auto"/>
        <w:ind w:firstLine="567"/>
        <w:jc w:val="both"/>
        <w:rPr>
          <w:spacing w:val="-10"/>
        </w:rPr>
      </w:pPr>
      <w:r>
        <w:rPr>
          <w:spacing w:val="-10"/>
        </w:rPr>
        <w:t>Нами встановлено, що розвиток ВХ супроводжувався змінами енергетичного метаболізму еритроцитів периферійної крові, що мало прояв у зме</w:t>
      </w:r>
      <w:r>
        <w:rPr>
          <w:spacing w:val="-10"/>
        </w:rPr>
        <w:t>н</w:t>
      </w:r>
      <w:r>
        <w:rPr>
          <w:spacing w:val="-10"/>
        </w:rPr>
        <w:t>шенні внутрішньоклітинного вмісту АТФ, а також у збільшенні вмісту АДФ та АМФ, що знижувало ЕЗ еритроцитів. Найбільш значні порушення енерг</w:t>
      </w:r>
      <w:r>
        <w:rPr>
          <w:spacing w:val="-10"/>
        </w:rPr>
        <w:t>е</w:t>
      </w:r>
      <w:r>
        <w:rPr>
          <w:spacing w:val="-10"/>
        </w:rPr>
        <w:t>тичного метаболізму спостерігали в єменських хворих на сполучені виразки. Розвиток ізольованих в</w:t>
      </w:r>
      <w:r>
        <w:rPr>
          <w:spacing w:val="-10"/>
        </w:rPr>
        <w:t>и</w:t>
      </w:r>
      <w:r>
        <w:rPr>
          <w:spacing w:val="-10"/>
        </w:rPr>
        <w:t xml:space="preserve">разок шлунка або ДПК супроводжувався менш значними змінами в аденіловій системі еритроцитів у всіх пацієнтів. </w:t>
      </w:r>
    </w:p>
    <w:p w:rsidR="00175F56" w:rsidRDefault="00175F56" w:rsidP="00175F56">
      <w:pPr>
        <w:spacing w:line="360" w:lineRule="auto"/>
        <w:ind w:firstLine="567"/>
        <w:jc w:val="both"/>
        <w:rPr>
          <w:spacing w:val="-10"/>
        </w:rPr>
      </w:pPr>
      <w:r>
        <w:rPr>
          <w:spacing w:val="-10"/>
        </w:rPr>
        <w:t>В хворих на ВХ, які тривалий час вживали ефедрин, спостерігали найбільш суттєве збільшення абсолютної активності ЛДГ порівняно з такою у вітчизняних хворих, та частковий перехід енергетичного метаболізму на менш ефективний шлях анаеробного глік</w:t>
      </w:r>
      <w:r>
        <w:rPr>
          <w:spacing w:val="-10"/>
        </w:rPr>
        <w:t>о</w:t>
      </w:r>
      <w:r>
        <w:rPr>
          <w:spacing w:val="-10"/>
        </w:rPr>
        <w:t xml:space="preserve">лізу. </w:t>
      </w:r>
    </w:p>
    <w:p w:rsidR="00175F56" w:rsidRDefault="00175F56" w:rsidP="00175F56">
      <w:pPr>
        <w:spacing w:line="360" w:lineRule="auto"/>
        <w:ind w:firstLine="567"/>
        <w:jc w:val="both"/>
        <w:rPr>
          <w:spacing w:val="-10"/>
        </w:rPr>
      </w:pPr>
      <w:r>
        <w:rPr>
          <w:spacing w:val="-10"/>
        </w:rPr>
        <w:t>Вміст ПВ у крові українських та єменських хворих на ВХ знаходився у межах норми та вірогі</w:t>
      </w:r>
      <w:r>
        <w:rPr>
          <w:spacing w:val="-10"/>
        </w:rPr>
        <w:t>д</w:t>
      </w:r>
      <w:r>
        <w:rPr>
          <w:spacing w:val="-10"/>
        </w:rPr>
        <w:t>но не перевищував коливання рівня ПВ у крові практично здорових осіб. В той же час, концентрація ЛТ у крові всіх хворих суттєво збільшув</w:t>
      </w:r>
      <w:r>
        <w:rPr>
          <w:spacing w:val="-10"/>
        </w:rPr>
        <w:t>а</w:t>
      </w:r>
      <w:r>
        <w:rPr>
          <w:spacing w:val="-10"/>
        </w:rPr>
        <w:t>лась.</w:t>
      </w:r>
    </w:p>
    <w:p w:rsidR="00175F56" w:rsidRDefault="00175F56" w:rsidP="00175F56">
      <w:pPr>
        <w:spacing w:line="360" w:lineRule="auto"/>
        <w:ind w:firstLine="567"/>
        <w:jc w:val="both"/>
        <w:rPr>
          <w:spacing w:val="-10"/>
        </w:rPr>
      </w:pPr>
      <w:r>
        <w:rPr>
          <w:spacing w:val="-10"/>
        </w:rPr>
        <w:t>Імунні порушення у хворих на сполучені виразки шлунка та дванадцятипалої кишки. Відносна кількість CD3+-лімфоцитів у хворих на ВХ, незале</w:t>
      </w:r>
      <w:r>
        <w:rPr>
          <w:spacing w:val="-10"/>
        </w:rPr>
        <w:t>ж</w:t>
      </w:r>
      <w:r>
        <w:rPr>
          <w:spacing w:val="-10"/>
        </w:rPr>
        <w:t>но від її клінічного варіанта, а також від наявності або відсутності впливу на слизову оболонку гастродуоденальної зони ефедрину, суттєвих розбіжно</w:t>
      </w:r>
      <w:r>
        <w:rPr>
          <w:spacing w:val="-10"/>
        </w:rPr>
        <w:t>с</w:t>
      </w:r>
      <w:r>
        <w:rPr>
          <w:spacing w:val="-10"/>
        </w:rPr>
        <w:t>тей з відповідними показниками контрольних груп не мала. Абсолютна кількість CD3+-лімфоцитів була знижена як в українських, так і в єменських пацієнтів при всіх клінічних варіантах ВХ. Найбіл</w:t>
      </w:r>
      <w:r>
        <w:rPr>
          <w:spacing w:val="-10"/>
        </w:rPr>
        <w:t>ь</w:t>
      </w:r>
      <w:r>
        <w:rPr>
          <w:spacing w:val="-10"/>
        </w:rPr>
        <w:t>ший дефіцит Т-клітин спостерігали у пацієнтів з сполученими виразками, при цьому вірогідної ві</w:t>
      </w:r>
      <w:r>
        <w:rPr>
          <w:spacing w:val="-10"/>
        </w:rPr>
        <w:t>д</w:t>
      </w:r>
      <w:r>
        <w:rPr>
          <w:spacing w:val="-10"/>
        </w:rPr>
        <w:t>мінності між групами хворих не виявлено. Вірогідне зниження відносного рівня CD4+-клітин відбув</w:t>
      </w:r>
      <w:r>
        <w:rPr>
          <w:spacing w:val="-10"/>
        </w:rPr>
        <w:t>а</w:t>
      </w:r>
      <w:r>
        <w:rPr>
          <w:spacing w:val="-10"/>
        </w:rPr>
        <w:t>лось тільки у хворих на сполучені виразки, при цьому найменший рівень вказаних клітин був зареєс</w:t>
      </w:r>
      <w:r>
        <w:rPr>
          <w:spacing w:val="-10"/>
        </w:rPr>
        <w:t>т</w:t>
      </w:r>
      <w:r>
        <w:rPr>
          <w:spacing w:val="-10"/>
        </w:rPr>
        <w:t>рований в єменських пацієнтів. Відносні показники CD4+-лімфоцитів як в українських, так і в єменс</w:t>
      </w:r>
      <w:r>
        <w:rPr>
          <w:spacing w:val="-10"/>
        </w:rPr>
        <w:t>ь</w:t>
      </w:r>
      <w:r>
        <w:rPr>
          <w:spacing w:val="-10"/>
        </w:rPr>
        <w:t>ких хворих з ізольованими виразками шлунка або ДПК вірогідних відмінностей з показниками у кон</w:t>
      </w:r>
      <w:r>
        <w:rPr>
          <w:spacing w:val="-10"/>
        </w:rPr>
        <w:t>т</w:t>
      </w:r>
      <w:r>
        <w:rPr>
          <w:spacing w:val="-10"/>
        </w:rPr>
        <w:t>рольних групах не мали. Навпаки, аналіз абсолютної кількості субпопуляції CD4+-клітин виявив їх дефіцит у всіх хворих. Субпопуляція CD8+-лімфоцитів у всіх хворих на ВХ зберігалась у межах но</w:t>
      </w:r>
      <w:r>
        <w:rPr>
          <w:spacing w:val="-10"/>
        </w:rPr>
        <w:t>р</w:t>
      </w:r>
      <w:r>
        <w:rPr>
          <w:spacing w:val="-10"/>
        </w:rPr>
        <w:t>ми. Вказані зміни субпопуляційного складу Т-лімфоцитів у хворих супроводжувались зниженням імунорегуляторного індексу СD4/CD8, що свідчило про розвиток у хворих на ВХ відносного гіперс</w:t>
      </w:r>
      <w:r>
        <w:rPr>
          <w:spacing w:val="-10"/>
        </w:rPr>
        <w:t>у</w:t>
      </w:r>
      <w:r>
        <w:rPr>
          <w:spacing w:val="-10"/>
        </w:rPr>
        <w:t>пресорного варіанта імунодефіцитного стану. Вміст В-клітин коливався в межах референтних норм в обох групах пацієнтів.</w:t>
      </w:r>
    </w:p>
    <w:p w:rsidR="00175F56" w:rsidRDefault="00175F56" w:rsidP="00175F56">
      <w:pPr>
        <w:spacing w:line="360" w:lineRule="auto"/>
        <w:ind w:firstLine="567"/>
        <w:jc w:val="both"/>
        <w:rPr>
          <w:spacing w:val="-10"/>
        </w:rPr>
      </w:pPr>
      <w:r>
        <w:rPr>
          <w:spacing w:val="-10"/>
        </w:rPr>
        <w:t>Розвиток сполучених виразок шлунка і ДПК на тлі тривалого впливу на слизову оболонку гас</w:t>
      </w:r>
      <w:r>
        <w:rPr>
          <w:spacing w:val="-10"/>
        </w:rPr>
        <w:t>т</w:t>
      </w:r>
      <w:r>
        <w:rPr>
          <w:spacing w:val="-10"/>
        </w:rPr>
        <w:t>родуоденальної зони супроводжувався найбільш глибоким пригніченням фагоцитарної активності м</w:t>
      </w:r>
      <w:r>
        <w:rPr>
          <w:spacing w:val="-10"/>
        </w:rPr>
        <w:t>а</w:t>
      </w:r>
      <w:r>
        <w:rPr>
          <w:spacing w:val="-10"/>
        </w:rPr>
        <w:t>крофагів, а саме їх здатності до поглинання та перетравлення. У хворих на ВХ здатність макрофагів до м</w:t>
      </w:r>
      <w:r>
        <w:rPr>
          <w:spacing w:val="-10"/>
        </w:rPr>
        <w:t>і</w:t>
      </w:r>
      <w:r>
        <w:rPr>
          <w:spacing w:val="-10"/>
        </w:rPr>
        <w:t xml:space="preserve">грації була суттєво зниженою, особливо у хворих на сполучені виразки. </w:t>
      </w:r>
    </w:p>
    <w:p w:rsidR="00175F56" w:rsidRDefault="00175F56" w:rsidP="00175F56">
      <w:pPr>
        <w:pStyle w:val="afffffffffffffffffffffffc"/>
        <w:rPr>
          <w:spacing w:val="-10"/>
          <w:sz w:val="24"/>
          <w:szCs w:val="24"/>
          <w:lang w:val="uk-UA"/>
        </w:rPr>
      </w:pPr>
      <w:r>
        <w:rPr>
          <w:spacing w:val="-10"/>
          <w:sz w:val="24"/>
          <w:szCs w:val="24"/>
          <w:lang w:val="uk-UA"/>
        </w:rPr>
        <w:t xml:space="preserve">У хворих на ВХ відзначено зниження функціональної активності лімфоцитів, про що свідчило зниження кількості бласт-трансформованих клітин в реакції бласт-трансформації </w:t>
      </w:r>
      <w:r>
        <w:rPr>
          <w:spacing w:val="-10"/>
          <w:sz w:val="24"/>
          <w:szCs w:val="24"/>
          <w:lang w:val="uk-UA"/>
        </w:rPr>
        <w:lastRenderedPageBreak/>
        <w:t>лімфоцитів (РБТЛ) з фітогемаглютиніном. Пригнічення трансформації в бласти мало помітні розбіжності в залежності від клінічного варіанта ВХ та наявності в анамнезі тривалого вживання ефедрину. Найбільша сенсибіліз</w:t>
      </w:r>
      <w:r>
        <w:rPr>
          <w:spacing w:val="-10"/>
          <w:sz w:val="24"/>
          <w:szCs w:val="24"/>
          <w:lang w:val="uk-UA"/>
        </w:rPr>
        <w:t>а</w:t>
      </w:r>
      <w:r>
        <w:rPr>
          <w:spacing w:val="-10"/>
          <w:sz w:val="24"/>
          <w:szCs w:val="24"/>
          <w:lang w:val="uk-UA"/>
        </w:rPr>
        <w:t>ція лімфоцитів до автоантигенів також мала місце у хворих на сполучені гастродуоденальні виразки, які тривалий час вживали ефедрин-вмісний преп</w:t>
      </w:r>
      <w:r>
        <w:rPr>
          <w:spacing w:val="-10"/>
          <w:sz w:val="24"/>
          <w:szCs w:val="24"/>
          <w:lang w:val="uk-UA"/>
        </w:rPr>
        <w:t>а</w:t>
      </w:r>
      <w:r>
        <w:rPr>
          <w:spacing w:val="-10"/>
          <w:sz w:val="24"/>
          <w:szCs w:val="24"/>
          <w:lang w:val="uk-UA"/>
        </w:rPr>
        <w:t>рат.</w:t>
      </w:r>
    </w:p>
    <w:p w:rsidR="00175F56" w:rsidRDefault="00175F56" w:rsidP="00175F56">
      <w:pPr>
        <w:pStyle w:val="afffffffb"/>
        <w:spacing w:line="360" w:lineRule="auto"/>
        <w:ind w:left="0" w:firstLine="567"/>
        <w:rPr>
          <w:spacing w:val="-10"/>
          <w:sz w:val="24"/>
          <w:lang w:val="uk-UA"/>
        </w:rPr>
      </w:pPr>
      <w:r>
        <w:rPr>
          <w:spacing w:val="-10"/>
          <w:sz w:val="24"/>
          <w:lang w:val="uk-UA"/>
        </w:rPr>
        <w:t>Вивчення фракційного складу ЦІК дозволило виявити, що у всіх хворих на ВХ мало місце збільшення як абсолютної, так і відносної кількості найбільш патогенних середніх та дрібних ЦІК при в</w:t>
      </w:r>
      <w:r>
        <w:rPr>
          <w:spacing w:val="-10"/>
          <w:sz w:val="24"/>
          <w:lang w:val="uk-UA"/>
        </w:rPr>
        <w:t>і</w:t>
      </w:r>
      <w:r>
        <w:rPr>
          <w:spacing w:val="-10"/>
          <w:sz w:val="24"/>
          <w:lang w:val="uk-UA"/>
        </w:rPr>
        <w:t>дсутності значущих змін у вмісті великомолекулярних ЦІК. Сполучення виразок шлунка і ДПК в єменс</w:t>
      </w:r>
      <w:r>
        <w:rPr>
          <w:spacing w:val="-10"/>
          <w:sz w:val="24"/>
          <w:lang w:val="uk-UA"/>
        </w:rPr>
        <w:t>ь</w:t>
      </w:r>
      <w:r>
        <w:rPr>
          <w:spacing w:val="-10"/>
          <w:sz w:val="24"/>
          <w:lang w:val="uk-UA"/>
        </w:rPr>
        <w:t>ких хворих супроводжувалось найбільшим накопиченням у сироватці крові ЦІК, переважно за рахунок їх найбільш патогенних середніх та дрібних фра</w:t>
      </w:r>
      <w:r>
        <w:rPr>
          <w:spacing w:val="-10"/>
          <w:sz w:val="24"/>
          <w:lang w:val="uk-UA"/>
        </w:rPr>
        <w:t>к</w:t>
      </w:r>
      <w:r>
        <w:rPr>
          <w:spacing w:val="-10"/>
          <w:sz w:val="24"/>
          <w:lang w:val="uk-UA"/>
        </w:rPr>
        <w:t>цій.</w:t>
      </w:r>
    </w:p>
    <w:p w:rsidR="00175F56" w:rsidRDefault="00175F56" w:rsidP="00175F56">
      <w:pPr>
        <w:pStyle w:val="afffffffb"/>
        <w:spacing w:line="360" w:lineRule="auto"/>
        <w:ind w:left="0" w:firstLine="567"/>
        <w:rPr>
          <w:spacing w:val="-10"/>
          <w:sz w:val="24"/>
          <w:lang w:val="uk-UA"/>
        </w:rPr>
      </w:pPr>
      <w:r>
        <w:rPr>
          <w:spacing w:val="-10"/>
          <w:sz w:val="24"/>
          <w:lang w:val="uk-UA"/>
        </w:rPr>
        <w:t>Найбільший дисбаланс в системі ІЛ-2/ІЛ-4 мав місце в єменських хворих на сполучені виразки. Схожі зміни у вмісті інтерлейкінів спостерігали т</w:t>
      </w:r>
      <w:r>
        <w:rPr>
          <w:spacing w:val="-10"/>
          <w:sz w:val="24"/>
          <w:lang w:val="uk-UA"/>
        </w:rPr>
        <w:t>а</w:t>
      </w:r>
      <w:r>
        <w:rPr>
          <w:spacing w:val="-10"/>
          <w:sz w:val="24"/>
          <w:lang w:val="uk-UA"/>
        </w:rPr>
        <w:t>кож у хворих на ізольовані виразки шлунка та ДПК, при цьому найбільші зсуви рівнів ІЛ-2, ІЛ-4, а також дисбаланс в їх системі спостерігали в єменських паціє</w:t>
      </w:r>
      <w:r>
        <w:rPr>
          <w:spacing w:val="-10"/>
          <w:sz w:val="24"/>
          <w:lang w:val="uk-UA"/>
        </w:rPr>
        <w:t>н</w:t>
      </w:r>
      <w:r>
        <w:rPr>
          <w:spacing w:val="-10"/>
          <w:sz w:val="24"/>
          <w:lang w:val="uk-UA"/>
        </w:rPr>
        <w:t>тів.</w:t>
      </w:r>
    </w:p>
    <w:p w:rsidR="00175F56" w:rsidRDefault="00175F56" w:rsidP="00175F56">
      <w:pPr>
        <w:pStyle w:val="afffffffffffffffffffffffc"/>
        <w:rPr>
          <w:spacing w:val="-10"/>
          <w:sz w:val="24"/>
          <w:szCs w:val="24"/>
          <w:lang w:val="uk-UA"/>
        </w:rPr>
      </w:pPr>
      <w:r>
        <w:rPr>
          <w:spacing w:val="-10"/>
          <w:sz w:val="24"/>
          <w:szCs w:val="24"/>
          <w:lang w:val="uk-UA"/>
        </w:rPr>
        <w:t>Інтерфероновий статус хворих на сполучені та ізольовані виразки шлунка та ДПК характериз</w:t>
      </w:r>
      <w:r>
        <w:rPr>
          <w:spacing w:val="-10"/>
          <w:sz w:val="24"/>
          <w:szCs w:val="24"/>
          <w:lang w:val="uk-UA"/>
        </w:rPr>
        <w:t>у</w:t>
      </w:r>
      <w:r>
        <w:rPr>
          <w:spacing w:val="-10"/>
          <w:sz w:val="24"/>
          <w:szCs w:val="24"/>
          <w:lang w:val="uk-UA"/>
        </w:rPr>
        <w:t>вався зниженням як СІФН, так і здатності лімфоцитів периферійної крові продукувати альфа- та гамма-ІФН. Найбільші зміни інтерферон</w:t>
      </w:r>
      <w:r>
        <w:rPr>
          <w:spacing w:val="-10"/>
          <w:sz w:val="24"/>
          <w:szCs w:val="24"/>
          <w:lang w:val="uk-UA"/>
        </w:rPr>
        <w:t>о</w:t>
      </w:r>
      <w:r>
        <w:rPr>
          <w:spacing w:val="-10"/>
          <w:sz w:val="24"/>
          <w:szCs w:val="24"/>
          <w:lang w:val="uk-UA"/>
        </w:rPr>
        <w:t xml:space="preserve">вого статусу мали місце в єменських хворих. </w:t>
      </w:r>
    </w:p>
    <w:p w:rsidR="00175F56" w:rsidRDefault="00175F56" w:rsidP="00175F56">
      <w:pPr>
        <w:spacing w:line="360" w:lineRule="auto"/>
        <w:ind w:firstLine="567"/>
        <w:jc w:val="both"/>
        <w:rPr>
          <w:spacing w:val="-10"/>
        </w:rPr>
      </w:pPr>
      <w:r>
        <w:rPr>
          <w:spacing w:val="-10"/>
        </w:rPr>
        <w:t>Спосіб хірургічного лікування сполучених виразок шлунка та ДПК шляхом пілорозберігаючої резекції шлунка та висічення виразки ДПК, розроблений автором. Нами розроблені критерії, які нео</w:t>
      </w:r>
      <w:r>
        <w:rPr>
          <w:spacing w:val="-10"/>
        </w:rPr>
        <w:t>б</w:t>
      </w:r>
      <w:r>
        <w:rPr>
          <w:spacing w:val="-10"/>
        </w:rPr>
        <w:t>хідно враховувати при оперативному лікуванні сполучених виразок шлунка і ДПК, а саме:</w:t>
      </w:r>
    </w:p>
    <w:p w:rsidR="00175F56" w:rsidRDefault="00175F56" w:rsidP="00175F56">
      <w:pPr>
        <w:pStyle w:val="afffffffffffffffffffffffc"/>
        <w:rPr>
          <w:spacing w:val="-10"/>
          <w:sz w:val="24"/>
          <w:szCs w:val="24"/>
          <w:lang w:val="uk-UA"/>
        </w:rPr>
      </w:pPr>
      <w:r>
        <w:rPr>
          <w:spacing w:val="-10"/>
          <w:sz w:val="24"/>
          <w:szCs w:val="24"/>
          <w:lang w:val="uk-UA"/>
        </w:rPr>
        <w:t>1. При сполучених гастродуоденальних виразках виразка шлунка найбільш часто локалізується в пілорічному відділі шлунка та його малій кривизні (77 % випадків).</w:t>
      </w:r>
    </w:p>
    <w:p w:rsidR="00175F56" w:rsidRDefault="00175F56" w:rsidP="00175F56">
      <w:pPr>
        <w:pStyle w:val="afffffffffffffffffffffffc"/>
        <w:rPr>
          <w:spacing w:val="-10"/>
          <w:sz w:val="24"/>
          <w:szCs w:val="24"/>
          <w:lang w:val="uk-UA"/>
        </w:rPr>
      </w:pPr>
      <w:r>
        <w:rPr>
          <w:spacing w:val="-10"/>
          <w:sz w:val="24"/>
          <w:szCs w:val="24"/>
          <w:lang w:val="uk-UA"/>
        </w:rPr>
        <w:t>2. Виразки у шлунку та ДПК у переважної кількості хворих виникають на тлі глибоких морф</w:t>
      </w:r>
      <w:r>
        <w:rPr>
          <w:spacing w:val="-10"/>
          <w:sz w:val="24"/>
          <w:szCs w:val="24"/>
          <w:lang w:val="uk-UA"/>
        </w:rPr>
        <w:t>о</w:t>
      </w:r>
      <w:r>
        <w:rPr>
          <w:spacing w:val="-10"/>
          <w:sz w:val="24"/>
          <w:szCs w:val="24"/>
          <w:lang w:val="uk-UA"/>
        </w:rPr>
        <w:t>логічних змін у слизовій оболонці (атрофія залозистого апарата шлунка і ДПК на тлі клітинної гіперплазії і метаплазії), які є найбільш вираж</w:t>
      </w:r>
      <w:r>
        <w:rPr>
          <w:spacing w:val="-10"/>
          <w:sz w:val="24"/>
          <w:szCs w:val="24"/>
          <w:lang w:val="uk-UA"/>
        </w:rPr>
        <w:t>е</w:t>
      </w:r>
      <w:r>
        <w:rPr>
          <w:spacing w:val="-10"/>
          <w:sz w:val="24"/>
          <w:szCs w:val="24"/>
          <w:lang w:val="uk-UA"/>
        </w:rPr>
        <w:t xml:space="preserve">ними в інтермедіарній зоні. </w:t>
      </w:r>
    </w:p>
    <w:p w:rsidR="00175F56" w:rsidRDefault="00175F56" w:rsidP="00175F56">
      <w:pPr>
        <w:pStyle w:val="afffffffffffffffffffffffc"/>
        <w:rPr>
          <w:spacing w:val="-10"/>
          <w:sz w:val="24"/>
          <w:szCs w:val="24"/>
          <w:lang w:val="uk-UA"/>
        </w:rPr>
      </w:pPr>
      <w:r>
        <w:rPr>
          <w:spacing w:val="-10"/>
          <w:sz w:val="24"/>
          <w:szCs w:val="24"/>
          <w:lang w:val="uk-UA"/>
        </w:rPr>
        <w:t>3. Значне погіршення мікроциркуляції слизової оболонки шлунка і ДПК, переважно на дні виразки, в її периульцерозній зоні, а також в інтермедіа</w:t>
      </w:r>
      <w:r>
        <w:rPr>
          <w:spacing w:val="-10"/>
          <w:sz w:val="24"/>
          <w:szCs w:val="24"/>
          <w:lang w:val="uk-UA"/>
        </w:rPr>
        <w:t>р</w:t>
      </w:r>
      <w:r>
        <w:rPr>
          <w:spacing w:val="-10"/>
          <w:sz w:val="24"/>
          <w:szCs w:val="24"/>
          <w:lang w:val="uk-UA"/>
        </w:rPr>
        <w:t xml:space="preserve">ній зоні. </w:t>
      </w:r>
    </w:p>
    <w:p w:rsidR="00175F56" w:rsidRDefault="00175F56" w:rsidP="00175F56">
      <w:pPr>
        <w:pStyle w:val="afffffffffffffffffffffffc"/>
        <w:rPr>
          <w:spacing w:val="-10"/>
          <w:sz w:val="24"/>
          <w:szCs w:val="24"/>
          <w:lang w:val="uk-UA"/>
        </w:rPr>
      </w:pPr>
      <w:r>
        <w:rPr>
          <w:spacing w:val="-10"/>
          <w:sz w:val="24"/>
          <w:szCs w:val="24"/>
          <w:lang w:val="uk-UA"/>
        </w:rPr>
        <w:t>З огляду на те, що при сполучених гастродуоденальних виразках виразка в переважній кількості випадків виникає в інтермедіарній зоні, останню слід вважати місцем найменшої резистентності. Тому видалення осередку найбільш імовірного виразкоутворення, а саме інтермедіарної зони, є важливим моментом при виборі метода оперативного втручання. Крім того, тяжкі морфологічні зміни у слизовій оболонці, які утруднюють диференційну діагностику виразкових утворень, є додатковим показанням до резекції частини о</w:t>
      </w:r>
      <w:r>
        <w:rPr>
          <w:spacing w:val="-10"/>
          <w:sz w:val="24"/>
          <w:szCs w:val="24"/>
          <w:lang w:val="uk-UA"/>
        </w:rPr>
        <w:t>р</w:t>
      </w:r>
      <w:r>
        <w:rPr>
          <w:spacing w:val="-10"/>
          <w:sz w:val="24"/>
          <w:szCs w:val="24"/>
          <w:lang w:val="uk-UA"/>
        </w:rPr>
        <w:t xml:space="preserve">гана. </w:t>
      </w:r>
    </w:p>
    <w:p w:rsidR="00175F56" w:rsidRDefault="00175F56" w:rsidP="00175F56">
      <w:pPr>
        <w:pStyle w:val="afffffffffffffffffffffffc"/>
        <w:rPr>
          <w:spacing w:val="-10"/>
          <w:sz w:val="24"/>
          <w:szCs w:val="24"/>
          <w:lang w:val="uk-UA"/>
        </w:rPr>
      </w:pPr>
      <w:r>
        <w:rPr>
          <w:spacing w:val="-10"/>
          <w:sz w:val="24"/>
          <w:szCs w:val="24"/>
          <w:lang w:val="uk-UA"/>
        </w:rPr>
        <w:t>Суттєвим моментом у виборі метода оперативного втручання ми вважаємо і збереження іннервації пілороантрального відділу шлунка з метою пр</w:t>
      </w:r>
      <w:r>
        <w:rPr>
          <w:spacing w:val="-10"/>
          <w:sz w:val="24"/>
          <w:szCs w:val="24"/>
          <w:lang w:val="uk-UA"/>
        </w:rPr>
        <w:t>о</w:t>
      </w:r>
      <w:r>
        <w:rPr>
          <w:spacing w:val="-10"/>
          <w:sz w:val="24"/>
          <w:szCs w:val="24"/>
          <w:lang w:val="uk-UA"/>
        </w:rPr>
        <w:t xml:space="preserve">філактики евакуаційних порушень, гастростазу та попередження виникнення дуоденогастрального рефлексу. Необхідність збереження </w:t>
      </w:r>
      <w:r>
        <w:rPr>
          <w:spacing w:val="-10"/>
          <w:sz w:val="24"/>
          <w:szCs w:val="24"/>
          <w:lang w:val="uk-UA"/>
        </w:rPr>
        <w:lastRenderedPageBreak/>
        <w:t>антрального ві</w:t>
      </w:r>
      <w:r>
        <w:rPr>
          <w:spacing w:val="-10"/>
          <w:sz w:val="24"/>
          <w:szCs w:val="24"/>
          <w:lang w:val="uk-UA"/>
        </w:rPr>
        <w:t>д</w:t>
      </w:r>
      <w:r>
        <w:rPr>
          <w:spacing w:val="-10"/>
          <w:sz w:val="24"/>
          <w:szCs w:val="24"/>
          <w:lang w:val="uk-UA"/>
        </w:rPr>
        <w:t>ділу пояснюється і збереженням його здатності продукувати гастрин. Трофічний вплив гастрину на слизову оболонку шлунка є загальнов</w:t>
      </w:r>
      <w:r>
        <w:rPr>
          <w:spacing w:val="-10"/>
          <w:sz w:val="24"/>
          <w:szCs w:val="24"/>
          <w:lang w:val="uk-UA"/>
        </w:rPr>
        <w:t>і</w:t>
      </w:r>
      <w:r>
        <w:rPr>
          <w:spacing w:val="-10"/>
          <w:sz w:val="24"/>
          <w:szCs w:val="24"/>
          <w:lang w:val="uk-UA"/>
        </w:rPr>
        <w:t>домим.</w:t>
      </w:r>
    </w:p>
    <w:p w:rsidR="00175F56" w:rsidRDefault="00175F56" w:rsidP="00175F56">
      <w:pPr>
        <w:pStyle w:val="afffffffffffffffffffffffc"/>
        <w:rPr>
          <w:spacing w:val="-10"/>
          <w:sz w:val="24"/>
          <w:szCs w:val="24"/>
          <w:lang w:val="uk-UA"/>
        </w:rPr>
      </w:pPr>
      <w:r>
        <w:rPr>
          <w:spacing w:val="-10"/>
          <w:sz w:val="24"/>
          <w:szCs w:val="24"/>
          <w:lang w:val="uk-UA"/>
        </w:rPr>
        <w:t>Таким чином, ми вважаємо, що найбільш повно таким вимогам повинна відповідати економна сегментарна поперечна резекція з видаленням малої кривизні тіла та інтермедіарної зони, зі збереже</w:t>
      </w:r>
      <w:r>
        <w:rPr>
          <w:spacing w:val="-10"/>
          <w:sz w:val="24"/>
          <w:szCs w:val="24"/>
          <w:lang w:val="uk-UA"/>
        </w:rPr>
        <w:t>н</w:t>
      </w:r>
      <w:r>
        <w:rPr>
          <w:spacing w:val="-10"/>
          <w:sz w:val="24"/>
          <w:szCs w:val="24"/>
          <w:lang w:val="uk-UA"/>
        </w:rPr>
        <w:t>ням антрального відділу шлунка, який має іннервацію. Така операція була нами розроблена та заст</w:t>
      </w:r>
      <w:r>
        <w:rPr>
          <w:spacing w:val="-10"/>
          <w:sz w:val="24"/>
          <w:szCs w:val="24"/>
          <w:lang w:val="uk-UA"/>
        </w:rPr>
        <w:t>о</w:t>
      </w:r>
      <w:r>
        <w:rPr>
          <w:spacing w:val="-10"/>
          <w:sz w:val="24"/>
          <w:szCs w:val="24"/>
          <w:lang w:val="uk-UA"/>
        </w:rPr>
        <w:t xml:space="preserve">сована у клініці. </w:t>
      </w:r>
    </w:p>
    <w:p w:rsidR="00175F56" w:rsidRDefault="00175F56" w:rsidP="00175F56">
      <w:pPr>
        <w:pStyle w:val="afffffffffffffffffffffffc"/>
        <w:rPr>
          <w:spacing w:val="-10"/>
          <w:sz w:val="24"/>
          <w:szCs w:val="24"/>
          <w:lang w:val="uk-UA"/>
        </w:rPr>
      </w:pPr>
      <w:r>
        <w:rPr>
          <w:spacing w:val="-10"/>
          <w:sz w:val="24"/>
          <w:szCs w:val="24"/>
          <w:lang w:val="uk-UA"/>
        </w:rPr>
        <w:t>Після введення хворого в наркоз проводили верхньосерединну лапаратомію. Пристенозну моб</w:t>
      </w:r>
      <w:r>
        <w:rPr>
          <w:spacing w:val="-10"/>
          <w:sz w:val="24"/>
          <w:szCs w:val="24"/>
          <w:lang w:val="uk-UA"/>
        </w:rPr>
        <w:t>і</w:t>
      </w:r>
      <w:r>
        <w:rPr>
          <w:spacing w:val="-10"/>
          <w:sz w:val="24"/>
          <w:szCs w:val="24"/>
          <w:lang w:val="uk-UA"/>
        </w:rPr>
        <w:t>лізацію великої кривизни з перев’язкою гілок другого порядку виконували проксимальніше пілори</w:t>
      </w:r>
      <w:r>
        <w:rPr>
          <w:spacing w:val="-10"/>
          <w:sz w:val="24"/>
          <w:szCs w:val="24"/>
          <w:lang w:val="uk-UA"/>
        </w:rPr>
        <w:t>ч</w:t>
      </w:r>
      <w:r>
        <w:rPr>
          <w:spacing w:val="-10"/>
          <w:sz w:val="24"/>
          <w:szCs w:val="24"/>
          <w:lang w:val="uk-UA"/>
        </w:rPr>
        <w:t>ного жому на 20 мм і до злиття правої та лівої шлунково-сальникової артерії. Мобілізацію малої кр</w:t>
      </w:r>
      <w:r>
        <w:rPr>
          <w:spacing w:val="-10"/>
          <w:sz w:val="24"/>
          <w:szCs w:val="24"/>
          <w:lang w:val="uk-UA"/>
        </w:rPr>
        <w:t>и</w:t>
      </w:r>
      <w:r>
        <w:rPr>
          <w:spacing w:val="-10"/>
          <w:sz w:val="24"/>
          <w:szCs w:val="24"/>
          <w:lang w:val="uk-UA"/>
        </w:rPr>
        <w:t>визни виконували проксимальніше 20 мм від пілоричного жому і до рівня поперекової гілки лівої шлункової артерії. Відступивши 20 мм від пілоричного жому по малій та великій кривизні, ми зберіг</w:t>
      </w:r>
      <w:r>
        <w:rPr>
          <w:spacing w:val="-10"/>
          <w:sz w:val="24"/>
          <w:szCs w:val="24"/>
          <w:lang w:val="uk-UA"/>
        </w:rPr>
        <w:t>а</w:t>
      </w:r>
      <w:r>
        <w:rPr>
          <w:spacing w:val="-10"/>
          <w:sz w:val="24"/>
          <w:szCs w:val="24"/>
          <w:lang w:val="uk-UA"/>
        </w:rPr>
        <w:t>ли адекватне кровопостачання та іннервацію пілоричного відділу. Відступивши 10 мм у проксимал</w:t>
      </w:r>
      <w:r>
        <w:rPr>
          <w:spacing w:val="-10"/>
          <w:sz w:val="24"/>
          <w:szCs w:val="24"/>
          <w:lang w:val="uk-UA"/>
        </w:rPr>
        <w:t>ь</w:t>
      </w:r>
      <w:r>
        <w:rPr>
          <w:spacing w:val="-10"/>
          <w:sz w:val="24"/>
          <w:szCs w:val="24"/>
          <w:lang w:val="uk-UA"/>
        </w:rPr>
        <w:t>ному напрямку від ділянки немобілізованої частини шлунка, між двома утискувачами Кохера, відсік</w:t>
      </w:r>
      <w:r>
        <w:rPr>
          <w:spacing w:val="-10"/>
          <w:sz w:val="24"/>
          <w:szCs w:val="24"/>
          <w:lang w:val="uk-UA"/>
        </w:rPr>
        <w:t>а</w:t>
      </w:r>
      <w:r>
        <w:rPr>
          <w:spacing w:val="-10"/>
          <w:sz w:val="24"/>
          <w:szCs w:val="24"/>
          <w:lang w:val="uk-UA"/>
        </w:rPr>
        <w:t>ли шлунок на рівні початку інтермедіарної зони слизової оболонки. Відступивши 40 мм проксимал</w:t>
      </w:r>
      <w:r>
        <w:rPr>
          <w:spacing w:val="-10"/>
          <w:sz w:val="24"/>
          <w:szCs w:val="24"/>
          <w:lang w:val="uk-UA"/>
        </w:rPr>
        <w:t>ь</w:t>
      </w:r>
      <w:r>
        <w:rPr>
          <w:spacing w:val="-10"/>
          <w:sz w:val="24"/>
          <w:szCs w:val="24"/>
          <w:lang w:val="uk-UA"/>
        </w:rPr>
        <w:t>ніше (з урахуванням локалізації виразки та ширини інтермедіарної зони), накладали утискувачі та пр</w:t>
      </w:r>
      <w:r>
        <w:rPr>
          <w:spacing w:val="-10"/>
          <w:sz w:val="24"/>
          <w:szCs w:val="24"/>
          <w:lang w:val="uk-UA"/>
        </w:rPr>
        <w:t>о</w:t>
      </w:r>
      <w:r>
        <w:rPr>
          <w:spacing w:val="-10"/>
          <w:sz w:val="24"/>
          <w:szCs w:val="24"/>
          <w:lang w:val="uk-UA"/>
        </w:rPr>
        <w:t>водили резекцію даної частини шлунка з виразковим дефектом. Малу кривизну сформованої культі шлунка ушивали дворядним (кетгут та капрон) обвивним швом з метою досягнення надійного гемо</w:t>
      </w:r>
      <w:r>
        <w:rPr>
          <w:spacing w:val="-10"/>
          <w:sz w:val="24"/>
          <w:szCs w:val="24"/>
          <w:lang w:val="uk-UA"/>
        </w:rPr>
        <w:t>с</w:t>
      </w:r>
      <w:r>
        <w:rPr>
          <w:spacing w:val="-10"/>
          <w:sz w:val="24"/>
          <w:szCs w:val="24"/>
          <w:lang w:val="uk-UA"/>
        </w:rPr>
        <w:t>тазу. Після формування культи шлунка формували гастрогастроанастомоз, який формували на 20-25 мм проксимальніше пілоричного жому шириною 35 мм. Робили серозно-м’язові шви на задню губу анастомозу та відразу їх зав’язували. Потім накладали підслизово-слизовий безперервний кетгутовий шов, основним моментом якого є укріплення та ушивання вузлів анастомозу. Потім даний кетгутовий слизово-підслизовий шов переводили на передню губу гастрогастроанастомозу. Робили другий ряд серозно-м’язових швів вузликами всередину на передню губу анастомозу. Окремими П-подібними с</w:t>
      </w:r>
      <w:r>
        <w:rPr>
          <w:spacing w:val="-10"/>
          <w:sz w:val="24"/>
          <w:szCs w:val="24"/>
          <w:lang w:val="uk-UA"/>
        </w:rPr>
        <w:t>е</w:t>
      </w:r>
      <w:r>
        <w:rPr>
          <w:spacing w:val="-10"/>
          <w:sz w:val="24"/>
          <w:szCs w:val="24"/>
          <w:lang w:val="uk-UA"/>
        </w:rPr>
        <w:t>розно-м’язовими швами укріпляли обидва роги даного анастомозу.</w:t>
      </w:r>
    </w:p>
    <w:p w:rsidR="00175F56" w:rsidRDefault="00175F56" w:rsidP="00175F56">
      <w:pPr>
        <w:pStyle w:val="afffffffffffffffffffffffc"/>
        <w:rPr>
          <w:spacing w:val="-10"/>
          <w:sz w:val="24"/>
          <w:szCs w:val="24"/>
          <w:lang w:val="uk-UA"/>
        </w:rPr>
      </w:pPr>
      <w:r>
        <w:rPr>
          <w:spacing w:val="-10"/>
          <w:sz w:val="24"/>
          <w:szCs w:val="24"/>
          <w:lang w:val="uk-UA"/>
        </w:rPr>
        <w:t>Виконували мобілізацію цибулини ДПК за Крюшоном і Мохером від пілоричного жому в дистальному відділі на 20-25 мм. Нижче та вище виразк</w:t>
      </w:r>
      <w:r>
        <w:rPr>
          <w:spacing w:val="-10"/>
          <w:sz w:val="24"/>
          <w:szCs w:val="24"/>
          <w:lang w:val="uk-UA"/>
        </w:rPr>
        <w:t>о</w:t>
      </w:r>
      <w:r>
        <w:rPr>
          <w:spacing w:val="-10"/>
          <w:sz w:val="24"/>
          <w:szCs w:val="24"/>
          <w:lang w:val="uk-UA"/>
        </w:rPr>
        <w:t>вого дефекту на цибулині ДПК розташовували 2 корнцанги, патологічний субстрат (рубець або виразку) висікали в модифікації Джада. Проводили г</w:t>
      </w:r>
      <w:r>
        <w:rPr>
          <w:spacing w:val="-10"/>
          <w:sz w:val="24"/>
          <w:szCs w:val="24"/>
          <w:lang w:val="uk-UA"/>
        </w:rPr>
        <w:t>е</w:t>
      </w:r>
      <w:r>
        <w:rPr>
          <w:spacing w:val="-10"/>
          <w:sz w:val="24"/>
          <w:szCs w:val="24"/>
          <w:lang w:val="uk-UA"/>
        </w:rPr>
        <w:t>мостаз. Потім слизово-підслизовий шар шлунка в зоні пілоричного жому відпрепаровували на 20 мм вліво та вправо. Вільні судини слизово-підслизового ш</w:t>
      </w:r>
      <w:r>
        <w:rPr>
          <w:spacing w:val="-10"/>
          <w:sz w:val="24"/>
          <w:szCs w:val="24"/>
          <w:lang w:val="uk-UA"/>
        </w:rPr>
        <w:t>а</w:t>
      </w:r>
      <w:r>
        <w:rPr>
          <w:spacing w:val="-10"/>
          <w:sz w:val="24"/>
          <w:szCs w:val="24"/>
          <w:lang w:val="uk-UA"/>
        </w:rPr>
        <w:t>ру ушивали вигляді дуплікатури, спрямованої до просвіту цибулини ДПК, зверху серозно-м’язовий шар стінки шлунка і ДПК ушивали дворядними капроновими швами. Дана дуплікатура є заслоном, який укрі</w:t>
      </w:r>
      <w:r>
        <w:rPr>
          <w:spacing w:val="-10"/>
          <w:sz w:val="24"/>
          <w:szCs w:val="24"/>
          <w:lang w:val="uk-UA"/>
        </w:rPr>
        <w:t>п</w:t>
      </w:r>
      <w:r>
        <w:rPr>
          <w:spacing w:val="-10"/>
          <w:sz w:val="24"/>
          <w:szCs w:val="24"/>
          <w:lang w:val="uk-UA"/>
        </w:rPr>
        <w:t xml:space="preserve">ляє і зберігали пілоричний жом. </w:t>
      </w:r>
    </w:p>
    <w:p w:rsidR="00175F56" w:rsidRDefault="00175F56" w:rsidP="00175F56">
      <w:pPr>
        <w:pStyle w:val="afffffffffffffffffffffffc"/>
        <w:rPr>
          <w:spacing w:val="-10"/>
          <w:sz w:val="24"/>
          <w:szCs w:val="24"/>
          <w:lang w:val="uk-UA"/>
        </w:rPr>
      </w:pPr>
      <w:r>
        <w:rPr>
          <w:spacing w:val="-10"/>
          <w:sz w:val="24"/>
          <w:szCs w:val="24"/>
          <w:lang w:val="uk-UA"/>
        </w:rPr>
        <w:t>Віддалені результати хірургічного лікування хворих на сполучені гастродуоденальні виразки вивчені у 260 хворих, що складає 70,1 % від загальної кількості хворих на сп</w:t>
      </w:r>
      <w:r>
        <w:rPr>
          <w:spacing w:val="-10"/>
          <w:sz w:val="24"/>
          <w:szCs w:val="24"/>
          <w:lang w:val="uk-UA"/>
        </w:rPr>
        <w:t>о</w:t>
      </w:r>
      <w:r>
        <w:rPr>
          <w:spacing w:val="-10"/>
          <w:sz w:val="24"/>
          <w:szCs w:val="24"/>
          <w:lang w:val="uk-UA"/>
        </w:rPr>
        <w:t xml:space="preserve">лучені виразки, в </w:t>
      </w:r>
      <w:r>
        <w:rPr>
          <w:spacing w:val="-10"/>
          <w:sz w:val="24"/>
          <w:szCs w:val="24"/>
          <w:lang w:val="uk-UA"/>
        </w:rPr>
        <w:lastRenderedPageBreak/>
        <w:t>терміни від 1 до 8 років, але основна частина хворих була обстежена в терміни від 1 до 3 років (за час відр</w:t>
      </w:r>
      <w:r>
        <w:rPr>
          <w:spacing w:val="-10"/>
          <w:sz w:val="24"/>
          <w:szCs w:val="24"/>
          <w:lang w:val="uk-UA"/>
        </w:rPr>
        <w:t>я</w:t>
      </w:r>
      <w:r>
        <w:rPr>
          <w:spacing w:val="-10"/>
          <w:sz w:val="24"/>
          <w:szCs w:val="24"/>
          <w:lang w:val="uk-UA"/>
        </w:rPr>
        <w:t>дження до Республіки Ємен). Вивчення віддалених результатів було проведене у 74 хворих після піл</w:t>
      </w:r>
      <w:r>
        <w:rPr>
          <w:spacing w:val="-10"/>
          <w:sz w:val="24"/>
          <w:szCs w:val="24"/>
          <w:lang w:val="uk-UA"/>
        </w:rPr>
        <w:t>о</w:t>
      </w:r>
      <w:r>
        <w:rPr>
          <w:spacing w:val="-10"/>
          <w:sz w:val="24"/>
          <w:szCs w:val="24"/>
          <w:lang w:val="uk-UA"/>
        </w:rPr>
        <w:t>розберігаючої резекції шлунка з дуоденопластикою; у 103 хворих з сегментарною резекцією шлунка зі збереженням воротаря і дуоденопластикою за методикою, розробленою дисертантом; у 39 хворих пі</w:t>
      </w:r>
      <w:r>
        <w:rPr>
          <w:spacing w:val="-10"/>
          <w:sz w:val="24"/>
          <w:szCs w:val="24"/>
          <w:lang w:val="uk-UA"/>
        </w:rPr>
        <w:t>с</w:t>
      </w:r>
      <w:r>
        <w:rPr>
          <w:spacing w:val="-10"/>
          <w:sz w:val="24"/>
          <w:szCs w:val="24"/>
          <w:lang w:val="uk-UA"/>
        </w:rPr>
        <w:t>ля висічення виразки шлунка і виразки ДПК з ваготомією, у 12 хворих після субтотальної резекції з дуоденопластикою, та в 32 хворих з трубкоподібною резекцією шлунка зі збереженням пілоричного жому та д</w:t>
      </w:r>
      <w:r>
        <w:rPr>
          <w:spacing w:val="-10"/>
          <w:sz w:val="24"/>
          <w:szCs w:val="24"/>
          <w:lang w:val="uk-UA"/>
        </w:rPr>
        <w:t>у</w:t>
      </w:r>
      <w:r>
        <w:rPr>
          <w:spacing w:val="-10"/>
          <w:sz w:val="24"/>
          <w:szCs w:val="24"/>
          <w:lang w:val="uk-UA"/>
        </w:rPr>
        <w:t xml:space="preserve">оденопластикою. </w:t>
      </w:r>
    </w:p>
    <w:p w:rsidR="00175F56" w:rsidRDefault="00175F56" w:rsidP="00175F56">
      <w:pPr>
        <w:pStyle w:val="afffffffffffffffffffffffc"/>
        <w:rPr>
          <w:spacing w:val="-10"/>
          <w:sz w:val="24"/>
          <w:szCs w:val="24"/>
          <w:lang w:val="uk-UA"/>
        </w:rPr>
      </w:pPr>
      <w:r>
        <w:rPr>
          <w:spacing w:val="-10"/>
          <w:sz w:val="24"/>
          <w:szCs w:val="24"/>
          <w:lang w:val="uk-UA"/>
        </w:rPr>
        <w:t>Аналіз віддалених результатів хірургічного лікування хворих в залежності від виду оперативного втручання, проведеного пацієнтам із сполученими вира</w:t>
      </w:r>
      <w:r>
        <w:rPr>
          <w:spacing w:val="-10"/>
          <w:sz w:val="24"/>
          <w:szCs w:val="24"/>
          <w:lang w:val="uk-UA"/>
        </w:rPr>
        <w:t>з</w:t>
      </w:r>
      <w:r>
        <w:rPr>
          <w:spacing w:val="-10"/>
          <w:sz w:val="24"/>
          <w:szCs w:val="24"/>
          <w:lang w:val="uk-UA"/>
        </w:rPr>
        <w:t>ками, наведений в таблиці 6.</w:t>
      </w:r>
    </w:p>
    <w:p w:rsidR="00175F56" w:rsidRDefault="00175F56" w:rsidP="00175F56">
      <w:pPr>
        <w:pStyle w:val="afffffffffffffffffffffffc"/>
        <w:rPr>
          <w:spacing w:val="-10"/>
          <w:sz w:val="24"/>
          <w:szCs w:val="24"/>
          <w:lang w:val="uk-UA"/>
        </w:rPr>
      </w:pPr>
      <w:r>
        <w:rPr>
          <w:spacing w:val="-10"/>
          <w:sz w:val="24"/>
          <w:szCs w:val="24"/>
          <w:lang w:val="uk-UA"/>
        </w:rPr>
        <w:t>Економні органозберігаючі операції, використані в лікуванні хворих на сполучені виразки, забезпечують найбільш високу частоту реєстрації відмі</w:t>
      </w:r>
      <w:r>
        <w:rPr>
          <w:spacing w:val="-10"/>
          <w:sz w:val="24"/>
          <w:szCs w:val="24"/>
          <w:lang w:val="uk-UA"/>
        </w:rPr>
        <w:t>н</w:t>
      </w:r>
      <w:r>
        <w:rPr>
          <w:spacing w:val="-10"/>
          <w:sz w:val="24"/>
          <w:szCs w:val="24"/>
          <w:lang w:val="uk-UA"/>
        </w:rPr>
        <w:t>них та добрих результатів лікування порівняно з такою при використанні резекції шлунка в модифікації Більрот-І та Більрот-ІІ, а також при комбінації висічення виразки шлунка та ДПК з різними видами ваготомії. Використання органозберігаючих оп</w:t>
      </w:r>
      <w:r>
        <w:rPr>
          <w:spacing w:val="-10"/>
          <w:sz w:val="24"/>
          <w:szCs w:val="24"/>
          <w:lang w:val="uk-UA"/>
        </w:rPr>
        <w:t>е</w:t>
      </w:r>
      <w:r>
        <w:rPr>
          <w:spacing w:val="-10"/>
          <w:sz w:val="24"/>
          <w:szCs w:val="24"/>
          <w:lang w:val="uk-UA"/>
        </w:rPr>
        <w:t>рацій при лікуванні хворих на сполучені гастродуоденальні виразки дозволяло знизити частоту реєстрації негативних результатів л</w:t>
      </w:r>
      <w:r>
        <w:rPr>
          <w:spacing w:val="-10"/>
          <w:sz w:val="24"/>
          <w:szCs w:val="24"/>
          <w:lang w:val="uk-UA"/>
        </w:rPr>
        <w:t>і</w:t>
      </w:r>
      <w:r>
        <w:rPr>
          <w:spacing w:val="-10"/>
          <w:sz w:val="24"/>
          <w:szCs w:val="24"/>
          <w:lang w:val="uk-UA"/>
        </w:rPr>
        <w:t xml:space="preserve">кування в 24,7 разів. </w:t>
      </w:r>
    </w:p>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ind w:firstLine="720"/>
        <w:jc w:val="right"/>
        <w:rPr>
          <w:spacing w:val="-10"/>
          <w:sz w:val="24"/>
          <w:szCs w:val="24"/>
          <w:lang w:val="uk-UA"/>
        </w:rPr>
      </w:pPr>
      <w:r>
        <w:rPr>
          <w:spacing w:val="-10"/>
          <w:sz w:val="24"/>
          <w:szCs w:val="24"/>
          <w:lang w:val="uk-UA"/>
        </w:rPr>
        <w:t>Таблиця 6</w:t>
      </w:r>
    </w:p>
    <w:p w:rsidR="00175F56" w:rsidRDefault="00175F56" w:rsidP="00175F56">
      <w:pPr>
        <w:pStyle w:val="afffffffffffffffffffffffc"/>
        <w:ind w:firstLine="0"/>
        <w:jc w:val="center"/>
        <w:rPr>
          <w:spacing w:val="-10"/>
          <w:sz w:val="24"/>
          <w:szCs w:val="24"/>
          <w:lang w:val="uk-UA"/>
        </w:rPr>
      </w:pPr>
      <w:r>
        <w:rPr>
          <w:spacing w:val="-10"/>
          <w:sz w:val="24"/>
          <w:szCs w:val="24"/>
          <w:lang w:val="uk-UA"/>
        </w:rPr>
        <w:t>Віддалені результати хірургічного лікування в залежності від виду операцій, виконаних хворим на сполучені гастродуоденальні виразки</w:t>
      </w: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60"/>
        <w:gridCol w:w="461"/>
        <w:gridCol w:w="460"/>
        <w:gridCol w:w="461"/>
        <w:gridCol w:w="461"/>
        <w:gridCol w:w="460"/>
        <w:gridCol w:w="461"/>
        <w:gridCol w:w="461"/>
        <w:gridCol w:w="426"/>
      </w:tblGrid>
      <w:tr w:rsidR="00175F56" w:rsidTr="00FD6783">
        <w:tblPrEx>
          <w:tblCellMar>
            <w:top w:w="0" w:type="dxa"/>
            <w:bottom w:w="0" w:type="dxa"/>
          </w:tblCellMar>
        </w:tblPrEx>
        <w:trPr>
          <w:cantSplit/>
          <w:trHeight w:val="61"/>
        </w:trPr>
        <w:tc>
          <w:tcPr>
            <w:tcW w:w="2552" w:type="dxa"/>
            <w:vMerge w:val="restart"/>
          </w:tcPr>
          <w:p w:rsidR="00175F56" w:rsidRDefault="00175F56" w:rsidP="00FD6783">
            <w:pPr>
              <w:spacing w:line="360" w:lineRule="auto"/>
              <w:rPr>
                <w:spacing w:val="-10"/>
              </w:rPr>
            </w:pPr>
            <w:r>
              <w:rPr>
                <w:spacing w:val="-10"/>
              </w:rPr>
              <w:t>Види операцій</w:t>
            </w:r>
          </w:p>
        </w:tc>
        <w:tc>
          <w:tcPr>
            <w:tcW w:w="3685" w:type="dxa"/>
            <w:gridSpan w:val="8"/>
          </w:tcPr>
          <w:p w:rsidR="00175F56" w:rsidRDefault="00175F56" w:rsidP="00FD6783">
            <w:pPr>
              <w:spacing w:line="360" w:lineRule="auto"/>
              <w:jc w:val="center"/>
              <w:rPr>
                <w:spacing w:val="-10"/>
              </w:rPr>
            </w:pPr>
            <w:r>
              <w:rPr>
                <w:spacing w:val="-10"/>
              </w:rPr>
              <w:t>Результати лікування</w:t>
            </w:r>
          </w:p>
        </w:tc>
        <w:tc>
          <w:tcPr>
            <w:tcW w:w="426" w:type="dxa"/>
            <w:vMerge w:val="restart"/>
          </w:tcPr>
          <w:p w:rsidR="00175F56" w:rsidRDefault="00175F56" w:rsidP="00FD6783">
            <w:pPr>
              <w:pStyle w:val="40"/>
              <w:rPr>
                <w:b/>
                <w:spacing w:val="-10"/>
                <w:sz w:val="24"/>
                <w:szCs w:val="24"/>
              </w:rPr>
            </w:pPr>
            <w:r>
              <w:rPr>
                <w:b/>
                <w:spacing w:val="-10"/>
                <w:sz w:val="24"/>
                <w:szCs w:val="24"/>
              </w:rPr>
              <w:t>всього</w:t>
            </w:r>
          </w:p>
        </w:tc>
      </w:tr>
      <w:tr w:rsidR="00175F56" w:rsidTr="00FD6783">
        <w:tblPrEx>
          <w:tblCellMar>
            <w:top w:w="0" w:type="dxa"/>
            <w:bottom w:w="0" w:type="dxa"/>
          </w:tblCellMar>
        </w:tblPrEx>
        <w:trPr>
          <w:cantSplit/>
          <w:trHeight w:val="61"/>
        </w:trPr>
        <w:tc>
          <w:tcPr>
            <w:tcW w:w="2552" w:type="dxa"/>
            <w:vMerge/>
          </w:tcPr>
          <w:p w:rsidR="00175F56" w:rsidRDefault="00175F56" w:rsidP="00FD6783">
            <w:pPr>
              <w:spacing w:line="360" w:lineRule="auto"/>
              <w:rPr>
                <w:spacing w:val="-10"/>
              </w:rPr>
            </w:pPr>
          </w:p>
        </w:tc>
        <w:tc>
          <w:tcPr>
            <w:tcW w:w="921" w:type="dxa"/>
            <w:gridSpan w:val="2"/>
          </w:tcPr>
          <w:p w:rsidR="00175F56" w:rsidRDefault="00175F56" w:rsidP="00FD6783">
            <w:pPr>
              <w:pStyle w:val="40"/>
              <w:rPr>
                <w:b/>
                <w:spacing w:val="-10"/>
                <w:sz w:val="24"/>
                <w:szCs w:val="24"/>
              </w:rPr>
            </w:pPr>
            <w:r>
              <w:rPr>
                <w:b/>
                <w:spacing w:val="-10"/>
                <w:sz w:val="24"/>
                <w:szCs w:val="24"/>
              </w:rPr>
              <w:t>ві</w:t>
            </w:r>
            <w:r>
              <w:rPr>
                <w:b/>
                <w:spacing w:val="-10"/>
                <w:sz w:val="24"/>
                <w:szCs w:val="24"/>
              </w:rPr>
              <w:t>д</w:t>
            </w:r>
            <w:r>
              <w:rPr>
                <w:b/>
                <w:spacing w:val="-10"/>
                <w:sz w:val="24"/>
                <w:szCs w:val="24"/>
              </w:rPr>
              <w:t>мінні</w:t>
            </w:r>
          </w:p>
        </w:tc>
        <w:tc>
          <w:tcPr>
            <w:tcW w:w="921" w:type="dxa"/>
            <w:gridSpan w:val="2"/>
          </w:tcPr>
          <w:p w:rsidR="00175F56" w:rsidRDefault="00175F56" w:rsidP="00FD6783">
            <w:pPr>
              <w:pStyle w:val="40"/>
              <w:rPr>
                <w:b/>
                <w:spacing w:val="-10"/>
                <w:sz w:val="24"/>
                <w:szCs w:val="24"/>
              </w:rPr>
            </w:pPr>
            <w:r>
              <w:rPr>
                <w:b/>
                <w:spacing w:val="-10"/>
                <w:sz w:val="24"/>
                <w:szCs w:val="24"/>
              </w:rPr>
              <w:t>добрі</w:t>
            </w:r>
          </w:p>
        </w:tc>
        <w:tc>
          <w:tcPr>
            <w:tcW w:w="921" w:type="dxa"/>
            <w:gridSpan w:val="2"/>
          </w:tcPr>
          <w:p w:rsidR="00175F56" w:rsidRDefault="00175F56" w:rsidP="00FD6783">
            <w:pPr>
              <w:pStyle w:val="40"/>
              <w:rPr>
                <w:b/>
                <w:spacing w:val="-10"/>
                <w:sz w:val="24"/>
                <w:szCs w:val="24"/>
              </w:rPr>
            </w:pPr>
            <w:r>
              <w:rPr>
                <w:b/>
                <w:spacing w:val="-10"/>
                <w:sz w:val="24"/>
                <w:szCs w:val="24"/>
              </w:rPr>
              <w:t>задов</w:t>
            </w:r>
            <w:r>
              <w:rPr>
                <w:b/>
                <w:spacing w:val="-10"/>
                <w:sz w:val="24"/>
                <w:szCs w:val="24"/>
              </w:rPr>
              <w:t>і</w:t>
            </w:r>
            <w:r>
              <w:rPr>
                <w:b/>
                <w:spacing w:val="-10"/>
                <w:sz w:val="24"/>
                <w:szCs w:val="24"/>
              </w:rPr>
              <w:t>льні</w:t>
            </w:r>
          </w:p>
        </w:tc>
        <w:tc>
          <w:tcPr>
            <w:tcW w:w="922" w:type="dxa"/>
            <w:gridSpan w:val="2"/>
          </w:tcPr>
          <w:p w:rsidR="00175F56" w:rsidRDefault="00175F56" w:rsidP="00FD6783">
            <w:pPr>
              <w:pStyle w:val="40"/>
              <w:rPr>
                <w:b/>
                <w:spacing w:val="-10"/>
                <w:sz w:val="24"/>
                <w:szCs w:val="24"/>
              </w:rPr>
            </w:pPr>
            <w:r>
              <w:rPr>
                <w:b/>
                <w:spacing w:val="-10"/>
                <w:sz w:val="24"/>
                <w:szCs w:val="24"/>
              </w:rPr>
              <w:t>нез</w:t>
            </w:r>
            <w:r>
              <w:rPr>
                <w:b/>
                <w:spacing w:val="-10"/>
                <w:sz w:val="24"/>
                <w:szCs w:val="24"/>
              </w:rPr>
              <w:t>а</w:t>
            </w:r>
            <w:r>
              <w:rPr>
                <w:b/>
                <w:spacing w:val="-10"/>
                <w:sz w:val="24"/>
                <w:szCs w:val="24"/>
              </w:rPr>
              <w:t>дов</w:t>
            </w:r>
            <w:r>
              <w:rPr>
                <w:b/>
                <w:spacing w:val="-10"/>
                <w:sz w:val="24"/>
                <w:szCs w:val="24"/>
              </w:rPr>
              <w:t>і</w:t>
            </w:r>
            <w:r>
              <w:rPr>
                <w:b/>
                <w:spacing w:val="-10"/>
                <w:sz w:val="24"/>
                <w:szCs w:val="24"/>
              </w:rPr>
              <w:t>льні</w:t>
            </w:r>
          </w:p>
        </w:tc>
        <w:tc>
          <w:tcPr>
            <w:tcW w:w="426" w:type="dxa"/>
            <w:vMerge/>
          </w:tcPr>
          <w:p w:rsidR="00175F56" w:rsidRDefault="00175F56" w:rsidP="00FD6783">
            <w:pPr>
              <w:pStyle w:val="40"/>
              <w:rPr>
                <w:b/>
                <w:spacing w:val="-10"/>
                <w:sz w:val="24"/>
                <w:szCs w:val="24"/>
              </w:rPr>
            </w:pPr>
          </w:p>
        </w:tc>
      </w:tr>
      <w:tr w:rsidR="00175F56" w:rsidTr="00FD6783">
        <w:tblPrEx>
          <w:tblCellMar>
            <w:top w:w="0" w:type="dxa"/>
            <w:bottom w:w="0" w:type="dxa"/>
          </w:tblCellMar>
        </w:tblPrEx>
        <w:trPr>
          <w:cantSplit/>
        </w:trPr>
        <w:tc>
          <w:tcPr>
            <w:tcW w:w="2552" w:type="dxa"/>
            <w:vMerge/>
          </w:tcPr>
          <w:p w:rsidR="00175F56" w:rsidRDefault="00175F56" w:rsidP="00FD6783">
            <w:pPr>
              <w:spacing w:line="360" w:lineRule="auto"/>
              <w:rPr>
                <w:spacing w:val="-10"/>
              </w:rPr>
            </w:pPr>
          </w:p>
        </w:tc>
        <w:tc>
          <w:tcPr>
            <w:tcW w:w="46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n</w:t>
            </w:r>
          </w:p>
        </w:tc>
        <w:tc>
          <w:tcPr>
            <w:tcW w:w="46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46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n</w:t>
            </w:r>
          </w:p>
        </w:tc>
        <w:tc>
          <w:tcPr>
            <w:tcW w:w="46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46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n</w:t>
            </w:r>
          </w:p>
        </w:tc>
        <w:tc>
          <w:tcPr>
            <w:tcW w:w="460"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46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n</w:t>
            </w:r>
          </w:p>
        </w:tc>
        <w:tc>
          <w:tcPr>
            <w:tcW w:w="461" w:type="dxa"/>
          </w:tcPr>
          <w:p w:rsidR="00175F56" w:rsidRDefault="00175F56" w:rsidP="00FD6783">
            <w:pPr>
              <w:pStyle w:val="afffffffffffffffffffffffc"/>
              <w:ind w:firstLine="0"/>
              <w:jc w:val="center"/>
              <w:rPr>
                <w:spacing w:val="-10"/>
                <w:sz w:val="24"/>
                <w:szCs w:val="24"/>
                <w:lang w:val="uk-UA"/>
              </w:rPr>
            </w:pPr>
            <w:r>
              <w:rPr>
                <w:spacing w:val="-10"/>
                <w:sz w:val="24"/>
                <w:szCs w:val="24"/>
                <w:lang w:val="uk-UA"/>
              </w:rPr>
              <w:t>%</w:t>
            </w:r>
          </w:p>
        </w:tc>
        <w:tc>
          <w:tcPr>
            <w:tcW w:w="426" w:type="dxa"/>
            <w:vMerge/>
          </w:tcPr>
          <w:p w:rsidR="00175F56" w:rsidRDefault="00175F56" w:rsidP="00FD6783">
            <w:pPr>
              <w:pStyle w:val="afffffffffffffffffffffffc"/>
              <w:ind w:firstLine="0"/>
              <w:jc w:val="center"/>
              <w:rPr>
                <w:spacing w:val="-10"/>
                <w:sz w:val="24"/>
                <w:szCs w:val="24"/>
                <w:lang w:val="uk-UA"/>
              </w:rPr>
            </w:pP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Резекція шлунка в м</w:t>
            </w:r>
            <w:r>
              <w:rPr>
                <w:spacing w:val="-10"/>
                <w:sz w:val="24"/>
                <w:szCs w:val="24"/>
                <w:lang w:val="uk-UA"/>
              </w:rPr>
              <w:t>о</w:t>
            </w:r>
            <w:r>
              <w:rPr>
                <w:spacing w:val="-10"/>
                <w:sz w:val="24"/>
                <w:szCs w:val="24"/>
                <w:lang w:val="uk-UA"/>
              </w:rPr>
              <w:t xml:space="preserve">дифікації Більрот-І та </w:t>
            </w:r>
            <w:r>
              <w:rPr>
                <w:spacing w:val="-10"/>
                <w:sz w:val="24"/>
                <w:szCs w:val="24"/>
                <w:lang w:val="uk-UA"/>
              </w:rPr>
              <w:lastRenderedPageBreak/>
              <w:t>Біл</w:t>
            </w:r>
            <w:r>
              <w:rPr>
                <w:spacing w:val="-10"/>
                <w:sz w:val="24"/>
                <w:szCs w:val="24"/>
                <w:lang w:val="uk-UA"/>
              </w:rPr>
              <w:t>ь</w:t>
            </w:r>
            <w:r>
              <w:rPr>
                <w:spacing w:val="-10"/>
                <w:sz w:val="24"/>
                <w:szCs w:val="24"/>
                <w:lang w:val="uk-UA"/>
              </w:rPr>
              <w:t>рот-ІІ</w:t>
            </w:r>
          </w:p>
        </w:tc>
        <w:tc>
          <w:tcPr>
            <w:tcW w:w="460" w:type="dxa"/>
          </w:tcPr>
          <w:p w:rsidR="00175F56" w:rsidRDefault="00175F56" w:rsidP="00FD6783">
            <w:pPr>
              <w:spacing w:line="360" w:lineRule="auto"/>
              <w:jc w:val="center"/>
              <w:rPr>
                <w:spacing w:val="-10"/>
              </w:rPr>
            </w:pPr>
            <w:r>
              <w:rPr>
                <w:spacing w:val="-10"/>
              </w:rPr>
              <w:lastRenderedPageBreak/>
              <w:t>6</w:t>
            </w:r>
          </w:p>
        </w:tc>
        <w:tc>
          <w:tcPr>
            <w:tcW w:w="461" w:type="dxa"/>
          </w:tcPr>
          <w:p w:rsidR="00175F56" w:rsidRDefault="00175F56" w:rsidP="00FD6783">
            <w:pPr>
              <w:spacing w:line="360" w:lineRule="auto"/>
              <w:jc w:val="center"/>
              <w:rPr>
                <w:spacing w:val="-14"/>
              </w:rPr>
            </w:pPr>
            <w:r>
              <w:rPr>
                <w:spacing w:val="-14"/>
              </w:rPr>
              <w:t>8,6</w:t>
            </w:r>
          </w:p>
        </w:tc>
        <w:tc>
          <w:tcPr>
            <w:tcW w:w="460" w:type="dxa"/>
          </w:tcPr>
          <w:p w:rsidR="00175F56" w:rsidRDefault="00175F56" w:rsidP="00FD6783">
            <w:pPr>
              <w:spacing w:line="360" w:lineRule="auto"/>
              <w:jc w:val="center"/>
              <w:rPr>
                <w:spacing w:val="-14"/>
              </w:rPr>
            </w:pPr>
            <w:r>
              <w:rPr>
                <w:spacing w:val="-14"/>
              </w:rPr>
              <w:t>21</w:t>
            </w:r>
          </w:p>
        </w:tc>
        <w:tc>
          <w:tcPr>
            <w:tcW w:w="461" w:type="dxa"/>
          </w:tcPr>
          <w:p w:rsidR="00175F56" w:rsidRDefault="00175F56" w:rsidP="00FD6783">
            <w:pPr>
              <w:spacing w:line="360" w:lineRule="auto"/>
              <w:jc w:val="center"/>
              <w:rPr>
                <w:spacing w:val="-14"/>
              </w:rPr>
            </w:pPr>
            <w:r>
              <w:rPr>
                <w:spacing w:val="-14"/>
              </w:rPr>
              <w:t>44,3</w:t>
            </w:r>
          </w:p>
        </w:tc>
        <w:tc>
          <w:tcPr>
            <w:tcW w:w="461" w:type="dxa"/>
          </w:tcPr>
          <w:p w:rsidR="00175F56" w:rsidRDefault="00175F56" w:rsidP="00FD6783">
            <w:pPr>
              <w:spacing w:line="360" w:lineRule="auto"/>
              <w:jc w:val="center"/>
              <w:rPr>
                <w:spacing w:val="-14"/>
              </w:rPr>
            </w:pPr>
            <w:r>
              <w:rPr>
                <w:spacing w:val="-14"/>
              </w:rPr>
              <w:t>28</w:t>
            </w:r>
          </w:p>
        </w:tc>
        <w:tc>
          <w:tcPr>
            <w:tcW w:w="460" w:type="dxa"/>
          </w:tcPr>
          <w:p w:rsidR="00175F56" w:rsidRDefault="00175F56" w:rsidP="00FD6783">
            <w:pPr>
              <w:spacing w:line="360" w:lineRule="auto"/>
              <w:jc w:val="center"/>
              <w:rPr>
                <w:spacing w:val="-14"/>
              </w:rPr>
            </w:pPr>
            <w:r>
              <w:rPr>
                <w:spacing w:val="-14"/>
              </w:rPr>
              <w:t>40</w:t>
            </w:r>
          </w:p>
        </w:tc>
        <w:tc>
          <w:tcPr>
            <w:tcW w:w="461" w:type="dxa"/>
          </w:tcPr>
          <w:p w:rsidR="00175F56" w:rsidRDefault="00175F56" w:rsidP="00FD6783">
            <w:pPr>
              <w:spacing w:line="360" w:lineRule="auto"/>
              <w:jc w:val="center"/>
              <w:rPr>
                <w:spacing w:val="-14"/>
              </w:rPr>
            </w:pPr>
            <w:r>
              <w:rPr>
                <w:spacing w:val="-14"/>
              </w:rPr>
              <w:t>5</w:t>
            </w:r>
          </w:p>
        </w:tc>
        <w:tc>
          <w:tcPr>
            <w:tcW w:w="461" w:type="dxa"/>
          </w:tcPr>
          <w:p w:rsidR="00175F56" w:rsidRDefault="00175F56" w:rsidP="00FD6783">
            <w:pPr>
              <w:spacing w:line="360" w:lineRule="auto"/>
              <w:jc w:val="center"/>
              <w:rPr>
                <w:spacing w:val="-14"/>
              </w:rPr>
            </w:pPr>
            <w:r>
              <w:rPr>
                <w:spacing w:val="-14"/>
              </w:rPr>
              <w:t>7,5</w:t>
            </w:r>
          </w:p>
        </w:tc>
        <w:tc>
          <w:tcPr>
            <w:tcW w:w="426" w:type="dxa"/>
          </w:tcPr>
          <w:p w:rsidR="00175F56" w:rsidRDefault="00175F56" w:rsidP="00FD6783">
            <w:pPr>
              <w:spacing w:line="360" w:lineRule="auto"/>
              <w:jc w:val="center"/>
              <w:rPr>
                <w:spacing w:val="-10"/>
              </w:rPr>
            </w:pPr>
            <w:r>
              <w:rPr>
                <w:spacing w:val="-10"/>
              </w:rPr>
              <w:t>60</w:t>
            </w: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lastRenderedPageBreak/>
              <w:t>Сегментарна резекція шлунка зі зб</w:t>
            </w:r>
            <w:r>
              <w:rPr>
                <w:spacing w:val="-10"/>
                <w:sz w:val="24"/>
                <w:szCs w:val="24"/>
                <w:lang w:val="uk-UA"/>
              </w:rPr>
              <w:t>е</w:t>
            </w:r>
            <w:r>
              <w:rPr>
                <w:spacing w:val="-10"/>
                <w:sz w:val="24"/>
                <w:szCs w:val="24"/>
                <w:lang w:val="uk-UA"/>
              </w:rPr>
              <w:t>реженням воротаря і дуоденопла</w:t>
            </w:r>
            <w:r>
              <w:rPr>
                <w:spacing w:val="-10"/>
                <w:sz w:val="24"/>
                <w:szCs w:val="24"/>
                <w:lang w:val="uk-UA"/>
              </w:rPr>
              <w:t>с</w:t>
            </w:r>
            <w:r>
              <w:rPr>
                <w:spacing w:val="-10"/>
                <w:sz w:val="24"/>
                <w:szCs w:val="24"/>
                <w:lang w:val="uk-UA"/>
              </w:rPr>
              <w:t>тика</w:t>
            </w:r>
          </w:p>
        </w:tc>
        <w:tc>
          <w:tcPr>
            <w:tcW w:w="460" w:type="dxa"/>
          </w:tcPr>
          <w:p w:rsidR="00175F56" w:rsidRDefault="00175F56" w:rsidP="00FD6783">
            <w:pPr>
              <w:spacing w:line="360" w:lineRule="auto"/>
              <w:jc w:val="center"/>
              <w:rPr>
                <w:spacing w:val="-10"/>
              </w:rPr>
            </w:pPr>
            <w:r>
              <w:rPr>
                <w:spacing w:val="-10"/>
              </w:rPr>
              <w:t>48</w:t>
            </w:r>
          </w:p>
        </w:tc>
        <w:tc>
          <w:tcPr>
            <w:tcW w:w="461" w:type="dxa"/>
          </w:tcPr>
          <w:p w:rsidR="00175F56" w:rsidRDefault="00175F56" w:rsidP="00FD6783">
            <w:pPr>
              <w:spacing w:line="360" w:lineRule="auto"/>
              <w:jc w:val="center"/>
              <w:rPr>
                <w:spacing w:val="-14"/>
              </w:rPr>
            </w:pPr>
            <w:r>
              <w:rPr>
                <w:spacing w:val="-14"/>
              </w:rPr>
              <w:t>64,9</w:t>
            </w:r>
          </w:p>
        </w:tc>
        <w:tc>
          <w:tcPr>
            <w:tcW w:w="460" w:type="dxa"/>
          </w:tcPr>
          <w:p w:rsidR="00175F56" w:rsidRDefault="00175F56" w:rsidP="00FD6783">
            <w:pPr>
              <w:spacing w:line="360" w:lineRule="auto"/>
              <w:jc w:val="center"/>
              <w:rPr>
                <w:spacing w:val="-14"/>
              </w:rPr>
            </w:pPr>
            <w:r>
              <w:rPr>
                <w:spacing w:val="-14"/>
              </w:rPr>
              <w:t>21</w:t>
            </w:r>
          </w:p>
        </w:tc>
        <w:tc>
          <w:tcPr>
            <w:tcW w:w="461" w:type="dxa"/>
          </w:tcPr>
          <w:p w:rsidR="00175F56" w:rsidRDefault="00175F56" w:rsidP="00FD6783">
            <w:pPr>
              <w:spacing w:line="360" w:lineRule="auto"/>
              <w:jc w:val="center"/>
              <w:rPr>
                <w:spacing w:val="-14"/>
              </w:rPr>
            </w:pPr>
            <w:r>
              <w:rPr>
                <w:spacing w:val="-14"/>
              </w:rPr>
              <w:t>28,4</w:t>
            </w:r>
          </w:p>
        </w:tc>
        <w:tc>
          <w:tcPr>
            <w:tcW w:w="461" w:type="dxa"/>
          </w:tcPr>
          <w:p w:rsidR="00175F56" w:rsidRDefault="00175F56" w:rsidP="00FD6783">
            <w:pPr>
              <w:spacing w:line="360" w:lineRule="auto"/>
              <w:jc w:val="center"/>
              <w:rPr>
                <w:spacing w:val="-14"/>
              </w:rPr>
            </w:pPr>
            <w:r>
              <w:rPr>
                <w:spacing w:val="-14"/>
              </w:rPr>
              <w:t>4</w:t>
            </w:r>
          </w:p>
        </w:tc>
        <w:tc>
          <w:tcPr>
            <w:tcW w:w="460" w:type="dxa"/>
          </w:tcPr>
          <w:p w:rsidR="00175F56" w:rsidRDefault="00175F56" w:rsidP="00FD6783">
            <w:pPr>
              <w:spacing w:line="360" w:lineRule="auto"/>
              <w:jc w:val="center"/>
              <w:rPr>
                <w:spacing w:val="-14"/>
              </w:rPr>
            </w:pPr>
            <w:r>
              <w:rPr>
                <w:spacing w:val="-14"/>
              </w:rPr>
              <w:t>5,4</w:t>
            </w:r>
          </w:p>
        </w:tc>
        <w:tc>
          <w:tcPr>
            <w:tcW w:w="461" w:type="dxa"/>
          </w:tcPr>
          <w:p w:rsidR="00175F56" w:rsidRDefault="00175F56" w:rsidP="00FD6783">
            <w:pPr>
              <w:spacing w:line="360" w:lineRule="auto"/>
              <w:jc w:val="center"/>
              <w:rPr>
                <w:spacing w:val="-14"/>
              </w:rPr>
            </w:pPr>
            <w:r>
              <w:rPr>
                <w:spacing w:val="-14"/>
              </w:rPr>
              <w:t>1</w:t>
            </w:r>
          </w:p>
        </w:tc>
        <w:tc>
          <w:tcPr>
            <w:tcW w:w="461" w:type="dxa"/>
          </w:tcPr>
          <w:p w:rsidR="00175F56" w:rsidRDefault="00175F56" w:rsidP="00FD6783">
            <w:pPr>
              <w:spacing w:line="360" w:lineRule="auto"/>
              <w:jc w:val="center"/>
              <w:rPr>
                <w:spacing w:val="-14"/>
              </w:rPr>
            </w:pPr>
            <w:r>
              <w:rPr>
                <w:spacing w:val="-14"/>
              </w:rPr>
              <w:t>1,35</w:t>
            </w:r>
          </w:p>
        </w:tc>
        <w:tc>
          <w:tcPr>
            <w:tcW w:w="426" w:type="dxa"/>
          </w:tcPr>
          <w:p w:rsidR="00175F56" w:rsidRDefault="00175F56" w:rsidP="00FD6783">
            <w:pPr>
              <w:spacing w:line="360" w:lineRule="auto"/>
              <w:jc w:val="center"/>
              <w:rPr>
                <w:spacing w:val="-10"/>
              </w:rPr>
            </w:pPr>
            <w:r>
              <w:rPr>
                <w:spacing w:val="-10"/>
              </w:rPr>
              <w:t>74</w:t>
            </w: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Сегментарна резекція шлунка зі зб</w:t>
            </w:r>
            <w:r>
              <w:rPr>
                <w:spacing w:val="-10"/>
                <w:sz w:val="24"/>
                <w:szCs w:val="24"/>
                <w:lang w:val="uk-UA"/>
              </w:rPr>
              <w:t>е</w:t>
            </w:r>
            <w:r>
              <w:rPr>
                <w:spacing w:val="-10"/>
                <w:sz w:val="24"/>
                <w:szCs w:val="24"/>
                <w:lang w:val="uk-UA"/>
              </w:rPr>
              <w:t>реженням пілоричного жому за мет</w:t>
            </w:r>
            <w:r>
              <w:rPr>
                <w:spacing w:val="-10"/>
                <w:sz w:val="24"/>
                <w:szCs w:val="24"/>
                <w:lang w:val="uk-UA"/>
              </w:rPr>
              <w:t>о</w:t>
            </w:r>
            <w:r>
              <w:rPr>
                <w:spacing w:val="-10"/>
                <w:sz w:val="24"/>
                <w:szCs w:val="24"/>
                <w:lang w:val="uk-UA"/>
              </w:rPr>
              <w:t>дикою дисертанта і дуоденопласт</w:t>
            </w:r>
            <w:r>
              <w:rPr>
                <w:spacing w:val="-10"/>
                <w:sz w:val="24"/>
                <w:szCs w:val="24"/>
                <w:lang w:val="uk-UA"/>
              </w:rPr>
              <w:t>и</w:t>
            </w:r>
            <w:r>
              <w:rPr>
                <w:spacing w:val="-10"/>
                <w:sz w:val="24"/>
                <w:szCs w:val="24"/>
                <w:lang w:val="uk-UA"/>
              </w:rPr>
              <w:t>ка</w:t>
            </w:r>
          </w:p>
        </w:tc>
        <w:tc>
          <w:tcPr>
            <w:tcW w:w="460" w:type="dxa"/>
          </w:tcPr>
          <w:p w:rsidR="00175F56" w:rsidRDefault="00175F56" w:rsidP="00FD6783">
            <w:pPr>
              <w:spacing w:line="360" w:lineRule="auto"/>
              <w:jc w:val="center"/>
              <w:rPr>
                <w:spacing w:val="-10"/>
              </w:rPr>
            </w:pPr>
            <w:r>
              <w:rPr>
                <w:spacing w:val="-10"/>
              </w:rPr>
              <w:t>83</w:t>
            </w:r>
          </w:p>
        </w:tc>
        <w:tc>
          <w:tcPr>
            <w:tcW w:w="461" w:type="dxa"/>
          </w:tcPr>
          <w:p w:rsidR="00175F56" w:rsidRDefault="00175F56" w:rsidP="00FD6783">
            <w:pPr>
              <w:spacing w:line="360" w:lineRule="auto"/>
              <w:jc w:val="center"/>
              <w:rPr>
                <w:spacing w:val="-14"/>
              </w:rPr>
            </w:pPr>
            <w:r>
              <w:rPr>
                <w:spacing w:val="-14"/>
              </w:rPr>
              <w:t>80,6</w:t>
            </w:r>
          </w:p>
        </w:tc>
        <w:tc>
          <w:tcPr>
            <w:tcW w:w="460" w:type="dxa"/>
          </w:tcPr>
          <w:p w:rsidR="00175F56" w:rsidRDefault="00175F56" w:rsidP="00FD6783">
            <w:pPr>
              <w:spacing w:line="360" w:lineRule="auto"/>
              <w:jc w:val="center"/>
              <w:rPr>
                <w:spacing w:val="-14"/>
              </w:rPr>
            </w:pPr>
            <w:r>
              <w:rPr>
                <w:spacing w:val="-14"/>
              </w:rPr>
              <w:t>18</w:t>
            </w:r>
          </w:p>
        </w:tc>
        <w:tc>
          <w:tcPr>
            <w:tcW w:w="461" w:type="dxa"/>
          </w:tcPr>
          <w:p w:rsidR="00175F56" w:rsidRDefault="00175F56" w:rsidP="00FD6783">
            <w:pPr>
              <w:spacing w:line="360" w:lineRule="auto"/>
              <w:jc w:val="center"/>
              <w:rPr>
                <w:spacing w:val="-14"/>
              </w:rPr>
            </w:pPr>
            <w:r>
              <w:rPr>
                <w:spacing w:val="-14"/>
              </w:rPr>
              <w:t>17,5</w:t>
            </w:r>
          </w:p>
        </w:tc>
        <w:tc>
          <w:tcPr>
            <w:tcW w:w="461" w:type="dxa"/>
          </w:tcPr>
          <w:p w:rsidR="00175F56" w:rsidRDefault="00175F56" w:rsidP="00FD6783">
            <w:pPr>
              <w:spacing w:line="360" w:lineRule="auto"/>
              <w:jc w:val="center"/>
              <w:rPr>
                <w:spacing w:val="-14"/>
              </w:rPr>
            </w:pPr>
            <w:r>
              <w:rPr>
                <w:spacing w:val="-14"/>
              </w:rPr>
              <w:t>2</w:t>
            </w:r>
          </w:p>
        </w:tc>
        <w:tc>
          <w:tcPr>
            <w:tcW w:w="460" w:type="dxa"/>
          </w:tcPr>
          <w:p w:rsidR="00175F56" w:rsidRDefault="00175F56" w:rsidP="00FD6783">
            <w:pPr>
              <w:spacing w:line="360" w:lineRule="auto"/>
              <w:jc w:val="center"/>
              <w:rPr>
                <w:spacing w:val="-14"/>
              </w:rPr>
            </w:pPr>
            <w:r>
              <w:rPr>
                <w:spacing w:val="-14"/>
              </w:rPr>
              <w:t>1,94</w:t>
            </w:r>
          </w:p>
        </w:tc>
        <w:tc>
          <w:tcPr>
            <w:tcW w:w="461" w:type="dxa"/>
          </w:tcPr>
          <w:p w:rsidR="00175F56" w:rsidRDefault="00175F56" w:rsidP="00FD6783">
            <w:pPr>
              <w:spacing w:line="360" w:lineRule="auto"/>
              <w:jc w:val="center"/>
              <w:rPr>
                <w:spacing w:val="-14"/>
              </w:rPr>
            </w:pPr>
            <w:r>
              <w:rPr>
                <w:spacing w:val="-14"/>
              </w:rPr>
              <w:t>-</w:t>
            </w:r>
          </w:p>
        </w:tc>
        <w:tc>
          <w:tcPr>
            <w:tcW w:w="461" w:type="dxa"/>
          </w:tcPr>
          <w:p w:rsidR="00175F56" w:rsidRDefault="00175F56" w:rsidP="00FD6783">
            <w:pPr>
              <w:spacing w:line="360" w:lineRule="auto"/>
              <w:jc w:val="center"/>
              <w:rPr>
                <w:spacing w:val="-14"/>
              </w:rPr>
            </w:pPr>
            <w:r>
              <w:rPr>
                <w:spacing w:val="-14"/>
              </w:rPr>
              <w:t>-</w:t>
            </w:r>
          </w:p>
        </w:tc>
        <w:tc>
          <w:tcPr>
            <w:tcW w:w="426" w:type="dxa"/>
          </w:tcPr>
          <w:p w:rsidR="00175F56" w:rsidRDefault="00175F56" w:rsidP="00FD6783">
            <w:pPr>
              <w:spacing w:line="360" w:lineRule="auto"/>
              <w:jc w:val="center"/>
              <w:rPr>
                <w:spacing w:val="-10"/>
              </w:rPr>
            </w:pPr>
            <w:r>
              <w:rPr>
                <w:spacing w:val="-10"/>
              </w:rPr>
              <w:t>103</w:t>
            </w: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Трубкоподібна резекція шлунка зі зб</w:t>
            </w:r>
            <w:r>
              <w:rPr>
                <w:spacing w:val="-10"/>
                <w:sz w:val="24"/>
                <w:szCs w:val="24"/>
                <w:lang w:val="uk-UA"/>
              </w:rPr>
              <w:t>е</w:t>
            </w:r>
            <w:r>
              <w:rPr>
                <w:spacing w:val="-10"/>
                <w:sz w:val="24"/>
                <w:szCs w:val="24"/>
                <w:lang w:val="uk-UA"/>
              </w:rPr>
              <w:t>реженням пілоричного жому і дуоденопласт</w:t>
            </w:r>
            <w:r>
              <w:rPr>
                <w:spacing w:val="-10"/>
                <w:sz w:val="24"/>
                <w:szCs w:val="24"/>
                <w:lang w:val="uk-UA"/>
              </w:rPr>
              <w:t>и</w:t>
            </w:r>
            <w:r>
              <w:rPr>
                <w:spacing w:val="-10"/>
                <w:sz w:val="24"/>
                <w:szCs w:val="24"/>
                <w:lang w:val="uk-UA"/>
              </w:rPr>
              <w:t>ка</w:t>
            </w:r>
          </w:p>
        </w:tc>
        <w:tc>
          <w:tcPr>
            <w:tcW w:w="460" w:type="dxa"/>
          </w:tcPr>
          <w:p w:rsidR="00175F56" w:rsidRDefault="00175F56" w:rsidP="00FD6783">
            <w:pPr>
              <w:spacing w:line="360" w:lineRule="auto"/>
              <w:jc w:val="center"/>
              <w:rPr>
                <w:spacing w:val="-10"/>
              </w:rPr>
            </w:pPr>
            <w:r>
              <w:rPr>
                <w:spacing w:val="-10"/>
              </w:rPr>
              <w:t>12</w:t>
            </w:r>
          </w:p>
        </w:tc>
        <w:tc>
          <w:tcPr>
            <w:tcW w:w="461" w:type="dxa"/>
          </w:tcPr>
          <w:p w:rsidR="00175F56" w:rsidRDefault="00175F56" w:rsidP="00FD6783">
            <w:pPr>
              <w:spacing w:line="360" w:lineRule="auto"/>
              <w:jc w:val="center"/>
              <w:rPr>
                <w:spacing w:val="-14"/>
              </w:rPr>
            </w:pPr>
            <w:r>
              <w:rPr>
                <w:spacing w:val="-14"/>
              </w:rPr>
              <w:t>37,5</w:t>
            </w:r>
          </w:p>
        </w:tc>
        <w:tc>
          <w:tcPr>
            <w:tcW w:w="460" w:type="dxa"/>
          </w:tcPr>
          <w:p w:rsidR="00175F56" w:rsidRDefault="00175F56" w:rsidP="00FD6783">
            <w:pPr>
              <w:spacing w:line="360" w:lineRule="auto"/>
              <w:jc w:val="center"/>
              <w:rPr>
                <w:spacing w:val="-14"/>
              </w:rPr>
            </w:pPr>
            <w:r>
              <w:rPr>
                <w:spacing w:val="-14"/>
              </w:rPr>
              <w:t>14</w:t>
            </w:r>
          </w:p>
        </w:tc>
        <w:tc>
          <w:tcPr>
            <w:tcW w:w="461" w:type="dxa"/>
          </w:tcPr>
          <w:p w:rsidR="00175F56" w:rsidRDefault="00175F56" w:rsidP="00FD6783">
            <w:pPr>
              <w:spacing w:line="360" w:lineRule="auto"/>
              <w:jc w:val="center"/>
              <w:rPr>
                <w:spacing w:val="-14"/>
              </w:rPr>
            </w:pPr>
            <w:r>
              <w:rPr>
                <w:spacing w:val="-14"/>
              </w:rPr>
              <w:t>43,8</w:t>
            </w:r>
          </w:p>
        </w:tc>
        <w:tc>
          <w:tcPr>
            <w:tcW w:w="461" w:type="dxa"/>
          </w:tcPr>
          <w:p w:rsidR="00175F56" w:rsidRDefault="00175F56" w:rsidP="00FD6783">
            <w:pPr>
              <w:spacing w:line="360" w:lineRule="auto"/>
              <w:jc w:val="center"/>
              <w:rPr>
                <w:spacing w:val="-14"/>
              </w:rPr>
            </w:pPr>
            <w:r>
              <w:rPr>
                <w:spacing w:val="-14"/>
              </w:rPr>
              <w:t>6</w:t>
            </w:r>
          </w:p>
        </w:tc>
        <w:tc>
          <w:tcPr>
            <w:tcW w:w="460" w:type="dxa"/>
          </w:tcPr>
          <w:p w:rsidR="00175F56" w:rsidRDefault="00175F56" w:rsidP="00FD6783">
            <w:pPr>
              <w:spacing w:line="360" w:lineRule="auto"/>
              <w:jc w:val="center"/>
              <w:rPr>
                <w:spacing w:val="-14"/>
              </w:rPr>
            </w:pPr>
            <w:r>
              <w:rPr>
                <w:spacing w:val="-14"/>
              </w:rPr>
              <w:t>18,8</w:t>
            </w:r>
          </w:p>
        </w:tc>
        <w:tc>
          <w:tcPr>
            <w:tcW w:w="461" w:type="dxa"/>
          </w:tcPr>
          <w:p w:rsidR="00175F56" w:rsidRDefault="00175F56" w:rsidP="00FD6783">
            <w:pPr>
              <w:spacing w:line="360" w:lineRule="auto"/>
              <w:jc w:val="center"/>
              <w:rPr>
                <w:spacing w:val="-14"/>
              </w:rPr>
            </w:pPr>
            <w:r>
              <w:rPr>
                <w:spacing w:val="-14"/>
              </w:rPr>
              <w:t>-</w:t>
            </w:r>
          </w:p>
        </w:tc>
        <w:tc>
          <w:tcPr>
            <w:tcW w:w="461" w:type="dxa"/>
          </w:tcPr>
          <w:p w:rsidR="00175F56" w:rsidRDefault="00175F56" w:rsidP="00FD6783">
            <w:pPr>
              <w:spacing w:line="360" w:lineRule="auto"/>
              <w:jc w:val="center"/>
              <w:rPr>
                <w:spacing w:val="-14"/>
              </w:rPr>
            </w:pPr>
            <w:r>
              <w:rPr>
                <w:spacing w:val="-14"/>
              </w:rPr>
              <w:t>-</w:t>
            </w:r>
          </w:p>
        </w:tc>
        <w:tc>
          <w:tcPr>
            <w:tcW w:w="426" w:type="dxa"/>
          </w:tcPr>
          <w:p w:rsidR="00175F56" w:rsidRDefault="00175F56" w:rsidP="00FD6783">
            <w:pPr>
              <w:spacing w:line="360" w:lineRule="auto"/>
              <w:jc w:val="center"/>
              <w:rPr>
                <w:spacing w:val="-10"/>
              </w:rPr>
            </w:pPr>
            <w:r>
              <w:rPr>
                <w:spacing w:val="-10"/>
              </w:rPr>
              <w:t>32</w:t>
            </w: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Субтотальна резекція шлунка зі збер</w:t>
            </w:r>
            <w:r>
              <w:rPr>
                <w:spacing w:val="-10"/>
                <w:sz w:val="24"/>
                <w:szCs w:val="24"/>
                <w:lang w:val="uk-UA"/>
              </w:rPr>
              <w:t>е</w:t>
            </w:r>
            <w:r>
              <w:rPr>
                <w:spacing w:val="-10"/>
                <w:sz w:val="24"/>
                <w:szCs w:val="24"/>
                <w:lang w:val="uk-UA"/>
              </w:rPr>
              <w:t>женням пілоричного жому і дуодено</w:t>
            </w:r>
            <w:r>
              <w:rPr>
                <w:spacing w:val="-10"/>
                <w:sz w:val="24"/>
                <w:szCs w:val="24"/>
                <w:lang w:val="uk-UA"/>
              </w:rPr>
              <w:t>п</w:t>
            </w:r>
            <w:r>
              <w:rPr>
                <w:spacing w:val="-10"/>
                <w:sz w:val="24"/>
                <w:szCs w:val="24"/>
                <w:lang w:val="uk-UA"/>
              </w:rPr>
              <w:t>ластика</w:t>
            </w:r>
          </w:p>
        </w:tc>
        <w:tc>
          <w:tcPr>
            <w:tcW w:w="460" w:type="dxa"/>
          </w:tcPr>
          <w:p w:rsidR="00175F56" w:rsidRDefault="00175F56" w:rsidP="00FD6783">
            <w:pPr>
              <w:spacing w:line="360" w:lineRule="auto"/>
              <w:jc w:val="center"/>
              <w:rPr>
                <w:spacing w:val="-10"/>
              </w:rPr>
            </w:pPr>
            <w:r>
              <w:rPr>
                <w:spacing w:val="-10"/>
              </w:rPr>
              <w:t>4</w:t>
            </w:r>
          </w:p>
        </w:tc>
        <w:tc>
          <w:tcPr>
            <w:tcW w:w="461" w:type="dxa"/>
          </w:tcPr>
          <w:p w:rsidR="00175F56" w:rsidRDefault="00175F56" w:rsidP="00FD6783">
            <w:pPr>
              <w:spacing w:line="360" w:lineRule="auto"/>
              <w:jc w:val="center"/>
              <w:rPr>
                <w:spacing w:val="-14"/>
              </w:rPr>
            </w:pPr>
            <w:r>
              <w:rPr>
                <w:spacing w:val="-14"/>
              </w:rPr>
              <w:t>33,3</w:t>
            </w:r>
          </w:p>
        </w:tc>
        <w:tc>
          <w:tcPr>
            <w:tcW w:w="460" w:type="dxa"/>
          </w:tcPr>
          <w:p w:rsidR="00175F56" w:rsidRDefault="00175F56" w:rsidP="00FD6783">
            <w:pPr>
              <w:spacing w:line="360" w:lineRule="auto"/>
              <w:jc w:val="center"/>
              <w:rPr>
                <w:spacing w:val="-14"/>
              </w:rPr>
            </w:pPr>
            <w:r>
              <w:rPr>
                <w:spacing w:val="-14"/>
              </w:rPr>
              <w:t>7</w:t>
            </w:r>
          </w:p>
        </w:tc>
        <w:tc>
          <w:tcPr>
            <w:tcW w:w="461" w:type="dxa"/>
          </w:tcPr>
          <w:p w:rsidR="00175F56" w:rsidRDefault="00175F56" w:rsidP="00FD6783">
            <w:pPr>
              <w:spacing w:line="360" w:lineRule="auto"/>
              <w:jc w:val="center"/>
              <w:rPr>
                <w:spacing w:val="-14"/>
              </w:rPr>
            </w:pPr>
            <w:r>
              <w:rPr>
                <w:spacing w:val="-14"/>
              </w:rPr>
              <w:t>58,3</w:t>
            </w:r>
          </w:p>
        </w:tc>
        <w:tc>
          <w:tcPr>
            <w:tcW w:w="461" w:type="dxa"/>
          </w:tcPr>
          <w:p w:rsidR="00175F56" w:rsidRDefault="00175F56" w:rsidP="00FD6783">
            <w:pPr>
              <w:spacing w:line="360" w:lineRule="auto"/>
              <w:jc w:val="center"/>
              <w:rPr>
                <w:spacing w:val="-14"/>
              </w:rPr>
            </w:pPr>
            <w:r>
              <w:rPr>
                <w:spacing w:val="-14"/>
              </w:rPr>
              <w:t>1</w:t>
            </w:r>
          </w:p>
        </w:tc>
        <w:tc>
          <w:tcPr>
            <w:tcW w:w="460" w:type="dxa"/>
          </w:tcPr>
          <w:p w:rsidR="00175F56" w:rsidRDefault="00175F56" w:rsidP="00FD6783">
            <w:pPr>
              <w:spacing w:line="360" w:lineRule="auto"/>
              <w:jc w:val="center"/>
              <w:rPr>
                <w:spacing w:val="-14"/>
              </w:rPr>
            </w:pPr>
            <w:r>
              <w:rPr>
                <w:spacing w:val="-14"/>
              </w:rPr>
              <w:t>8,4</w:t>
            </w:r>
          </w:p>
        </w:tc>
        <w:tc>
          <w:tcPr>
            <w:tcW w:w="461" w:type="dxa"/>
          </w:tcPr>
          <w:p w:rsidR="00175F56" w:rsidRDefault="00175F56" w:rsidP="00FD6783">
            <w:pPr>
              <w:spacing w:line="360" w:lineRule="auto"/>
              <w:jc w:val="center"/>
              <w:rPr>
                <w:spacing w:val="-14"/>
              </w:rPr>
            </w:pPr>
            <w:r>
              <w:rPr>
                <w:spacing w:val="-14"/>
              </w:rPr>
              <w:t>-</w:t>
            </w:r>
          </w:p>
        </w:tc>
        <w:tc>
          <w:tcPr>
            <w:tcW w:w="461" w:type="dxa"/>
          </w:tcPr>
          <w:p w:rsidR="00175F56" w:rsidRDefault="00175F56" w:rsidP="00FD6783">
            <w:pPr>
              <w:spacing w:line="360" w:lineRule="auto"/>
              <w:jc w:val="center"/>
              <w:rPr>
                <w:spacing w:val="-14"/>
              </w:rPr>
            </w:pPr>
            <w:r>
              <w:rPr>
                <w:spacing w:val="-14"/>
              </w:rPr>
              <w:t>-</w:t>
            </w:r>
          </w:p>
        </w:tc>
        <w:tc>
          <w:tcPr>
            <w:tcW w:w="426" w:type="dxa"/>
          </w:tcPr>
          <w:p w:rsidR="00175F56" w:rsidRDefault="00175F56" w:rsidP="00FD6783">
            <w:pPr>
              <w:spacing w:line="360" w:lineRule="auto"/>
              <w:jc w:val="center"/>
              <w:rPr>
                <w:spacing w:val="-10"/>
              </w:rPr>
            </w:pPr>
            <w:r>
              <w:rPr>
                <w:spacing w:val="-10"/>
              </w:rPr>
              <w:t>12</w:t>
            </w:r>
          </w:p>
        </w:tc>
      </w:tr>
      <w:tr w:rsidR="00175F56" w:rsidTr="00FD6783">
        <w:tblPrEx>
          <w:tblCellMar>
            <w:top w:w="0" w:type="dxa"/>
            <w:bottom w:w="0" w:type="dxa"/>
          </w:tblCellMar>
        </w:tblPrEx>
        <w:tc>
          <w:tcPr>
            <w:tcW w:w="2552" w:type="dxa"/>
          </w:tcPr>
          <w:p w:rsidR="00175F56" w:rsidRDefault="00175F56" w:rsidP="00FD6783">
            <w:pPr>
              <w:pStyle w:val="afffffffffffffffffffffffc"/>
              <w:ind w:firstLine="0"/>
              <w:rPr>
                <w:spacing w:val="-10"/>
                <w:sz w:val="24"/>
                <w:szCs w:val="24"/>
                <w:lang w:val="uk-UA"/>
              </w:rPr>
            </w:pPr>
            <w:r>
              <w:rPr>
                <w:spacing w:val="-10"/>
                <w:sz w:val="24"/>
                <w:szCs w:val="24"/>
                <w:lang w:val="uk-UA"/>
              </w:rPr>
              <w:t>Висічення виразки шл</w:t>
            </w:r>
            <w:r>
              <w:rPr>
                <w:spacing w:val="-10"/>
                <w:sz w:val="24"/>
                <w:szCs w:val="24"/>
                <w:lang w:val="uk-UA"/>
              </w:rPr>
              <w:t>у</w:t>
            </w:r>
            <w:r>
              <w:rPr>
                <w:spacing w:val="-10"/>
                <w:sz w:val="24"/>
                <w:szCs w:val="24"/>
                <w:lang w:val="uk-UA"/>
              </w:rPr>
              <w:t>нка та ДПК з різними видами в</w:t>
            </w:r>
            <w:r>
              <w:rPr>
                <w:spacing w:val="-10"/>
                <w:sz w:val="24"/>
                <w:szCs w:val="24"/>
                <w:lang w:val="uk-UA"/>
              </w:rPr>
              <w:t>а</w:t>
            </w:r>
            <w:r>
              <w:rPr>
                <w:spacing w:val="-10"/>
                <w:sz w:val="24"/>
                <w:szCs w:val="24"/>
                <w:lang w:val="uk-UA"/>
              </w:rPr>
              <w:t xml:space="preserve">готомії </w:t>
            </w:r>
          </w:p>
        </w:tc>
        <w:tc>
          <w:tcPr>
            <w:tcW w:w="460" w:type="dxa"/>
          </w:tcPr>
          <w:p w:rsidR="00175F56" w:rsidRDefault="00175F56" w:rsidP="00FD6783">
            <w:pPr>
              <w:spacing w:line="360" w:lineRule="auto"/>
              <w:jc w:val="center"/>
              <w:rPr>
                <w:spacing w:val="-10"/>
              </w:rPr>
            </w:pPr>
            <w:r>
              <w:rPr>
                <w:spacing w:val="-10"/>
              </w:rPr>
              <w:t>9</w:t>
            </w:r>
          </w:p>
        </w:tc>
        <w:tc>
          <w:tcPr>
            <w:tcW w:w="461" w:type="dxa"/>
          </w:tcPr>
          <w:p w:rsidR="00175F56" w:rsidRDefault="00175F56" w:rsidP="00FD6783">
            <w:pPr>
              <w:spacing w:line="360" w:lineRule="auto"/>
              <w:jc w:val="center"/>
              <w:rPr>
                <w:spacing w:val="-14"/>
              </w:rPr>
            </w:pPr>
            <w:r>
              <w:rPr>
                <w:spacing w:val="-14"/>
              </w:rPr>
              <w:t>23,0</w:t>
            </w:r>
          </w:p>
        </w:tc>
        <w:tc>
          <w:tcPr>
            <w:tcW w:w="460" w:type="dxa"/>
          </w:tcPr>
          <w:p w:rsidR="00175F56" w:rsidRDefault="00175F56" w:rsidP="00FD6783">
            <w:pPr>
              <w:spacing w:line="360" w:lineRule="auto"/>
              <w:jc w:val="center"/>
              <w:rPr>
                <w:spacing w:val="-14"/>
              </w:rPr>
            </w:pPr>
            <w:r>
              <w:rPr>
                <w:spacing w:val="-14"/>
              </w:rPr>
              <w:t>12</w:t>
            </w:r>
          </w:p>
        </w:tc>
        <w:tc>
          <w:tcPr>
            <w:tcW w:w="461" w:type="dxa"/>
          </w:tcPr>
          <w:p w:rsidR="00175F56" w:rsidRDefault="00175F56" w:rsidP="00FD6783">
            <w:pPr>
              <w:spacing w:line="360" w:lineRule="auto"/>
              <w:jc w:val="center"/>
              <w:rPr>
                <w:spacing w:val="-14"/>
              </w:rPr>
            </w:pPr>
            <w:r>
              <w:rPr>
                <w:spacing w:val="-14"/>
              </w:rPr>
              <w:t>30,8</w:t>
            </w:r>
          </w:p>
        </w:tc>
        <w:tc>
          <w:tcPr>
            <w:tcW w:w="461" w:type="dxa"/>
          </w:tcPr>
          <w:p w:rsidR="00175F56" w:rsidRDefault="00175F56" w:rsidP="00FD6783">
            <w:pPr>
              <w:spacing w:line="360" w:lineRule="auto"/>
              <w:jc w:val="center"/>
              <w:rPr>
                <w:spacing w:val="-14"/>
              </w:rPr>
            </w:pPr>
            <w:r>
              <w:rPr>
                <w:spacing w:val="-14"/>
              </w:rPr>
              <w:t>12</w:t>
            </w:r>
          </w:p>
        </w:tc>
        <w:tc>
          <w:tcPr>
            <w:tcW w:w="460" w:type="dxa"/>
          </w:tcPr>
          <w:p w:rsidR="00175F56" w:rsidRDefault="00175F56" w:rsidP="00FD6783">
            <w:pPr>
              <w:spacing w:line="360" w:lineRule="auto"/>
              <w:jc w:val="center"/>
              <w:rPr>
                <w:spacing w:val="-14"/>
              </w:rPr>
            </w:pPr>
            <w:r>
              <w:rPr>
                <w:spacing w:val="-14"/>
              </w:rPr>
              <w:t>30,8</w:t>
            </w:r>
          </w:p>
        </w:tc>
        <w:tc>
          <w:tcPr>
            <w:tcW w:w="461" w:type="dxa"/>
          </w:tcPr>
          <w:p w:rsidR="00175F56" w:rsidRDefault="00175F56" w:rsidP="00FD6783">
            <w:pPr>
              <w:spacing w:line="360" w:lineRule="auto"/>
              <w:jc w:val="center"/>
              <w:rPr>
                <w:spacing w:val="-14"/>
              </w:rPr>
            </w:pPr>
            <w:r>
              <w:rPr>
                <w:spacing w:val="-14"/>
              </w:rPr>
              <w:t>6</w:t>
            </w:r>
          </w:p>
        </w:tc>
        <w:tc>
          <w:tcPr>
            <w:tcW w:w="461" w:type="dxa"/>
          </w:tcPr>
          <w:p w:rsidR="00175F56" w:rsidRDefault="00175F56" w:rsidP="00FD6783">
            <w:pPr>
              <w:spacing w:line="360" w:lineRule="auto"/>
              <w:jc w:val="center"/>
              <w:rPr>
                <w:spacing w:val="-14"/>
              </w:rPr>
            </w:pPr>
            <w:r>
              <w:rPr>
                <w:spacing w:val="-14"/>
              </w:rPr>
              <w:t>15,4</w:t>
            </w:r>
          </w:p>
        </w:tc>
        <w:tc>
          <w:tcPr>
            <w:tcW w:w="426" w:type="dxa"/>
          </w:tcPr>
          <w:p w:rsidR="00175F56" w:rsidRDefault="00175F56" w:rsidP="00FD6783">
            <w:pPr>
              <w:spacing w:line="360" w:lineRule="auto"/>
              <w:jc w:val="center"/>
              <w:rPr>
                <w:spacing w:val="-10"/>
              </w:rPr>
            </w:pPr>
            <w:r>
              <w:rPr>
                <w:spacing w:val="-10"/>
              </w:rPr>
              <w:t>39</w:t>
            </w:r>
          </w:p>
        </w:tc>
      </w:tr>
      <w:tr w:rsidR="00175F56" w:rsidTr="00FD6783">
        <w:tblPrEx>
          <w:tblCellMar>
            <w:top w:w="0" w:type="dxa"/>
            <w:bottom w:w="0" w:type="dxa"/>
          </w:tblCellMar>
        </w:tblPrEx>
        <w:tc>
          <w:tcPr>
            <w:tcW w:w="2552" w:type="dxa"/>
          </w:tcPr>
          <w:p w:rsidR="00175F56" w:rsidRDefault="00175F56" w:rsidP="00FD6783">
            <w:pPr>
              <w:pStyle w:val="afffffffa"/>
              <w:spacing w:line="360" w:lineRule="auto"/>
              <w:rPr>
                <w:spacing w:val="-10"/>
                <w:lang w:val="uk-UA"/>
              </w:rPr>
            </w:pPr>
            <w:r>
              <w:rPr>
                <w:spacing w:val="-10"/>
                <w:lang w:val="uk-UA"/>
              </w:rPr>
              <w:t>Всього</w:t>
            </w:r>
          </w:p>
        </w:tc>
        <w:tc>
          <w:tcPr>
            <w:tcW w:w="460" w:type="dxa"/>
          </w:tcPr>
          <w:p w:rsidR="00175F56" w:rsidRDefault="00175F56" w:rsidP="00FD6783">
            <w:pPr>
              <w:spacing w:line="360" w:lineRule="auto"/>
              <w:jc w:val="center"/>
              <w:rPr>
                <w:spacing w:val="-10"/>
              </w:rPr>
            </w:pPr>
            <w:r>
              <w:rPr>
                <w:spacing w:val="-10"/>
              </w:rPr>
              <w:t>162</w:t>
            </w:r>
          </w:p>
        </w:tc>
        <w:tc>
          <w:tcPr>
            <w:tcW w:w="461" w:type="dxa"/>
          </w:tcPr>
          <w:p w:rsidR="00175F56" w:rsidRDefault="00175F56" w:rsidP="00FD6783">
            <w:pPr>
              <w:spacing w:line="360" w:lineRule="auto"/>
              <w:jc w:val="center"/>
              <w:rPr>
                <w:spacing w:val="-14"/>
              </w:rPr>
            </w:pPr>
            <w:r>
              <w:rPr>
                <w:spacing w:val="-14"/>
              </w:rPr>
              <w:t>50,6</w:t>
            </w:r>
          </w:p>
        </w:tc>
        <w:tc>
          <w:tcPr>
            <w:tcW w:w="460" w:type="dxa"/>
          </w:tcPr>
          <w:p w:rsidR="00175F56" w:rsidRDefault="00175F56" w:rsidP="00FD6783">
            <w:pPr>
              <w:spacing w:line="360" w:lineRule="auto"/>
              <w:jc w:val="center"/>
              <w:rPr>
                <w:spacing w:val="-14"/>
              </w:rPr>
            </w:pPr>
            <w:r>
              <w:rPr>
                <w:spacing w:val="-14"/>
              </w:rPr>
              <w:t>93</w:t>
            </w:r>
          </w:p>
        </w:tc>
        <w:tc>
          <w:tcPr>
            <w:tcW w:w="461" w:type="dxa"/>
          </w:tcPr>
          <w:p w:rsidR="00175F56" w:rsidRDefault="00175F56" w:rsidP="00FD6783">
            <w:pPr>
              <w:spacing w:line="360" w:lineRule="auto"/>
              <w:jc w:val="center"/>
              <w:rPr>
                <w:spacing w:val="-14"/>
              </w:rPr>
            </w:pPr>
            <w:r>
              <w:rPr>
                <w:spacing w:val="-14"/>
              </w:rPr>
              <w:t>29,0</w:t>
            </w:r>
          </w:p>
        </w:tc>
        <w:tc>
          <w:tcPr>
            <w:tcW w:w="461" w:type="dxa"/>
          </w:tcPr>
          <w:p w:rsidR="00175F56" w:rsidRDefault="00175F56" w:rsidP="00FD6783">
            <w:pPr>
              <w:spacing w:line="360" w:lineRule="auto"/>
              <w:jc w:val="center"/>
              <w:rPr>
                <w:spacing w:val="-14"/>
              </w:rPr>
            </w:pPr>
            <w:r>
              <w:rPr>
                <w:spacing w:val="-14"/>
              </w:rPr>
              <w:t>53</w:t>
            </w:r>
          </w:p>
        </w:tc>
        <w:tc>
          <w:tcPr>
            <w:tcW w:w="460" w:type="dxa"/>
          </w:tcPr>
          <w:p w:rsidR="00175F56" w:rsidRDefault="00175F56" w:rsidP="00FD6783">
            <w:pPr>
              <w:spacing w:line="360" w:lineRule="auto"/>
              <w:jc w:val="center"/>
              <w:rPr>
                <w:spacing w:val="-14"/>
              </w:rPr>
            </w:pPr>
            <w:r>
              <w:rPr>
                <w:spacing w:val="-14"/>
              </w:rPr>
              <w:t>16,6</w:t>
            </w:r>
          </w:p>
        </w:tc>
        <w:tc>
          <w:tcPr>
            <w:tcW w:w="461" w:type="dxa"/>
          </w:tcPr>
          <w:p w:rsidR="00175F56" w:rsidRDefault="00175F56" w:rsidP="00FD6783">
            <w:pPr>
              <w:spacing w:line="360" w:lineRule="auto"/>
              <w:jc w:val="center"/>
              <w:rPr>
                <w:spacing w:val="-14"/>
              </w:rPr>
            </w:pPr>
            <w:r>
              <w:rPr>
                <w:spacing w:val="-14"/>
              </w:rPr>
              <w:t>14</w:t>
            </w:r>
          </w:p>
        </w:tc>
        <w:tc>
          <w:tcPr>
            <w:tcW w:w="461" w:type="dxa"/>
          </w:tcPr>
          <w:p w:rsidR="00175F56" w:rsidRDefault="00175F56" w:rsidP="00FD6783">
            <w:pPr>
              <w:spacing w:line="360" w:lineRule="auto"/>
              <w:jc w:val="center"/>
              <w:rPr>
                <w:spacing w:val="-14"/>
              </w:rPr>
            </w:pPr>
            <w:r>
              <w:rPr>
                <w:spacing w:val="-14"/>
              </w:rPr>
              <w:t>4,4</w:t>
            </w:r>
          </w:p>
        </w:tc>
        <w:tc>
          <w:tcPr>
            <w:tcW w:w="426" w:type="dxa"/>
          </w:tcPr>
          <w:p w:rsidR="00175F56" w:rsidRDefault="00175F56" w:rsidP="00FD6783">
            <w:pPr>
              <w:spacing w:line="360" w:lineRule="auto"/>
              <w:jc w:val="center"/>
              <w:rPr>
                <w:spacing w:val="-10"/>
              </w:rPr>
            </w:pPr>
            <w:r>
              <w:rPr>
                <w:spacing w:val="-10"/>
              </w:rPr>
              <w:t>320</w:t>
            </w:r>
          </w:p>
        </w:tc>
      </w:tr>
    </w:tbl>
    <w:p w:rsidR="00175F56" w:rsidRDefault="00175F56" w:rsidP="00175F56">
      <w:pPr>
        <w:pStyle w:val="afffffffffffffffffffffffc"/>
        <w:ind w:firstLine="720"/>
        <w:rPr>
          <w:spacing w:val="-10"/>
          <w:sz w:val="24"/>
          <w:szCs w:val="24"/>
          <w:lang w:val="uk-UA"/>
        </w:rPr>
      </w:pPr>
    </w:p>
    <w:p w:rsidR="00175F56" w:rsidRDefault="00175F56" w:rsidP="00175F56">
      <w:pPr>
        <w:pStyle w:val="afffffffffffffffffffffffc"/>
        <w:rPr>
          <w:spacing w:val="-10"/>
          <w:sz w:val="24"/>
          <w:szCs w:val="24"/>
          <w:lang w:val="uk-UA"/>
        </w:rPr>
      </w:pPr>
      <w:r>
        <w:rPr>
          <w:spacing w:val="-10"/>
          <w:sz w:val="24"/>
          <w:szCs w:val="24"/>
          <w:lang w:val="uk-UA"/>
        </w:rPr>
        <w:t>Найбільш ефективним видом органозберігаючих оперативних втручань, які проводили хворим на сполучені виразки, виявилась сегментарна резекція шлунка зі збереженням воротаря і дуоденопла</w:t>
      </w:r>
      <w:r>
        <w:rPr>
          <w:spacing w:val="-10"/>
          <w:sz w:val="24"/>
          <w:szCs w:val="24"/>
          <w:lang w:val="uk-UA"/>
        </w:rPr>
        <w:t>с</w:t>
      </w:r>
      <w:r>
        <w:rPr>
          <w:spacing w:val="-10"/>
          <w:sz w:val="24"/>
          <w:szCs w:val="24"/>
          <w:lang w:val="uk-UA"/>
        </w:rPr>
        <w:t>тикою за методом дисертанта.</w:t>
      </w:r>
    </w:p>
    <w:p w:rsidR="00175F56" w:rsidRDefault="00175F56" w:rsidP="00175F56">
      <w:pPr>
        <w:spacing w:line="360" w:lineRule="auto"/>
        <w:ind w:firstLine="567"/>
        <w:jc w:val="both"/>
        <w:rPr>
          <w:spacing w:val="-10"/>
        </w:rPr>
      </w:pPr>
      <w:r>
        <w:rPr>
          <w:spacing w:val="-10"/>
        </w:rPr>
        <w:t>Вплив глутаргіну, ербісолу та тимогену на метаболічні показники вітчизняних хворих на ізоль</w:t>
      </w:r>
      <w:r>
        <w:rPr>
          <w:spacing w:val="-10"/>
        </w:rPr>
        <w:t>о</w:t>
      </w:r>
      <w:r>
        <w:rPr>
          <w:spacing w:val="-10"/>
        </w:rPr>
        <w:t>вані та сполучені виразки шлунка та ДПК. В пацієнтів з ізольованою виразкою ДПК, які склали контрольну групу, на 2-3 добу після оперативного втручання відзначена активація процесів ПОЛ. На момент виписки з стаціонару вказані показники знижувались, однак повної їх нормалізації не відбувалось. Додаткове призначення глутаргіну пацієнтам першої дослідної групи супроводжувалось зниженням активності ПОЛ як на 2-3 добу після оперативного втручання, так і на момент виписки із стаціонару, однак в</w:t>
      </w:r>
      <w:r>
        <w:rPr>
          <w:spacing w:val="-10"/>
        </w:rPr>
        <w:t>и</w:t>
      </w:r>
      <w:r>
        <w:rPr>
          <w:spacing w:val="-10"/>
        </w:rPr>
        <w:t xml:space="preserve">явлені зміни були невірогідними. В той же час, у пацієнтів другої дослідної групи, </w:t>
      </w:r>
      <w:r>
        <w:rPr>
          <w:spacing w:val="-10"/>
        </w:rPr>
        <w:lastRenderedPageBreak/>
        <w:t>які додатково отримували ербісол, кратність зниження рівня ДК проти аналогічного показника в контр</w:t>
      </w:r>
      <w:r>
        <w:rPr>
          <w:spacing w:val="-10"/>
        </w:rPr>
        <w:t>о</w:t>
      </w:r>
      <w:r>
        <w:rPr>
          <w:spacing w:val="-10"/>
        </w:rPr>
        <w:t>льній групі склала 1,16 рази, МДА – 1,35 рази, ПГЕр – 1,34 рази (р&lt;0,05 в усіх випадках порівняння). У пацієнтів третьої дослідної групи, які додатково отримували тимоген, значущих розбіжностей у вмісті ДК та МДА, а також ПГЕр порівняно з таким у контрольній групі не виявлено. Пригнічення процесів ПОЛ супроводжувалось стабілізацією клітинних мембран, що призводило до зниження в сироватці крові активності кат</w:t>
      </w:r>
      <w:r>
        <w:rPr>
          <w:spacing w:val="-10"/>
        </w:rPr>
        <w:t>а</w:t>
      </w:r>
      <w:r>
        <w:rPr>
          <w:spacing w:val="-10"/>
        </w:rPr>
        <w:t>лази та СОД.</w:t>
      </w:r>
    </w:p>
    <w:p w:rsidR="00175F56" w:rsidRDefault="00175F56" w:rsidP="00175F56">
      <w:pPr>
        <w:spacing w:line="360" w:lineRule="auto"/>
        <w:ind w:firstLine="567"/>
        <w:jc w:val="both"/>
        <w:rPr>
          <w:spacing w:val="-10"/>
        </w:rPr>
      </w:pPr>
      <w:r>
        <w:rPr>
          <w:spacing w:val="-10"/>
        </w:rPr>
        <w:t>Аналіз активності процесів ПОЛ та системи АОЗ у пацієнтів з ізольованою виразкою шлунка показав, що вміст ДК та МДА у пацієнтів першої групи виявився нижчим, ніж в контрольній групі, в 1,12 та в 1,54 рази відповідно (р&lt;0,001 в обох випадках). Порівняно з контрольною групою, активність сироваткової каталази виявилась нижчою в першій дослідній групі в 1,17 рази, а СОД – в 1,29 рази (р&lt;0,0 та р&lt;0,01 відповідно). У пацієнтів другої дослідної групи при виписці з стаціонару вміст ДК у сироватці крові виявився в 1,11 рази нижчим, ніж в контрольній групі, тоді як вміст МДА та показник ПГЕр – відповідно, в 1,35 та в 1,51 рази нижчими (р&lt;0,05 у всіх випадках порівняння). Додаткове пр</w:t>
      </w:r>
      <w:r>
        <w:rPr>
          <w:spacing w:val="-10"/>
        </w:rPr>
        <w:t>и</w:t>
      </w:r>
      <w:r>
        <w:rPr>
          <w:spacing w:val="-10"/>
        </w:rPr>
        <w:t>значення ербісолу сприяло також нормалізації активності каталази та СОД. В третій дослідній групі, пацієнти якої додатково отримували тимоген, суттєвої позитивної динаміки в активності ПОЛ та фе</w:t>
      </w:r>
      <w:r>
        <w:rPr>
          <w:spacing w:val="-10"/>
        </w:rPr>
        <w:t>р</w:t>
      </w:r>
      <w:r>
        <w:rPr>
          <w:spacing w:val="-10"/>
        </w:rPr>
        <w:t>ментативної системи АОЗ не виявлено.</w:t>
      </w:r>
    </w:p>
    <w:p w:rsidR="00175F56" w:rsidRDefault="00175F56" w:rsidP="00175F56">
      <w:pPr>
        <w:spacing w:line="360" w:lineRule="auto"/>
        <w:ind w:firstLine="567"/>
        <w:jc w:val="both"/>
        <w:rPr>
          <w:spacing w:val="-10"/>
        </w:rPr>
      </w:pPr>
      <w:r>
        <w:rPr>
          <w:spacing w:val="-10"/>
        </w:rPr>
        <w:t>Позитивний вплив глутаргіну, ербісолу та тимогену на стан ПОЛ та системи АОЗ відзначений також у пацієнтів з сполученими гастродуоденальними вира</w:t>
      </w:r>
      <w:r>
        <w:rPr>
          <w:spacing w:val="-10"/>
        </w:rPr>
        <w:t>з</w:t>
      </w:r>
      <w:r>
        <w:rPr>
          <w:spacing w:val="-10"/>
        </w:rPr>
        <w:t xml:space="preserve">ками. </w:t>
      </w:r>
    </w:p>
    <w:p w:rsidR="00175F56" w:rsidRDefault="00175F56" w:rsidP="00175F56">
      <w:pPr>
        <w:spacing w:line="360" w:lineRule="auto"/>
        <w:ind w:firstLine="567"/>
        <w:jc w:val="both"/>
        <w:rPr>
          <w:spacing w:val="-10"/>
        </w:rPr>
      </w:pPr>
      <w:r>
        <w:rPr>
          <w:spacing w:val="-10"/>
        </w:rPr>
        <w:t>Відзначений позитивний вплив глутаргіну та ербісолу на систему глутатіону та вміст у крові ретинолу та токоферолу. У реконвалесцентів, прооперованих з приводу спол</w:t>
      </w:r>
      <w:r>
        <w:rPr>
          <w:spacing w:val="-10"/>
        </w:rPr>
        <w:t>у</w:t>
      </w:r>
      <w:r>
        <w:rPr>
          <w:spacing w:val="-10"/>
        </w:rPr>
        <w:t>чених гастродуоденальних виразок (контрольна група), залишкові зміни були найбільшими порівняно з такими у реконвалесце</w:t>
      </w:r>
      <w:r>
        <w:rPr>
          <w:spacing w:val="-10"/>
        </w:rPr>
        <w:t>н</w:t>
      </w:r>
      <w:r>
        <w:rPr>
          <w:spacing w:val="-10"/>
        </w:rPr>
        <w:t>тів з ізольованими виразками шлунка або ДПК. Між показниками першої та другої дослідних групи при виписці з стаціонару не виявлено вірогідних відмінностей, що свідчить про схожу силу впливу глутаргіну та ербісолу на систему глутатіону та антиокислювальних вітамінів у реконвалесцентів, які перенесли хірургічне втручання з приводу сполучених виразок. На відміну від глутаргіну та ербісолу, тимоген суттєво не впливав на систему глутатіону та вміст віт</w:t>
      </w:r>
      <w:r>
        <w:rPr>
          <w:spacing w:val="-10"/>
        </w:rPr>
        <w:t>а</w:t>
      </w:r>
      <w:r>
        <w:rPr>
          <w:spacing w:val="-10"/>
        </w:rPr>
        <w:t>мінів.</w:t>
      </w:r>
    </w:p>
    <w:p w:rsidR="00175F56" w:rsidRDefault="00175F56" w:rsidP="00175F56">
      <w:pPr>
        <w:spacing w:line="360" w:lineRule="auto"/>
        <w:ind w:firstLine="567"/>
        <w:jc w:val="both"/>
        <w:rPr>
          <w:spacing w:val="-10"/>
        </w:rPr>
      </w:pPr>
      <w:r>
        <w:rPr>
          <w:spacing w:val="-10"/>
        </w:rPr>
        <w:t>Під впливом глутаргіну та ербісолу відбувалось суттєве покращання показників енергетичного метаболізму, що мало прояв у збільшенні внутрішньоклітинного вмісту АТФ та значення ЕЗ еритр</w:t>
      </w:r>
      <w:r>
        <w:rPr>
          <w:spacing w:val="-10"/>
        </w:rPr>
        <w:t>о</w:t>
      </w:r>
      <w:r>
        <w:rPr>
          <w:spacing w:val="-10"/>
        </w:rPr>
        <w:t>цитів, та у зменшенні вмісту AДФ та АМФ. В той же час, у пацієнтів, які отримували тільки базисне лікування, мало місце збереження дефіциту макроергічних сполук та знижен</w:t>
      </w:r>
      <w:r>
        <w:rPr>
          <w:spacing w:val="-10"/>
        </w:rPr>
        <w:t>о</w:t>
      </w:r>
      <w:r>
        <w:rPr>
          <w:spacing w:val="-10"/>
        </w:rPr>
        <w:t xml:space="preserve">го значення ЕЗ. </w:t>
      </w:r>
    </w:p>
    <w:p w:rsidR="00175F56" w:rsidRDefault="00175F56" w:rsidP="00175F56">
      <w:pPr>
        <w:spacing w:line="360" w:lineRule="auto"/>
        <w:ind w:firstLine="567"/>
        <w:jc w:val="both"/>
        <w:rPr>
          <w:spacing w:val="-10"/>
        </w:rPr>
      </w:pPr>
      <w:r>
        <w:rPr>
          <w:spacing w:val="-10"/>
        </w:rPr>
        <w:t xml:space="preserve">Проведення базисного лікування у пацієнтів з ізольованими та сполученими виразками шлунка та ДПК на момент виписки з стаціонару не супроводжувалось нормалізацією активності загальної ЛДГ, зберігався дисбаланс в її фракційному складі, який мав прояв у зниженні «аеробних» фракцій ЛДГ1+2 та збільшенні «анаеробних» фракцій ЛДГ+5. Поряд з цим, не відбувалось нормалізації в крові реконвалесцентів концентрацій ЛТ, а також балансу в системі ЛТ/ПВ. Додаткове використання </w:t>
      </w:r>
      <w:r>
        <w:rPr>
          <w:spacing w:val="-10"/>
        </w:rPr>
        <w:lastRenderedPageBreak/>
        <w:t>глут</w:t>
      </w:r>
      <w:r>
        <w:rPr>
          <w:spacing w:val="-10"/>
        </w:rPr>
        <w:t>а</w:t>
      </w:r>
      <w:r>
        <w:rPr>
          <w:spacing w:val="-10"/>
        </w:rPr>
        <w:t>ргіну та ербісолу в комплексному лікуванні хворих з різними клінічними варіантами ВХ позитивно впливало на активність та питому вагу ізоферментів ЛДГ, а також на метаболізм пірувату та л</w:t>
      </w:r>
      <w:r>
        <w:rPr>
          <w:spacing w:val="-10"/>
        </w:rPr>
        <w:t>а</w:t>
      </w:r>
      <w:r>
        <w:rPr>
          <w:spacing w:val="-10"/>
        </w:rPr>
        <w:t xml:space="preserve">ктату. </w:t>
      </w:r>
    </w:p>
    <w:p w:rsidR="00175F56" w:rsidRDefault="00175F56" w:rsidP="00175F56">
      <w:pPr>
        <w:spacing w:line="360" w:lineRule="auto"/>
        <w:ind w:firstLine="567"/>
        <w:jc w:val="both"/>
        <w:rPr>
          <w:spacing w:val="-10"/>
        </w:rPr>
      </w:pPr>
      <w:r>
        <w:rPr>
          <w:spacing w:val="-10"/>
        </w:rPr>
        <w:t>Позитивний вплив глутаргіну та ербісолу відзначений відносно метаболізму ейкозаноїдів. Під впливом вказаних препаратів відбувалось більш значене зниження продукції ПГE2, ПГF2α, ПЦН та ТхВ2, крім того, суттєво знижувався дисбаланс у системах ПГЕ2/ПГF2</w:t>
      </w:r>
      <w:r>
        <w:rPr>
          <w:spacing w:val="-10"/>
        </w:rPr>
        <w:sym w:font="Symbol" w:char="F061"/>
      </w:r>
      <w:r>
        <w:rPr>
          <w:spacing w:val="-10"/>
        </w:rPr>
        <w:t xml:space="preserve"> та ПЦН/ТхВ2. Ступінь вир</w:t>
      </w:r>
      <w:r>
        <w:rPr>
          <w:spacing w:val="-10"/>
        </w:rPr>
        <w:t>а</w:t>
      </w:r>
      <w:r>
        <w:rPr>
          <w:spacing w:val="-10"/>
        </w:rPr>
        <w:t>зності вказаних змін був неоднаковим у пацієнтів з різними клінічними варіантами ВХ. У пацієнтів, які отримували тільки базисне лікування (контрольні групи) позитивні зміни в си</w:t>
      </w:r>
      <w:r>
        <w:rPr>
          <w:spacing w:val="-10"/>
        </w:rPr>
        <w:t>с</w:t>
      </w:r>
      <w:r>
        <w:rPr>
          <w:spacing w:val="-10"/>
        </w:rPr>
        <w:t xml:space="preserve">темі ейкозаноїдів були менш вираженими. </w:t>
      </w:r>
    </w:p>
    <w:p w:rsidR="00175F56" w:rsidRDefault="00175F56" w:rsidP="00175F56">
      <w:pPr>
        <w:spacing w:line="360" w:lineRule="auto"/>
        <w:ind w:firstLine="567"/>
        <w:jc w:val="both"/>
        <w:rPr>
          <w:spacing w:val="-10"/>
        </w:rPr>
      </w:pPr>
      <w:r>
        <w:rPr>
          <w:spacing w:val="-10"/>
        </w:rPr>
        <w:t>Вплив глутаргіну, ербісолу та тимогену на імунні показники вітчизняних хворих на ізольовані та сполучені виразки шлунка та ДПК. Проведення оперативного втручання у хворих на ВХ супроводж</w:t>
      </w:r>
      <w:r>
        <w:rPr>
          <w:spacing w:val="-10"/>
        </w:rPr>
        <w:t>у</w:t>
      </w:r>
      <w:r>
        <w:rPr>
          <w:spacing w:val="-10"/>
        </w:rPr>
        <w:t>валось суттєвим пригніченням їх імунного статусу. При цьому найбільшу депресію імунних показн</w:t>
      </w:r>
      <w:r>
        <w:rPr>
          <w:spacing w:val="-10"/>
        </w:rPr>
        <w:t>и</w:t>
      </w:r>
      <w:r>
        <w:rPr>
          <w:spacing w:val="-10"/>
        </w:rPr>
        <w:t>ків реєстрували у пацієнтів з сполученими гастродуоденальними виразками. Найменші зміни спостерігали в імунному статусі пацієнтів з ізольованою в</w:t>
      </w:r>
      <w:r>
        <w:rPr>
          <w:spacing w:val="-10"/>
        </w:rPr>
        <w:t>и</w:t>
      </w:r>
      <w:r>
        <w:rPr>
          <w:spacing w:val="-10"/>
        </w:rPr>
        <w:t xml:space="preserve">разкою ДПК. </w:t>
      </w:r>
    </w:p>
    <w:p w:rsidR="00175F56" w:rsidRDefault="00175F56" w:rsidP="00175F56">
      <w:pPr>
        <w:spacing w:line="360" w:lineRule="auto"/>
        <w:ind w:firstLine="567"/>
        <w:jc w:val="both"/>
        <w:rPr>
          <w:spacing w:val="-10"/>
        </w:rPr>
      </w:pPr>
      <w:r>
        <w:rPr>
          <w:spacing w:val="-10"/>
        </w:rPr>
        <w:t>Вміст популяцій та субпопуляцій імунокомпетентних клітин у пацієнтів, які склали дослідні групи, до початку хірургічного лікування вірогідно не відрізнялись від таких у відповідних контрол</w:t>
      </w:r>
      <w:r>
        <w:rPr>
          <w:spacing w:val="-10"/>
        </w:rPr>
        <w:t>ь</w:t>
      </w:r>
      <w:r>
        <w:rPr>
          <w:spacing w:val="-10"/>
        </w:rPr>
        <w:t>них групах.</w:t>
      </w:r>
    </w:p>
    <w:p w:rsidR="00175F56" w:rsidRDefault="00175F56" w:rsidP="00175F56">
      <w:pPr>
        <w:spacing w:line="360" w:lineRule="auto"/>
        <w:ind w:firstLine="567"/>
        <w:jc w:val="both"/>
        <w:rPr>
          <w:spacing w:val="-10"/>
        </w:rPr>
      </w:pPr>
      <w:r>
        <w:rPr>
          <w:spacing w:val="-10"/>
        </w:rPr>
        <w:t>Порівнюючи імунокоригуючий ефект глутаргіну та ербісолу відносно клітинної ланки імуніт</w:t>
      </w:r>
      <w:r>
        <w:rPr>
          <w:spacing w:val="-10"/>
        </w:rPr>
        <w:t>е</w:t>
      </w:r>
      <w:r>
        <w:rPr>
          <w:spacing w:val="-10"/>
        </w:rPr>
        <w:t>ту, слід визнати його рівноцінним. Додаткове використання тимогену в комплексному лікуванні хв</w:t>
      </w:r>
      <w:r>
        <w:rPr>
          <w:spacing w:val="-10"/>
        </w:rPr>
        <w:t>о</w:t>
      </w:r>
      <w:r>
        <w:rPr>
          <w:spacing w:val="-10"/>
        </w:rPr>
        <w:t>рих на ізольовані та сполучені виразки ДПК та шлунка супроводжувалось більш виразною імунокор</w:t>
      </w:r>
      <w:r>
        <w:rPr>
          <w:spacing w:val="-10"/>
        </w:rPr>
        <w:t>и</w:t>
      </w:r>
      <w:r>
        <w:rPr>
          <w:spacing w:val="-10"/>
        </w:rPr>
        <w:t>гуючою дією, ніж це мало місце при використанні глутаргіну та е</w:t>
      </w:r>
      <w:r>
        <w:rPr>
          <w:spacing w:val="-10"/>
        </w:rPr>
        <w:t>р</w:t>
      </w:r>
      <w:r>
        <w:rPr>
          <w:spacing w:val="-10"/>
        </w:rPr>
        <w:t>бісолу.</w:t>
      </w:r>
    </w:p>
    <w:p w:rsidR="00175F56" w:rsidRDefault="00175F56" w:rsidP="00175F56">
      <w:pPr>
        <w:spacing w:line="360" w:lineRule="auto"/>
        <w:ind w:firstLine="567"/>
        <w:jc w:val="both"/>
        <w:rPr>
          <w:spacing w:val="-10"/>
        </w:rPr>
      </w:pPr>
      <w:r>
        <w:rPr>
          <w:spacing w:val="-10"/>
        </w:rPr>
        <w:t>Використання глутаргіну, ербісолу та тимогену в комплексному лікуванні хворих на ВХ спри</w:t>
      </w:r>
      <w:r>
        <w:rPr>
          <w:spacing w:val="-10"/>
        </w:rPr>
        <w:t>я</w:t>
      </w:r>
      <w:r>
        <w:rPr>
          <w:spacing w:val="-10"/>
        </w:rPr>
        <w:t>ло виразному зниженню автосенсибілізації лімфоцитів до тканинних антигенів. Якщо у пацієнтів контрольних груп при виписці із стаціонару мало місце збереження автосенсибілізації до всіх досліджув</w:t>
      </w:r>
      <w:r>
        <w:rPr>
          <w:spacing w:val="-10"/>
        </w:rPr>
        <w:t>а</w:t>
      </w:r>
      <w:r>
        <w:rPr>
          <w:spacing w:val="-10"/>
        </w:rPr>
        <w:t>них автоантигенів на такому ж рівні, зареєстрованому до початку хірургічного лікування, то в паціє</w:t>
      </w:r>
      <w:r>
        <w:rPr>
          <w:spacing w:val="-10"/>
        </w:rPr>
        <w:t>н</w:t>
      </w:r>
      <w:r>
        <w:rPr>
          <w:spacing w:val="-10"/>
        </w:rPr>
        <w:t>тів, які додатково отримували глутаргін, ербісол та тимоген, автосенсибілізація суттєво знижувалась, а індекси гальмування міграції лімфоцитів залишались в межах значень референтної норми. Гіпосенс</w:t>
      </w:r>
      <w:r>
        <w:rPr>
          <w:spacing w:val="-10"/>
        </w:rPr>
        <w:t>и</w:t>
      </w:r>
      <w:r>
        <w:rPr>
          <w:spacing w:val="-10"/>
        </w:rPr>
        <w:t>білізуючу дію глутаргіну, ербісолу та тимогену спостерігали при всіх клінічних варіантах ВХ. Вірогі</w:t>
      </w:r>
      <w:r>
        <w:rPr>
          <w:spacing w:val="-10"/>
        </w:rPr>
        <w:t>д</w:t>
      </w:r>
      <w:r>
        <w:rPr>
          <w:spacing w:val="-10"/>
        </w:rPr>
        <w:t>них відмінностей між ефектами вказаних препаратів відносно гіпосенсибілізації не виявлено.</w:t>
      </w:r>
    </w:p>
    <w:p w:rsidR="00175F56" w:rsidRDefault="00175F56" w:rsidP="00175F56">
      <w:pPr>
        <w:spacing w:line="360" w:lineRule="auto"/>
        <w:ind w:firstLine="567"/>
        <w:jc w:val="both"/>
        <w:rPr>
          <w:spacing w:val="-10"/>
        </w:rPr>
      </w:pPr>
      <w:r>
        <w:rPr>
          <w:spacing w:val="-10"/>
        </w:rPr>
        <w:t>Використання глутаргіну, ербісолу та тимогену додатково до хірургічного лікування хворих на ізольовані та сполучені виразки шлунка і ДПК сприяло виразному покращанню фагоцитарної активності моноцитів периферійної крові даних хворих та гуморальної ланки імунітету. Найзначніше пі</w:t>
      </w:r>
      <w:r>
        <w:rPr>
          <w:spacing w:val="-10"/>
        </w:rPr>
        <w:t>д</w:t>
      </w:r>
      <w:r>
        <w:rPr>
          <w:spacing w:val="-10"/>
        </w:rPr>
        <w:t>вищення фагоцитозу та покращання показників гуморальної ланки імунітету під впливом глутаргіну, ербісолу та тимогену спостерігали у хворих на ізольовані виразки шлунка та ДПК. Серед використ</w:t>
      </w:r>
      <w:r>
        <w:rPr>
          <w:spacing w:val="-10"/>
        </w:rPr>
        <w:t>а</w:t>
      </w:r>
      <w:r>
        <w:rPr>
          <w:spacing w:val="-10"/>
        </w:rPr>
        <w:t>них препаратів найбільш позитивно вливав на фагоцитарну активність моноцитів та показники гуморальної ланки імунітету тимоген, потенціали глутаргіну та ербісолу були приблизно однаков</w:t>
      </w:r>
      <w:r>
        <w:rPr>
          <w:spacing w:val="-10"/>
        </w:rPr>
        <w:t>и</w:t>
      </w:r>
      <w:r>
        <w:rPr>
          <w:spacing w:val="-10"/>
        </w:rPr>
        <w:t>ми.</w:t>
      </w:r>
    </w:p>
    <w:p w:rsidR="00175F56" w:rsidRDefault="00175F56" w:rsidP="00175F56">
      <w:pPr>
        <w:pStyle w:val="1"/>
        <w:ind w:firstLine="0"/>
        <w:rPr>
          <w:b w:val="0"/>
          <w:spacing w:val="-10"/>
          <w:sz w:val="24"/>
          <w:szCs w:val="24"/>
        </w:rPr>
      </w:pPr>
      <w:r>
        <w:rPr>
          <w:b w:val="0"/>
          <w:spacing w:val="-10"/>
          <w:sz w:val="24"/>
          <w:szCs w:val="24"/>
        </w:rPr>
        <w:lastRenderedPageBreak/>
        <w:t>ВИСНОВКИ</w:t>
      </w:r>
    </w:p>
    <w:p w:rsidR="00175F56" w:rsidRDefault="00175F56" w:rsidP="00175F56">
      <w:pPr>
        <w:spacing w:line="360" w:lineRule="auto"/>
        <w:ind w:firstLine="709"/>
        <w:jc w:val="both"/>
        <w:rPr>
          <w:spacing w:val="-10"/>
        </w:rPr>
      </w:pPr>
      <w:r>
        <w:rPr>
          <w:spacing w:val="-10"/>
        </w:rPr>
        <w:t>В дисертації викладене та обґрунтоване нове вирішення важливої наукової проблеми – на під</w:t>
      </w:r>
      <w:r>
        <w:rPr>
          <w:spacing w:val="-10"/>
        </w:rPr>
        <w:t>с</w:t>
      </w:r>
      <w:r>
        <w:rPr>
          <w:spacing w:val="-10"/>
        </w:rPr>
        <w:t>таві глибокого вивчення провідних ланок патогенезу захворювання (морфологічних, мікроциркулят</w:t>
      </w:r>
      <w:r>
        <w:rPr>
          <w:spacing w:val="-10"/>
        </w:rPr>
        <w:t>о</w:t>
      </w:r>
      <w:r>
        <w:rPr>
          <w:spacing w:val="-10"/>
        </w:rPr>
        <w:t>рних, метаболічних та імунних порушень) запропонований новий оригінальний спосіб хірургічного лікування (економна сегментарна поперечна резекція з видаленням малої кривизни тіла та інтермеді</w:t>
      </w:r>
      <w:r>
        <w:rPr>
          <w:spacing w:val="-10"/>
        </w:rPr>
        <w:t>а</w:t>
      </w:r>
      <w:r>
        <w:rPr>
          <w:spacing w:val="-10"/>
        </w:rPr>
        <w:t>рної зони із збереженням гастрального відділу шлунка, який має іннервацію) хворих на сполучені виразки шлунка і ДПК, які вживають та не примін</w:t>
      </w:r>
      <w:r>
        <w:rPr>
          <w:spacing w:val="-10"/>
        </w:rPr>
        <w:t>я</w:t>
      </w:r>
      <w:r>
        <w:rPr>
          <w:spacing w:val="-10"/>
        </w:rPr>
        <w:t>ють ефедрин-вмісний препарат.</w:t>
      </w:r>
    </w:p>
    <w:p w:rsidR="00175F56" w:rsidRDefault="00175F56" w:rsidP="00401D2D">
      <w:pPr>
        <w:numPr>
          <w:ilvl w:val="0"/>
          <w:numId w:val="47"/>
        </w:numPr>
        <w:suppressAutoHyphens w:val="0"/>
        <w:spacing w:line="360" w:lineRule="auto"/>
        <w:jc w:val="both"/>
        <w:rPr>
          <w:spacing w:val="-10"/>
        </w:rPr>
      </w:pPr>
      <w:r>
        <w:rPr>
          <w:spacing w:val="-10"/>
        </w:rPr>
        <w:t>Тривалий контакт слизової оболонки гастродуоденальної зони з ефедрином збільшує захворюв</w:t>
      </w:r>
      <w:r>
        <w:rPr>
          <w:spacing w:val="-10"/>
        </w:rPr>
        <w:t>а</w:t>
      </w:r>
      <w:r>
        <w:rPr>
          <w:spacing w:val="-10"/>
        </w:rPr>
        <w:t>ність на сполучені виразки шлунка та ДПК в 7,2 разів, частоту розвитку декомпенсованого та с</w:t>
      </w:r>
      <w:r>
        <w:rPr>
          <w:spacing w:val="-10"/>
        </w:rPr>
        <w:t>у</w:t>
      </w:r>
      <w:r>
        <w:rPr>
          <w:spacing w:val="-10"/>
        </w:rPr>
        <w:t>бкомпенсованого стенозу цибулини ДПК – в 2,75 та в 1,85 рази відповідно, розвитку гострих ускладнень (перфорація виразки, кровотеча з виразки) - в 2,0 рази; проти загальної частоти захв</w:t>
      </w:r>
      <w:r>
        <w:rPr>
          <w:spacing w:val="-10"/>
        </w:rPr>
        <w:t>о</w:t>
      </w:r>
      <w:r>
        <w:rPr>
          <w:spacing w:val="-10"/>
        </w:rPr>
        <w:t>рюваності на дану патологію у осіб, які не мали контакту з ефедрином - 5,0 %, частоти розвитку декомпенсованого та субкомпенсованого стенозу – відповідно, 7,7 % і 19,2 %, та частоти гострих ускладнень – 15,4 %. В загальній структурі сполучених гастродуоденальних виразок найбільш частими варіантами є сполучення виразки ДПК та виразки пілоричного відділу шлунка (55,0 %), а також сполучення виразки ДПК та малої криви</w:t>
      </w:r>
      <w:r>
        <w:rPr>
          <w:spacing w:val="-10"/>
        </w:rPr>
        <w:t>з</w:t>
      </w:r>
      <w:r>
        <w:rPr>
          <w:spacing w:val="-10"/>
        </w:rPr>
        <w:t xml:space="preserve">ни шлунка (21,6 %). </w:t>
      </w:r>
    </w:p>
    <w:p w:rsidR="00175F56" w:rsidRDefault="00175F56" w:rsidP="00401D2D">
      <w:pPr>
        <w:numPr>
          <w:ilvl w:val="0"/>
          <w:numId w:val="47"/>
        </w:numPr>
        <w:suppressAutoHyphens w:val="0"/>
        <w:spacing w:line="360" w:lineRule="auto"/>
        <w:jc w:val="both"/>
        <w:rPr>
          <w:spacing w:val="-10"/>
        </w:rPr>
      </w:pPr>
      <w:r>
        <w:rPr>
          <w:spacing w:val="-10"/>
        </w:rPr>
        <w:t>Викликані тривалим контактом слизової оболонки гастродуоденальної зони з ефедрином зміни її ультраструктури характеризуються проявом гіперплазії епітелію залоз шлунка та ДПК, уповіл</w:t>
      </w:r>
      <w:r>
        <w:rPr>
          <w:spacing w:val="-10"/>
        </w:rPr>
        <w:t>ь</w:t>
      </w:r>
      <w:r>
        <w:rPr>
          <w:spacing w:val="-10"/>
        </w:rPr>
        <w:t>ненням атрофії даних залоз, та посиленням ступеня виразності кишкової метаплазії. Гіперплазія епітелію фундальних та пілоричних залоз шлунка мала прояв у збільшенні: середньої кількості епітеліальних клітин у подовжньому зрізі залоз, залозисто-ямкового епітеліально-клітинного і</w:t>
      </w:r>
      <w:r>
        <w:rPr>
          <w:spacing w:val="-10"/>
        </w:rPr>
        <w:t>н</w:t>
      </w:r>
      <w:r>
        <w:rPr>
          <w:spacing w:val="-10"/>
        </w:rPr>
        <w:t>дексу, абсолютних кількостей головних, парієнтальних, додаткових та ентероендокринних кл</w:t>
      </w:r>
      <w:r>
        <w:rPr>
          <w:spacing w:val="-10"/>
        </w:rPr>
        <w:t>і</w:t>
      </w:r>
      <w:r>
        <w:rPr>
          <w:spacing w:val="-10"/>
        </w:rPr>
        <w:t>тин. Гіперплазія у слизовій оболонці ДПК під впливом ефедрину мала прояв у збільшенні абс</w:t>
      </w:r>
      <w:r>
        <w:rPr>
          <w:spacing w:val="-10"/>
        </w:rPr>
        <w:t>о</w:t>
      </w:r>
      <w:r>
        <w:rPr>
          <w:spacing w:val="-10"/>
        </w:rPr>
        <w:t>лютної кількості клітин в кишковій крипті в 1,41 рази, каймистих ентероцитів – в 1,32 рази, кел</w:t>
      </w:r>
      <w:r>
        <w:rPr>
          <w:spacing w:val="-10"/>
        </w:rPr>
        <w:t>и</w:t>
      </w:r>
      <w:r>
        <w:rPr>
          <w:spacing w:val="-10"/>
        </w:rPr>
        <w:t>хоподібних клітин – в 1,78 рази, Ес-клітин – в 1,52 рази. Уповільнення атрофії шлункових залоз під впливом ефедрину мало прояв у більш високому індексі маси пілоричної залози – в 1,22 рази, ніж в хворих на сполучені гастродуоденальні виразки, які не вживали ефе</w:t>
      </w:r>
      <w:r>
        <w:rPr>
          <w:spacing w:val="-10"/>
        </w:rPr>
        <w:t>д</w:t>
      </w:r>
      <w:r>
        <w:rPr>
          <w:spacing w:val="-10"/>
        </w:rPr>
        <w:t>рин-вмісний препарат. Під впливом ефедрину ступінь виразності кишкової метаплазії збільшується в тілі шлунка в 2 р</w:t>
      </w:r>
      <w:r>
        <w:rPr>
          <w:spacing w:val="-10"/>
        </w:rPr>
        <w:t>а</w:t>
      </w:r>
      <w:r>
        <w:rPr>
          <w:spacing w:val="-10"/>
        </w:rPr>
        <w:t>зи, в пілоричному відділі шлунка – в 1,53 рази, в малій кривизні – в 1,52 рази, в передній стінці шлунка – в 1,47 рази. Частота виявлення атрофії залоз та кишкової метаплазії в інтермедіарній зоні шлунка була вірогідно вищою у хворих на сполучені виразки, слизові оболонки яких трив</w:t>
      </w:r>
      <w:r>
        <w:rPr>
          <w:spacing w:val="-10"/>
        </w:rPr>
        <w:t>а</w:t>
      </w:r>
      <w:r>
        <w:rPr>
          <w:spacing w:val="-10"/>
        </w:rPr>
        <w:t>лий час контактували з ефедрином.</w:t>
      </w:r>
    </w:p>
    <w:p w:rsidR="00175F56" w:rsidRDefault="00175F56" w:rsidP="00401D2D">
      <w:pPr>
        <w:numPr>
          <w:ilvl w:val="0"/>
          <w:numId w:val="47"/>
        </w:numPr>
        <w:suppressAutoHyphens w:val="0"/>
        <w:spacing w:line="360" w:lineRule="auto"/>
        <w:jc w:val="both"/>
        <w:rPr>
          <w:spacing w:val="-10"/>
        </w:rPr>
      </w:pPr>
      <w:r>
        <w:rPr>
          <w:spacing w:val="-10"/>
        </w:rPr>
        <w:t xml:space="preserve">У хворих на ізольовані та сполучені виразки шлунка та ДПК у всіх відділах гастродуоденальної зони слизової оболонки реєструють виразні розлади мікроциркуляції, які мають прояв у зниженні загального показника мікроциркуляції. Найбільші негативні зміни мікроциркуляції, незалежно від варіанта сполучення виразкових дефектів шлунка та ДПК, спостерігають на дні виразкового </w:t>
      </w:r>
      <w:r>
        <w:rPr>
          <w:spacing w:val="-10"/>
        </w:rPr>
        <w:lastRenderedPageBreak/>
        <w:t>дефекту, в периульцерозній зоні, а також в інтермедіарній зоні шлунка. Ефедрин при дії на слиз</w:t>
      </w:r>
      <w:r>
        <w:rPr>
          <w:spacing w:val="-10"/>
        </w:rPr>
        <w:t>о</w:t>
      </w:r>
      <w:r>
        <w:rPr>
          <w:spacing w:val="-10"/>
        </w:rPr>
        <w:t>ву оболонку шлунка та ДПК суттєво знижує загальний показник мікроциркуляції. Найбільші мікроциркуляторні порушення спостерігають у хворих на сполучені виразки, особливо при наявності впливу на сл</w:t>
      </w:r>
      <w:r>
        <w:rPr>
          <w:spacing w:val="-10"/>
        </w:rPr>
        <w:t>и</w:t>
      </w:r>
      <w:r>
        <w:rPr>
          <w:spacing w:val="-10"/>
        </w:rPr>
        <w:t>зові оболонки ефедрину.</w:t>
      </w:r>
    </w:p>
    <w:p w:rsidR="00175F56" w:rsidRDefault="00175F56" w:rsidP="00401D2D">
      <w:pPr>
        <w:numPr>
          <w:ilvl w:val="0"/>
          <w:numId w:val="47"/>
        </w:numPr>
        <w:suppressAutoHyphens w:val="0"/>
        <w:spacing w:line="360" w:lineRule="auto"/>
        <w:jc w:val="both"/>
        <w:rPr>
          <w:spacing w:val="-10"/>
        </w:rPr>
      </w:pPr>
      <w:r>
        <w:rPr>
          <w:spacing w:val="-10"/>
        </w:rPr>
        <w:t>У хворих на ізольовані та сполучені виразки шлунка та ДПК мають місце значні порушення метаболічного статусу, що має прояв в активації процесів ПОЛ та метаболізму ейкозаноїдів, нед</w:t>
      </w:r>
      <w:r>
        <w:rPr>
          <w:spacing w:val="-10"/>
        </w:rPr>
        <w:t>о</w:t>
      </w:r>
      <w:r>
        <w:rPr>
          <w:spacing w:val="-10"/>
        </w:rPr>
        <w:t>статністю ферментативної, глутатіонової та вітамінної систем АОЗ, зниженні енергетичного потенціалу кл</w:t>
      </w:r>
      <w:r>
        <w:rPr>
          <w:spacing w:val="-10"/>
        </w:rPr>
        <w:t>і</w:t>
      </w:r>
      <w:r>
        <w:rPr>
          <w:spacing w:val="-10"/>
        </w:rPr>
        <w:t>тин, дисбалансі ізоферментного складу ЛДГ зі збільшенням її «анаеробних» фракцій, та у частковому переході енергетичного метаболізму на менш ефективний шлях анаеробного гл</w:t>
      </w:r>
      <w:r>
        <w:rPr>
          <w:spacing w:val="-10"/>
        </w:rPr>
        <w:t>і</w:t>
      </w:r>
      <w:r>
        <w:rPr>
          <w:spacing w:val="-10"/>
        </w:rPr>
        <w:t>колізу. Найбільші метаболічні порушення спостерігали у хворих на сполучені виразки, найменші – у хворих на ізольовану виразку ДПК. Додатковий вплив ефедрину на слизову оболонку гастр</w:t>
      </w:r>
      <w:r>
        <w:rPr>
          <w:spacing w:val="-10"/>
        </w:rPr>
        <w:t>о</w:t>
      </w:r>
      <w:r>
        <w:rPr>
          <w:spacing w:val="-10"/>
        </w:rPr>
        <w:t>дуоденальної зони суттєво посилює метаболічні порушення, особливо у хворих на сполучені в</w:t>
      </w:r>
      <w:r>
        <w:rPr>
          <w:spacing w:val="-10"/>
        </w:rPr>
        <w:t>и</w:t>
      </w:r>
      <w:r>
        <w:rPr>
          <w:spacing w:val="-10"/>
        </w:rPr>
        <w:t xml:space="preserve">разки. </w:t>
      </w:r>
    </w:p>
    <w:p w:rsidR="00175F56" w:rsidRDefault="00175F56" w:rsidP="00401D2D">
      <w:pPr>
        <w:numPr>
          <w:ilvl w:val="0"/>
          <w:numId w:val="47"/>
        </w:numPr>
        <w:suppressAutoHyphens w:val="0"/>
        <w:spacing w:line="360" w:lineRule="auto"/>
        <w:jc w:val="both"/>
        <w:rPr>
          <w:spacing w:val="-10"/>
        </w:rPr>
      </w:pPr>
      <w:r>
        <w:rPr>
          <w:spacing w:val="-10"/>
        </w:rPr>
        <w:t>У пацієнтів із ізольованими та сполученими виразками шлунка та ДПК спостерігають суттєві п</w:t>
      </w:r>
      <w:r>
        <w:rPr>
          <w:spacing w:val="-10"/>
        </w:rPr>
        <w:t>о</w:t>
      </w:r>
      <w:r>
        <w:rPr>
          <w:spacing w:val="-10"/>
        </w:rPr>
        <w:t>рушення імунного статусу, що характеризуються розвитком Т-лімфопенії, зниженням кількості Т-хелперів/індукторів, формуванням відносного гіперпригнічувального варіанта імунодефіциту, зниженням фагоцитарної активності моноцитів периферійної крові та здатності лімфоцитів тра</w:t>
      </w:r>
      <w:r>
        <w:rPr>
          <w:spacing w:val="-10"/>
        </w:rPr>
        <w:t>н</w:t>
      </w:r>
      <w:r>
        <w:rPr>
          <w:spacing w:val="-10"/>
        </w:rPr>
        <w:t>сформуватись в бласти, розвитком автоімунних реакцій до тканинних авто антигенів, зниженні концентрацій сироваткових інтерферонів, дисбалансом в системі ІЛ-2/ІЛ-4, а також посиленням комплексоутворення з переважанням найбільш патогенних середніх та дрібних імунних компл</w:t>
      </w:r>
      <w:r>
        <w:rPr>
          <w:spacing w:val="-10"/>
        </w:rPr>
        <w:t>е</w:t>
      </w:r>
      <w:r>
        <w:rPr>
          <w:spacing w:val="-10"/>
        </w:rPr>
        <w:t>ксів. Найбільші імунні порушення мають місце у хворих на сполучені виразки, найменші – у хв</w:t>
      </w:r>
      <w:r>
        <w:rPr>
          <w:spacing w:val="-10"/>
        </w:rPr>
        <w:t>о</w:t>
      </w:r>
      <w:r>
        <w:rPr>
          <w:spacing w:val="-10"/>
        </w:rPr>
        <w:t>рих на ізольовану виразку ДПК. Додатковий вплив ефедрину суттєво посилює імунні порушення, особливо у хворих на спол</w:t>
      </w:r>
      <w:r>
        <w:rPr>
          <w:spacing w:val="-10"/>
        </w:rPr>
        <w:t>у</w:t>
      </w:r>
      <w:r>
        <w:rPr>
          <w:spacing w:val="-10"/>
        </w:rPr>
        <w:t xml:space="preserve">чені виразки. </w:t>
      </w:r>
    </w:p>
    <w:p w:rsidR="00175F56" w:rsidRDefault="00175F56" w:rsidP="00401D2D">
      <w:pPr>
        <w:numPr>
          <w:ilvl w:val="0"/>
          <w:numId w:val="47"/>
        </w:numPr>
        <w:suppressAutoHyphens w:val="0"/>
        <w:spacing w:line="360" w:lineRule="auto"/>
        <w:jc w:val="both"/>
        <w:rPr>
          <w:spacing w:val="-10"/>
        </w:rPr>
      </w:pPr>
      <w:r>
        <w:rPr>
          <w:spacing w:val="-10"/>
        </w:rPr>
        <w:t>Негативні морфологічні та мікроциркуляторні зміни у слизовій оболонці шлунка хворих на ізольовані та сполучені виразки (гіперплазія клітин залоз шлунка та ДПК, метаплазія епітелію, пог</w:t>
      </w:r>
      <w:r>
        <w:rPr>
          <w:spacing w:val="-10"/>
        </w:rPr>
        <w:t>і</w:t>
      </w:r>
      <w:r>
        <w:rPr>
          <w:spacing w:val="-10"/>
        </w:rPr>
        <w:t>ршення загального показника мікроциркуляції), які виникають переважно в інтермедіарній зоні (особливо у пацієнтів з додатковим впливом на слизову оболонку ефедрину), є показанням для висічення останньої при пілорозберігаючих резекціях шлунка та висіченні виразок ДПК. Викор</w:t>
      </w:r>
      <w:r>
        <w:rPr>
          <w:spacing w:val="-10"/>
        </w:rPr>
        <w:t>и</w:t>
      </w:r>
      <w:r>
        <w:rPr>
          <w:spacing w:val="-10"/>
        </w:rPr>
        <w:t>стання даного способу хірургічного лікування сприяє найбільшій частоті відмінних (86,6 %) та добрих (17,5 %) результатів лікування порівняно з застосуванням відомих видів хірургічних вручань з приводу сполучених гастр</w:t>
      </w:r>
      <w:r>
        <w:rPr>
          <w:spacing w:val="-10"/>
        </w:rPr>
        <w:t>о</w:t>
      </w:r>
      <w:r>
        <w:rPr>
          <w:spacing w:val="-10"/>
        </w:rPr>
        <w:t>дуоденальних виразок.</w:t>
      </w:r>
    </w:p>
    <w:p w:rsidR="00175F56" w:rsidRDefault="00175F56" w:rsidP="00401D2D">
      <w:pPr>
        <w:numPr>
          <w:ilvl w:val="0"/>
          <w:numId w:val="47"/>
        </w:numPr>
        <w:suppressAutoHyphens w:val="0"/>
        <w:spacing w:line="360" w:lineRule="auto"/>
        <w:jc w:val="both"/>
        <w:rPr>
          <w:spacing w:val="-10"/>
        </w:rPr>
      </w:pPr>
      <w:r>
        <w:rPr>
          <w:spacing w:val="-10"/>
        </w:rPr>
        <w:t>Використання глутаргіну, ербісолу та тимогену додатково до хірургічного лікування хворих на ізольовані та сполучені виразки сприяє значному зменшенню метаболічних та імунних пор</w:t>
      </w:r>
      <w:r>
        <w:rPr>
          <w:spacing w:val="-10"/>
        </w:rPr>
        <w:t>у</w:t>
      </w:r>
      <w:r>
        <w:rPr>
          <w:spacing w:val="-10"/>
        </w:rPr>
        <w:t>шень. Найбільше позитивно впливав на метаболічний статус глутаргін, менш виразно – ербісол, тоді як тимоген мав винятково імунокоригуючу дію. Найбільшу позитивну динаміку змін мет</w:t>
      </w:r>
      <w:r>
        <w:rPr>
          <w:spacing w:val="-10"/>
        </w:rPr>
        <w:t>а</w:t>
      </w:r>
      <w:r>
        <w:rPr>
          <w:spacing w:val="-10"/>
        </w:rPr>
        <w:t xml:space="preserve">болічного </w:t>
      </w:r>
      <w:r>
        <w:rPr>
          <w:spacing w:val="-10"/>
        </w:rPr>
        <w:lastRenderedPageBreak/>
        <w:t>та імунного статусу під впливом глутаргіну, ербісолу та тимогену спостерігали у пац</w:t>
      </w:r>
      <w:r>
        <w:rPr>
          <w:spacing w:val="-10"/>
        </w:rPr>
        <w:t>і</w:t>
      </w:r>
      <w:r>
        <w:rPr>
          <w:spacing w:val="-10"/>
        </w:rPr>
        <w:t>єнтів з ізольованою виразкою ДПК, найменш виразну – у паціє</w:t>
      </w:r>
      <w:r>
        <w:rPr>
          <w:spacing w:val="-10"/>
        </w:rPr>
        <w:t>н</w:t>
      </w:r>
      <w:r>
        <w:rPr>
          <w:spacing w:val="-10"/>
        </w:rPr>
        <w:t xml:space="preserve">тів з сполученими виразками. </w:t>
      </w:r>
    </w:p>
    <w:p w:rsidR="00175F56" w:rsidRDefault="00175F56" w:rsidP="00175F56">
      <w:pPr>
        <w:pStyle w:val="9"/>
        <w:rPr>
          <w:b w:val="0"/>
          <w:spacing w:val="-10"/>
          <w:sz w:val="24"/>
        </w:rPr>
      </w:pPr>
      <w:r>
        <w:rPr>
          <w:b w:val="0"/>
          <w:spacing w:val="-10"/>
          <w:sz w:val="24"/>
        </w:rPr>
        <w:t>ПРАКТИЧНІ РЕКОМЕНДАЦІЇ</w:t>
      </w:r>
    </w:p>
    <w:p w:rsidR="00175F56" w:rsidRDefault="00175F56" w:rsidP="00401D2D">
      <w:pPr>
        <w:numPr>
          <w:ilvl w:val="0"/>
          <w:numId w:val="48"/>
        </w:numPr>
        <w:suppressAutoHyphens w:val="0"/>
        <w:spacing w:line="360" w:lineRule="auto"/>
        <w:jc w:val="both"/>
        <w:rPr>
          <w:spacing w:val="-10"/>
        </w:rPr>
      </w:pPr>
      <w:r>
        <w:rPr>
          <w:spacing w:val="-10"/>
        </w:rPr>
        <w:t>При обстеженні хворих на сполучені виразки шлунку та ДПК необхідно проводити вивчення метаболічного та імунного статусу пацієнтів до форм</w:t>
      </w:r>
      <w:r>
        <w:rPr>
          <w:spacing w:val="-10"/>
        </w:rPr>
        <w:t>у</w:t>
      </w:r>
      <w:r>
        <w:rPr>
          <w:spacing w:val="-10"/>
        </w:rPr>
        <w:t>вання лікувальної тактики.</w:t>
      </w:r>
    </w:p>
    <w:p w:rsidR="00175F56" w:rsidRDefault="00175F56" w:rsidP="00401D2D">
      <w:pPr>
        <w:numPr>
          <w:ilvl w:val="0"/>
          <w:numId w:val="48"/>
        </w:numPr>
        <w:suppressAutoHyphens w:val="0"/>
        <w:spacing w:line="360" w:lineRule="auto"/>
        <w:jc w:val="both"/>
        <w:rPr>
          <w:spacing w:val="-10"/>
        </w:rPr>
      </w:pPr>
      <w:r>
        <w:rPr>
          <w:spacing w:val="-10"/>
        </w:rPr>
        <w:t>Для покращання показників метаболічного та імунного статусу хворим на ізольовані та сполучені гастродуоденальні виразки показано інфузійне введення 4 % розчину глутаргіну (по 40-50 мл 2 р</w:t>
      </w:r>
      <w:r>
        <w:rPr>
          <w:spacing w:val="-10"/>
        </w:rPr>
        <w:t>а</w:t>
      </w:r>
      <w:r>
        <w:rPr>
          <w:spacing w:val="-10"/>
        </w:rPr>
        <w:t>зи на добу в комплексі передопераційної підготовки та перші 3-4 доби післяопераційного періоду, в подальшому дозу препарату слід знижувати до 15-20 мл 4 % розчину 2 рази на добу та вводити його внутрішньовенно ще 7-10 діб); а також введення ербісолу, починаючи з дня оперативного втручання, внутрішньом’язово по 2 мл 2 рази на добу протягом 15-20 днів, потім ще по 2 мл 1 раз на добу прот</w:t>
      </w:r>
      <w:r>
        <w:rPr>
          <w:spacing w:val="-10"/>
        </w:rPr>
        <w:t>я</w:t>
      </w:r>
      <w:r>
        <w:rPr>
          <w:spacing w:val="-10"/>
        </w:rPr>
        <w:t>гом 15-20 днів.</w:t>
      </w:r>
    </w:p>
    <w:p w:rsidR="00175F56" w:rsidRDefault="00175F56" w:rsidP="00401D2D">
      <w:pPr>
        <w:numPr>
          <w:ilvl w:val="0"/>
          <w:numId w:val="48"/>
        </w:numPr>
        <w:suppressAutoHyphens w:val="0"/>
        <w:spacing w:line="360" w:lineRule="auto"/>
        <w:jc w:val="both"/>
        <w:rPr>
          <w:spacing w:val="-10"/>
        </w:rPr>
      </w:pPr>
      <w:r>
        <w:rPr>
          <w:spacing w:val="-10"/>
        </w:rPr>
        <w:t>Для покращання показників імунного статусу хворим на ізольовані та сполучені гастродуоденал</w:t>
      </w:r>
      <w:r>
        <w:rPr>
          <w:spacing w:val="-10"/>
        </w:rPr>
        <w:t>ь</w:t>
      </w:r>
      <w:r>
        <w:rPr>
          <w:spacing w:val="-10"/>
        </w:rPr>
        <w:t>ні виразки показано введення тимогену, починаючи з передопераційного періоду, по 0,1 мл внутрішньом’язово 1 раз на добу пр</w:t>
      </w:r>
      <w:r>
        <w:rPr>
          <w:spacing w:val="-10"/>
        </w:rPr>
        <w:t>о</w:t>
      </w:r>
      <w:r>
        <w:rPr>
          <w:spacing w:val="-10"/>
        </w:rPr>
        <w:t>тягом 7-10 днів.</w:t>
      </w:r>
    </w:p>
    <w:p w:rsidR="00175F56" w:rsidRDefault="00175F56" w:rsidP="00401D2D">
      <w:pPr>
        <w:numPr>
          <w:ilvl w:val="0"/>
          <w:numId w:val="48"/>
        </w:numPr>
        <w:suppressAutoHyphens w:val="0"/>
        <w:spacing w:line="360" w:lineRule="auto"/>
        <w:jc w:val="both"/>
        <w:rPr>
          <w:spacing w:val="-10"/>
        </w:rPr>
      </w:pPr>
      <w:r>
        <w:rPr>
          <w:spacing w:val="-10"/>
        </w:rPr>
        <w:t>З метою підвищення ефективності лікування хворих на сполучені гастродуоденальні виразки операцією вибору слід вважати сегментарну резекцію шлунка і дуоденопластику зі збереженням пілоричного жому за методикою дис</w:t>
      </w:r>
      <w:r>
        <w:rPr>
          <w:spacing w:val="-10"/>
        </w:rPr>
        <w:t>е</w:t>
      </w:r>
      <w:r>
        <w:rPr>
          <w:spacing w:val="-10"/>
        </w:rPr>
        <w:t xml:space="preserve">ртанта з обов’язковим висіченням інтермедіарної зони шлунка. </w:t>
      </w:r>
    </w:p>
    <w:p w:rsidR="00175F56" w:rsidRDefault="00175F56" w:rsidP="00401D2D">
      <w:pPr>
        <w:numPr>
          <w:ilvl w:val="0"/>
          <w:numId w:val="48"/>
        </w:numPr>
        <w:suppressAutoHyphens w:val="0"/>
        <w:spacing w:line="360" w:lineRule="auto"/>
        <w:jc w:val="both"/>
        <w:rPr>
          <w:spacing w:val="-10"/>
        </w:rPr>
      </w:pPr>
      <w:r>
        <w:rPr>
          <w:spacing w:val="-10"/>
        </w:rPr>
        <w:t>З метою запобігання дуоденогастрального рефлюксу виконують висікання виразки та рубцевого поля передньої стінки цибулини ДПК до слизово-підслизового шару, висікання виразкового рубця на слизово-підслизовій оболонці, після чого накладають у місці висічення виразкового рубця о</w:t>
      </w:r>
      <w:r>
        <w:rPr>
          <w:spacing w:val="-10"/>
        </w:rPr>
        <w:t>б</w:t>
      </w:r>
      <w:r>
        <w:rPr>
          <w:spacing w:val="-10"/>
        </w:rPr>
        <w:t>вивний вікриловий шов та формують дуплікатуру слизово-підслизового шару, обернену до просв</w:t>
      </w:r>
      <w:r>
        <w:rPr>
          <w:spacing w:val="-10"/>
        </w:rPr>
        <w:t>і</w:t>
      </w:r>
      <w:r>
        <w:rPr>
          <w:spacing w:val="-10"/>
        </w:rPr>
        <w:t xml:space="preserve">ту ДПК. </w:t>
      </w:r>
    </w:p>
    <w:p w:rsidR="00175F56" w:rsidRDefault="00175F56" w:rsidP="00175F56">
      <w:pPr>
        <w:pStyle w:val="31"/>
        <w:rPr>
          <w:spacing w:val="-10"/>
          <w:sz w:val="24"/>
          <w:szCs w:val="24"/>
          <w:lang w:val="uk-UA"/>
        </w:rPr>
      </w:pPr>
      <w:r>
        <w:rPr>
          <w:spacing w:val="-10"/>
          <w:sz w:val="24"/>
          <w:szCs w:val="24"/>
          <w:lang w:val="uk-UA"/>
        </w:rPr>
        <w:t xml:space="preserve">СПИСОК НАУКОВИХ ПРАЦЬ, ОПУБЛІКОВАНИХ </w:t>
      </w:r>
    </w:p>
    <w:p w:rsidR="00175F56" w:rsidRDefault="00175F56" w:rsidP="00175F56">
      <w:pPr>
        <w:pStyle w:val="9"/>
        <w:rPr>
          <w:b w:val="0"/>
          <w:spacing w:val="-10"/>
          <w:sz w:val="24"/>
        </w:rPr>
      </w:pPr>
      <w:r>
        <w:rPr>
          <w:b w:val="0"/>
          <w:spacing w:val="-10"/>
          <w:sz w:val="24"/>
        </w:rPr>
        <w:t>ЗА ТЕМОЮ ДИСЕРТАЦІЇ</w:t>
      </w:r>
    </w:p>
    <w:p w:rsidR="00175F56" w:rsidRDefault="00175F56" w:rsidP="00401D2D">
      <w:pPr>
        <w:pStyle w:val="24"/>
        <w:numPr>
          <w:ilvl w:val="0"/>
          <w:numId w:val="46"/>
        </w:numPr>
        <w:spacing w:after="0" w:line="360" w:lineRule="auto"/>
        <w:jc w:val="both"/>
        <w:rPr>
          <w:spacing w:val="-10"/>
          <w:sz w:val="24"/>
          <w:szCs w:val="24"/>
          <w:lang w:val="uk-UA"/>
        </w:rPr>
      </w:pPr>
      <w:r>
        <w:rPr>
          <w:spacing w:val="-10"/>
          <w:sz w:val="24"/>
          <w:szCs w:val="24"/>
          <w:lang w:val="uk-UA"/>
        </w:rPr>
        <w:t>Іоффе І.В. Вплив ефедрину на метаболізм простагландинів у хворих на сполучені виразки шлунка та дванадцятипалої кишки // Український медичний ал</w:t>
      </w:r>
      <w:r>
        <w:rPr>
          <w:spacing w:val="-10"/>
          <w:sz w:val="24"/>
          <w:szCs w:val="24"/>
          <w:lang w:val="uk-UA"/>
        </w:rPr>
        <w:t>ь</w:t>
      </w:r>
      <w:r>
        <w:rPr>
          <w:spacing w:val="-10"/>
          <w:sz w:val="24"/>
          <w:szCs w:val="24"/>
          <w:lang w:val="uk-UA"/>
        </w:rPr>
        <w:t>манах. – 2007. – № 6. – С. 25-30.</w:t>
      </w:r>
    </w:p>
    <w:p w:rsidR="00175F56" w:rsidRDefault="00175F56" w:rsidP="00401D2D">
      <w:pPr>
        <w:pStyle w:val="24"/>
        <w:numPr>
          <w:ilvl w:val="0"/>
          <w:numId w:val="46"/>
        </w:numPr>
        <w:spacing w:after="0" w:line="360" w:lineRule="auto"/>
        <w:jc w:val="both"/>
        <w:rPr>
          <w:spacing w:val="-10"/>
          <w:sz w:val="24"/>
          <w:szCs w:val="24"/>
          <w:lang w:val="uk-UA"/>
        </w:rPr>
      </w:pPr>
      <w:r>
        <w:rPr>
          <w:spacing w:val="-10"/>
          <w:sz w:val="24"/>
          <w:szCs w:val="24"/>
          <w:lang w:val="uk-UA"/>
        </w:rPr>
        <w:t>Іоффе І.В. Вплив ефедрину на ультраструктуру слизової оболонки шлунка у хворих на сполучені виразки шлунка та дванадцятипалої кишки // Украї</w:t>
      </w:r>
      <w:r>
        <w:rPr>
          <w:spacing w:val="-10"/>
          <w:sz w:val="24"/>
          <w:szCs w:val="24"/>
          <w:lang w:val="uk-UA"/>
        </w:rPr>
        <w:t>н</w:t>
      </w:r>
      <w:r>
        <w:rPr>
          <w:spacing w:val="-10"/>
          <w:sz w:val="24"/>
          <w:szCs w:val="24"/>
          <w:lang w:val="uk-UA"/>
        </w:rPr>
        <w:t>ський морфологічний альманах. – 2007. – № 3. – С. 31-38.</w:t>
      </w:r>
    </w:p>
    <w:p w:rsidR="00175F56" w:rsidRDefault="00175F56" w:rsidP="00401D2D">
      <w:pPr>
        <w:pStyle w:val="24"/>
        <w:numPr>
          <w:ilvl w:val="0"/>
          <w:numId w:val="46"/>
        </w:numPr>
        <w:spacing w:after="0" w:line="360" w:lineRule="auto"/>
        <w:jc w:val="both"/>
        <w:rPr>
          <w:spacing w:val="-10"/>
          <w:sz w:val="24"/>
          <w:szCs w:val="24"/>
          <w:lang w:val="uk-UA"/>
        </w:rPr>
      </w:pPr>
      <w:r>
        <w:rPr>
          <w:spacing w:val="-10"/>
          <w:sz w:val="24"/>
          <w:szCs w:val="24"/>
          <w:lang w:val="uk-UA"/>
        </w:rPr>
        <w:t>Іоффе І.В. Вплив ефедрину на мікроциркуляцію слизової оболонки шлунка у хворих на сполучені виразки шлунка та дванадцятипалої кишки // Український медичний альм</w:t>
      </w:r>
      <w:r>
        <w:rPr>
          <w:spacing w:val="-10"/>
          <w:sz w:val="24"/>
          <w:szCs w:val="24"/>
          <w:lang w:val="uk-UA"/>
        </w:rPr>
        <w:t>а</w:t>
      </w:r>
      <w:r>
        <w:rPr>
          <w:spacing w:val="-10"/>
          <w:sz w:val="24"/>
          <w:szCs w:val="24"/>
          <w:lang w:val="uk-UA"/>
        </w:rPr>
        <w:t>нах. – 2007. – № 5. – С. 64-68.</w:t>
      </w:r>
    </w:p>
    <w:p w:rsidR="00175F56" w:rsidRDefault="00175F56" w:rsidP="00401D2D">
      <w:pPr>
        <w:numPr>
          <w:ilvl w:val="0"/>
          <w:numId w:val="46"/>
        </w:numPr>
        <w:suppressAutoHyphens w:val="0"/>
        <w:spacing w:line="360" w:lineRule="auto"/>
        <w:jc w:val="both"/>
        <w:rPr>
          <w:spacing w:val="-10"/>
        </w:rPr>
      </w:pPr>
      <w:r>
        <w:rPr>
          <w:spacing w:val="-10"/>
        </w:rPr>
        <w:lastRenderedPageBreak/>
        <w:t>Иоффе И.В. Сравнительная оценка методов хирургического лечения сочетанных гастродуод</w:t>
      </w:r>
      <w:r>
        <w:rPr>
          <w:spacing w:val="-10"/>
        </w:rPr>
        <w:t>е</w:t>
      </w:r>
      <w:r>
        <w:rPr>
          <w:spacing w:val="-10"/>
        </w:rPr>
        <w:t>нальных язв // Український медичний альманах. – 2005. – № 4. – С. 75-76.</w:t>
      </w:r>
    </w:p>
    <w:p w:rsidR="00175F56" w:rsidRDefault="00175F56" w:rsidP="00401D2D">
      <w:pPr>
        <w:numPr>
          <w:ilvl w:val="0"/>
          <w:numId w:val="46"/>
        </w:numPr>
        <w:suppressAutoHyphens w:val="0"/>
        <w:spacing w:line="360" w:lineRule="auto"/>
        <w:jc w:val="both"/>
        <w:rPr>
          <w:spacing w:val="-10"/>
        </w:rPr>
      </w:pPr>
      <w:r>
        <w:rPr>
          <w:spacing w:val="-10"/>
        </w:rPr>
        <w:t>Іоффе І.В. Автоімунні зміни у хворих з численними виразками шлунка та дванадцятипалої кишки та їх патогенетичне значення у комплексі хірургічн</w:t>
      </w:r>
      <w:r>
        <w:rPr>
          <w:spacing w:val="-10"/>
        </w:rPr>
        <w:t>о</w:t>
      </w:r>
      <w:r>
        <w:rPr>
          <w:spacing w:val="-10"/>
        </w:rPr>
        <w:t>го лікування // Клінічна хірургія. – 2005. - № 1. – С. 8-10.</w:t>
      </w:r>
    </w:p>
    <w:p w:rsidR="00175F56" w:rsidRDefault="00175F56" w:rsidP="00401D2D">
      <w:pPr>
        <w:numPr>
          <w:ilvl w:val="0"/>
          <w:numId w:val="46"/>
        </w:numPr>
        <w:suppressAutoHyphens w:val="0"/>
        <w:spacing w:line="360" w:lineRule="auto"/>
        <w:jc w:val="both"/>
        <w:rPr>
          <w:spacing w:val="-10"/>
        </w:rPr>
      </w:pPr>
      <w:r>
        <w:rPr>
          <w:spacing w:val="-10"/>
        </w:rPr>
        <w:t>Іоффе І.В. Стан системи антиоксидантного захисту у хворих з численними пептичними виразками шлунка та дванадцятипалої кишки // Клінічна хіру</w:t>
      </w:r>
      <w:r>
        <w:rPr>
          <w:spacing w:val="-10"/>
        </w:rPr>
        <w:t>р</w:t>
      </w:r>
      <w:r>
        <w:rPr>
          <w:spacing w:val="-10"/>
        </w:rPr>
        <w:t>гія. – 2004. – № 10. – С. 22-23.</w:t>
      </w:r>
    </w:p>
    <w:p w:rsidR="00175F56" w:rsidRDefault="00175F56" w:rsidP="00401D2D">
      <w:pPr>
        <w:numPr>
          <w:ilvl w:val="0"/>
          <w:numId w:val="46"/>
        </w:numPr>
        <w:suppressAutoHyphens w:val="0"/>
        <w:spacing w:line="360" w:lineRule="auto"/>
        <w:jc w:val="both"/>
        <w:rPr>
          <w:spacing w:val="-10"/>
        </w:rPr>
      </w:pPr>
      <w:r>
        <w:rPr>
          <w:spacing w:val="-10"/>
        </w:rPr>
        <w:t>Іоффе І.В. Вплив фітопрепарату ренорму на показники перекисного окиснення ліпідів при медичній реабілітації хворих із сполученими пептичними виразками шлунка та дв</w:t>
      </w:r>
      <w:r>
        <w:rPr>
          <w:spacing w:val="-10"/>
        </w:rPr>
        <w:t>а</w:t>
      </w:r>
      <w:r>
        <w:rPr>
          <w:spacing w:val="-10"/>
        </w:rPr>
        <w:t>надцятипалої кишки після хірургічного лікування // Збірник наукових праць «Проблеми екологічної та медичної генетики і клінічної імунол</w:t>
      </w:r>
      <w:r>
        <w:rPr>
          <w:spacing w:val="-10"/>
        </w:rPr>
        <w:t>о</w:t>
      </w:r>
      <w:r>
        <w:rPr>
          <w:spacing w:val="-10"/>
        </w:rPr>
        <w:t>гії». – Випуск 10. – К.-Луганськ-Харків. – 2004. – С. 207-211.</w:t>
      </w:r>
    </w:p>
    <w:p w:rsidR="00175F56" w:rsidRDefault="00175F56" w:rsidP="00401D2D">
      <w:pPr>
        <w:numPr>
          <w:ilvl w:val="0"/>
          <w:numId w:val="46"/>
        </w:numPr>
        <w:suppressAutoHyphens w:val="0"/>
        <w:spacing w:line="360" w:lineRule="auto"/>
        <w:jc w:val="both"/>
        <w:rPr>
          <w:spacing w:val="-10"/>
        </w:rPr>
      </w:pPr>
      <w:r>
        <w:rPr>
          <w:spacing w:val="-10"/>
        </w:rPr>
        <w:t>Иоффе И.В. Изменение показателей клеточного иммунитета у больных с множественными язвами желудка и двенадцатиперстной кишки под влиянием хирургического леч</w:t>
      </w:r>
      <w:r>
        <w:rPr>
          <w:spacing w:val="-10"/>
        </w:rPr>
        <w:t>е</w:t>
      </w:r>
      <w:r>
        <w:rPr>
          <w:spacing w:val="-10"/>
        </w:rPr>
        <w:t>ния // Клінічна хірургія. – 2004. - № 9. – С. 8-9.</w:t>
      </w:r>
    </w:p>
    <w:p w:rsidR="00175F56" w:rsidRDefault="00175F56" w:rsidP="00401D2D">
      <w:pPr>
        <w:numPr>
          <w:ilvl w:val="0"/>
          <w:numId w:val="46"/>
        </w:numPr>
        <w:suppressAutoHyphens w:val="0"/>
        <w:spacing w:line="360" w:lineRule="auto"/>
        <w:jc w:val="both"/>
        <w:rPr>
          <w:spacing w:val="-10"/>
        </w:rPr>
      </w:pPr>
      <w:r>
        <w:rPr>
          <w:spacing w:val="-10"/>
        </w:rPr>
        <w:t>Іоффе І.В. Вплив комбінації ренорму та глутаргіну на показники перекисного окиснення ліпідів у хворих із сполученими пептичними виразками шлунка та дванадцятипалої кишки після хірургі</w:t>
      </w:r>
      <w:r>
        <w:rPr>
          <w:spacing w:val="-10"/>
        </w:rPr>
        <w:t>ч</w:t>
      </w:r>
      <w:r>
        <w:rPr>
          <w:spacing w:val="-10"/>
        </w:rPr>
        <w:t>ного лікування // Збірник наукових праць «Проблеми екологічної та медичної генетики і клінічної імунол</w:t>
      </w:r>
      <w:r>
        <w:rPr>
          <w:spacing w:val="-10"/>
        </w:rPr>
        <w:t>о</w:t>
      </w:r>
      <w:r>
        <w:rPr>
          <w:spacing w:val="-10"/>
        </w:rPr>
        <w:t>гії». – Випуск 9. – К.-Луганськ-Харків. – 2004. – С. 176-181.</w:t>
      </w:r>
    </w:p>
    <w:p w:rsidR="00175F56" w:rsidRDefault="00175F56" w:rsidP="00401D2D">
      <w:pPr>
        <w:numPr>
          <w:ilvl w:val="0"/>
          <w:numId w:val="46"/>
        </w:numPr>
        <w:suppressAutoHyphens w:val="0"/>
        <w:spacing w:line="360" w:lineRule="auto"/>
        <w:jc w:val="both"/>
        <w:rPr>
          <w:spacing w:val="-10"/>
        </w:rPr>
      </w:pPr>
      <w:r>
        <w:rPr>
          <w:spacing w:val="-10"/>
        </w:rPr>
        <w:t>Іоффе І.В. Показники перекисного окиснення ліпідів у хворих з численними пептичними виразками шлунка та дванадцятипалої кишки // Клінічна х</w:t>
      </w:r>
      <w:r>
        <w:rPr>
          <w:spacing w:val="-10"/>
        </w:rPr>
        <w:t>і</w:t>
      </w:r>
      <w:r>
        <w:rPr>
          <w:spacing w:val="-10"/>
        </w:rPr>
        <w:t>рургія. – 2004. – № 8. – С. 11-12.</w:t>
      </w:r>
    </w:p>
    <w:p w:rsidR="00175F56" w:rsidRDefault="00175F56" w:rsidP="00401D2D">
      <w:pPr>
        <w:numPr>
          <w:ilvl w:val="0"/>
          <w:numId w:val="46"/>
        </w:numPr>
        <w:suppressAutoHyphens w:val="0"/>
        <w:spacing w:line="360" w:lineRule="auto"/>
        <w:jc w:val="both"/>
        <w:rPr>
          <w:spacing w:val="-10"/>
        </w:rPr>
      </w:pPr>
      <w:r>
        <w:rPr>
          <w:spacing w:val="-10"/>
        </w:rPr>
        <w:t>Иоффе И.В. Содержание и молекулярный состав циркулирующих иммунных комплексов у больных с множественными язвами желудка и двенадцатиперстной кишки // Кл</w:t>
      </w:r>
      <w:r>
        <w:rPr>
          <w:spacing w:val="-10"/>
        </w:rPr>
        <w:t>і</w:t>
      </w:r>
      <w:r>
        <w:rPr>
          <w:spacing w:val="-10"/>
        </w:rPr>
        <w:t>нічна хірургія. – 2004. - № 7. – С. 8-9.</w:t>
      </w:r>
    </w:p>
    <w:p w:rsidR="00175F56" w:rsidRDefault="00175F56" w:rsidP="00401D2D">
      <w:pPr>
        <w:numPr>
          <w:ilvl w:val="0"/>
          <w:numId w:val="46"/>
        </w:numPr>
        <w:suppressAutoHyphens w:val="0"/>
        <w:spacing w:line="360" w:lineRule="auto"/>
        <w:jc w:val="both"/>
        <w:rPr>
          <w:spacing w:val="-10"/>
        </w:rPr>
      </w:pPr>
      <w:r>
        <w:rPr>
          <w:spacing w:val="-10"/>
        </w:rPr>
        <w:t>Іоффе І.В. Інтерлейкіновий профіль у хворих із сполученими пептичними виразками шлунка та дванадцятипалої кишки при хірургічному лікуванні // Український медичний альманах. – 2004. - № 6. – С. 59-60.</w:t>
      </w:r>
    </w:p>
    <w:p w:rsidR="00175F56" w:rsidRDefault="00175F56" w:rsidP="00401D2D">
      <w:pPr>
        <w:numPr>
          <w:ilvl w:val="0"/>
          <w:numId w:val="46"/>
        </w:numPr>
        <w:suppressAutoHyphens w:val="0"/>
        <w:spacing w:line="360" w:lineRule="auto"/>
        <w:jc w:val="both"/>
        <w:rPr>
          <w:spacing w:val="-10"/>
        </w:rPr>
      </w:pPr>
      <w:r>
        <w:rPr>
          <w:spacing w:val="-10"/>
        </w:rPr>
        <w:t>Іоффе І.В. Показники системи інтерферону у хворих із сполученими пептичними виразками шл</w:t>
      </w:r>
      <w:r>
        <w:rPr>
          <w:spacing w:val="-10"/>
        </w:rPr>
        <w:t>у</w:t>
      </w:r>
      <w:r>
        <w:rPr>
          <w:spacing w:val="-10"/>
        </w:rPr>
        <w:t>нка та дванадцятипалої кишки при хірургічному лікуванні // Український медичний альманах. – 2004. - № 5. – С. 68-69.</w:t>
      </w:r>
    </w:p>
    <w:p w:rsidR="00175F56" w:rsidRDefault="00175F56" w:rsidP="00401D2D">
      <w:pPr>
        <w:numPr>
          <w:ilvl w:val="0"/>
          <w:numId w:val="46"/>
        </w:numPr>
        <w:suppressAutoHyphens w:val="0"/>
        <w:spacing w:line="360" w:lineRule="auto"/>
        <w:jc w:val="both"/>
        <w:rPr>
          <w:spacing w:val="-10"/>
        </w:rPr>
      </w:pPr>
      <w:r>
        <w:rPr>
          <w:spacing w:val="-10"/>
        </w:rPr>
        <w:t>Іоффе І.В. Ефективність ербісолу при профілактиці рецидивів множинних пептичних виразок шлунку та дванадцятипалої кишки після хірургічного лікування // Збірник наукових праць “Пр</w:t>
      </w:r>
      <w:r>
        <w:rPr>
          <w:spacing w:val="-10"/>
        </w:rPr>
        <w:t>о</w:t>
      </w:r>
      <w:r>
        <w:rPr>
          <w:spacing w:val="-10"/>
        </w:rPr>
        <w:t>блеми екологічної та медичної генетики і клінічної імунології”. – Випуск 5. – К.-Луганськ-Харків. – 2004. – С. 232-238.</w:t>
      </w:r>
    </w:p>
    <w:p w:rsidR="00175F56" w:rsidRDefault="00175F56" w:rsidP="00401D2D">
      <w:pPr>
        <w:numPr>
          <w:ilvl w:val="0"/>
          <w:numId w:val="46"/>
        </w:numPr>
        <w:suppressAutoHyphens w:val="0"/>
        <w:spacing w:line="360" w:lineRule="auto"/>
        <w:jc w:val="both"/>
        <w:rPr>
          <w:spacing w:val="-10"/>
        </w:rPr>
      </w:pPr>
      <w:r>
        <w:rPr>
          <w:spacing w:val="-10"/>
        </w:rPr>
        <w:t>Іоффе І.В. Ефективність глутаргіну при корекції перекисних процесів у хворих з множинними п</w:t>
      </w:r>
      <w:r>
        <w:rPr>
          <w:spacing w:val="-10"/>
        </w:rPr>
        <w:t>е</w:t>
      </w:r>
      <w:r>
        <w:rPr>
          <w:spacing w:val="-10"/>
        </w:rPr>
        <w:t xml:space="preserve">птичними виразками шлунка та дванадцятипалої кишки після хірургічного лікування // Збірник </w:t>
      </w:r>
      <w:r>
        <w:rPr>
          <w:spacing w:val="-10"/>
        </w:rPr>
        <w:lastRenderedPageBreak/>
        <w:t>наукових праць «Проблеми екологічної та медичної ген</w:t>
      </w:r>
      <w:r>
        <w:rPr>
          <w:spacing w:val="-10"/>
        </w:rPr>
        <w:t>е</w:t>
      </w:r>
      <w:r>
        <w:rPr>
          <w:spacing w:val="-10"/>
        </w:rPr>
        <w:t>тики і клінічної імунології». – Випуск 4. – К.-Луганськ-Харків. – 2004. – С. 231-237.</w:t>
      </w:r>
    </w:p>
    <w:p w:rsidR="00175F56" w:rsidRDefault="00175F56" w:rsidP="00401D2D">
      <w:pPr>
        <w:numPr>
          <w:ilvl w:val="0"/>
          <w:numId w:val="46"/>
        </w:numPr>
        <w:suppressAutoHyphens w:val="0"/>
        <w:spacing w:line="360" w:lineRule="auto"/>
        <w:jc w:val="both"/>
        <w:rPr>
          <w:spacing w:val="-10"/>
        </w:rPr>
      </w:pPr>
      <w:r>
        <w:rPr>
          <w:spacing w:val="-10"/>
        </w:rPr>
        <w:t>Іоффе І.В. Ефективність рослинного препарату ренорму при медичній реабілітації хворих з мн</w:t>
      </w:r>
      <w:r>
        <w:rPr>
          <w:spacing w:val="-10"/>
        </w:rPr>
        <w:t>о</w:t>
      </w:r>
      <w:r>
        <w:rPr>
          <w:spacing w:val="-10"/>
        </w:rPr>
        <w:t>жинними пептичними виразками шлунку та дванадцятипалої кишки після хірургічного лікування // Український медичний альманах. – 2004. - № 4. – С. 50-51.</w:t>
      </w:r>
    </w:p>
    <w:p w:rsidR="00175F56" w:rsidRDefault="00175F56" w:rsidP="00401D2D">
      <w:pPr>
        <w:numPr>
          <w:ilvl w:val="0"/>
          <w:numId w:val="46"/>
        </w:numPr>
        <w:suppressAutoHyphens w:val="0"/>
        <w:spacing w:line="360" w:lineRule="auto"/>
        <w:jc w:val="both"/>
        <w:rPr>
          <w:spacing w:val="-10"/>
        </w:rPr>
      </w:pPr>
      <w:r>
        <w:rPr>
          <w:spacing w:val="-10"/>
        </w:rPr>
        <w:t>Иоффе И.В. Эффективность циклоферона и эрбисола в комплексе хирургического лечения мн</w:t>
      </w:r>
      <w:r>
        <w:rPr>
          <w:spacing w:val="-10"/>
        </w:rPr>
        <w:t>о</w:t>
      </w:r>
      <w:r>
        <w:rPr>
          <w:spacing w:val="-10"/>
        </w:rPr>
        <w:t>жественных язв желудка и двенадцатиперстной кишки // Клінічна хірургія. – 2004. - № 3. – С. 11-13.</w:t>
      </w:r>
    </w:p>
    <w:p w:rsidR="00175F56" w:rsidRDefault="00175F56" w:rsidP="00401D2D">
      <w:pPr>
        <w:numPr>
          <w:ilvl w:val="0"/>
          <w:numId w:val="46"/>
        </w:numPr>
        <w:suppressAutoHyphens w:val="0"/>
        <w:spacing w:line="360" w:lineRule="auto"/>
        <w:jc w:val="both"/>
        <w:rPr>
          <w:spacing w:val="-10"/>
        </w:rPr>
      </w:pPr>
      <w:r>
        <w:rPr>
          <w:spacing w:val="-10"/>
        </w:rPr>
        <w:t>Іоффе І.В. Вплив мінеральної води «Біловодська» на рівень циркулюючих імунних комплексів при медичній реабілітації хворих з множинними пептичними виразками шлунка та дванадцятипалої кишки після хірургічного лікування // Український медичний ал</w:t>
      </w:r>
      <w:r>
        <w:rPr>
          <w:spacing w:val="-10"/>
        </w:rPr>
        <w:t>ь</w:t>
      </w:r>
      <w:r>
        <w:rPr>
          <w:spacing w:val="-10"/>
        </w:rPr>
        <w:t>манах. – 2004. - № 3. – С. 46-47.</w:t>
      </w:r>
    </w:p>
    <w:p w:rsidR="00175F56" w:rsidRDefault="00175F56" w:rsidP="00401D2D">
      <w:pPr>
        <w:numPr>
          <w:ilvl w:val="0"/>
          <w:numId w:val="46"/>
        </w:numPr>
        <w:suppressAutoHyphens w:val="0"/>
        <w:spacing w:line="360" w:lineRule="auto"/>
        <w:jc w:val="both"/>
        <w:rPr>
          <w:spacing w:val="-10"/>
        </w:rPr>
      </w:pPr>
      <w:r>
        <w:rPr>
          <w:spacing w:val="-10"/>
        </w:rPr>
        <w:t>Іоффе І.В. Вплив глутаргіну на рівень циклічних нуклеотидів при хірургічному лікуванні хворих з множинними пептичними виразками шлунка та дв</w:t>
      </w:r>
      <w:r>
        <w:rPr>
          <w:spacing w:val="-10"/>
        </w:rPr>
        <w:t>а</w:t>
      </w:r>
      <w:r>
        <w:rPr>
          <w:spacing w:val="-10"/>
        </w:rPr>
        <w:t>надцятипалої кишки // Український медичний альманах. – 2004. - № 2. – С. 70-71.</w:t>
      </w:r>
    </w:p>
    <w:p w:rsidR="00175F56" w:rsidRDefault="00175F56" w:rsidP="00401D2D">
      <w:pPr>
        <w:numPr>
          <w:ilvl w:val="0"/>
          <w:numId w:val="46"/>
        </w:numPr>
        <w:suppressAutoHyphens w:val="0"/>
        <w:spacing w:line="360" w:lineRule="auto"/>
        <w:jc w:val="both"/>
        <w:rPr>
          <w:spacing w:val="-10"/>
        </w:rPr>
      </w:pPr>
      <w:r>
        <w:rPr>
          <w:spacing w:val="-10"/>
        </w:rPr>
        <w:t>Іоффе І.В. Вплив глутаргіну на стан автоімунних зсувів при лікуванні хворих з множинними вир</w:t>
      </w:r>
      <w:r>
        <w:rPr>
          <w:spacing w:val="-10"/>
        </w:rPr>
        <w:t>а</w:t>
      </w:r>
      <w:r>
        <w:rPr>
          <w:spacing w:val="-10"/>
        </w:rPr>
        <w:t>зками шлунку та дванадцятипалої кишки // Збірник наукових праць «Проблеми екологічної та медичної генетики і клінічної імун</w:t>
      </w:r>
      <w:r>
        <w:rPr>
          <w:spacing w:val="-10"/>
        </w:rPr>
        <w:t>о</w:t>
      </w:r>
      <w:r>
        <w:rPr>
          <w:spacing w:val="-10"/>
        </w:rPr>
        <w:t>логії». – Випуск 2. – К.-Луганськ-Харків. – 2004. – С. 204-210.</w:t>
      </w:r>
    </w:p>
    <w:p w:rsidR="00175F56" w:rsidRDefault="00175F56" w:rsidP="00401D2D">
      <w:pPr>
        <w:numPr>
          <w:ilvl w:val="0"/>
          <w:numId w:val="46"/>
        </w:numPr>
        <w:suppressAutoHyphens w:val="0"/>
        <w:spacing w:line="360" w:lineRule="auto"/>
        <w:jc w:val="both"/>
        <w:rPr>
          <w:spacing w:val="-10"/>
        </w:rPr>
      </w:pPr>
      <w:r>
        <w:rPr>
          <w:spacing w:val="-10"/>
        </w:rPr>
        <w:t>Іоффе І.В. Ефективність комбінації ербісолу та глутаргіну при медичній реабілітації хворих з мн</w:t>
      </w:r>
      <w:r>
        <w:rPr>
          <w:spacing w:val="-10"/>
        </w:rPr>
        <w:t>о</w:t>
      </w:r>
      <w:r>
        <w:rPr>
          <w:spacing w:val="-10"/>
        </w:rPr>
        <w:t>жинними пептичними виразками шлунка та дванадцятипалої кишки після проведення хірургічного лікування // Український медичний ал</w:t>
      </w:r>
      <w:r>
        <w:rPr>
          <w:spacing w:val="-10"/>
        </w:rPr>
        <w:t>ь</w:t>
      </w:r>
      <w:r>
        <w:rPr>
          <w:spacing w:val="-10"/>
        </w:rPr>
        <w:t>манах. – 2004. - № 1. – С. 47-49.</w:t>
      </w:r>
    </w:p>
    <w:p w:rsidR="00175F56" w:rsidRDefault="00175F56" w:rsidP="00401D2D">
      <w:pPr>
        <w:numPr>
          <w:ilvl w:val="0"/>
          <w:numId w:val="46"/>
        </w:numPr>
        <w:suppressAutoHyphens w:val="0"/>
        <w:spacing w:line="360" w:lineRule="auto"/>
        <w:jc w:val="both"/>
        <w:rPr>
          <w:spacing w:val="-10"/>
        </w:rPr>
      </w:pPr>
      <w:r>
        <w:rPr>
          <w:spacing w:val="-10"/>
        </w:rPr>
        <w:t>Іоффе І.В. Вплив комбінації ербісолу та глутаргіну на рівень циркулюючих імунних комплексів при медичній реабілітації хворих з множинними пептичними виразками шлунка та дванадцятип</w:t>
      </w:r>
      <w:r>
        <w:rPr>
          <w:spacing w:val="-10"/>
        </w:rPr>
        <w:t>а</w:t>
      </w:r>
      <w:r>
        <w:rPr>
          <w:spacing w:val="-10"/>
        </w:rPr>
        <w:t>лої кишки після проведення хірургічного лікування // Збірник наукових праць “Проблеми еколог</w:t>
      </w:r>
      <w:r>
        <w:rPr>
          <w:spacing w:val="-10"/>
        </w:rPr>
        <w:t>і</w:t>
      </w:r>
      <w:r>
        <w:rPr>
          <w:spacing w:val="-10"/>
        </w:rPr>
        <w:t>чної та медичної генетики і клінічної імунології”. – Випуск 1. – К.-Луганськ-Харків. – 2004. – С. 219-224.</w:t>
      </w:r>
    </w:p>
    <w:p w:rsidR="00175F56" w:rsidRDefault="00175F56" w:rsidP="00401D2D">
      <w:pPr>
        <w:numPr>
          <w:ilvl w:val="0"/>
          <w:numId w:val="46"/>
        </w:numPr>
        <w:suppressAutoHyphens w:val="0"/>
        <w:spacing w:line="360" w:lineRule="auto"/>
        <w:jc w:val="both"/>
        <w:rPr>
          <w:spacing w:val="-10"/>
        </w:rPr>
      </w:pPr>
      <w:r>
        <w:rPr>
          <w:spacing w:val="-10"/>
        </w:rPr>
        <w:t>Іоффе І.В. Вплив ренорму на стан системи антиоксидантного захисту в комплексі медичної реаб</w:t>
      </w:r>
      <w:r>
        <w:rPr>
          <w:spacing w:val="-10"/>
        </w:rPr>
        <w:t>і</w:t>
      </w:r>
      <w:r>
        <w:rPr>
          <w:spacing w:val="-10"/>
        </w:rPr>
        <w:t>літації хворих із множинними пептичними виразками шлунку та дванадцятипалої кишки після хірургічного лікування // Збірник наукових праць “Проблеми екологічної та медичної генетики і клінічної ім</w:t>
      </w:r>
      <w:r>
        <w:rPr>
          <w:spacing w:val="-10"/>
        </w:rPr>
        <w:t>у</w:t>
      </w:r>
      <w:r>
        <w:rPr>
          <w:spacing w:val="-10"/>
        </w:rPr>
        <w:t>нології”. – Випуск 7. – К.-Луганськ-Харків. – 2003. – С. 160-166.</w:t>
      </w:r>
    </w:p>
    <w:p w:rsidR="00175F56" w:rsidRDefault="00175F56" w:rsidP="00401D2D">
      <w:pPr>
        <w:numPr>
          <w:ilvl w:val="0"/>
          <w:numId w:val="46"/>
        </w:numPr>
        <w:suppressAutoHyphens w:val="0"/>
        <w:spacing w:line="360" w:lineRule="auto"/>
        <w:jc w:val="both"/>
        <w:rPr>
          <w:spacing w:val="-10"/>
        </w:rPr>
      </w:pPr>
      <w:r>
        <w:rPr>
          <w:spacing w:val="-10"/>
        </w:rPr>
        <w:t>Іоффе І.В. Оцінка ефективності глутаргіну в комплексі хірургічного лікування хворих з множи</w:t>
      </w:r>
      <w:r>
        <w:rPr>
          <w:spacing w:val="-10"/>
        </w:rPr>
        <w:t>н</w:t>
      </w:r>
      <w:r>
        <w:rPr>
          <w:spacing w:val="-10"/>
        </w:rPr>
        <w:t>ними пептичними виразками шлунка та дванадцятипалої кишки // Український медичний альм</w:t>
      </w:r>
      <w:r>
        <w:rPr>
          <w:spacing w:val="-10"/>
        </w:rPr>
        <w:t>а</w:t>
      </w:r>
      <w:r>
        <w:rPr>
          <w:spacing w:val="-10"/>
        </w:rPr>
        <w:t>нах. – 2003. - № 6. – С. 68-69.</w:t>
      </w:r>
    </w:p>
    <w:p w:rsidR="00175F56" w:rsidRDefault="00175F56" w:rsidP="00401D2D">
      <w:pPr>
        <w:numPr>
          <w:ilvl w:val="0"/>
          <w:numId w:val="46"/>
        </w:numPr>
        <w:suppressAutoHyphens w:val="0"/>
        <w:spacing w:line="360" w:lineRule="auto"/>
        <w:jc w:val="both"/>
        <w:rPr>
          <w:spacing w:val="-10"/>
        </w:rPr>
      </w:pPr>
      <w:r>
        <w:rPr>
          <w:spacing w:val="-10"/>
        </w:rPr>
        <w:t>Іоффе І.В. Ефективність комбінації глутаргіну та ербісолу в комплексі хірургічного лікування множинних виразок шлунку та дванадцятипалої кишки // Збірник наукових праць «Проблеми ек</w:t>
      </w:r>
      <w:r>
        <w:rPr>
          <w:spacing w:val="-10"/>
        </w:rPr>
        <w:t>о</w:t>
      </w:r>
      <w:r>
        <w:rPr>
          <w:spacing w:val="-10"/>
        </w:rPr>
        <w:t>логічної та медичної генетики і клінічної імунології». – Випуск 6. – К.-Луганськ-Харків. – 2003. – С. 223-233.</w:t>
      </w:r>
    </w:p>
    <w:p w:rsidR="00175F56" w:rsidRDefault="00175F56" w:rsidP="00401D2D">
      <w:pPr>
        <w:numPr>
          <w:ilvl w:val="0"/>
          <w:numId w:val="46"/>
        </w:numPr>
        <w:suppressAutoHyphens w:val="0"/>
        <w:spacing w:line="360" w:lineRule="auto"/>
        <w:jc w:val="both"/>
        <w:rPr>
          <w:spacing w:val="-10"/>
        </w:rPr>
      </w:pPr>
      <w:r>
        <w:rPr>
          <w:spacing w:val="-10"/>
        </w:rPr>
        <w:lastRenderedPageBreak/>
        <w:t>Іоффе І.В. Використання глутаргіну в корекції перекисних процесів у хворих з множинними пе</w:t>
      </w:r>
      <w:r>
        <w:rPr>
          <w:spacing w:val="-10"/>
        </w:rPr>
        <w:t>п</w:t>
      </w:r>
      <w:r>
        <w:rPr>
          <w:spacing w:val="-10"/>
        </w:rPr>
        <w:t>тичними виразками шлунка та дванадцятипалої кишки при хірургічному лікуванні // Збірник наукових праць “Проблеми екологічної та медичної генетики і клін</w:t>
      </w:r>
      <w:r>
        <w:rPr>
          <w:spacing w:val="-10"/>
        </w:rPr>
        <w:t>і</w:t>
      </w:r>
      <w:r>
        <w:rPr>
          <w:spacing w:val="-10"/>
        </w:rPr>
        <w:t>чної імунології”. – Випуск 5. – К.-Луганськ-Харків. – 2003. – С. 239-245.</w:t>
      </w:r>
    </w:p>
    <w:p w:rsidR="00175F56" w:rsidRDefault="00175F56" w:rsidP="00401D2D">
      <w:pPr>
        <w:numPr>
          <w:ilvl w:val="0"/>
          <w:numId w:val="46"/>
        </w:numPr>
        <w:suppressAutoHyphens w:val="0"/>
        <w:spacing w:line="360" w:lineRule="auto"/>
        <w:jc w:val="both"/>
        <w:rPr>
          <w:spacing w:val="-10"/>
        </w:rPr>
      </w:pPr>
      <w:r>
        <w:rPr>
          <w:spacing w:val="-10"/>
        </w:rPr>
        <w:t>Спосіб хірургічного лікування сполучених виразок шлунка та дванадцятипалої кишки: Пат. 14003 Україна, МПК А61В 17/00 І.В. Іоффе (Україна); Луганський державний медичний ун</w:t>
      </w:r>
      <w:r>
        <w:rPr>
          <w:spacing w:val="-10"/>
        </w:rPr>
        <w:t>і</w:t>
      </w:r>
      <w:r>
        <w:rPr>
          <w:spacing w:val="-10"/>
        </w:rPr>
        <w:t>верситет. - № u 2005 12375; Заявл. 22.12.05; Опубл. 17.04.06, Бюл. № 4. – 3 с.</w:t>
      </w:r>
    </w:p>
    <w:p w:rsidR="00175F56" w:rsidRDefault="00175F56" w:rsidP="00401D2D">
      <w:pPr>
        <w:numPr>
          <w:ilvl w:val="0"/>
          <w:numId w:val="46"/>
        </w:numPr>
        <w:suppressAutoHyphens w:val="0"/>
        <w:spacing w:line="360" w:lineRule="auto"/>
        <w:jc w:val="both"/>
        <w:rPr>
          <w:spacing w:val="-10"/>
        </w:rPr>
      </w:pPr>
      <w:r>
        <w:rPr>
          <w:spacing w:val="-10"/>
        </w:rPr>
        <w:t>Спосіб корекції порушень імунного статусу хворих з множинними пептичними виразками шлунка та дванадцятипалої кишки в комплексі хірургічного лікування: Пат. 14003 Україна, МПК (2004) А61К31/195 І.В. Іоффе (Україна); Луганський державний медичний університет. - № 20031110677; Заявл. 26.11.03; Опубл. 15.09.04, Бюл. № 9. – 8 с.</w:t>
      </w:r>
    </w:p>
    <w:p w:rsidR="00175F56" w:rsidRDefault="00175F56" w:rsidP="00401D2D">
      <w:pPr>
        <w:numPr>
          <w:ilvl w:val="0"/>
          <w:numId w:val="46"/>
        </w:numPr>
        <w:suppressAutoHyphens w:val="0"/>
        <w:spacing w:line="360" w:lineRule="auto"/>
        <w:jc w:val="both"/>
        <w:rPr>
          <w:spacing w:val="-10"/>
        </w:rPr>
      </w:pPr>
      <w:r>
        <w:rPr>
          <w:spacing w:val="-10"/>
        </w:rPr>
        <w:t>Спосіб корекції перекисних процесів у хворих з множинними пептичними виразками шлунка та дванадцятипалої кишки при хірургічному лікуванні: Пат. 69729 А Україна, МПК А61К31/195 І.В. Іоффе (Україна); Луганський державний медичний університет. - № 20031110676; Заявл. 26.11.03; Опубл. 15.09.04, Бюл. № 9. – 3 с.</w:t>
      </w:r>
    </w:p>
    <w:p w:rsidR="00175F56" w:rsidRDefault="00175F56" w:rsidP="00401D2D">
      <w:pPr>
        <w:numPr>
          <w:ilvl w:val="0"/>
          <w:numId w:val="46"/>
        </w:numPr>
        <w:suppressAutoHyphens w:val="0"/>
        <w:spacing w:line="360" w:lineRule="auto"/>
        <w:jc w:val="both"/>
        <w:rPr>
          <w:spacing w:val="-10"/>
        </w:rPr>
      </w:pPr>
      <w:r>
        <w:rPr>
          <w:spacing w:val="-10"/>
        </w:rPr>
        <w:t>Спосіб профілактики рецидивів множинних пептичних виразок шлунка та дванадцятипалої кишки після хірургічного лікування : Пат. 69728 Україна, МПК (2004) А61К35/12 І.В. Іоффе (Україна); Луганський державний меди</w:t>
      </w:r>
      <w:r>
        <w:rPr>
          <w:spacing w:val="-10"/>
        </w:rPr>
        <w:t>ч</w:t>
      </w:r>
      <w:r>
        <w:rPr>
          <w:spacing w:val="-10"/>
        </w:rPr>
        <w:t>ний університет. - № 20031110675; Заявл. 26.11.03; Опубл. 15.09.04, Бюл. № 9. – 8 с.</w:t>
      </w:r>
    </w:p>
    <w:p w:rsidR="00175F56" w:rsidRDefault="00175F56" w:rsidP="00401D2D">
      <w:pPr>
        <w:numPr>
          <w:ilvl w:val="0"/>
          <w:numId w:val="46"/>
        </w:numPr>
        <w:suppressAutoHyphens w:val="0"/>
        <w:spacing w:line="360" w:lineRule="auto"/>
        <w:jc w:val="both"/>
        <w:rPr>
          <w:spacing w:val="-10"/>
        </w:rPr>
      </w:pPr>
      <w:r>
        <w:rPr>
          <w:spacing w:val="-10"/>
        </w:rPr>
        <w:t>Шор Н.А., Иоффе И.В.. Андреева И.В., Александрин В.П. Выбор метода оперативного лечения перфоративной язвы двенадцатиперстной кишки // Матеріали ХХ з’їзду хірургів України. – Те</w:t>
      </w:r>
      <w:r>
        <w:rPr>
          <w:spacing w:val="-10"/>
        </w:rPr>
        <w:t>р</w:t>
      </w:r>
      <w:r>
        <w:rPr>
          <w:spacing w:val="-10"/>
        </w:rPr>
        <w:t xml:space="preserve">нопіль, 2002. – С. 151-152. </w:t>
      </w:r>
    </w:p>
    <w:p w:rsidR="00175F56" w:rsidRDefault="00175F56" w:rsidP="00175F56">
      <w:pPr>
        <w:pStyle w:val="9"/>
        <w:rPr>
          <w:b w:val="0"/>
          <w:spacing w:val="-10"/>
          <w:sz w:val="24"/>
        </w:rPr>
      </w:pPr>
      <w:r>
        <w:rPr>
          <w:b w:val="0"/>
          <w:spacing w:val="-10"/>
          <w:sz w:val="24"/>
        </w:rPr>
        <w:t>АНОТАЦІЯ</w:t>
      </w:r>
    </w:p>
    <w:p w:rsidR="00175F56" w:rsidRDefault="00175F56" w:rsidP="00175F56">
      <w:pPr>
        <w:spacing w:line="360" w:lineRule="auto"/>
        <w:ind w:firstLine="454"/>
        <w:jc w:val="both"/>
        <w:rPr>
          <w:spacing w:val="-10"/>
        </w:rPr>
      </w:pPr>
      <w:r>
        <w:rPr>
          <w:spacing w:val="-10"/>
        </w:rPr>
        <w:t>Іоффе І.В. Ускладнені сполучені виразки шлунка і дванадцятипалої кишки (особливості етіології, патогенезу та лікування). – Р</w:t>
      </w:r>
      <w:r>
        <w:rPr>
          <w:spacing w:val="-10"/>
        </w:rPr>
        <w:t>у</w:t>
      </w:r>
      <w:r>
        <w:rPr>
          <w:spacing w:val="-10"/>
        </w:rPr>
        <w:t>копис.</w:t>
      </w:r>
    </w:p>
    <w:p w:rsidR="00175F56" w:rsidRDefault="00175F56" w:rsidP="00175F56">
      <w:pPr>
        <w:spacing w:line="360" w:lineRule="auto"/>
        <w:ind w:firstLine="454"/>
        <w:jc w:val="both"/>
        <w:rPr>
          <w:spacing w:val="-10"/>
        </w:rPr>
      </w:pPr>
      <w:r>
        <w:rPr>
          <w:spacing w:val="-10"/>
        </w:rPr>
        <w:t>Дисертація на здобуття наукового ступеня доктора медичних наук за спеціальністю 14.03.04 - патологічна фізіологія. – Луганський державний медичний університет. - Л</w:t>
      </w:r>
      <w:r>
        <w:rPr>
          <w:spacing w:val="-10"/>
        </w:rPr>
        <w:t>у</w:t>
      </w:r>
      <w:r>
        <w:rPr>
          <w:spacing w:val="-10"/>
        </w:rPr>
        <w:t>ганськ, 2008.</w:t>
      </w:r>
    </w:p>
    <w:p w:rsidR="00175F56" w:rsidRDefault="00175F56" w:rsidP="00175F56">
      <w:pPr>
        <w:pStyle w:val="afffffffffffffffffffffffc"/>
        <w:rPr>
          <w:spacing w:val="-10"/>
          <w:sz w:val="24"/>
          <w:szCs w:val="24"/>
          <w:lang w:val="uk-UA"/>
        </w:rPr>
      </w:pPr>
      <w:r>
        <w:rPr>
          <w:spacing w:val="-10"/>
          <w:sz w:val="24"/>
          <w:szCs w:val="24"/>
          <w:lang w:val="uk-UA"/>
        </w:rPr>
        <w:t>Дисертація присвячена поліпшенню результатів хірургічного лікування хворих на сполучені г</w:t>
      </w:r>
      <w:r>
        <w:rPr>
          <w:spacing w:val="-10"/>
          <w:sz w:val="24"/>
          <w:szCs w:val="24"/>
          <w:lang w:val="uk-UA"/>
        </w:rPr>
        <w:t>а</w:t>
      </w:r>
      <w:r>
        <w:rPr>
          <w:spacing w:val="-10"/>
          <w:sz w:val="24"/>
          <w:szCs w:val="24"/>
          <w:lang w:val="uk-UA"/>
        </w:rPr>
        <w:t>стродуоденальні виразки на підставі вивчення ланок патогенезу захворювання, уніфікації показань до оперативного лікування та удосконалення методик оперативного втручання. Вперше показано, що тривалий контакт слизової оболонки гастродуоденал</w:t>
      </w:r>
      <w:r>
        <w:rPr>
          <w:spacing w:val="-10"/>
          <w:sz w:val="24"/>
          <w:szCs w:val="24"/>
          <w:lang w:val="uk-UA"/>
        </w:rPr>
        <w:t>ь</w:t>
      </w:r>
      <w:r>
        <w:rPr>
          <w:spacing w:val="-10"/>
          <w:sz w:val="24"/>
          <w:szCs w:val="24"/>
          <w:lang w:val="uk-UA"/>
        </w:rPr>
        <w:t>ної зони з ефедрином збільшує частоту розвитку сполучених виразок, викликає розвиток гіперплазії клітин залоз та кишкової метаплазії, уповільнює розвиток атрофії залоз. Вперше досліджений стан мікроциркуляції слизової оболонки шлунка, вивч</w:t>
      </w:r>
      <w:r>
        <w:rPr>
          <w:spacing w:val="-10"/>
          <w:sz w:val="24"/>
          <w:szCs w:val="24"/>
          <w:lang w:val="uk-UA"/>
        </w:rPr>
        <w:t>е</w:t>
      </w:r>
      <w:r>
        <w:rPr>
          <w:spacing w:val="-10"/>
          <w:sz w:val="24"/>
          <w:szCs w:val="24"/>
          <w:lang w:val="uk-UA"/>
        </w:rPr>
        <w:t>ний метаболічний та імунний статус хворих на ізольовані та сполучені гастродуоденальні виразки, у яких зареєстрований тривалий контакт слизової оболонки з ефедрин-вмісним препаратом. Вперше в</w:t>
      </w:r>
      <w:r>
        <w:rPr>
          <w:spacing w:val="-10"/>
          <w:sz w:val="24"/>
          <w:szCs w:val="24"/>
          <w:lang w:val="uk-UA"/>
        </w:rPr>
        <w:t>и</w:t>
      </w:r>
      <w:r>
        <w:rPr>
          <w:spacing w:val="-10"/>
          <w:sz w:val="24"/>
          <w:szCs w:val="24"/>
          <w:lang w:val="uk-UA"/>
        </w:rPr>
        <w:t xml:space="preserve">вчена клінічна ефективність розробленого дисертантом способу </w:t>
      </w:r>
      <w:r>
        <w:rPr>
          <w:spacing w:val="-10"/>
          <w:sz w:val="24"/>
          <w:szCs w:val="24"/>
          <w:lang w:val="uk-UA"/>
        </w:rPr>
        <w:lastRenderedPageBreak/>
        <w:t>хірургічного лікування хворих на сполучені гастродуоденальні виразки, які мали в анамнезі тривалий контакт слизової оболонки з ефе</w:t>
      </w:r>
      <w:r>
        <w:rPr>
          <w:spacing w:val="-10"/>
          <w:sz w:val="24"/>
          <w:szCs w:val="24"/>
          <w:lang w:val="uk-UA"/>
        </w:rPr>
        <w:t>д</w:t>
      </w:r>
      <w:r>
        <w:rPr>
          <w:spacing w:val="-10"/>
          <w:sz w:val="24"/>
          <w:szCs w:val="24"/>
          <w:lang w:val="uk-UA"/>
        </w:rPr>
        <w:t>рин-вмісним препаратом. Вперше вивчена патогенетична ефективність глутаргіну, ербісолу та тим</w:t>
      </w:r>
      <w:r>
        <w:rPr>
          <w:spacing w:val="-10"/>
          <w:sz w:val="24"/>
          <w:szCs w:val="24"/>
          <w:lang w:val="uk-UA"/>
        </w:rPr>
        <w:t>о</w:t>
      </w:r>
      <w:r>
        <w:rPr>
          <w:spacing w:val="-10"/>
          <w:sz w:val="24"/>
          <w:szCs w:val="24"/>
          <w:lang w:val="uk-UA"/>
        </w:rPr>
        <w:t>гену в комплексі хірургічного лікування хворих з ізольованими та сполученими гастродуоденальними виразками. Вивчений вплив глутаргіну, ербісолу та тимогену на імунний та метаболічний статус пр</w:t>
      </w:r>
      <w:r>
        <w:rPr>
          <w:spacing w:val="-10"/>
          <w:sz w:val="24"/>
          <w:szCs w:val="24"/>
          <w:lang w:val="uk-UA"/>
        </w:rPr>
        <w:t>о</w:t>
      </w:r>
      <w:r>
        <w:rPr>
          <w:spacing w:val="-10"/>
          <w:sz w:val="24"/>
          <w:szCs w:val="24"/>
          <w:lang w:val="uk-UA"/>
        </w:rPr>
        <w:t>оперованих хворих. Розроблений та впроваджений в практику спосіб хірургічного лікування сполуч</w:t>
      </w:r>
      <w:r>
        <w:rPr>
          <w:spacing w:val="-10"/>
          <w:sz w:val="24"/>
          <w:szCs w:val="24"/>
          <w:lang w:val="uk-UA"/>
        </w:rPr>
        <w:t>е</w:t>
      </w:r>
      <w:r>
        <w:rPr>
          <w:spacing w:val="-10"/>
          <w:sz w:val="24"/>
          <w:szCs w:val="24"/>
          <w:lang w:val="uk-UA"/>
        </w:rPr>
        <w:t>них виразок. Отримані дані впроваджені в навчальний та лікувальний процес медичних ВНЗ та уст</w:t>
      </w:r>
      <w:r>
        <w:rPr>
          <w:spacing w:val="-10"/>
          <w:sz w:val="24"/>
          <w:szCs w:val="24"/>
          <w:lang w:val="uk-UA"/>
        </w:rPr>
        <w:t>а</w:t>
      </w:r>
      <w:r>
        <w:rPr>
          <w:spacing w:val="-10"/>
          <w:sz w:val="24"/>
          <w:szCs w:val="24"/>
          <w:lang w:val="uk-UA"/>
        </w:rPr>
        <w:t>нов України.</w:t>
      </w:r>
    </w:p>
    <w:p w:rsidR="00175F56" w:rsidRDefault="00175F56" w:rsidP="00175F56">
      <w:pPr>
        <w:spacing w:line="360" w:lineRule="auto"/>
        <w:ind w:firstLine="454"/>
        <w:jc w:val="both"/>
        <w:rPr>
          <w:spacing w:val="-10"/>
        </w:rPr>
      </w:pPr>
      <w:r>
        <w:rPr>
          <w:spacing w:val="-10"/>
        </w:rPr>
        <w:t>Ключові слова: сполучені гастродуоденальні виразки, етіологія, патогенез, лікування.</w:t>
      </w:r>
    </w:p>
    <w:p w:rsidR="00175F56" w:rsidRDefault="00175F56" w:rsidP="00175F56">
      <w:pPr>
        <w:pStyle w:val="9"/>
        <w:rPr>
          <w:b w:val="0"/>
          <w:snapToGrid w:val="0"/>
          <w:color w:val="000000"/>
          <w:spacing w:val="-10"/>
          <w:sz w:val="24"/>
        </w:rPr>
      </w:pPr>
      <w:r>
        <w:rPr>
          <w:b w:val="0"/>
          <w:snapToGrid w:val="0"/>
          <w:color w:val="000000"/>
          <w:spacing w:val="-10"/>
          <w:sz w:val="24"/>
        </w:rPr>
        <w:t>АННОТАЦИЯ</w:t>
      </w:r>
    </w:p>
    <w:p w:rsidR="00175F56" w:rsidRDefault="00175F56" w:rsidP="00175F56">
      <w:pPr>
        <w:pStyle w:val="31"/>
        <w:ind w:firstLine="567"/>
        <w:jc w:val="both"/>
        <w:rPr>
          <w:snapToGrid w:val="0"/>
          <w:spacing w:val="-10"/>
          <w:sz w:val="24"/>
          <w:szCs w:val="24"/>
        </w:rPr>
      </w:pPr>
      <w:r>
        <w:rPr>
          <w:snapToGrid w:val="0"/>
          <w:spacing w:val="-10"/>
          <w:sz w:val="24"/>
          <w:szCs w:val="24"/>
        </w:rPr>
        <w:t>Иоффе И.В. Осложнённые сочетанные язвы желудка и двенадцатиперстной кишки (этиология, патогенез, лечение). - Рук</w:t>
      </w:r>
      <w:r>
        <w:rPr>
          <w:snapToGrid w:val="0"/>
          <w:spacing w:val="-10"/>
          <w:sz w:val="24"/>
          <w:szCs w:val="24"/>
        </w:rPr>
        <w:t>о</w:t>
      </w:r>
      <w:r>
        <w:rPr>
          <w:snapToGrid w:val="0"/>
          <w:spacing w:val="-10"/>
          <w:sz w:val="24"/>
          <w:szCs w:val="24"/>
        </w:rPr>
        <w:t>пись.</w:t>
      </w:r>
    </w:p>
    <w:p w:rsidR="00175F56" w:rsidRDefault="00175F56" w:rsidP="00175F56">
      <w:pPr>
        <w:spacing w:line="360" w:lineRule="auto"/>
        <w:ind w:firstLine="567"/>
        <w:jc w:val="both"/>
        <w:rPr>
          <w:snapToGrid w:val="0"/>
          <w:color w:val="000000"/>
          <w:spacing w:val="-10"/>
        </w:rPr>
      </w:pPr>
      <w:r>
        <w:rPr>
          <w:snapToGrid w:val="0"/>
          <w:color w:val="000000"/>
          <w:spacing w:val="-10"/>
        </w:rPr>
        <w:t>Диссертация на соискание ученой степени доктора медицинских наук по специальности 14.03.04 - патологическая физиология. – Луганский государственный медицинский университет. - Л</w:t>
      </w:r>
      <w:r>
        <w:rPr>
          <w:snapToGrid w:val="0"/>
          <w:color w:val="000000"/>
          <w:spacing w:val="-10"/>
        </w:rPr>
        <w:t>у</w:t>
      </w:r>
      <w:r>
        <w:rPr>
          <w:snapToGrid w:val="0"/>
          <w:color w:val="000000"/>
          <w:spacing w:val="-10"/>
        </w:rPr>
        <w:t>ганск, 2008.</w:t>
      </w:r>
    </w:p>
    <w:p w:rsidR="00175F56" w:rsidRDefault="00175F56" w:rsidP="00175F56">
      <w:pPr>
        <w:spacing w:line="360" w:lineRule="auto"/>
        <w:ind w:firstLine="567"/>
        <w:jc w:val="both"/>
        <w:rPr>
          <w:spacing w:val="-10"/>
        </w:rPr>
      </w:pPr>
      <w:r>
        <w:rPr>
          <w:spacing w:val="-10"/>
        </w:rPr>
        <w:t>Диссертация посвящена улучшению результатов хирургического лечения больных сочетанн</w:t>
      </w:r>
      <w:r>
        <w:rPr>
          <w:spacing w:val="-10"/>
        </w:rPr>
        <w:t>ы</w:t>
      </w:r>
      <w:r>
        <w:rPr>
          <w:spacing w:val="-10"/>
        </w:rPr>
        <w:t>ми гастродуоденальными язвами на основании изуч</w:t>
      </w:r>
      <w:r>
        <w:rPr>
          <w:spacing w:val="-10"/>
        </w:rPr>
        <w:t>е</w:t>
      </w:r>
      <w:r>
        <w:rPr>
          <w:spacing w:val="-10"/>
        </w:rPr>
        <w:t>ния звеньев патогенеза заболевания, унификации показаний к оперативному лечению и усовершенствования методик оперативного вмешательства. В качестве объекта исследования были выбраны больные изолированными и сочетанными язвами ж</w:t>
      </w:r>
      <w:r>
        <w:rPr>
          <w:spacing w:val="-10"/>
        </w:rPr>
        <w:t>е</w:t>
      </w:r>
      <w:r>
        <w:rPr>
          <w:spacing w:val="-10"/>
        </w:rPr>
        <w:t>лудка и двенадцатиперстной кишки (520 граждан Украины и 963 гражданина Йемена). Предметами исследования послужили патологические изменения морфологии и микроциркуляции слизистой об</w:t>
      </w:r>
      <w:r>
        <w:rPr>
          <w:spacing w:val="-10"/>
        </w:rPr>
        <w:t>о</w:t>
      </w:r>
      <w:r>
        <w:rPr>
          <w:spacing w:val="-10"/>
        </w:rPr>
        <w:t>лочки желудка, иммунные и метаболические нарушения у больных, а также эффективность использ</w:t>
      </w:r>
      <w:r>
        <w:rPr>
          <w:spacing w:val="-10"/>
        </w:rPr>
        <w:t>о</w:t>
      </w:r>
      <w:r>
        <w:rPr>
          <w:spacing w:val="-10"/>
        </w:rPr>
        <w:t>вания новой методики сегментарной резекции желудка с радиальной дуоденопластикой в лечении больных сочетанными гастродуоденальными язвами.</w:t>
      </w:r>
    </w:p>
    <w:p w:rsidR="00175F56" w:rsidRDefault="00175F56" w:rsidP="00175F56">
      <w:pPr>
        <w:spacing w:line="360" w:lineRule="auto"/>
        <w:ind w:firstLine="567"/>
        <w:jc w:val="both"/>
        <w:rPr>
          <w:snapToGrid w:val="0"/>
          <w:color w:val="000000"/>
          <w:spacing w:val="-10"/>
        </w:rPr>
      </w:pPr>
      <w:r>
        <w:rPr>
          <w:spacing w:val="-10"/>
        </w:rPr>
        <w:t>Методами исследования служили: морфологические (морфометрия железистого аппарата слизистой оболочки желудка), инструментальные (лазерная доплеровская фл</w:t>
      </w:r>
      <w:r>
        <w:rPr>
          <w:spacing w:val="-10"/>
        </w:rPr>
        <w:t>о</w:t>
      </w:r>
      <w:r>
        <w:rPr>
          <w:spacing w:val="-10"/>
        </w:rPr>
        <w:t>уметрия, эндоскопическое и рентгенологическое исследование, изучение желудочной секреции), микробиологические (диагн</w:t>
      </w:r>
      <w:r>
        <w:rPr>
          <w:spacing w:val="-10"/>
        </w:rPr>
        <w:t>о</w:t>
      </w:r>
      <w:r>
        <w:rPr>
          <w:spacing w:val="-10"/>
        </w:rPr>
        <w:t>стика хеликобактериоза), иммунологические (определение фагоцитарной активности моноцитов периферической крови, содержания циркулирующих имму</w:t>
      </w:r>
      <w:r>
        <w:rPr>
          <w:spacing w:val="-10"/>
        </w:rPr>
        <w:t>н</w:t>
      </w:r>
      <w:r>
        <w:rPr>
          <w:spacing w:val="-10"/>
        </w:rPr>
        <w:t>ных комплексов, количества тотальных Т-клеток, В-лимфоцитов, Т-хелперов/индукторов и Т-супрессоров/цитотоксиков, содержания сывор</w:t>
      </w:r>
      <w:r>
        <w:rPr>
          <w:spacing w:val="-10"/>
        </w:rPr>
        <w:t>о</w:t>
      </w:r>
      <w:r>
        <w:rPr>
          <w:spacing w:val="-10"/>
        </w:rPr>
        <w:t>точного интерферона, альфа- и гамма-интерферона, интерлейкинов-2 и -4, постановка реакции торм</w:t>
      </w:r>
      <w:r>
        <w:rPr>
          <w:spacing w:val="-10"/>
        </w:rPr>
        <w:t>о</w:t>
      </w:r>
      <w:r>
        <w:rPr>
          <w:spacing w:val="-10"/>
        </w:rPr>
        <w:t>жения миграции лимфоцитов); биохимические (определение диеновых конъюгатов, малонового диальдегида, перекисной резистентности эритроцитов, активности каталазы, супероксиддисмутазы, общей активности лактатдегидрогеназы и её изоферментного спектра, содержания в крови восстано</w:t>
      </w:r>
      <w:r>
        <w:rPr>
          <w:spacing w:val="-10"/>
        </w:rPr>
        <w:t>в</w:t>
      </w:r>
      <w:r>
        <w:rPr>
          <w:spacing w:val="-10"/>
        </w:rPr>
        <w:t>ленного и окисленного глутатиона, витаминов А и Е, тромбоксана, пр</w:t>
      </w:r>
      <w:r>
        <w:rPr>
          <w:spacing w:val="-10"/>
        </w:rPr>
        <w:t>о</w:t>
      </w:r>
      <w:r>
        <w:rPr>
          <w:spacing w:val="-10"/>
        </w:rPr>
        <w:t>стациклина, простагланидинов Е2 и F2α, пирувата, лактата, аденозинофосфатов в эритроцитах); клинические (выполнение сегме</w:t>
      </w:r>
      <w:r>
        <w:rPr>
          <w:spacing w:val="-10"/>
        </w:rPr>
        <w:t>н</w:t>
      </w:r>
      <w:r>
        <w:rPr>
          <w:spacing w:val="-10"/>
        </w:rPr>
        <w:t>тарной резекции желудка с радиальной дуоденопластикой) и стат</w:t>
      </w:r>
      <w:r>
        <w:rPr>
          <w:spacing w:val="-10"/>
        </w:rPr>
        <w:t>и</w:t>
      </w:r>
      <w:r>
        <w:rPr>
          <w:spacing w:val="-10"/>
        </w:rPr>
        <w:t>стические (корреляционный анализ,</w:t>
      </w:r>
      <w:r>
        <w:rPr>
          <w:snapToGrid w:val="0"/>
          <w:color w:val="000000"/>
          <w:spacing w:val="-10"/>
        </w:rPr>
        <w:t xml:space="preserve"> тест χ2.).</w:t>
      </w:r>
    </w:p>
    <w:p w:rsidR="00175F56" w:rsidRDefault="00175F56" w:rsidP="00175F56">
      <w:pPr>
        <w:spacing w:line="360" w:lineRule="auto"/>
        <w:ind w:firstLine="567"/>
        <w:jc w:val="both"/>
        <w:rPr>
          <w:spacing w:val="-10"/>
        </w:rPr>
      </w:pPr>
      <w:r>
        <w:rPr>
          <w:spacing w:val="-10"/>
        </w:rPr>
        <w:lastRenderedPageBreak/>
        <w:t>Впервые показано, что продолжительный контакт слизистой оболочки гастродуоденальной зоны с эфедрином увеличивает частоту развития соч</w:t>
      </w:r>
      <w:r>
        <w:rPr>
          <w:spacing w:val="-10"/>
        </w:rPr>
        <w:t>е</w:t>
      </w:r>
      <w:r>
        <w:rPr>
          <w:spacing w:val="-10"/>
        </w:rPr>
        <w:t>танных язв, вызывает развитие гиперплазии клеток желез и кишечной метаплазии, замедляет развитие атрофии желез. Впервые исследовано состояние микроциркуляции слизистой оболочки желудка, изучен метаболический и иммунный статус больных изолированными и сочетанными гастродуоденальными язвами, у которых зарегистрирован длител</w:t>
      </w:r>
      <w:r>
        <w:rPr>
          <w:spacing w:val="-10"/>
        </w:rPr>
        <w:t>ь</w:t>
      </w:r>
      <w:r>
        <w:rPr>
          <w:spacing w:val="-10"/>
        </w:rPr>
        <w:t>ный контакт слизистой оболочки с эфедрином. Впервые изучена клиническая эффективность разраб</w:t>
      </w:r>
      <w:r>
        <w:rPr>
          <w:spacing w:val="-10"/>
        </w:rPr>
        <w:t>о</w:t>
      </w:r>
      <w:r>
        <w:rPr>
          <w:spacing w:val="-10"/>
        </w:rPr>
        <w:t>танного диссертантом способа хирургического лечения больных сочетанными гастродуоденальными язвами, у которых зарегистрирован длительный контакт слизистой оболочки с эфедрин-содержащим препаратом. Впервые изучена патогенетическая эффективность глутаргина, эрбисола и тимогена в комплексе хирургического лечения больных изолированными и сочетанными язвами. Изучено вли</w:t>
      </w:r>
      <w:r>
        <w:rPr>
          <w:spacing w:val="-10"/>
        </w:rPr>
        <w:t>я</w:t>
      </w:r>
      <w:r>
        <w:rPr>
          <w:spacing w:val="-10"/>
        </w:rPr>
        <w:t>ние глутаргина, эрбисола и тимогена на иммунный и метаболический статус прооперированных бол</w:t>
      </w:r>
      <w:r>
        <w:rPr>
          <w:spacing w:val="-10"/>
        </w:rPr>
        <w:t>ь</w:t>
      </w:r>
      <w:r>
        <w:rPr>
          <w:spacing w:val="-10"/>
        </w:rPr>
        <w:t>ных. Разработан и внедрён в практику способ хирургического лечения сочетанных язв с сохранением жома привратника и иссечением интермедиарной зоны желудка и язвы двенадцатиперстной кишки. Полученные данные внедрены в учебный процесс медицинских вузов и учреждений Укра</w:t>
      </w:r>
      <w:r>
        <w:rPr>
          <w:spacing w:val="-10"/>
        </w:rPr>
        <w:t>и</w:t>
      </w:r>
      <w:r>
        <w:rPr>
          <w:spacing w:val="-10"/>
        </w:rPr>
        <w:t>ны.</w:t>
      </w:r>
    </w:p>
    <w:p w:rsidR="00175F56" w:rsidRDefault="00175F56" w:rsidP="00175F56">
      <w:pPr>
        <w:spacing w:line="360" w:lineRule="auto"/>
        <w:ind w:firstLine="567"/>
        <w:jc w:val="both"/>
        <w:rPr>
          <w:snapToGrid w:val="0"/>
          <w:color w:val="000000"/>
          <w:spacing w:val="-10"/>
        </w:rPr>
      </w:pPr>
      <w:r>
        <w:rPr>
          <w:snapToGrid w:val="0"/>
          <w:color w:val="000000"/>
          <w:spacing w:val="-10"/>
        </w:rPr>
        <w:t>Ключевые слова: сочетанные гастродуоденальные язвы, этиология, пат</w:t>
      </w:r>
      <w:r>
        <w:rPr>
          <w:snapToGrid w:val="0"/>
          <w:color w:val="000000"/>
          <w:spacing w:val="-10"/>
        </w:rPr>
        <w:t>о</w:t>
      </w:r>
      <w:r>
        <w:rPr>
          <w:snapToGrid w:val="0"/>
          <w:color w:val="000000"/>
          <w:spacing w:val="-10"/>
        </w:rPr>
        <w:t>генез, лечение.</w:t>
      </w:r>
    </w:p>
    <w:p w:rsidR="00175F56" w:rsidRDefault="00175F56" w:rsidP="00175F56">
      <w:pPr>
        <w:pStyle w:val="20"/>
        <w:ind w:firstLine="0"/>
        <w:rPr>
          <w:b w:val="0"/>
          <w:snapToGrid w:val="0"/>
          <w:color w:val="000000"/>
          <w:spacing w:val="-10"/>
          <w:sz w:val="24"/>
          <w:szCs w:val="24"/>
        </w:rPr>
      </w:pPr>
      <w:r>
        <w:rPr>
          <w:b w:val="0"/>
          <w:snapToGrid w:val="0"/>
          <w:color w:val="000000"/>
          <w:spacing w:val="-10"/>
          <w:sz w:val="24"/>
          <w:szCs w:val="24"/>
          <w:lang w:val="en-US"/>
        </w:rPr>
        <w:t>ABSTRACT</w:t>
      </w:r>
    </w:p>
    <w:p w:rsidR="00175F56" w:rsidRDefault="00175F56" w:rsidP="00175F56">
      <w:pPr>
        <w:spacing w:line="360" w:lineRule="auto"/>
        <w:ind w:firstLine="567"/>
        <w:jc w:val="both"/>
        <w:rPr>
          <w:snapToGrid w:val="0"/>
          <w:color w:val="000000"/>
          <w:spacing w:val="-10"/>
          <w:lang w:val="en-CA"/>
        </w:rPr>
      </w:pPr>
      <w:r>
        <w:rPr>
          <w:snapToGrid w:val="0"/>
          <w:color w:val="000000"/>
          <w:spacing w:val="-10"/>
          <w:lang w:val="en-US"/>
        </w:rPr>
        <w:t>Ioffe I.V. Complicated gastro-duodenal ulcers (etiology, pathogenesis, treatment). -</w:t>
      </w:r>
      <w:r>
        <w:rPr>
          <w:snapToGrid w:val="0"/>
          <w:color w:val="000000"/>
          <w:spacing w:val="-10"/>
          <w:lang w:val="en-CA"/>
        </w:rPr>
        <w:t xml:space="preserve"> Man</w:t>
      </w:r>
      <w:r>
        <w:rPr>
          <w:snapToGrid w:val="0"/>
          <w:color w:val="000000"/>
          <w:spacing w:val="-10"/>
          <w:lang w:val="en-CA"/>
        </w:rPr>
        <w:t>u</w:t>
      </w:r>
      <w:r>
        <w:rPr>
          <w:snapToGrid w:val="0"/>
          <w:color w:val="000000"/>
          <w:spacing w:val="-10"/>
          <w:lang w:val="en-CA"/>
        </w:rPr>
        <w:t>script.</w:t>
      </w:r>
    </w:p>
    <w:p w:rsidR="00175F56" w:rsidRDefault="00175F56" w:rsidP="00175F56">
      <w:pPr>
        <w:spacing w:line="360" w:lineRule="auto"/>
        <w:ind w:firstLine="567"/>
        <w:jc w:val="both"/>
        <w:rPr>
          <w:snapToGrid w:val="0"/>
          <w:color w:val="000000"/>
          <w:spacing w:val="-10"/>
          <w:lang w:val="en-CA"/>
        </w:rPr>
      </w:pPr>
      <w:r>
        <w:rPr>
          <w:snapToGrid w:val="0"/>
          <w:color w:val="000000"/>
          <w:spacing w:val="-10"/>
          <w:lang w:val="en-CA"/>
        </w:rPr>
        <w:t xml:space="preserve">The dissertation on obtaining of scientific degree of the doctor of medical sciences on speciality 14.03.04 – pathological physiology. – </w:t>
      </w:r>
      <w:r>
        <w:rPr>
          <w:snapToGrid w:val="0"/>
          <w:color w:val="000000"/>
          <w:spacing w:val="-10"/>
          <w:lang w:val="en-US"/>
        </w:rPr>
        <w:t>Lugansk</w:t>
      </w:r>
      <w:r>
        <w:rPr>
          <w:snapToGrid w:val="0"/>
          <w:color w:val="000000"/>
          <w:spacing w:val="-10"/>
          <w:lang w:val="en-CA"/>
        </w:rPr>
        <w:t xml:space="preserve"> State Medical University. - Lugansk, 200</w:t>
      </w:r>
      <w:r>
        <w:rPr>
          <w:snapToGrid w:val="0"/>
          <w:color w:val="000000"/>
          <w:spacing w:val="-10"/>
        </w:rPr>
        <w:t>8</w:t>
      </w:r>
      <w:r>
        <w:rPr>
          <w:snapToGrid w:val="0"/>
          <w:color w:val="000000"/>
          <w:spacing w:val="-10"/>
          <w:lang w:val="en-CA"/>
        </w:rPr>
        <w:t>.</w:t>
      </w:r>
    </w:p>
    <w:p w:rsidR="00175F56" w:rsidRDefault="00175F56" w:rsidP="00175F56">
      <w:pPr>
        <w:spacing w:line="360" w:lineRule="auto"/>
        <w:ind w:firstLine="454"/>
        <w:jc w:val="both"/>
        <w:rPr>
          <w:snapToGrid w:val="0"/>
          <w:color w:val="000000"/>
          <w:spacing w:val="-10"/>
          <w:lang w:val="en-CA"/>
        </w:rPr>
      </w:pPr>
      <w:r>
        <w:rPr>
          <w:snapToGrid w:val="0"/>
          <w:spacing w:val="-10"/>
          <w:lang w:val="en-US"/>
        </w:rPr>
        <w:t xml:space="preserve">The thesis is dedicated to the improvement of surgical treatment in patients with combined </w:t>
      </w:r>
      <w:r>
        <w:rPr>
          <w:snapToGrid w:val="0"/>
          <w:color w:val="000000"/>
          <w:spacing w:val="-10"/>
          <w:lang w:val="en-US"/>
        </w:rPr>
        <w:t>gastro-duodenal ulcers on the basement of study of pathogenetic links, unification of indications to the operative treatment and creation of new surgical methods</w:t>
      </w:r>
      <w:r>
        <w:rPr>
          <w:snapToGrid w:val="0"/>
          <w:spacing w:val="-10"/>
          <w:lang w:val="en-US"/>
        </w:rPr>
        <w:t xml:space="preserve">. </w:t>
      </w:r>
      <w:r>
        <w:rPr>
          <w:snapToGrid w:val="0"/>
          <w:color w:val="000000"/>
          <w:spacing w:val="-10"/>
          <w:lang w:val="en-CA"/>
        </w:rPr>
        <w:t>It is shown that long-lasting contact of gastric and duodenal mucosa with ephedrine increased the frequency of combined ulcers, induced the glandular cellular hyperplasia and intestinal metaplasia, and inhibited the development of glandular atrophy. The state of microcirculation, metabolic and immune status of Ukrainian and Yemen patients with isolated and combined ulcers is studied for the first time. The clinical efficacy of original surgical method in treatment of patients with combined gastro-duodenal ulcers and long-lasting ephedrine usage in anamnesis is proved. The pathogenetic efficacy of glutargine, erbisol and thymogen in surgical treatment of patients with isolated and combined gastro-duodenal u</w:t>
      </w:r>
      <w:r>
        <w:rPr>
          <w:snapToGrid w:val="0"/>
          <w:color w:val="000000"/>
          <w:spacing w:val="-10"/>
          <w:lang w:val="en-CA"/>
        </w:rPr>
        <w:t>l</w:t>
      </w:r>
      <w:r>
        <w:rPr>
          <w:snapToGrid w:val="0"/>
          <w:color w:val="000000"/>
          <w:spacing w:val="-10"/>
          <w:lang w:val="en-CA"/>
        </w:rPr>
        <w:t>cers is studied for the first time. The influence of glutargine, erbisol and thymogen on immune and metabolic status of patients who underwent the surgical treatment is studied. The new method of combined ulcers treatment is worked up and introduced to the practice. The obtained data are used in educational process and practical a</w:t>
      </w:r>
      <w:r>
        <w:rPr>
          <w:snapToGrid w:val="0"/>
          <w:color w:val="000000"/>
          <w:spacing w:val="-10"/>
          <w:lang w:val="en-CA"/>
        </w:rPr>
        <w:t>c</w:t>
      </w:r>
      <w:r>
        <w:rPr>
          <w:snapToGrid w:val="0"/>
          <w:color w:val="000000"/>
          <w:spacing w:val="-10"/>
          <w:lang w:val="en-CA"/>
        </w:rPr>
        <w:t>tivity of medical universities and Ukrainian clinics.</w:t>
      </w:r>
    </w:p>
    <w:p w:rsidR="00175F56" w:rsidRDefault="00175F56" w:rsidP="00175F56">
      <w:pPr>
        <w:spacing w:line="360" w:lineRule="auto"/>
        <w:ind w:firstLine="567"/>
        <w:jc w:val="both"/>
        <w:rPr>
          <w:snapToGrid w:val="0"/>
          <w:color w:val="000000"/>
          <w:spacing w:val="-10"/>
          <w:lang w:val="en-US"/>
        </w:rPr>
      </w:pPr>
      <w:r>
        <w:rPr>
          <w:snapToGrid w:val="0"/>
          <w:color w:val="000000"/>
          <w:spacing w:val="-10"/>
          <w:lang w:val="en-CA"/>
        </w:rPr>
        <w:t xml:space="preserve">Keywords: combined </w:t>
      </w:r>
      <w:r>
        <w:rPr>
          <w:snapToGrid w:val="0"/>
          <w:color w:val="000000"/>
          <w:spacing w:val="-10"/>
          <w:lang w:val="en-US"/>
        </w:rPr>
        <w:t>gastro-duodenal ulcers, etiology, pathogenesis, treatment</w:t>
      </w:r>
      <w:r>
        <w:rPr>
          <w:snapToGrid w:val="0"/>
          <w:color w:val="000000"/>
          <w:spacing w:val="-10"/>
          <w:lang w:val="en-CA"/>
        </w:rPr>
        <w:t>.</w:t>
      </w:r>
      <w:r>
        <w:rPr>
          <w:snapToGrid w:val="0"/>
          <w:color w:val="000000"/>
          <w:spacing w:val="-10"/>
        </w:rPr>
        <w:t xml:space="preserve"> </w:t>
      </w:r>
    </w:p>
    <w:p w:rsidR="00175F56" w:rsidRDefault="00175F56" w:rsidP="00175F56">
      <w:pPr>
        <w:spacing w:line="360" w:lineRule="auto"/>
        <w:ind w:firstLine="567"/>
        <w:jc w:val="both"/>
        <w:rPr>
          <w:snapToGrid w:val="0"/>
          <w:color w:val="000000"/>
          <w:spacing w:val="-10"/>
          <w:lang w:val="en-US"/>
        </w:rPr>
      </w:pPr>
    </w:p>
    <w:p w:rsidR="00175F56" w:rsidRDefault="00175F56" w:rsidP="00175F56">
      <w:pPr>
        <w:spacing w:line="360" w:lineRule="auto"/>
        <w:jc w:val="center"/>
        <w:rPr>
          <w:spacing w:val="-9"/>
        </w:rPr>
      </w:pPr>
      <w:r>
        <w:rPr>
          <w:spacing w:val="-9"/>
        </w:rPr>
        <w:lastRenderedPageBreak/>
        <w:t>Підписано до друку  “20” січня 2008 р. Формат  60</w:t>
      </w:r>
      <w:r>
        <w:rPr>
          <w:spacing w:val="-9"/>
          <w:vertAlign w:val="subscript"/>
        </w:rPr>
        <w:t>*</w:t>
      </w:r>
      <w:r>
        <w:rPr>
          <w:spacing w:val="-9"/>
        </w:rPr>
        <w:t>90/16. Папір для писа</w:t>
      </w:r>
      <w:r>
        <w:rPr>
          <w:spacing w:val="-9"/>
        </w:rPr>
        <w:t>н</w:t>
      </w:r>
      <w:r>
        <w:rPr>
          <w:spacing w:val="-9"/>
        </w:rPr>
        <w:t>ня.</w:t>
      </w:r>
    </w:p>
    <w:p w:rsidR="00175F56" w:rsidRDefault="00175F56" w:rsidP="00175F56">
      <w:pPr>
        <w:spacing w:line="360" w:lineRule="auto"/>
        <w:jc w:val="center"/>
        <w:rPr>
          <w:spacing w:val="-9"/>
          <w:u w:val="single"/>
        </w:rPr>
      </w:pPr>
      <w:r>
        <w:rPr>
          <w:spacing w:val="-9"/>
          <w:u w:val="single"/>
        </w:rPr>
        <w:t>Умовних. друк. арк. 1,9. Тираж 120 прим. Замовлення № 29. Безкоштовно.</w:t>
      </w:r>
    </w:p>
    <w:p w:rsidR="00175F56" w:rsidRDefault="00175F56" w:rsidP="00175F56">
      <w:pPr>
        <w:spacing w:line="360" w:lineRule="auto"/>
        <w:jc w:val="center"/>
        <w:rPr>
          <w:spacing w:val="-9"/>
        </w:rPr>
      </w:pPr>
      <w:r>
        <w:rPr>
          <w:spacing w:val="-9"/>
        </w:rPr>
        <w:t>ПП Гайдаш І.С., Україна, 91007, Луганськ, вул. Привізна, 47а.</w:t>
      </w:r>
    </w:p>
    <w:p w:rsidR="00175F56" w:rsidRDefault="00175F56" w:rsidP="00175F56">
      <w:pPr>
        <w:spacing w:line="360" w:lineRule="auto"/>
        <w:ind w:firstLine="567"/>
        <w:jc w:val="both"/>
        <w:rPr>
          <w:spacing w:val="-10"/>
          <w:lang w:val="en-US"/>
        </w:rPr>
      </w:pPr>
    </w:p>
    <w:p w:rsidR="00DF09E2" w:rsidRPr="007F0A39" w:rsidRDefault="00DF09E2" w:rsidP="00985F2A">
      <w:pPr>
        <w:spacing w:line="360" w:lineRule="auto"/>
        <w:jc w:val="both"/>
        <w:outlineLvl w:val="0"/>
        <w:rPr>
          <w:b/>
          <w:sz w:val="28"/>
          <w:szCs w:val="28"/>
          <w:lang w:val="en-US"/>
        </w:rPr>
      </w:pPr>
      <w:bookmarkStart w:id="1" w:name="_GoBack"/>
      <w:bookmarkEnd w:id="1"/>
    </w:p>
    <w:p w:rsidR="007F1DE3" w:rsidRPr="006B783C" w:rsidRDefault="007F1DE3" w:rsidP="00D60C3F">
      <w:pPr>
        <w:rPr>
          <w:lang w:val="uk-UA"/>
        </w:rPr>
      </w:pPr>
    </w:p>
    <w:p w:rsidR="00E8063E" w:rsidRDefault="00E8063E" w:rsidP="007F1DE3">
      <w:pPr>
        <w:pStyle w:val="af8"/>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10" w:history="1">
        <w:r>
          <w:rPr>
            <w:rStyle w:val="af0"/>
            <w:color w:val="0070C0"/>
          </w:rPr>
          <w:t>http://www.mydisser.com/search.html</w:t>
        </w:r>
      </w:hyperlink>
    </w:p>
    <w:p w:rsidR="00E8063E" w:rsidRDefault="00E8063E">
      <w:pPr>
        <w:spacing w:line="336" w:lineRule="auto"/>
        <w:jc w:val="both"/>
      </w:pPr>
      <w:bookmarkStart w:id="2" w:name="_PictureBullets"/>
      <w:bookmarkEnd w:id="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2D" w:rsidRDefault="00401D2D">
      <w:r>
        <w:separator/>
      </w:r>
    </w:p>
  </w:endnote>
  <w:endnote w:type="continuationSeparator" w:id="0">
    <w:p w:rsidR="00401D2D" w:rsidRDefault="00401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2D" w:rsidRDefault="00401D2D">
      <w:r>
        <w:separator/>
      </w:r>
    </w:p>
  </w:footnote>
  <w:footnote w:type="continuationSeparator" w:id="0">
    <w:p w:rsidR="00401D2D" w:rsidRDefault="00401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B487120"/>
    <w:multiLevelType w:val="hybridMultilevel"/>
    <w:tmpl w:val="34D40FC4"/>
    <w:lvl w:ilvl="0" w:tplc="35E4E578">
      <w:start w:val="1"/>
      <w:numFmt w:val="decimal"/>
      <w:lvlText w:val="%1."/>
      <w:lvlJc w:val="left"/>
      <w:pPr>
        <w:tabs>
          <w:tab w:val="num" w:pos="480"/>
        </w:tabs>
        <w:ind w:left="480" w:hanging="48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3969236A"/>
    <w:multiLevelType w:val="hybridMultilevel"/>
    <w:tmpl w:val="E25A40CE"/>
    <w:lvl w:ilvl="0" w:tplc="DA5447BE">
      <w:start w:val="1"/>
      <w:numFmt w:val="decimal"/>
      <w:lvlText w:val="%1."/>
      <w:lvlJc w:val="left"/>
      <w:pPr>
        <w:tabs>
          <w:tab w:val="num" w:pos="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B1519DE"/>
    <w:multiLevelType w:val="hybridMultilevel"/>
    <w:tmpl w:val="97FAC8D4"/>
    <w:lvl w:ilvl="0" w:tplc="3588FA68">
      <w:start w:val="1"/>
      <w:numFmt w:val="decimal"/>
      <w:lvlText w:val="%1."/>
      <w:lvlJc w:val="left"/>
      <w:pPr>
        <w:tabs>
          <w:tab w:val="num" w:pos="0"/>
        </w:tabs>
        <w:ind w:left="357" w:hanging="35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B471CB1"/>
    <w:multiLevelType w:val="singleLevel"/>
    <w:tmpl w:val="4DA8B104"/>
    <w:lvl w:ilvl="0">
      <w:start w:val="1"/>
      <w:numFmt w:val="decimal"/>
      <w:pStyle w:val="a8"/>
      <w:lvlText w:val="%1."/>
      <w:lvlJc w:val="left"/>
      <w:pPr>
        <w:tabs>
          <w:tab w:val="num" w:pos="360"/>
        </w:tabs>
        <w:ind w:left="360" w:hanging="360"/>
      </w:pPr>
      <w:rPr>
        <w:rFonts w:ascii="Times New Roman" w:hAnsi="Times New Roman"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7"/>
  </w:num>
  <w:num w:numId="45">
    <w:abstractNumId w:val="5"/>
  </w:num>
  <w:num w:numId="46">
    <w:abstractNumId w:val="44"/>
  </w:num>
  <w:num w:numId="47">
    <w:abstractNumId w:val="43"/>
  </w:num>
  <w:num w:numId="48">
    <w:abstractNumId w:val="4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123E"/>
    <w:rsid w:val="0000345D"/>
    <w:rsid w:val="000071A8"/>
    <w:rsid w:val="00007646"/>
    <w:rsid w:val="00007D08"/>
    <w:rsid w:val="00011E3A"/>
    <w:rsid w:val="0001496C"/>
    <w:rsid w:val="00020234"/>
    <w:rsid w:val="00043386"/>
    <w:rsid w:val="000458CD"/>
    <w:rsid w:val="0004729D"/>
    <w:rsid w:val="00051685"/>
    <w:rsid w:val="00053EC4"/>
    <w:rsid w:val="0005543B"/>
    <w:rsid w:val="000561E5"/>
    <w:rsid w:val="00067B48"/>
    <w:rsid w:val="00075237"/>
    <w:rsid w:val="0008255B"/>
    <w:rsid w:val="00097530"/>
    <w:rsid w:val="000976D0"/>
    <w:rsid w:val="000A3262"/>
    <w:rsid w:val="000A56E3"/>
    <w:rsid w:val="000A6478"/>
    <w:rsid w:val="000B003D"/>
    <w:rsid w:val="000C0078"/>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07352"/>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75F56"/>
    <w:rsid w:val="00181228"/>
    <w:rsid w:val="00187A91"/>
    <w:rsid w:val="00196EE0"/>
    <w:rsid w:val="001A197B"/>
    <w:rsid w:val="001A5E82"/>
    <w:rsid w:val="001A6FC9"/>
    <w:rsid w:val="001B25BA"/>
    <w:rsid w:val="001B563E"/>
    <w:rsid w:val="001D5247"/>
    <w:rsid w:val="001E5327"/>
    <w:rsid w:val="001F14AE"/>
    <w:rsid w:val="001F1507"/>
    <w:rsid w:val="001F3875"/>
    <w:rsid w:val="001F66E7"/>
    <w:rsid w:val="00203877"/>
    <w:rsid w:val="00203B51"/>
    <w:rsid w:val="00206C75"/>
    <w:rsid w:val="00211287"/>
    <w:rsid w:val="00223F3D"/>
    <w:rsid w:val="00230B01"/>
    <w:rsid w:val="002366B5"/>
    <w:rsid w:val="00254C99"/>
    <w:rsid w:val="0025574B"/>
    <w:rsid w:val="0026414C"/>
    <w:rsid w:val="00265681"/>
    <w:rsid w:val="00267173"/>
    <w:rsid w:val="00267C02"/>
    <w:rsid w:val="0028253D"/>
    <w:rsid w:val="002918FA"/>
    <w:rsid w:val="00292B3F"/>
    <w:rsid w:val="002948C7"/>
    <w:rsid w:val="0029553D"/>
    <w:rsid w:val="00296605"/>
    <w:rsid w:val="002A1A3B"/>
    <w:rsid w:val="002A1C0A"/>
    <w:rsid w:val="002A6528"/>
    <w:rsid w:val="002C2431"/>
    <w:rsid w:val="002D11A8"/>
    <w:rsid w:val="002D4909"/>
    <w:rsid w:val="002E1286"/>
    <w:rsid w:val="002E2038"/>
    <w:rsid w:val="002F142F"/>
    <w:rsid w:val="002F1BEC"/>
    <w:rsid w:val="002F40BE"/>
    <w:rsid w:val="0030185F"/>
    <w:rsid w:val="00304F1E"/>
    <w:rsid w:val="0030633C"/>
    <w:rsid w:val="00311AF5"/>
    <w:rsid w:val="00313A9C"/>
    <w:rsid w:val="00314A13"/>
    <w:rsid w:val="00317229"/>
    <w:rsid w:val="00320C09"/>
    <w:rsid w:val="00342491"/>
    <w:rsid w:val="0034460F"/>
    <w:rsid w:val="00347B7E"/>
    <w:rsid w:val="003556FD"/>
    <w:rsid w:val="003723CF"/>
    <w:rsid w:val="0037513E"/>
    <w:rsid w:val="00375439"/>
    <w:rsid w:val="00377A7C"/>
    <w:rsid w:val="003827D7"/>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01D2D"/>
    <w:rsid w:val="00405B91"/>
    <w:rsid w:val="004102F1"/>
    <w:rsid w:val="00411717"/>
    <w:rsid w:val="0041416E"/>
    <w:rsid w:val="00414194"/>
    <w:rsid w:val="004278D9"/>
    <w:rsid w:val="004313DD"/>
    <w:rsid w:val="0043292D"/>
    <w:rsid w:val="0045213A"/>
    <w:rsid w:val="00453A09"/>
    <w:rsid w:val="00457062"/>
    <w:rsid w:val="0046167F"/>
    <w:rsid w:val="00462806"/>
    <w:rsid w:val="00471A16"/>
    <w:rsid w:val="00474B03"/>
    <w:rsid w:val="00476C27"/>
    <w:rsid w:val="004806F7"/>
    <w:rsid w:val="004912B2"/>
    <w:rsid w:val="004942BD"/>
    <w:rsid w:val="00495D26"/>
    <w:rsid w:val="004A2791"/>
    <w:rsid w:val="004A2B7C"/>
    <w:rsid w:val="004A5A83"/>
    <w:rsid w:val="004B59E3"/>
    <w:rsid w:val="004B780E"/>
    <w:rsid w:val="004C00FA"/>
    <w:rsid w:val="004C647D"/>
    <w:rsid w:val="004C6B94"/>
    <w:rsid w:val="004D45C2"/>
    <w:rsid w:val="004D5831"/>
    <w:rsid w:val="004D6C03"/>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7730F"/>
    <w:rsid w:val="005803EE"/>
    <w:rsid w:val="00592471"/>
    <w:rsid w:val="00593517"/>
    <w:rsid w:val="005962B7"/>
    <w:rsid w:val="00597B7C"/>
    <w:rsid w:val="005A2875"/>
    <w:rsid w:val="005A4EFD"/>
    <w:rsid w:val="005B13BB"/>
    <w:rsid w:val="005B28F0"/>
    <w:rsid w:val="005C0E6E"/>
    <w:rsid w:val="005C3CE3"/>
    <w:rsid w:val="005C6846"/>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B783C"/>
    <w:rsid w:val="006C4AF9"/>
    <w:rsid w:val="006C7D70"/>
    <w:rsid w:val="006D0B9F"/>
    <w:rsid w:val="006D0D69"/>
    <w:rsid w:val="006E634E"/>
    <w:rsid w:val="006F0333"/>
    <w:rsid w:val="006F389F"/>
    <w:rsid w:val="00700395"/>
    <w:rsid w:val="0070265A"/>
    <w:rsid w:val="0071421D"/>
    <w:rsid w:val="00714EB5"/>
    <w:rsid w:val="0071510D"/>
    <w:rsid w:val="00716C6A"/>
    <w:rsid w:val="00721A31"/>
    <w:rsid w:val="00727B28"/>
    <w:rsid w:val="00733FD1"/>
    <w:rsid w:val="0074121F"/>
    <w:rsid w:val="00751004"/>
    <w:rsid w:val="00760C9A"/>
    <w:rsid w:val="00763C76"/>
    <w:rsid w:val="007755D7"/>
    <w:rsid w:val="00790231"/>
    <w:rsid w:val="00790406"/>
    <w:rsid w:val="007955CD"/>
    <w:rsid w:val="00795AA0"/>
    <w:rsid w:val="007A3A4A"/>
    <w:rsid w:val="007B0B78"/>
    <w:rsid w:val="007B2028"/>
    <w:rsid w:val="007B6B41"/>
    <w:rsid w:val="007C548E"/>
    <w:rsid w:val="007D497B"/>
    <w:rsid w:val="007D59CD"/>
    <w:rsid w:val="007D7B00"/>
    <w:rsid w:val="007E5161"/>
    <w:rsid w:val="007F0A39"/>
    <w:rsid w:val="007F1DE3"/>
    <w:rsid w:val="007F3184"/>
    <w:rsid w:val="007F4D89"/>
    <w:rsid w:val="00802229"/>
    <w:rsid w:val="00803975"/>
    <w:rsid w:val="00814434"/>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A6975"/>
    <w:rsid w:val="008B4057"/>
    <w:rsid w:val="008B79CA"/>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22613"/>
    <w:rsid w:val="009247E7"/>
    <w:rsid w:val="00924E7E"/>
    <w:rsid w:val="00930753"/>
    <w:rsid w:val="009325EE"/>
    <w:rsid w:val="009358F5"/>
    <w:rsid w:val="00935F1E"/>
    <w:rsid w:val="00937513"/>
    <w:rsid w:val="00941BB0"/>
    <w:rsid w:val="00945F19"/>
    <w:rsid w:val="00956FB0"/>
    <w:rsid w:val="009570E3"/>
    <w:rsid w:val="00966BDB"/>
    <w:rsid w:val="00966DE0"/>
    <w:rsid w:val="00983B97"/>
    <w:rsid w:val="00985F2A"/>
    <w:rsid w:val="00986350"/>
    <w:rsid w:val="009969EE"/>
    <w:rsid w:val="009A0253"/>
    <w:rsid w:val="009B3919"/>
    <w:rsid w:val="009B6108"/>
    <w:rsid w:val="009C6592"/>
    <w:rsid w:val="009C7D55"/>
    <w:rsid w:val="009D350E"/>
    <w:rsid w:val="009D4CB8"/>
    <w:rsid w:val="009E6BFE"/>
    <w:rsid w:val="009F08EE"/>
    <w:rsid w:val="009F3AE7"/>
    <w:rsid w:val="009F4BD2"/>
    <w:rsid w:val="009F7EAC"/>
    <w:rsid w:val="00A00630"/>
    <w:rsid w:val="00A00C32"/>
    <w:rsid w:val="00A0133D"/>
    <w:rsid w:val="00A04B86"/>
    <w:rsid w:val="00A1321B"/>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C6EDA"/>
    <w:rsid w:val="00AD01B6"/>
    <w:rsid w:val="00AD75CF"/>
    <w:rsid w:val="00AD7A65"/>
    <w:rsid w:val="00AF5500"/>
    <w:rsid w:val="00AF649C"/>
    <w:rsid w:val="00B01F5B"/>
    <w:rsid w:val="00B025D1"/>
    <w:rsid w:val="00B03E1D"/>
    <w:rsid w:val="00B1230A"/>
    <w:rsid w:val="00B15527"/>
    <w:rsid w:val="00B3226C"/>
    <w:rsid w:val="00B339FA"/>
    <w:rsid w:val="00B36D0E"/>
    <w:rsid w:val="00B41380"/>
    <w:rsid w:val="00B46023"/>
    <w:rsid w:val="00B522F5"/>
    <w:rsid w:val="00B53BD0"/>
    <w:rsid w:val="00B5523A"/>
    <w:rsid w:val="00B66470"/>
    <w:rsid w:val="00B7647D"/>
    <w:rsid w:val="00B7676C"/>
    <w:rsid w:val="00B800A2"/>
    <w:rsid w:val="00B8206A"/>
    <w:rsid w:val="00B84E7D"/>
    <w:rsid w:val="00B90BA3"/>
    <w:rsid w:val="00B946C0"/>
    <w:rsid w:val="00B947E8"/>
    <w:rsid w:val="00BA3A4E"/>
    <w:rsid w:val="00BA5025"/>
    <w:rsid w:val="00BA7963"/>
    <w:rsid w:val="00BC100F"/>
    <w:rsid w:val="00BC5A9C"/>
    <w:rsid w:val="00BE256E"/>
    <w:rsid w:val="00BE2595"/>
    <w:rsid w:val="00BE395B"/>
    <w:rsid w:val="00BF1277"/>
    <w:rsid w:val="00BF54BF"/>
    <w:rsid w:val="00C01307"/>
    <w:rsid w:val="00C20DA6"/>
    <w:rsid w:val="00C33A43"/>
    <w:rsid w:val="00C34C20"/>
    <w:rsid w:val="00C44D61"/>
    <w:rsid w:val="00C50E4C"/>
    <w:rsid w:val="00C5223C"/>
    <w:rsid w:val="00C53120"/>
    <w:rsid w:val="00C56704"/>
    <w:rsid w:val="00C57C11"/>
    <w:rsid w:val="00C57DC8"/>
    <w:rsid w:val="00C62ED5"/>
    <w:rsid w:val="00C63F2F"/>
    <w:rsid w:val="00C667C3"/>
    <w:rsid w:val="00C70C58"/>
    <w:rsid w:val="00C77163"/>
    <w:rsid w:val="00C86B5D"/>
    <w:rsid w:val="00C87CAD"/>
    <w:rsid w:val="00C951A1"/>
    <w:rsid w:val="00C96056"/>
    <w:rsid w:val="00CA47FB"/>
    <w:rsid w:val="00CA7E0D"/>
    <w:rsid w:val="00CB0A45"/>
    <w:rsid w:val="00CB1C7A"/>
    <w:rsid w:val="00CB5B02"/>
    <w:rsid w:val="00CB74DD"/>
    <w:rsid w:val="00CC4460"/>
    <w:rsid w:val="00CC54E2"/>
    <w:rsid w:val="00CC6BB0"/>
    <w:rsid w:val="00CE2459"/>
    <w:rsid w:val="00CE3755"/>
    <w:rsid w:val="00CE652C"/>
    <w:rsid w:val="00CE7CE9"/>
    <w:rsid w:val="00CF00BF"/>
    <w:rsid w:val="00CF3DA8"/>
    <w:rsid w:val="00CF6003"/>
    <w:rsid w:val="00D0085B"/>
    <w:rsid w:val="00D0418C"/>
    <w:rsid w:val="00D13A16"/>
    <w:rsid w:val="00D13C17"/>
    <w:rsid w:val="00D1495D"/>
    <w:rsid w:val="00D1591A"/>
    <w:rsid w:val="00D248FA"/>
    <w:rsid w:val="00D251E9"/>
    <w:rsid w:val="00D3022A"/>
    <w:rsid w:val="00D3158B"/>
    <w:rsid w:val="00D347FA"/>
    <w:rsid w:val="00D34F96"/>
    <w:rsid w:val="00D46BAC"/>
    <w:rsid w:val="00D52279"/>
    <w:rsid w:val="00D548D3"/>
    <w:rsid w:val="00D60432"/>
    <w:rsid w:val="00D60933"/>
    <w:rsid w:val="00D60C3F"/>
    <w:rsid w:val="00D73522"/>
    <w:rsid w:val="00D755B6"/>
    <w:rsid w:val="00D76324"/>
    <w:rsid w:val="00D76930"/>
    <w:rsid w:val="00D83FAC"/>
    <w:rsid w:val="00D8492A"/>
    <w:rsid w:val="00D92B1A"/>
    <w:rsid w:val="00D959BF"/>
    <w:rsid w:val="00D963CD"/>
    <w:rsid w:val="00D97F12"/>
    <w:rsid w:val="00DB0ED7"/>
    <w:rsid w:val="00DB234C"/>
    <w:rsid w:val="00DB321B"/>
    <w:rsid w:val="00DB43FE"/>
    <w:rsid w:val="00DB5B53"/>
    <w:rsid w:val="00DB654A"/>
    <w:rsid w:val="00DC1DB4"/>
    <w:rsid w:val="00DD4EAD"/>
    <w:rsid w:val="00DE4596"/>
    <w:rsid w:val="00DE4A5D"/>
    <w:rsid w:val="00DE5D7B"/>
    <w:rsid w:val="00DE640F"/>
    <w:rsid w:val="00DE66F1"/>
    <w:rsid w:val="00DE6BF2"/>
    <w:rsid w:val="00DF09E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3AD4"/>
    <w:rsid w:val="00E5494D"/>
    <w:rsid w:val="00E54AAA"/>
    <w:rsid w:val="00E57281"/>
    <w:rsid w:val="00E63D91"/>
    <w:rsid w:val="00E71BE8"/>
    <w:rsid w:val="00E73D4A"/>
    <w:rsid w:val="00E8063E"/>
    <w:rsid w:val="00E90FC1"/>
    <w:rsid w:val="00E9295E"/>
    <w:rsid w:val="00E94606"/>
    <w:rsid w:val="00EC292D"/>
    <w:rsid w:val="00EC4DD1"/>
    <w:rsid w:val="00EC68A6"/>
    <w:rsid w:val="00EC7260"/>
    <w:rsid w:val="00ED245E"/>
    <w:rsid w:val="00ED2E24"/>
    <w:rsid w:val="00EE2017"/>
    <w:rsid w:val="00EF4D15"/>
    <w:rsid w:val="00F02799"/>
    <w:rsid w:val="00F07AD3"/>
    <w:rsid w:val="00F131F6"/>
    <w:rsid w:val="00F21EB1"/>
    <w:rsid w:val="00F224B8"/>
    <w:rsid w:val="00F25879"/>
    <w:rsid w:val="00F33DB4"/>
    <w:rsid w:val="00F42D19"/>
    <w:rsid w:val="00F42DB2"/>
    <w:rsid w:val="00F46979"/>
    <w:rsid w:val="00F501BB"/>
    <w:rsid w:val="00F5257F"/>
    <w:rsid w:val="00F53DE4"/>
    <w:rsid w:val="00F54327"/>
    <w:rsid w:val="00F54E34"/>
    <w:rsid w:val="00F55E6A"/>
    <w:rsid w:val="00F63AE0"/>
    <w:rsid w:val="00F647AB"/>
    <w:rsid w:val="00F65CFE"/>
    <w:rsid w:val="00F66098"/>
    <w:rsid w:val="00F67C61"/>
    <w:rsid w:val="00F70838"/>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Grid 7"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
    <w:basedOn w:val="a9"/>
    <w:next w:val="a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9"/>
    <w:qFormat/>
    <w:pPr>
      <w:numPr>
        <w:ilvl w:val="2"/>
      </w:numPr>
      <w:outlineLvl w:val="2"/>
    </w:pPr>
  </w:style>
  <w:style w:type="paragraph" w:styleId="40">
    <w:name w:val="heading 4"/>
    <w:basedOn w:val="a9"/>
    <w:next w:val="a9"/>
    <w:qFormat/>
    <w:pPr>
      <w:keepNext/>
      <w:numPr>
        <w:ilvl w:val="3"/>
        <w:numId w:val="1"/>
      </w:numPr>
      <w:spacing w:line="360" w:lineRule="auto"/>
      <w:jc w:val="center"/>
      <w:outlineLvl w:val="3"/>
    </w:pPr>
    <w:rPr>
      <w:sz w:val="32"/>
      <w:szCs w:val="20"/>
    </w:rPr>
  </w:style>
  <w:style w:type="paragraph" w:styleId="50">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rPr>
      <w:sz w:val="28"/>
      <w:szCs w:val="24"/>
    </w:rPr>
  </w:style>
  <w:style w:type="character" w:customStyle="1" w:styleId="af2">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3">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4">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e">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e">
    <w:name w:val="Приветствие Знак"/>
    <w:rPr>
      <w:sz w:val="24"/>
    </w:rPr>
  </w:style>
  <w:style w:type="character" w:customStyle="1" w:styleId="affffff">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0">
    <w:name w:val="Сноска_"/>
    <w:link w:val="affffff1"/>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d">
    <w:name w:val="Название2"/>
    <w:basedOn w:val="a9"/>
    <w:pPr>
      <w:suppressLineNumbers/>
      <w:spacing w:before="120" w:after="120"/>
    </w:pPr>
    <w:rPr>
      <w:rFonts w:cs="Times New Roman CYR"/>
      <w:i/>
      <w:iCs/>
    </w:rPr>
  </w:style>
  <w:style w:type="paragraph" w:customStyle="1" w:styleId="2fe">
    <w:name w:val="Указатель2"/>
    <w:basedOn w:val="a9"/>
    <w:pPr>
      <w:suppressLineNumbers/>
    </w:pPr>
    <w:rPr>
      <w:rFonts w:cs="Times New Roman CYR"/>
    </w:rPr>
  </w:style>
  <w:style w:type="paragraph" w:styleId="1ff0">
    <w:name w:val="toc 1"/>
    <w:aliases w:val="Дисс. Оглавление 1"/>
    <w:basedOn w:val="a9"/>
    <w:next w:val="a9"/>
    <w:qFormat/>
    <w:pPr>
      <w:tabs>
        <w:tab w:val="left" w:pos="960"/>
        <w:tab w:val="left" w:pos="1276"/>
        <w:tab w:val="right" w:leader="dot" w:pos="9639"/>
      </w:tabs>
      <w:spacing w:before="120" w:after="120"/>
    </w:pPr>
    <w:rPr>
      <w:b/>
      <w:caps/>
      <w:szCs w:val="20"/>
    </w:rPr>
  </w:style>
  <w:style w:type="paragraph" w:styleId="a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f">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link w:val="3f5"/>
    <w:pPr>
      <w:widowControl w:val="0"/>
      <w:tabs>
        <w:tab w:val="right" w:leader="dot" w:pos="9061"/>
      </w:tabs>
      <w:spacing w:line="360" w:lineRule="auto"/>
      <w:ind w:left="278" w:firstLine="567"/>
    </w:pPr>
    <w:rPr>
      <w:sz w:val="28"/>
      <w:szCs w:val="20"/>
    </w:rPr>
  </w:style>
  <w:style w:type="paragraph" w:styleId="2ff0">
    <w:name w:val="toc 2"/>
    <w:basedOn w:val="a9"/>
    <w:next w:val="a9"/>
    <w:qFormat/>
    <w:pPr>
      <w:widowControl w:val="0"/>
      <w:tabs>
        <w:tab w:val="right" w:leader="dot" w:pos="9072"/>
      </w:tabs>
      <w:spacing w:before="40" w:after="40"/>
      <w:ind w:left="278" w:right="567" w:firstLine="6"/>
    </w:pPr>
    <w:rPr>
      <w:sz w:val="28"/>
      <w:szCs w:val="20"/>
    </w:rPr>
  </w:style>
  <w:style w:type="paragraph" w:customStyle="1" w:styleId="2ff1">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uiPriority w:val="39"/>
    <w:qFormat/>
    <w:pPr>
      <w:widowControl w:val="0"/>
      <w:numPr>
        <w:numId w:val="0"/>
      </w:numPr>
      <w:spacing w:line="360" w:lineRule="auto"/>
      <w:ind w:firstLine="567"/>
      <w:jc w:val="both"/>
    </w:pPr>
  </w:style>
  <w:style w:type="paragraph" w:customStyle="1" w:styleId="2ff2">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basedOn w:val="a9"/>
    <w:link w:val="1ff4"/>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9"/>
    <w:rPr>
      <w:sz w:val="20"/>
      <w:szCs w:val="20"/>
    </w:rPr>
  </w:style>
  <w:style w:type="paragraph" w:styleId="a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9"/>
    <w:next w:val="a9"/>
    <w:pPr>
      <w:ind w:left="720"/>
    </w:pPr>
  </w:style>
  <w:style w:type="paragraph" w:customStyle="1" w:styleId="1ff8">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9"/>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b">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c">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9"/>
    <w:pPr>
      <w:spacing w:before="280" w:after="280"/>
    </w:pPr>
    <w:rPr>
      <w:rFonts w:ascii="OpenSymbol" w:eastAsia="OpenSymbol" w:hAnsi="OpenSymbol" w:cs="OpenSymbol"/>
    </w:rPr>
  </w:style>
  <w:style w:type="paragraph" w:customStyle="1" w:styleId="1ffe">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f">
    <w:name w:val="Абзац списка1"/>
    <w:basedOn w:val="a9"/>
    <w:uiPriority w:val="99"/>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9"/>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4">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0">
    <w:name w:val="Знак4 Знак Знак"/>
    <w:basedOn w:val="a9"/>
    <w:rPr>
      <w:rFonts w:ascii="MS Reference Specialty" w:hAnsi="MS Reference Specialty" w:cs="MS Reference Specialty"/>
      <w:sz w:val="20"/>
      <w:szCs w:val="20"/>
      <w:lang w:val="en-US"/>
    </w:rPr>
  </w:style>
  <w:style w:type="paragraph" w:customStyle="1" w:styleId="2ffb">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3">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8">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9"/>
    <w:next w:val="a9"/>
    <w:link w:val="5d"/>
    <w:pPr>
      <w:ind w:left="960"/>
    </w:pPr>
    <w:rPr>
      <w:rFonts w:ascii="IzhTitl" w:hAnsi="IzhTitl" w:cs="IzhTitl"/>
      <w:sz w:val="18"/>
      <w:szCs w:val="18"/>
    </w:rPr>
  </w:style>
  <w:style w:type="paragraph" w:styleId="66">
    <w:name w:val="toc 6"/>
    <w:basedOn w:val="a9"/>
    <w:next w:val="a9"/>
    <w:link w:val="67"/>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d">
    <w:name w:val="Îñíîâíîé òåêñò 2"/>
    <w:basedOn w:val="a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e">
    <w:name w:val="2"/>
    <w:basedOn w:val="a9"/>
    <w:next w:val="affffffff1"/>
    <w:pPr>
      <w:spacing w:before="280" w:after="280"/>
    </w:pPr>
    <w:rPr>
      <w:lang w:val="uk-UA"/>
    </w:rPr>
  </w:style>
  <w:style w:type="paragraph" w:customStyle="1" w:styleId="3f9">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f">
    <w:name w:val="заголовок 2"/>
    <w:basedOn w:val="a9"/>
    <w:next w:val="a9"/>
    <w:pPr>
      <w:keepNext/>
      <w:autoSpaceDE w:val="0"/>
      <w:jc w:val="center"/>
    </w:pPr>
    <w:rPr>
      <w:rFonts w:ascii="Arial" w:hAnsi="Arial" w:cs="Arial"/>
    </w:rPr>
  </w:style>
  <w:style w:type="paragraph" w:customStyle="1" w:styleId="4f1">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0">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0">
    <w:name w:val="Маркированный список 31"/>
    <w:basedOn w:val="a9"/>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9"/>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e">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4">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b">
    <w:name w:val="Основний текст з відступом 3"/>
    <w:basedOn w:val="a9"/>
    <w:pPr>
      <w:spacing w:line="360" w:lineRule="auto"/>
      <w:ind w:firstLine="680"/>
      <w:jc w:val="both"/>
    </w:pPr>
    <w:rPr>
      <w:i/>
      <w:iCs/>
      <w:sz w:val="28"/>
      <w:szCs w:val="28"/>
      <w:lang w:val="uk-UA"/>
    </w:rPr>
  </w:style>
  <w:style w:type="paragraph" w:customStyle="1" w:styleId="2fff1">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2">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3">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c">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5">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6">
    <w:name w:val="index 2"/>
    <w:basedOn w:val="a9"/>
    <w:next w:val="a9"/>
    <w:pPr>
      <w:widowControl w:val="0"/>
      <w:autoSpaceDE w:val="0"/>
      <w:ind w:left="400" w:hanging="200"/>
    </w:pPr>
    <w:rPr>
      <w:sz w:val="18"/>
      <w:szCs w:val="18"/>
    </w:rPr>
  </w:style>
  <w:style w:type="paragraph" w:styleId="3fd">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8">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7">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8">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link w:val="affffffffffffffff6"/>
    <w:pPr>
      <w:spacing w:line="360" w:lineRule="auto"/>
      <w:jc w:val="right"/>
    </w:pPr>
    <w:rPr>
      <w:sz w:val="28"/>
      <w:szCs w:val="20"/>
    </w:rPr>
  </w:style>
  <w:style w:type="paragraph" w:customStyle="1" w:styleId="affffffffffffffff7">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8">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9">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a">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a">
    <w:name w:val="Адрес 2"/>
    <w:basedOn w:val="a9"/>
    <w:pPr>
      <w:spacing w:line="200" w:lineRule="atLeast"/>
    </w:pPr>
    <w:rPr>
      <w:sz w:val="16"/>
      <w:szCs w:val="20"/>
    </w:rPr>
  </w:style>
  <w:style w:type="paragraph" w:customStyle="1" w:styleId="affffffffffffffffb">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uiPriority w:val="9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c">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d">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e">
    <w:name w:val="Без інтервалів"/>
    <w:basedOn w:val="a9"/>
    <w:rPr>
      <w:lang w:val="uk-UA"/>
    </w:rPr>
  </w:style>
  <w:style w:type="paragraph" w:customStyle="1" w:styleId="afffffffffffffffff">
    <w:name w:val="Абзац списку"/>
    <w:basedOn w:val="a9"/>
    <w:pPr>
      <w:ind w:left="720"/>
    </w:pPr>
    <w:rPr>
      <w:lang w:val="uk-UA"/>
    </w:rPr>
  </w:style>
  <w:style w:type="paragraph" w:customStyle="1" w:styleId="afffffffffffffffff0">
    <w:name w:val="Цитація"/>
    <w:basedOn w:val="a9"/>
    <w:next w:val="a9"/>
    <w:pPr>
      <w:spacing w:before="200"/>
      <w:ind w:left="360" w:right="360"/>
    </w:pPr>
    <w:rPr>
      <w:i/>
      <w:iCs/>
      <w:lang w:val="uk-UA"/>
    </w:rPr>
  </w:style>
  <w:style w:type="paragraph" w:customStyle="1" w:styleId="afffffffffffffffff1">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2">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3">
    <w:name w:val="Лит"/>
    <w:basedOn w:val="a9"/>
    <w:pPr>
      <w:keepNext/>
      <w:keepLines/>
      <w:autoSpaceDE w:val="0"/>
      <w:spacing w:before="240"/>
      <w:jc w:val="center"/>
    </w:pPr>
    <w:rPr>
      <w:caps/>
      <w:sz w:val="28"/>
      <w:szCs w:val="28"/>
    </w:rPr>
  </w:style>
  <w:style w:type="paragraph" w:customStyle="1" w:styleId="afffffffffffffffff4">
    <w:name w:val="текст сноски Знак"/>
    <w:basedOn w:val="a9"/>
    <w:pPr>
      <w:autoSpaceDE w:val="0"/>
      <w:ind w:firstLine="709"/>
      <w:jc w:val="both"/>
    </w:pPr>
    <w:rPr>
      <w:sz w:val="16"/>
      <w:szCs w:val="20"/>
    </w:rPr>
  </w:style>
  <w:style w:type="paragraph" w:customStyle="1" w:styleId="afffffffffffffffff5">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6">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b">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9">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a">
    <w:name w:val="Обложка"/>
    <w:basedOn w:val="afffffffffffffffff9"/>
    <w:pPr>
      <w:spacing w:line="288" w:lineRule="auto"/>
      <w:ind w:left="0" w:firstLine="0"/>
      <w:jc w:val="center"/>
    </w:pPr>
    <w:rPr>
      <w:rFonts w:ascii="OpenSymbol" w:hAnsi="OpenSymbol" w:cs="OpenSymbol"/>
      <w:spacing w:val="0"/>
    </w:rPr>
  </w:style>
  <w:style w:type="paragraph" w:customStyle="1" w:styleId="afffffffffffffffffb">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c">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9"/>
    <w:pPr>
      <w:widowControl w:val="0"/>
      <w:shd w:val="clear" w:color="auto" w:fill="FFFFFF"/>
      <w:spacing w:line="0" w:lineRule="atLeast"/>
      <w:jc w:val="both"/>
    </w:pPr>
    <w:rPr>
      <w:i/>
      <w:iCs/>
      <w:sz w:val="17"/>
      <w:szCs w:val="17"/>
    </w:rPr>
  </w:style>
  <w:style w:type="paragraph" w:customStyle="1" w:styleId="3ff6">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c">
    <w:name w:val="Подпись к картинке"/>
    <w:basedOn w:val="a9"/>
    <w:link w:val="afffffffffffffffffd"/>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4"/>
    <w:next w:val="afffffff4"/>
    <w:pPr>
      <w:keepNext/>
      <w:autoSpaceDE w:val="0"/>
      <w:spacing w:after="0" w:line="480" w:lineRule="auto"/>
      <w:ind w:firstLine="720"/>
      <w:jc w:val="center"/>
    </w:pPr>
    <w:rPr>
      <w:b/>
      <w:bCs/>
      <w:szCs w:val="28"/>
    </w:rPr>
  </w:style>
  <w:style w:type="paragraph" w:customStyle="1" w:styleId="3ff7">
    <w:name w:val="????????? 3"/>
    <w:basedOn w:val="afffffff4"/>
    <w:next w:val="afffffff4"/>
    <w:pPr>
      <w:keepNext/>
      <w:autoSpaceDE w:val="0"/>
      <w:spacing w:after="0" w:line="480" w:lineRule="auto"/>
      <w:ind w:firstLine="720"/>
      <w:jc w:val="both"/>
    </w:pPr>
    <w:rPr>
      <w:b/>
      <w:bCs/>
      <w:szCs w:val="28"/>
    </w:rPr>
  </w:style>
  <w:style w:type="paragraph" w:customStyle="1" w:styleId="4f6">
    <w:name w:val="????????? 4"/>
    <w:basedOn w:val="afffffff4"/>
    <w:next w:val="afffffff4"/>
    <w:pPr>
      <w:keepNext/>
      <w:autoSpaceDE w:val="0"/>
      <w:spacing w:after="0" w:line="480" w:lineRule="auto"/>
      <w:ind w:firstLine="993"/>
      <w:jc w:val="both"/>
    </w:pPr>
    <w:rPr>
      <w:b/>
      <w:bCs/>
      <w:szCs w:val="28"/>
    </w:rPr>
  </w:style>
  <w:style w:type="paragraph" w:customStyle="1" w:styleId="5f1">
    <w:name w:val="????????? 5"/>
    <w:basedOn w:val="afffffff4"/>
    <w:next w:val="afffffff4"/>
    <w:pPr>
      <w:keepNext/>
      <w:autoSpaceDE w:val="0"/>
      <w:spacing w:after="0"/>
      <w:jc w:val="both"/>
    </w:pPr>
    <w:rPr>
      <w:szCs w:val="28"/>
    </w:rPr>
  </w:style>
  <w:style w:type="paragraph" w:customStyle="1" w:styleId="6b">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e">
    <w:name w:val="??????? ??????????"/>
    <w:basedOn w:val="afffffff4"/>
    <w:pPr>
      <w:tabs>
        <w:tab w:val="center" w:pos="4536"/>
        <w:tab w:val="right" w:pos="9072"/>
      </w:tabs>
      <w:autoSpaceDE w:val="0"/>
      <w:spacing w:after="0"/>
    </w:pPr>
    <w:rPr>
      <w:szCs w:val="28"/>
    </w:rPr>
  </w:style>
  <w:style w:type="paragraph" w:customStyle="1" w:styleId="affffffffffffffffff">
    <w:name w:val="????????????"/>
    <w:basedOn w:val="afffffff4"/>
    <w:pPr>
      <w:autoSpaceDE w:val="0"/>
      <w:spacing w:before="240" w:after="0" w:line="480" w:lineRule="auto"/>
      <w:ind w:firstLine="720"/>
      <w:jc w:val="both"/>
    </w:pPr>
    <w:rPr>
      <w:szCs w:val="28"/>
    </w:rPr>
  </w:style>
  <w:style w:type="paragraph" w:customStyle="1" w:styleId="affffffffffffffffff0">
    <w:name w:val="???????? ????? ? ????????"/>
    <w:basedOn w:val="afffffff4"/>
    <w:pPr>
      <w:tabs>
        <w:tab w:val="left" w:pos="567"/>
      </w:tabs>
      <w:autoSpaceDE w:val="0"/>
      <w:spacing w:after="0" w:line="376" w:lineRule="auto"/>
      <w:ind w:firstLine="567"/>
      <w:jc w:val="both"/>
    </w:pPr>
    <w:rPr>
      <w:szCs w:val="28"/>
    </w:rPr>
  </w:style>
  <w:style w:type="paragraph" w:customStyle="1" w:styleId="2ffff0">
    <w:name w:val="???????? ????? ? ???????? 2"/>
    <w:basedOn w:val="afffffff4"/>
    <w:pPr>
      <w:tabs>
        <w:tab w:val="left" w:pos="360"/>
      </w:tabs>
      <w:autoSpaceDE w:val="0"/>
      <w:spacing w:after="0" w:line="376" w:lineRule="auto"/>
      <w:ind w:firstLine="357"/>
      <w:jc w:val="both"/>
    </w:pPr>
    <w:rPr>
      <w:szCs w:val="28"/>
    </w:rPr>
  </w:style>
  <w:style w:type="paragraph" w:customStyle="1" w:styleId="affffffffffffffffff1">
    <w:name w:val="???????? ?????"/>
    <w:basedOn w:val="afffffff4"/>
    <w:pPr>
      <w:autoSpaceDE w:val="0"/>
      <w:spacing w:after="0"/>
    </w:pPr>
    <w:rPr>
      <w:szCs w:val="28"/>
    </w:rPr>
  </w:style>
  <w:style w:type="paragraph" w:customStyle="1" w:styleId="affffffffffffffffff2">
    <w:name w:val="????????"/>
    <w:basedOn w:val="afffffff4"/>
    <w:pPr>
      <w:autoSpaceDE w:val="0"/>
      <w:spacing w:after="0" w:line="480" w:lineRule="auto"/>
      <w:ind w:firstLine="720"/>
      <w:jc w:val="center"/>
    </w:pPr>
    <w:rPr>
      <w:b/>
      <w:bCs/>
      <w:caps/>
      <w:szCs w:val="28"/>
    </w:rPr>
  </w:style>
  <w:style w:type="paragraph" w:customStyle="1" w:styleId="2ffff1">
    <w:name w:val="???????? ????? 2"/>
    <w:basedOn w:val="afffffff4"/>
    <w:pPr>
      <w:widowControl w:val="0"/>
      <w:autoSpaceDE w:val="0"/>
      <w:spacing w:after="0"/>
      <w:jc w:val="center"/>
    </w:pPr>
    <w:rPr>
      <w:b/>
      <w:bCs/>
      <w:caps/>
      <w:sz w:val="32"/>
      <w:szCs w:val="32"/>
    </w:rPr>
  </w:style>
  <w:style w:type="paragraph" w:customStyle="1" w:styleId="affffffffffffffffff3">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d"/>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9"/>
    <w:pPr>
      <w:widowControl w:val="0"/>
      <w:spacing w:line="360" w:lineRule="auto"/>
      <w:ind w:firstLine="567"/>
      <w:jc w:val="center"/>
    </w:pPr>
    <w:rPr>
      <w:b/>
      <w:sz w:val="28"/>
      <w:szCs w:val="20"/>
      <w:lang w:val="uk-UA"/>
    </w:rPr>
  </w:style>
  <w:style w:type="paragraph" w:customStyle="1" w:styleId="affffffffffffffffff9">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c">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3">
    <w:name w:val="Заг 4"/>
    <w:basedOn w:val="a9"/>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e">
    <w:name w:val="Обычный центр"/>
    <w:basedOn w:val="a9"/>
    <w:pPr>
      <w:ind w:left="1701" w:right="1701"/>
      <w:jc w:val="both"/>
    </w:pPr>
    <w:rPr>
      <w:sz w:val="28"/>
      <w:szCs w:val="20"/>
      <w:lang w:val="uk-UA"/>
    </w:rPr>
  </w:style>
  <w:style w:type="paragraph" w:customStyle="1" w:styleId="-8">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9">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f">
    <w:name w:val="Эпиграф"/>
    <w:basedOn w:val="a9"/>
    <w:pPr>
      <w:spacing w:line="360" w:lineRule="auto"/>
      <w:ind w:left="3828" w:right="758"/>
      <w:jc w:val="both"/>
    </w:pPr>
    <w:rPr>
      <w:b/>
      <w:sz w:val="28"/>
      <w:szCs w:val="20"/>
      <w:lang w:val="uk-UA"/>
    </w:rPr>
  </w:style>
  <w:style w:type="paragraph" w:customStyle="1" w:styleId="a4">
    <w:name w:val="Список литератури"/>
    <w:basedOn w:val="a9"/>
    <w:next w:val="a9"/>
    <w:pPr>
      <w:numPr>
        <w:numId w:val="14"/>
      </w:numPr>
      <w:spacing w:before="120" w:line="360" w:lineRule="auto"/>
      <w:jc w:val="both"/>
    </w:pPr>
    <w:rPr>
      <w:sz w:val="28"/>
    </w:rPr>
  </w:style>
  <w:style w:type="paragraph" w:customStyle="1" w:styleId="afffffffffffffffffff0">
    <w:name w:val="Памятник"/>
    <w:basedOn w:val="a9"/>
    <w:next w:val="a9"/>
    <w:pPr>
      <w:spacing w:line="360" w:lineRule="auto"/>
      <w:jc w:val="both"/>
    </w:pPr>
    <w:rPr>
      <w:sz w:val="28"/>
      <w:szCs w:val="20"/>
      <w:lang w:val="uk-UA"/>
    </w:rPr>
  </w:style>
  <w:style w:type="paragraph" w:customStyle="1" w:styleId="afffffffffffffffffff1">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2">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4"/>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9"/>
    <w:pPr>
      <w:spacing w:line="360" w:lineRule="auto"/>
      <w:ind w:firstLine="709"/>
      <w:jc w:val="both"/>
    </w:pPr>
    <w:rPr>
      <w:sz w:val="28"/>
      <w:szCs w:val="20"/>
    </w:rPr>
  </w:style>
  <w:style w:type="paragraph" w:customStyle="1" w:styleId="a1">
    <w:name w:val="Нумерованный текст дисертации"/>
    <w:basedOn w:val="a9"/>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4">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7">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7">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6">
    <w:name w:val="Абзац 2А"/>
    <w:basedOn w:val="a9"/>
    <w:pPr>
      <w:tabs>
        <w:tab w:val="left" w:pos="482"/>
      </w:tabs>
      <w:spacing w:after="60"/>
      <w:ind w:left="482"/>
      <w:jc w:val="both"/>
    </w:pPr>
    <w:rPr>
      <w:sz w:val="22"/>
      <w:lang w:val="en-GB"/>
    </w:rPr>
  </w:style>
  <w:style w:type="paragraph" w:customStyle="1" w:styleId="3ff9">
    <w:name w:val="Абзац 3А"/>
    <w:basedOn w:val="a9"/>
    <w:pPr>
      <w:tabs>
        <w:tab w:val="left" w:pos="964"/>
      </w:tabs>
      <w:spacing w:after="60"/>
      <w:ind w:left="964"/>
      <w:jc w:val="both"/>
    </w:pPr>
    <w:rPr>
      <w:sz w:val="22"/>
      <w:lang w:val="en-GB"/>
    </w:rPr>
  </w:style>
  <w:style w:type="paragraph" w:customStyle="1" w:styleId="4f8">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9"/>
    <w:pPr>
      <w:keepNext/>
      <w:spacing w:before="240" w:after="120"/>
      <w:jc w:val="both"/>
    </w:pPr>
    <w:rPr>
      <w:b/>
      <w:color w:val="5F5F5F"/>
      <w:sz w:val="28"/>
      <w:lang w:val="en-GB"/>
    </w:rPr>
  </w:style>
  <w:style w:type="paragraph" w:customStyle="1" w:styleId="4f9">
    <w:name w:val="Заголовок 4А"/>
    <w:basedOn w:val="a9"/>
    <w:pPr>
      <w:keepNext/>
      <w:spacing w:before="240" w:after="120"/>
      <w:jc w:val="both"/>
    </w:pPr>
    <w:rPr>
      <w:rFonts w:ascii="IzhTitl" w:hAnsi="IzhTitl" w:cs="FreeSetCTT"/>
      <w:b/>
      <w:color w:val="333333"/>
      <w:lang w:val="en-GB"/>
    </w:rPr>
  </w:style>
  <w:style w:type="paragraph" w:customStyle="1" w:styleId="5f4">
    <w:name w:val="Заголовок 5А"/>
    <w:basedOn w:val="a9"/>
    <w:pPr>
      <w:keepNext/>
      <w:spacing w:before="240" w:after="120"/>
      <w:jc w:val="both"/>
    </w:pPr>
    <w:rPr>
      <w:rFonts w:ascii="IzhTitl" w:hAnsi="IzhTitl" w:cs="FreeSetCTT"/>
      <w:b/>
      <w:color w:val="333333"/>
      <w:sz w:val="22"/>
      <w:lang w:val="en-GB"/>
    </w:rPr>
  </w:style>
  <w:style w:type="paragraph" w:customStyle="1" w:styleId="6d">
    <w:name w:val="Заголовок 6А"/>
    <w:basedOn w:val="a9"/>
    <w:pPr>
      <w:keepNext/>
      <w:spacing w:before="240" w:after="120"/>
      <w:jc w:val="both"/>
    </w:pPr>
    <w:rPr>
      <w:rFonts w:cs="FreeSetCTT"/>
      <w:b/>
      <w:color w:val="333333"/>
      <w:sz w:val="22"/>
      <w:lang w:val="en-GB"/>
    </w:rPr>
  </w:style>
  <w:style w:type="paragraph" w:customStyle="1" w:styleId="afffffffffffffffffff8">
    <w:name w:val="Основний А"/>
    <w:basedOn w:val="a9"/>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a">
    <w:name w:val="Дисертация"/>
    <w:basedOn w:val="a9"/>
    <w:pPr>
      <w:spacing w:line="360" w:lineRule="auto"/>
      <w:ind w:firstLine="709"/>
      <w:jc w:val="both"/>
    </w:pPr>
    <w:rPr>
      <w:sz w:val="28"/>
      <w:szCs w:val="28"/>
    </w:rPr>
  </w:style>
  <w:style w:type="paragraph" w:customStyle="1" w:styleId="afffffffffffffffffffb">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d">
    <w:name w:val="Светлана"/>
    <w:basedOn w:val="a9"/>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0">
    <w:name w:val="Table Grid"/>
    <w:basedOn w:val="ab"/>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9"/>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semiHidden/>
    <w:rsid w:val="00B46023"/>
    <w:rPr>
      <w:rFonts w:ascii="Garamond" w:eastAsia="Garamond" w:hAnsi="Garamond" w:cs="Garamond"/>
      <w:sz w:val="24"/>
      <w:szCs w:val="24"/>
      <w:lang w:eastAsia="ar-SA"/>
    </w:rPr>
  </w:style>
  <w:style w:type="paragraph" w:styleId="affffffffffffffffffff1">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a"/>
    <w:rsid w:val="00B46023"/>
    <w:rPr>
      <w:noProof w:val="0"/>
      <w:sz w:val="28"/>
      <w:lang w:val="uk-UA"/>
    </w:rPr>
  </w:style>
  <w:style w:type="paragraph" w:styleId="2ffff9">
    <w:name w:val="Body Text 2"/>
    <w:basedOn w:val="a9"/>
    <w:link w:val="225"/>
    <w:unhideWhenUsed/>
    <w:rsid w:val="00524D1A"/>
    <w:pPr>
      <w:spacing w:after="120" w:line="480" w:lineRule="auto"/>
    </w:pPr>
  </w:style>
  <w:style w:type="character" w:customStyle="1" w:styleId="225">
    <w:name w:val="Основной текст 2 Знак2"/>
    <w:basedOn w:val="aa"/>
    <w:link w:val="2ffff9"/>
    <w:uiPriority w:val="99"/>
    <w:semiHidden/>
    <w:rsid w:val="00524D1A"/>
    <w:rPr>
      <w:rFonts w:ascii="Garamond" w:eastAsia="Garamond" w:hAnsi="Garamond" w:cs="Garamond"/>
      <w:sz w:val="24"/>
      <w:szCs w:val="24"/>
      <w:lang w:eastAsia="ar-SA"/>
    </w:rPr>
  </w:style>
  <w:style w:type="character" w:styleId="affffffffffffffffffff2">
    <w:name w:val="footnote reference"/>
    <w:basedOn w:val="aa"/>
    <w:rsid w:val="00524D1A"/>
    <w:rPr>
      <w:vertAlign w:val="superscript"/>
    </w:rPr>
  </w:style>
  <w:style w:type="character" w:styleId="affffffffffffffffffff3">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uiPriority w:val="99"/>
    <w:semiHidden/>
    <w:rsid w:val="00524D1A"/>
    <w:rPr>
      <w:rFonts w:ascii="Segoe UI" w:eastAsia="Garamond" w:hAnsi="Segoe UI" w:cs="Segoe UI"/>
      <w:sz w:val="16"/>
      <w:szCs w:val="16"/>
      <w:lang w:eastAsia="ar-SA"/>
    </w:rPr>
  </w:style>
  <w:style w:type="character" w:styleId="affffffffffffffffffff4">
    <w:name w:val="endnote reference"/>
    <w:basedOn w:val="aa"/>
    <w:semiHidden/>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b">
    <w:name w:val="Гиперссылка4"/>
    <w:basedOn w:val="aa"/>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a">
    <w:name w:val="Основной текст 2 Знак Знак"/>
    <w:basedOn w:val="aa"/>
    <w:rsid w:val="00902A7A"/>
    <w:rPr>
      <w:sz w:val="28"/>
      <w:szCs w:val="24"/>
      <w:lang w:val="uk-UA" w:eastAsia="ru-RU" w:bidi="ar-SA"/>
    </w:rPr>
  </w:style>
  <w:style w:type="paragraph" w:styleId="affffffffffffffffffff5">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a"/>
    <w:rsid w:val="004102F1"/>
    <w:rPr>
      <w:sz w:val="16"/>
      <w:szCs w:val="16"/>
    </w:rPr>
  </w:style>
  <w:style w:type="character" w:customStyle="1" w:styleId="editsection8">
    <w:name w:val="editsection8"/>
    <w:basedOn w:val="aa"/>
    <w:rsid w:val="004102F1"/>
    <w:rPr>
      <w:b w:val="0"/>
      <w:bCs w:val="0"/>
      <w:sz w:val="18"/>
      <w:szCs w:val="18"/>
    </w:rPr>
  </w:style>
  <w:style w:type="character" w:customStyle="1" w:styleId="editsection9">
    <w:name w:val="editsection9"/>
    <w:basedOn w:val="aa"/>
    <w:rsid w:val="004102F1"/>
    <w:rPr>
      <w:b w:val="0"/>
      <w:bCs w:val="0"/>
      <w:sz w:val="21"/>
      <w:szCs w:val="21"/>
    </w:rPr>
  </w:style>
  <w:style w:type="character" w:customStyle="1" w:styleId="editsection1">
    <w:name w:val="editsection1"/>
    <w:basedOn w:val="aa"/>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9"/>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9"/>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9"/>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8">
    <w:name w:val="Оглавление_"/>
    <w:basedOn w:val="aa"/>
    <w:rsid w:val="007C548E"/>
    <w:rPr>
      <w:rFonts w:ascii="Times New Roman" w:eastAsia="Times New Roman" w:hAnsi="Times New Roman" w:cs="Times New Roman"/>
      <w:sz w:val="18"/>
      <w:szCs w:val="18"/>
      <w:shd w:val="clear" w:color="auto" w:fill="FFFFFF"/>
    </w:rPr>
  </w:style>
  <w:style w:type="paragraph" w:customStyle="1" w:styleId="affffff1">
    <w:name w:val="Сноска"/>
    <w:basedOn w:val="a9"/>
    <w:link w:val="affffff0"/>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a"/>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a"/>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9"/>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9"/>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9"/>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9"/>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a"/>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9"/>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a"/>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a"/>
    <w:rsid w:val="00FB5208"/>
    <w:rPr>
      <w:sz w:val="24"/>
      <w:szCs w:val="24"/>
      <w:lang w:val="uk-UA" w:eastAsia="ru-RU" w:bidi="ar-SA"/>
    </w:rPr>
  </w:style>
  <w:style w:type="character" w:customStyle="1" w:styleId="s14bb">
    <w:name w:val="s14b b"/>
    <w:basedOn w:val="aa"/>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a"/>
    <w:rsid w:val="00FB5208"/>
    <w:rPr>
      <w:rFonts w:ascii="Verdana" w:hAnsi="Verdana" w:hint="default"/>
      <w:b/>
      <w:bCs/>
      <w:color w:val="FF0000"/>
      <w:sz w:val="21"/>
      <w:szCs w:val="21"/>
    </w:rPr>
  </w:style>
  <w:style w:type="character" w:customStyle="1" w:styleId="bigheadline1">
    <w:name w:val="bigheadline1"/>
    <w:basedOn w:val="aa"/>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a"/>
    <w:rsid w:val="00FB5208"/>
    <w:rPr>
      <w:rFonts w:ascii="Arial" w:hAnsi="Arial" w:cs="Arial" w:hint="default"/>
      <w:sz w:val="19"/>
      <w:szCs w:val="19"/>
    </w:rPr>
  </w:style>
  <w:style w:type="character" w:customStyle="1" w:styleId="inside-head1">
    <w:name w:val="inside-head1"/>
    <w:basedOn w:val="aa"/>
    <w:rsid w:val="00FB5208"/>
    <w:rPr>
      <w:rFonts w:ascii="Times New Roman" w:hAnsi="Times New Roman" w:cs="Times New Roman" w:hint="default"/>
      <w:b/>
      <w:bCs/>
      <w:sz w:val="36"/>
      <w:szCs w:val="36"/>
    </w:rPr>
  </w:style>
  <w:style w:type="paragraph" w:customStyle="1" w:styleId="inside-copy">
    <w:name w:val="inside-copy"/>
    <w:basedOn w:val="a9"/>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a"/>
    <w:rsid w:val="00FB5208"/>
  </w:style>
  <w:style w:type="character" w:customStyle="1" w:styleId="subhed">
    <w:name w:val="subhed"/>
    <w:basedOn w:val="aa"/>
    <w:rsid w:val="00FB5208"/>
  </w:style>
  <w:style w:type="character" w:customStyle="1" w:styleId="allbold1">
    <w:name w:val="allbold1"/>
    <w:basedOn w:val="aa"/>
    <w:rsid w:val="00FB5208"/>
    <w:rPr>
      <w:rFonts w:ascii="Arial" w:hAnsi="Arial" w:cs="Arial" w:hint="default"/>
      <w:b/>
      <w:bCs/>
      <w:color w:val="000000"/>
      <w:sz w:val="14"/>
      <w:szCs w:val="14"/>
    </w:rPr>
  </w:style>
  <w:style w:type="paragraph" w:customStyle="1" w:styleId="132">
    <w:name w:val="Заголовок 13"/>
    <w:basedOn w:val="a9"/>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9"/>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a"/>
    <w:rsid w:val="00FB5208"/>
    <w:rPr>
      <w:color w:val="000099"/>
    </w:rPr>
  </w:style>
  <w:style w:type="character" w:customStyle="1" w:styleId="cald-guideword">
    <w:name w:val="cald-guideword"/>
    <w:basedOn w:val="aa"/>
    <w:rsid w:val="00FB5208"/>
  </w:style>
  <w:style w:type="character" w:customStyle="1" w:styleId="def-classification">
    <w:name w:val="def-classification"/>
    <w:basedOn w:val="aa"/>
    <w:rsid w:val="00FB5208"/>
  </w:style>
  <w:style w:type="character" w:customStyle="1" w:styleId="cald-definition">
    <w:name w:val="cald-definition"/>
    <w:basedOn w:val="aa"/>
    <w:rsid w:val="00FB5208"/>
  </w:style>
  <w:style w:type="character" w:customStyle="1" w:styleId="resultbodyblack1">
    <w:name w:val="resultbodyblack1"/>
    <w:basedOn w:val="aa"/>
    <w:rsid w:val="00FB5208"/>
    <w:rPr>
      <w:rFonts w:ascii="Verdana" w:hAnsi="Verdana" w:hint="default"/>
      <w:b/>
      <w:bCs/>
      <w:color w:val="000000"/>
      <w:sz w:val="22"/>
      <w:szCs w:val="22"/>
    </w:rPr>
  </w:style>
  <w:style w:type="paragraph" w:customStyle="1" w:styleId="textbodyblack">
    <w:name w:val="textbodyblack"/>
    <w:basedOn w:val="a9"/>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a"/>
    <w:rsid w:val="00FB5208"/>
    <w:rPr>
      <w:rFonts w:ascii="Verdana" w:hAnsi="Verdana" w:hint="default"/>
      <w:b/>
      <w:bCs/>
      <w:color w:val="336699"/>
      <w:sz w:val="15"/>
      <w:szCs w:val="15"/>
    </w:rPr>
  </w:style>
  <w:style w:type="character" w:customStyle="1" w:styleId="headline1">
    <w:name w:val="headline1"/>
    <w:basedOn w:val="aa"/>
    <w:rsid w:val="00FB5208"/>
    <w:rPr>
      <w:rFonts w:ascii="Arial" w:hAnsi="Arial" w:cs="Arial" w:hint="default"/>
      <w:b/>
      <w:bCs/>
      <w:strike w:val="0"/>
      <w:dstrike w:val="0"/>
      <w:color w:val="333333"/>
      <w:sz w:val="30"/>
      <w:szCs w:val="30"/>
      <w:u w:val="none"/>
      <w:effect w:val="none"/>
    </w:rPr>
  </w:style>
  <w:style w:type="paragraph" w:customStyle="1" w:styleId="fp">
    <w:name w:val="fp"/>
    <w:basedOn w:val="a9"/>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c"/>
    <w:uiPriority w:val="99"/>
    <w:semiHidden/>
    <w:unhideWhenUsed/>
    <w:rsid w:val="0001496C"/>
  </w:style>
  <w:style w:type="numbering" w:customStyle="1" w:styleId="2fffff0">
    <w:name w:val="Нет списка2"/>
    <w:next w:val="ac"/>
    <w:semiHidden/>
    <w:unhideWhenUsed/>
    <w:rsid w:val="00A814A4"/>
  </w:style>
  <w:style w:type="paragraph" w:customStyle="1" w:styleId="3ffd">
    <w:name w:val="Основной текст с отступом3"/>
    <w:basedOn w:val="a9"/>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9"/>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a"/>
    <w:rsid w:val="00FE1A62"/>
  </w:style>
  <w:style w:type="character" w:customStyle="1" w:styleId="small-text1">
    <w:name w:val="small-text1"/>
    <w:basedOn w:val="aa"/>
    <w:rsid w:val="00FE1A62"/>
    <w:rPr>
      <w:rFonts w:ascii="Arial" w:hAnsi="Arial" w:cs="Arial"/>
      <w:color w:val="000000"/>
      <w:sz w:val="20"/>
      <w:szCs w:val="20"/>
    </w:rPr>
  </w:style>
  <w:style w:type="paragraph" w:customStyle="1" w:styleId="Example1">
    <w:name w:val="Example 1"/>
    <w:basedOn w:val="a9"/>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a"/>
    <w:rsid w:val="00FE1A62"/>
    <w:rPr>
      <w:rFonts w:ascii="Verdana" w:hAnsi="Verdana"/>
      <w:color w:val="000000"/>
      <w:sz w:val="19"/>
      <w:szCs w:val="19"/>
    </w:rPr>
  </w:style>
  <w:style w:type="character" w:customStyle="1" w:styleId="pagetitle1">
    <w:name w:val="pagetitle1"/>
    <w:basedOn w:val="aa"/>
    <w:rsid w:val="00FE1A62"/>
    <w:rPr>
      <w:rFonts w:ascii="Arial" w:hAnsi="Arial" w:cs="Arial"/>
      <w:color w:val="000000"/>
      <w:sz w:val="23"/>
      <w:szCs w:val="23"/>
    </w:rPr>
  </w:style>
  <w:style w:type="character" w:customStyle="1" w:styleId="pagesubtitle1">
    <w:name w:val="pagesubtitle1"/>
    <w:basedOn w:val="aa"/>
    <w:rsid w:val="00FE1A62"/>
    <w:rPr>
      <w:rFonts w:ascii="Verdana" w:hAnsi="Verdana"/>
      <w:b/>
      <w:bCs/>
      <w:color w:val="000000"/>
      <w:sz w:val="13"/>
      <w:szCs w:val="13"/>
    </w:rPr>
  </w:style>
  <w:style w:type="character" w:customStyle="1" w:styleId="section1">
    <w:name w:val="section1"/>
    <w:basedOn w:val="aa"/>
    <w:rsid w:val="00FE1A62"/>
    <w:rPr>
      <w:rFonts w:ascii="Verdana" w:hAnsi="Verdana"/>
      <w:b/>
      <w:bCs/>
      <w:color w:val="000000"/>
      <w:sz w:val="24"/>
      <w:szCs w:val="24"/>
    </w:rPr>
  </w:style>
  <w:style w:type="character" w:customStyle="1" w:styleId="gift1">
    <w:name w:val="gift1"/>
    <w:basedOn w:val="aa"/>
    <w:rsid w:val="00FE1A62"/>
    <w:rPr>
      <w:rFonts w:ascii="Arial" w:hAnsi="Arial" w:cs="Arial"/>
      <w:b/>
      <w:bCs/>
      <w:color w:val="auto"/>
      <w:spacing w:val="13"/>
      <w:sz w:val="24"/>
      <w:szCs w:val="24"/>
    </w:rPr>
  </w:style>
  <w:style w:type="paragraph" w:customStyle="1" w:styleId="contactnew">
    <w:name w:val="contact_new"/>
    <w:basedOn w:val="a9"/>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9"/>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9"/>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a"/>
    <w:rsid w:val="00FE1A62"/>
    <w:rPr>
      <w:rFonts w:ascii="Verdana" w:hAnsi="Verdana"/>
      <w:color w:val="auto"/>
      <w:sz w:val="20"/>
      <w:szCs w:val="20"/>
      <w:u w:val="none"/>
      <w:effect w:val="none"/>
    </w:rPr>
  </w:style>
  <w:style w:type="character" w:customStyle="1" w:styleId="7c">
    <w:name w:val="Гиперссылка7"/>
    <w:basedOn w:val="aa"/>
    <w:rsid w:val="00FE1A62"/>
    <w:rPr>
      <w:rFonts w:ascii="Verdana" w:hAnsi="Verdana"/>
      <w:color w:val="auto"/>
      <w:sz w:val="20"/>
      <w:szCs w:val="20"/>
      <w:u w:val="none"/>
      <w:effect w:val="none"/>
    </w:rPr>
  </w:style>
  <w:style w:type="character" w:customStyle="1" w:styleId="toplinks1">
    <w:name w:val="top_links1"/>
    <w:basedOn w:val="aa"/>
    <w:rsid w:val="00FE1A62"/>
    <w:rPr>
      <w:b/>
      <w:bCs/>
      <w:caps/>
      <w:smallCaps/>
      <w:color w:val="auto"/>
      <w:sz w:val="22"/>
      <w:szCs w:val="22"/>
    </w:rPr>
  </w:style>
  <w:style w:type="character" w:customStyle="1" w:styleId="invisible1">
    <w:name w:val="invisible1"/>
    <w:basedOn w:val="aa"/>
    <w:rsid w:val="00FE1A62"/>
    <w:rPr>
      <w:vanish/>
    </w:rPr>
  </w:style>
  <w:style w:type="character" w:customStyle="1" w:styleId="infohead1">
    <w:name w:val="info_head1"/>
    <w:basedOn w:val="aa"/>
    <w:rsid w:val="00FE1A62"/>
    <w:rPr>
      <w:b/>
      <w:bCs/>
      <w:color w:val="auto"/>
      <w:sz w:val="24"/>
      <w:szCs w:val="24"/>
    </w:rPr>
  </w:style>
  <w:style w:type="character" w:customStyle="1" w:styleId="lineheight1">
    <w:name w:val="lineheight1"/>
    <w:basedOn w:val="aa"/>
    <w:rsid w:val="00FE1A62"/>
  </w:style>
  <w:style w:type="character" w:customStyle="1" w:styleId="newshead1">
    <w:name w:val="news_head1"/>
    <w:basedOn w:val="aa"/>
    <w:rsid w:val="00FE1A62"/>
    <w:rPr>
      <w:b/>
      <w:bCs/>
      <w:color w:val="FFFFFF"/>
      <w:sz w:val="24"/>
      <w:szCs w:val="24"/>
    </w:rPr>
  </w:style>
  <w:style w:type="character" w:customStyle="1" w:styleId="newssubhead1">
    <w:name w:val="news_sub_head1"/>
    <w:basedOn w:val="aa"/>
    <w:rsid w:val="00FE1A62"/>
    <w:rPr>
      <w:b/>
      <w:bCs/>
      <w:color w:val="auto"/>
      <w:sz w:val="24"/>
      <w:szCs w:val="24"/>
    </w:rPr>
  </w:style>
  <w:style w:type="character" w:customStyle="1" w:styleId="newstext1">
    <w:name w:val="news_text1"/>
    <w:basedOn w:val="aa"/>
    <w:rsid w:val="00FE1A62"/>
    <w:rPr>
      <w:color w:val="FFFFFF"/>
      <w:sz w:val="24"/>
      <w:szCs w:val="24"/>
    </w:rPr>
  </w:style>
  <w:style w:type="character" w:customStyle="1" w:styleId="bigbluelink1">
    <w:name w:val="big_blue_link1"/>
    <w:basedOn w:val="aa"/>
    <w:rsid w:val="00FE1A62"/>
    <w:rPr>
      <w:b/>
      <w:bCs/>
      <w:color w:val="auto"/>
      <w:sz w:val="42"/>
      <w:szCs w:val="42"/>
    </w:rPr>
  </w:style>
  <w:style w:type="character" w:customStyle="1" w:styleId="rotatetxt1">
    <w:name w:val="rotatetxt1"/>
    <w:basedOn w:val="aa"/>
    <w:rsid w:val="00FE1A62"/>
    <w:rPr>
      <w:rFonts w:ascii="Verdana" w:hAnsi="Verdana"/>
      <w:color w:val="auto"/>
      <w:sz w:val="19"/>
      <w:szCs w:val="19"/>
    </w:rPr>
  </w:style>
  <w:style w:type="character" w:customStyle="1" w:styleId="smallbluelink1">
    <w:name w:val="small_blue_link1"/>
    <w:basedOn w:val="aa"/>
    <w:rsid w:val="00FE1A62"/>
    <w:rPr>
      <w:color w:val="auto"/>
      <w:sz w:val="25"/>
      <w:szCs w:val="25"/>
    </w:rPr>
  </w:style>
  <w:style w:type="character" w:customStyle="1" w:styleId="footertext1">
    <w:name w:val="footer_text1"/>
    <w:basedOn w:val="aa"/>
    <w:rsid w:val="00FE1A62"/>
    <w:rPr>
      <w:rFonts w:ascii="Arial" w:hAnsi="Arial" w:cs="Arial"/>
      <w:color w:val="FFFFFF"/>
      <w:sz w:val="17"/>
      <w:szCs w:val="17"/>
    </w:rPr>
  </w:style>
  <w:style w:type="paragraph" w:customStyle="1" w:styleId="journaltitles">
    <w:name w:val="journaltitles"/>
    <w:basedOn w:val="a9"/>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a"/>
    <w:rsid w:val="00FE1A62"/>
    <w:rPr>
      <w:rFonts w:ascii="Arial" w:hAnsi="Arial" w:cs="Arial"/>
      <w:color w:val="000000"/>
      <w:sz w:val="16"/>
      <w:szCs w:val="16"/>
    </w:rPr>
  </w:style>
  <w:style w:type="character" w:customStyle="1" w:styleId="maintext1">
    <w:name w:val="maintext1"/>
    <w:basedOn w:val="aa"/>
    <w:rsid w:val="00FE1A62"/>
    <w:rPr>
      <w:rFonts w:ascii="Arial" w:hAnsi="Arial" w:cs="Arial"/>
      <w:color w:val="000000"/>
      <w:sz w:val="18"/>
      <w:szCs w:val="18"/>
    </w:rPr>
  </w:style>
  <w:style w:type="paragraph" w:customStyle="1" w:styleId="default0">
    <w:name w:val="default"/>
    <w:basedOn w:val="a9"/>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c"/>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c"/>
    <w:uiPriority w:val="99"/>
    <w:semiHidden/>
    <w:unhideWhenUsed/>
    <w:rsid w:val="00267173"/>
  </w:style>
  <w:style w:type="paragraph" w:customStyle="1" w:styleId="2fffff1">
    <w:name w:val="Текст выноски2"/>
    <w:basedOn w:val="a9"/>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a"/>
    <w:rsid w:val="00292B3F"/>
    <w:rPr>
      <w:rFonts w:ascii="Arial" w:hAnsi="Arial" w:cs="Arial" w:hint="default"/>
      <w:b/>
      <w:bCs/>
      <w:color w:val="990000"/>
      <w:sz w:val="21"/>
      <w:szCs w:val="21"/>
    </w:rPr>
  </w:style>
  <w:style w:type="paragraph" w:customStyle="1" w:styleId="14pt2">
    <w:name w:val="Стиль Текст + 14 pt"/>
    <w:basedOn w:val="a9"/>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a">
    <w:name w:val="Знак Знак"/>
    <w:basedOn w:val="aa"/>
    <w:rsid w:val="00937513"/>
    <w:rPr>
      <w:sz w:val="24"/>
      <w:szCs w:val="24"/>
      <w:lang w:val="ru-RU" w:eastAsia="ru-RU"/>
    </w:rPr>
  </w:style>
  <w:style w:type="character" w:customStyle="1" w:styleId="14pt3">
    <w:name w:val="Стиль Текст + 14 pt Знак"/>
    <w:basedOn w:val="aa"/>
    <w:locked/>
    <w:rsid w:val="00314A13"/>
    <w:rPr>
      <w:sz w:val="28"/>
      <w:szCs w:val="28"/>
      <w:lang w:val="ru-RU" w:eastAsia="ru-RU" w:bidi="ar-SA"/>
    </w:rPr>
  </w:style>
  <w:style w:type="character" w:customStyle="1" w:styleId="14pt4">
    <w:name w:val="Стиль Текст + 14 pt Знак Знак"/>
    <w:basedOn w:val="aa"/>
    <w:locked/>
    <w:rsid w:val="00314A13"/>
    <w:rPr>
      <w:sz w:val="28"/>
      <w:szCs w:val="28"/>
      <w:lang w:val="ru-RU" w:eastAsia="ru-RU" w:bidi="ar-SA"/>
    </w:rPr>
  </w:style>
  <w:style w:type="character" w:customStyle="1" w:styleId="133">
    <w:name w:val="Знак Знак13"/>
    <w:basedOn w:val="aa"/>
    <w:locked/>
    <w:rsid w:val="00314A13"/>
    <w:rPr>
      <w:i/>
      <w:iCs/>
      <w:sz w:val="28"/>
      <w:szCs w:val="28"/>
      <w:lang w:val="uk-UA" w:eastAsia="ru-RU" w:bidi="ar-SA"/>
    </w:rPr>
  </w:style>
  <w:style w:type="character" w:customStyle="1" w:styleId="normal10">
    <w:name w:val="normal1"/>
    <w:basedOn w:val="aa"/>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9"/>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c"/>
    <w:uiPriority w:val="99"/>
    <w:semiHidden/>
    <w:unhideWhenUsed/>
    <w:rsid w:val="0039380B"/>
  </w:style>
  <w:style w:type="paragraph" w:customStyle="1" w:styleId="260">
    <w:name w:val="Основной текст 26"/>
    <w:basedOn w:val="a9"/>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c"/>
    <w:uiPriority w:val="99"/>
    <w:semiHidden/>
    <w:unhideWhenUsed/>
    <w:rsid w:val="00BA3A4E"/>
  </w:style>
  <w:style w:type="paragraph" w:customStyle="1" w:styleId="160">
    <w:name w:val="Основной текст16"/>
    <w:basedOn w:val="a9"/>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a"/>
    <w:rsid w:val="00E3373F"/>
    <w:rPr>
      <w:rFonts w:ascii="Verdana" w:hAnsi="Verdana" w:hint="default"/>
      <w:b/>
      <w:bCs/>
      <w:sz w:val="21"/>
      <w:szCs w:val="21"/>
    </w:rPr>
  </w:style>
  <w:style w:type="paragraph" w:customStyle="1" w:styleId="paper1">
    <w:name w:val="paper1"/>
    <w:basedOn w:val="a9"/>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9"/>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b">
    <w:name w:val="Дисс. Обычный абзац"/>
    <w:basedOn w:val="a9"/>
    <w:link w:val="a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c">
    <w:name w:val="Дисс. Обычный абзац Знак"/>
    <w:basedOn w:val="aa"/>
    <w:link w:val="a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9"/>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a"/>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9"/>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d">
    <w:name w:val="Определения Автора"/>
    <w:basedOn w:val="a9"/>
    <w:link w:val="a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e">
    <w:name w:val="Определения Автора Знак"/>
    <w:basedOn w:val="aa"/>
    <w:link w:val="a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
    <w:name w:val="Обычный_Автореферат"/>
    <w:basedOn w:val="a9"/>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a"/>
    <w:rsid w:val="007B0B78"/>
  </w:style>
  <w:style w:type="character" w:customStyle="1" w:styleId="afffffffffffffffffffff0">
    <w:name w:val="Обычный абзац"/>
    <w:basedOn w:val="aa"/>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2">
    <w:name w:val="дис как заголовок раздела"/>
    <w:basedOn w:val="a9"/>
    <w:next w:val="a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9"/>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3">
    <w:name w:val="Основний текст_"/>
    <w:link w:val="afffffffffffffffffffff4"/>
    <w:uiPriority w:val="99"/>
    <w:locked/>
    <w:rsid w:val="0010053C"/>
    <w:rPr>
      <w:sz w:val="21"/>
      <w:shd w:val="clear" w:color="auto" w:fill="FFFFFF"/>
    </w:rPr>
  </w:style>
  <w:style w:type="paragraph" w:customStyle="1" w:styleId="afffffffffffffffffffff4">
    <w:name w:val="Основний текст"/>
    <w:basedOn w:val="a9"/>
    <w:link w:val="a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b"/>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5">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9"/>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9"/>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a"/>
    <w:rsid w:val="000071A8"/>
  </w:style>
  <w:style w:type="paragraph" w:customStyle="1" w:styleId="articleauthorname">
    <w:name w:val="articleauthorname"/>
    <w:basedOn w:val="a9"/>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a"/>
    <w:rsid w:val="000071A8"/>
  </w:style>
  <w:style w:type="character" w:customStyle="1" w:styleId="article-author">
    <w:name w:val="article-author"/>
    <w:basedOn w:val="aa"/>
    <w:rsid w:val="000071A8"/>
  </w:style>
  <w:style w:type="character" w:customStyle="1" w:styleId="orange1">
    <w:name w:val="orange1"/>
    <w:basedOn w:val="aa"/>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a"/>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9"/>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a"/>
    <w:rsid w:val="004A5A83"/>
  </w:style>
  <w:style w:type="character" w:customStyle="1" w:styleId="nobr">
    <w:name w:val="nobr"/>
    <w:basedOn w:val="aa"/>
    <w:rsid w:val="004A5A83"/>
  </w:style>
  <w:style w:type="paragraph" w:customStyle="1" w:styleId="ListParagraph1">
    <w:name w:val="List Paragraph1"/>
    <w:basedOn w:val="a9"/>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9"/>
    <w:next w:val="a9"/>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9"/>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9"/>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9"/>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9"/>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d">
    <w:name w:val="Подпись к картинке_"/>
    <w:link w:val="a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6">
    <w:name w:val="Подпись к таблице_"/>
    <w:link w:val="a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9"/>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9"/>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9"/>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9"/>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9"/>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9"/>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9"/>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9"/>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9"/>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9"/>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9"/>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9"/>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9"/>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9"/>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9"/>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9"/>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9"/>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9"/>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9"/>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9"/>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9">
    <w:name w:val="Авторефукр"/>
    <w:basedOn w:val="a9"/>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9"/>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9"/>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a"/>
    <w:rsid w:val="003A3D03"/>
  </w:style>
  <w:style w:type="paragraph" w:customStyle="1" w:styleId="4ff9">
    <w:name w:val="4"/>
    <w:basedOn w:val="a9"/>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a"/>
    <w:rsid w:val="003A3D03"/>
  </w:style>
  <w:style w:type="character" w:customStyle="1" w:styleId="75pt3">
    <w:name w:val="75pt"/>
    <w:basedOn w:val="aa"/>
    <w:rsid w:val="003A3D03"/>
  </w:style>
  <w:style w:type="character" w:customStyle="1" w:styleId="constantia12pt40">
    <w:name w:val="constantia12pt40"/>
    <w:basedOn w:val="aa"/>
    <w:rsid w:val="003A3D03"/>
  </w:style>
  <w:style w:type="character" w:customStyle="1" w:styleId="9pt2">
    <w:name w:val="9pt"/>
    <w:basedOn w:val="aa"/>
    <w:rsid w:val="003A3D03"/>
  </w:style>
  <w:style w:type="character" w:customStyle="1" w:styleId="a00">
    <w:name w:val="a0"/>
    <w:basedOn w:val="aa"/>
    <w:rsid w:val="003A3D03"/>
  </w:style>
  <w:style w:type="paragraph" w:styleId="3">
    <w:name w:val="List Number 3"/>
    <w:basedOn w:val="a9"/>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a"/>
    <w:rsid w:val="004313DD"/>
    <w:rPr>
      <w:sz w:val="24"/>
      <w:lang w:val="uk-UA" w:eastAsia="ru-RU" w:bidi="ar-SA"/>
    </w:rPr>
  </w:style>
  <w:style w:type="character" w:customStyle="1" w:styleId="afffffffffffffffffffffb">
    <w:name w:val="Основной текст Знак Знак Знак"/>
    <w:basedOn w:val="aa"/>
    <w:rsid w:val="004313DD"/>
    <w:rPr>
      <w:b/>
      <w:sz w:val="36"/>
      <w:szCs w:val="36"/>
      <w:lang w:val="ru-RU" w:eastAsia="ru-RU" w:bidi="ar-SA"/>
    </w:rPr>
  </w:style>
  <w:style w:type="character" w:customStyle="1" w:styleId="BodyTextIndent210">
    <w:name w:val="Body Text Indent 2 Знак Знак1"/>
    <w:basedOn w:val="aa"/>
    <w:rsid w:val="004313DD"/>
    <w:rPr>
      <w:sz w:val="24"/>
      <w:szCs w:val="24"/>
      <w:lang w:val="uk-UA" w:eastAsia="ru-RU" w:bidi="ar-SA"/>
    </w:rPr>
  </w:style>
  <w:style w:type="paragraph" w:customStyle="1" w:styleId="263">
    <w:name w:val="Основной текст с отступом 26"/>
    <w:basedOn w:val="a9"/>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9"/>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a"/>
    <w:rsid w:val="005C0E6E"/>
  </w:style>
  <w:style w:type="character" w:customStyle="1" w:styleId="date4">
    <w:name w:val="date4"/>
    <w:basedOn w:val="aa"/>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9"/>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9"/>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9"/>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9"/>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9"/>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9"/>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9"/>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e">
    <w:name w:val="таблица название"/>
    <w:basedOn w:val="a9"/>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9"/>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a"/>
    <w:uiPriority w:val="99"/>
    <w:rsid w:val="00886B4E"/>
  </w:style>
  <w:style w:type="paragraph" w:customStyle="1" w:styleId="affffffffffffffffffffff">
    <w:name w:val="Знак Знак Знак Знак Знак Знак Знак Знак Знак Знак Знак Знак"/>
    <w:basedOn w:val="a9"/>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9"/>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0">
    <w:name w:val="!Автореферат"/>
    <w:basedOn w:val="a9"/>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1">
    <w:name w:val="Заголов."/>
    <w:basedOn w:val="a9"/>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9"/>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2">
    <w:name w:val="Вопросы"/>
    <w:basedOn w:val="a9"/>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a"/>
    <w:rsid w:val="00886B4E"/>
  </w:style>
  <w:style w:type="paragraph" w:customStyle="1" w:styleId="leftauthor">
    <w:name w:val="left_author"/>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3">
    <w:name w:val="название"/>
    <w:basedOn w:val="aa"/>
    <w:rsid w:val="00886B4E"/>
  </w:style>
  <w:style w:type="character" w:customStyle="1" w:styleId="affffffffffffffffffffff4">
    <w:name w:val="назначение"/>
    <w:basedOn w:val="aa"/>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5">
    <w:name w:val="Normal Indent"/>
    <w:basedOn w:val="a9"/>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6">
    <w:name w:val="Подпись к рисунку (заголовок)"/>
    <w:basedOn w:val="affffffffffffffff4"/>
    <w:next w:val="a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a"/>
    <w:rsid w:val="00886B4E"/>
  </w:style>
  <w:style w:type="paragraph" w:customStyle="1" w:styleId="CharChar1CharChar1CharChar">
    <w:name w:val="Char Char Знак Знак1 Char Char1 Знак Знак Char Char"/>
    <w:basedOn w:val="a9"/>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a"/>
    <w:rsid w:val="00886B4E"/>
  </w:style>
  <w:style w:type="character" w:customStyle="1" w:styleId="y5blacky5bg">
    <w:name w:val="y5_black y5_bg"/>
    <w:basedOn w:val="aa"/>
    <w:rsid w:val="00886B4E"/>
  </w:style>
  <w:style w:type="character" w:customStyle="1" w:styleId="url">
    <w:name w:val="url"/>
    <w:basedOn w:val="aa"/>
    <w:rsid w:val="00886B4E"/>
  </w:style>
  <w:style w:type="paragraph" w:customStyle="1" w:styleId="bodytext2">
    <w:name w:val="bodytext2"/>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7">
    <w:name w:val="обычный_(веб)"/>
    <w:basedOn w:val="a9"/>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a"/>
    <w:rsid w:val="00886B4E"/>
  </w:style>
  <w:style w:type="paragraph" w:customStyle="1" w:styleId="affffffffffffffffffffff8">
    <w:name w:val="АА"/>
    <w:basedOn w:val="a9"/>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9">
    <w:name w:val="Б"/>
    <w:basedOn w:val="a9"/>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a"/>
    <w:rsid w:val="00886B4E"/>
  </w:style>
  <w:style w:type="character" w:customStyle="1" w:styleId="search-keyword-match">
    <w:name w:val="search-keyword-match"/>
    <w:basedOn w:val="aa"/>
    <w:rsid w:val="00886B4E"/>
  </w:style>
  <w:style w:type="character" w:customStyle="1" w:styleId="title1">
    <w:name w:val="title1"/>
    <w:basedOn w:val="aa"/>
    <w:rsid w:val="001F66E7"/>
    <w:rPr>
      <w:rFonts w:ascii="Tahoma" w:hAnsi="Tahoma" w:cs="Tahoma" w:hint="default"/>
      <w:b/>
      <w:bCs/>
      <w:color w:val="000000"/>
      <w:sz w:val="18"/>
      <w:szCs w:val="18"/>
    </w:rPr>
  </w:style>
  <w:style w:type="character" w:customStyle="1" w:styleId="txt1">
    <w:name w:val="txt1"/>
    <w:basedOn w:val="aa"/>
    <w:rsid w:val="001F66E7"/>
    <w:rPr>
      <w:sz w:val="18"/>
      <w:szCs w:val="18"/>
    </w:rPr>
  </w:style>
  <w:style w:type="character" w:customStyle="1" w:styleId="s4">
    <w:name w:val="s4"/>
    <w:basedOn w:val="aa"/>
    <w:rsid w:val="001F66E7"/>
  </w:style>
  <w:style w:type="character" w:customStyle="1" w:styleId="s1">
    <w:name w:val="s1"/>
    <w:basedOn w:val="aa"/>
    <w:rsid w:val="001F66E7"/>
  </w:style>
  <w:style w:type="character" w:customStyle="1" w:styleId="s2">
    <w:name w:val="s2"/>
    <w:basedOn w:val="aa"/>
    <w:rsid w:val="001F66E7"/>
  </w:style>
  <w:style w:type="paragraph" w:customStyle="1" w:styleId="text-content-page1">
    <w:name w:val="text-content-page1"/>
    <w:basedOn w:val="a9"/>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a"/>
    <w:rsid w:val="001F66E7"/>
  </w:style>
  <w:style w:type="character" w:customStyle="1" w:styleId="dcom1">
    <w:name w:val="d_com1"/>
    <w:basedOn w:val="aa"/>
    <w:rsid w:val="001F66E7"/>
    <w:rPr>
      <w:i/>
      <w:iCs/>
      <w:color w:val="6F0000"/>
    </w:rPr>
  </w:style>
  <w:style w:type="paragraph" w:customStyle="1" w:styleId="p3">
    <w:name w:val="p3"/>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9"/>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9"/>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a"/>
    <w:uiPriority w:val="99"/>
    <w:rsid w:val="001F66E7"/>
    <w:rPr>
      <w:rFonts w:ascii="Times New Roman" w:hAnsi="Times New Roman" w:cs="Times New Roman"/>
      <w:b/>
      <w:bCs/>
      <w:sz w:val="22"/>
      <w:szCs w:val="22"/>
    </w:rPr>
  </w:style>
  <w:style w:type="character" w:customStyle="1" w:styleId="FontStyle175">
    <w:name w:val="Font Style175"/>
    <w:basedOn w:val="aa"/>
    <w:rsid w:val="001F66E7"/>
    <w:rPr>
      <w:rFonts w:ascii="Times New Roman" w:hAnsi="Times New Roman" w:cs="Times New Roman"/>
      <w:sz w:val="18"/>
      <w:szCs w:val="18"/>
    </w:rPr>
  </w:style>
  <w:style w:type="character" w:customStyle="1" w:styleId="FontStyle177">
    <w:name w:val="Font Style177"/>
    <w:basedOn w:val="aa"/>
    <w:rsid w:val="001F66E7"/>
    <w:rPr>
      <w:rFonts w:ascii="Times New Roman" w:hAnsi="Times New Roman" w:cs="Times New Roman"/>
      <w:sz w:val="18"/>
      <w:szCs w:val="18"/>
    </w:rPr>
  </w:style>
  <w:style w:type="character" w:customStyle="1" w:styleId="FontStyle188">
    <w:name w:val="Font Style188"/>
    <w:basedOn w:val="aa"/>
    <w:uiPriority w:val="99"/>
    <w:rsid w:val="001F66E7"/>
    <w:rPr>
      <w:rFonts w:ascii="Times New Roman" w:hAnsi="Times New Roman" w:cs="Times New Roman"/>
      <w:sz w:val="18"/>
      <w:szCs w:val="18"/>
    </w:rPr>
  </w:style>
  <w:style w:type="paragraph" w:customStyle="1" w:styleId="334">
    <w:name w:val="Основной текст 33"/>
    <w:basedOn w:val="a9"/>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9"/>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9"/>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9"/>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9"/>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9"/>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9"/>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9"/>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9"/>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9"/>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9"/>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9"/>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9"/>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9"/>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9"/>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9"/>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9"/>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a"/>
    <w:rsid w:val="00181228"/>
  </w:style>
  <w:style w:type="character" w:customStyle="1" w:styleId="ti2">
    <w:name w:val="ti2"/>
    <w:basedOn w:val="aa"/>
    <w:rsid w:val="00181228"/>
    <w:rPr>
      <w:sz w:val="22"/>
      <w:szCs w:val="22"/>
    </w:rPr>
  </w:style>
  <w:style w:type="character" w:customStyle="1" w:styleId="featuredlinkouts">
    <w:name w:val="featured_linkouts"/>
    <w:basedOn w:val="aa"/>
    <w:rsid w:val="00181228"/>
  </w:style>
  <w:style w:type="character" w:customStyle="1" w:styleId="linkbar">
    <w:name w:val="linkbar"/>
    <w:basedOn w:val="aa"/>
    <w:rsid w:val="00181228"/>
  </w:style>
  <w:style w:type="paragraph" w:customStyle="1" w:styleId="affiliation2">
    <w:name w:val="affiliation2"/>
    <w:basedOn w:val="a9"/>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a"/>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9"/>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9"/>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9"/>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_рисунок"/>
    <w:basedOn w:val="a9"/>
    <w:next w:val="a9"/>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b">
    <w:name w:val="_рисунок Знак"/>
    <w:basedOn w:val="aa"/>
    <w:rsid w:val="00181228"/>
    <w:rPr>
      <w:b/>
      <w:i/>
      <w:sz w:val="22"/>
      <w:szCs w:val="24"/>
      <w:lang w:val="uk-UA" w:eastAsia="ru-RU" w:bidi="ar-SA"/>
    </w:rPr>
  </w:style>
  <w:style w:type="character" w:customStyle="1" w:styleId="nonunderlined1">
    <w:name w:val="nonunderlined1"/>
    <w:basedOn w:val="aa"/>
    <w:rsid w:val="00181228"/>
    <w:rPr>
      <w:strike w:val="0"/>
      <w:dstrike w:val="0"/>
      <w:u w:val="none"/>
      <w:effect w:val="none"/>
    </w:rPr>
  </w:style>
  <w:style w:type="character" w:customStyle="1" w:styleId="issue">
    <w:name w:val="issue"/>
    <w:basedOn w:val="aa"/>
    <w:rsid w:val="00181228"/>
  </w:style>
  <w:style w:type="character" w:customStyle="1" w:styleId="ref-vol1">
    <w:name w:val="ref-vol1"/>
    <w:basedOn w:val="aa"/>
    <w:rsid w:val="00181228"/>
    <w:rPr>
      <w:b/>
      <w:bCs/>
    </w:rPr>
  </w:style>
  <w:style w:type="table" w:styleId="affffffffffffffffffffffc">
    <w:name w:val="Table Professional"/>
    <w:basedOn w:val="ab"/>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9"/>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9"/>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9"/>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9"/>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9"/>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9"/>
    <w:rsid w:val="006A457C"/>
    <w:pPr>
      <w:suppressAutoHyphens w:val="0"/>
      <w:spacing w:after="120"/>
      <w:ind w:left="1415"/>
    </w:pPr>
    <w:rPr>
      <w:rFonts w:ascii="Times New Roman" w:eastAsia="Times New Roman" w:hAnsi="Times New Roman" w:cs="Times New Roman"/>
      <w:lang w:val="uk-UA" w:eastAsia="ru-RU"/>
    </w:rPr>
  </w:style>
  <w:style w:type="paragraph" w:styleId="affe">
    <w:name w:val="Body Text First Indent"/>
    <w:basedOn w:val="afffffff4"/>
    <w:link w:val="affd"/>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b"/>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a"/>
    <w:link w:val="afffffffb"/>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9"/>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9"/>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9"/>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9"/>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9"/>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9"/>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9"/>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9"/>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9"/>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9"/>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9"/>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9"/>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9"/>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9"/>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9"/>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9"/>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9"/>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9"/>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9"/>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9"/>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9"/>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9"/>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9"/>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9"/>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9"/>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9"/>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9"/>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9"/>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9"/>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a"/>
    <w:rsid w:val="0011487C"/>
    <w:rPr>
      <w:rFonts w:ascii="Arial Narrow" w:hAnsi="Arial Narrow" w:cs="Arial Narrow"/>
      <w:b/>
      <w:bCs/>
      <w:i/>
      <w:iCs/>
      <w:caps/>
      <w:sz w:val="20"/>
      <w:szCs w:val="20"/>
    </w:rPr>
  </w:style>
  <w:style w:type="paragraph" w:customStyle="1" w:styleId="affffffffffffffffffffffd">
    <w:name w:val="Титульний"/>
    <w:basedOn w:val="a9"/>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a"/>
    <w:rsid w:val="00821E3A"/>
    <w:rPr>
      <w:color w:val="FF0000"/>
    </w:rPr>
  </w:style>
  <w:style w:type="paragraph" w:customStyle="1" w:styleId="NienieEeo">
    <w:name w:val="NienieEeo"/>
    <w:basedOn w:val="a9"/>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9"/>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9"/>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a"/>
    <w:rsid w:val="007B6B41"/>
  </w:style>
  <w:style w:type="character" w:customStyle="1" w:styleId="bindingblock1">
    <w:name w:val="bindingblock1"/>
    <w:basedOn w:val="aa"/>
    <w:rsid w:val="007B6B41"/>
  </w:style>
  <w:style w:type="paragraph" w:customStyle="1" w:styleId="afffffffffffffffffffffff">
    <w:name w:val="КД Знак Знак"/>
    <w:basedOn w:val="a9"/>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9"/>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a"/>
    <w:rsid w:val="00733FD1"/>
  </w:style>
  <w:style w:type="character" w:customStyle="1" w:styleId="text41">
    <w:name w:val="text41"/>
    <w:basedOn w:val="aa"/>
    <w:rsid w:val="00733FD1"/>
    <w:rPr>
      <w:rFonts w:ascii="Verdana" w:hAnsi="Verdana" w:hint="default"/>
      <w:b w:val="0"/>
      <w:bCs w:val="0"/>
      <w:color w:val="212063"/>
    </w:rPr>
  </w:style>
  <w:style w:type="paragraph" w:customStyle="1" w:styleId="textjur">
    <w:name w:val="text_jur"/>
    <w:basedOn w:val="a9"/>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a"/>
    <w:rsid w:val="00733FD1"/>
    <w:rPr>
      <w:sz w:val="20"/>
      <w:szCs w:val="20"/>
    </w:rPr>
  </w:style>
  <w:style w:type="character" w:customStyle="1" w:styleId="comment">
    <w:name w:val="comment"/>
    <w:basedOn w:val="aa"/>
    <w:rsid w:val="00733FD1"/>
  </w:style>
  <w:style w:type="paragraph" w:customStyle="1" w:styleId="authorgroup">
    <w:name w:val="authorgroup"/>
    <w:basedOn w:val="a9"/>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a"/>
    <w:rsid w:val="00733FD1"/>
    <w:rPr>
      <w:rFonts w:ascii="Arial" w:hAnsi="Arial" w:cs="Arial" w:hint="default"/>
      <w:b/>
      <w:bCs/>
      <w:color w:val="003399"/>
      <w:sz w:val="32"/>
      <w:szCs w:val="32"/>
    </w:rPr>
  </w:style>
  <w:style w:type="character" w:customStyle="1" w:styleId="rvts21">
    <w:name w:val="rvts21"/>
    <w:basedOn w:val="aa"/>
    <w:rsid w:val="00733FD1"/>
    <w:rPr>
      <w:rFonts w:ascii="Times New Roman" w:hAnsi="Times New Roman" w:cs="Times New Roman" w:hint="default"/>
      <w:sz w:val="28"/>
      <w:szCs w:val="28"/>
    </w:rPr>
  </w:style>
  <w:style w:type="character" w:customStyle="1" w:styleId="srtitle">
    <w:name w:val="srtitle"/>
    <w:basedOn w:val="aa"/>
    <w:rsid w:val="00733FD1"/>
  </w:style>
  <w:style w:type="character" w:customStyle="1" w:styleId="grey">
    <w:name w:val="grey"/>
    <w:basedOn w:val="aa"/>
    <w:rsid w:val="00733FD1"/>
  </w:style>
  <w:style w:type="character" w:customStyle="1" w:styleId="addmd">
    <w:name w:val="addmd"/>
    <w:basedOn w:val="aa"/>
    <w:rsid w:val="00733FD1"/>
  </w:style>
  <w:style w:type="character" w:customStyle="1" w:styleId="bindingblock">
    <w:name w:val="bindingblock"/>
    <w:basedOn w:val="aa"/>
    <w:rsid w:val="00733FD1"/>
  </w:style>
  <w:style w:type="character" w:customStyle="1" w:styleId="binding">
    <w:name w:val="binding"/>
    <w:basedOn w:val="aa"/>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9"/>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1">
    <w:name w:val="Основной текст Знак.Основной текст Знак Знак Знак Знак Знак Знак Знак"/>
    <w:basedOn w:val="aa"/>
    <w:rsid w:val="00187A91"/>
    <w:rPr>
      <w:sz w:val="24"/>
      <w:szCs w:val="24"/>
      <w:lang w:val="ru-RU"/>
    </w:rPr>
  </w:style>
  <w:style w:type="paragraph" w:customStyle="1" w:styleId="3fffc">
    <w:name w:val="Текст выноски3"/>
    <w:basedOn w:val="a9"/>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9"/>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2">
    <w:name w:val="А"/>
    <w:basedOn w:val="a9"/>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3">
    <w:name w:val="Список определений"/>
    <w:basedOn w:val="163"/>
    <w:next w:val="a9"/>
    <w:rsid w:val="000E45DD"/>
    <w:pPr>
      <w:widowControl/>
      <w:ind w:left="360"/>
    </w:pPr>
    <w:rPr>
      <w:b w:val="0"/>
      <w:sz w:val="24"/>
    </w:rPr>
  </w:style>
  <w:style w:type="paragraph" w:customStyle="1" w:styleId="21f2">
    <w:name w:val="Îñíîâíîé òåêñò 21"/>
    <w:basedOn w:val="a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9"/>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9"/>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a"/>
    <w:rsid w:val="00125F49"/>
  </w:style>
  <w:style w:type="character" w:customStyle="1" w:styleId="7f">
    <w:name w:val="Название7"/>
    <w:basedOn w:val="aa"/>
    <w:rsid w:val="00125F49"/>
  </w:style>
  <w:style w:type="character" w:customStyle="1" w:styleId="hissue">
    <w:name w:val="hissue"/>
    <w:basedOn w:val="aa"/>
    <w:rsid w:val="00125F49"/>
  </w:style>
  <w:style w:type="character" w:customStyle="1" w:styleId="smalllight">
    <w:name w:val="small light"/>
    <w:basedOn w:val="aa"/>
    <w:rsid w:val="00125F49"/>
  </w:style>
  <w:style w:type="character" w:customStyle="1" w:styleId="c51">
    <w:name w:val="c51"/>
    <w:basedOn w:val="aa"/>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a"/>
    <w:rsid w:val="00140CEE"/>
    <w:rPr>
      <w:rFonts w:ascii="Times New Roman" w:hAnsi="Times New Roman"/>
      <w:noProof w:val="0"/>
      <w:sz w:val="28"/>
      <w:lang w:val="uk-UA"/>
    </w:rPr>
  </w:style>
  <w:style w:type="paragraph" w:customStyle="1" w:styleId="afffffffffffffffffffffff4">
    <w:name w:val="мій Знак Знак Знак Знак Знак Знак Знак Знак"/>
    <w:basedOn w:val="afffffff4"/>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a"/>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9"/>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9"/>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9"/>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9"/>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a"/>
    <w:rsid w:val="00A36128"/>
    <w:rPr>
      <w:rFonts w:ascii="Verdana" w:hAnsi="Verdana" w:cs="Verdana" w:hint="default"/>
      <w:sz w:val="14"/>
      <w:szCs w:val="14"/>
    </w:rPr>
  </w:style>
  <w:style w:type="paragraph" w:customStyle="1" w:styleId="5ff5">
    <w:name w:val="табл5"/>
    <w:basedOn w:val="a9"/>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9"/>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a"/>
    <w:link w:val="affffffff4"/>
    <w:rsid w:val="00AA46C8"/>
    <w:rPr>
      <w:rFonts w:ascii="Helvetica" w:eastAsia="Garamond" w:hAnsi="Helvetica" w:cs="Helvetica"/>
      <w:sz w:val="16"/>
      <w:szCs w:val="16"/>
      <w:lang w:eastAsia="ar-SA"/>
    </w:rPr>
  </w:style>
  <w:style w:type="paragraph" w:customStyle="1" w:styleId="dip">
    <w:name w:val="dip"/>
    <w:basedOn w:val="a9"/>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a"/>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9"/>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5">
    <w:name w:val="Нормальний текст"/>
    <w:basedOn w:val="a9"/>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9"/>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9"/>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a"/>
    <w:rsid w:val="00A473A1"/>
    <w:rPr>
      <w:rFonts w:ascii="Arial" w:hAnsi="Arial" w:cs="Arial" w:hint="default"/>
      <w:color w:val="494949"/>
      <w:sz w:val="19"/>
      <w:szCs w:val="19"/>
    </w:rPr>
  </w:style>
  <w:style w:type="paragraph" w:customStyle="1" w:styleId="2130">
    <w:name w:val="Основной текст 213"/>
    <w:basedOn w:val="a9"/>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9"/>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3">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9"/>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c">
    <w:name w:val="Заголовок1"/>
    <w:basedOn w:val="a9"/>
    <w:next w:val="afffffff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9"/>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a"/>
    <w:rsid w:val="004B780E"/>
    <w:rPr>
      <w:b/>
      <w:bCs/>
      <w:color w:val="999999"/>
      <w:sz w:val="16"/>
      <w:szCs w:val="16"/>
    </w:rPr>
  </w:style>
  <w:style w:type="character" w:customStyle="1" w:styleId="htopic1">
    <w:name w:val="htopic1"/>
    <w:basedOn w:val="aa"/>
    <w:rsid w:val="004B780E"/>
    <w:rPr>
      <w:color w:val="999999"/>
      <w:sz w:val="16"/>
      <w:szCs w:val="16"/>
    </w:rPr>
  </w:style>
  <w:style w:type="paragraph" w:customStyle="1" w:styleId="bottom">
    <w:name w:val="bottom"/>
    <w:basedOn w:val="a9"/>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a"/>
    <w:rsid w:val="00C33A43"/>
    <w:rPr>
      <w:color w:val="ABDC7D"/>
      <w:sz w:val="27"/>
      <w:szCs w:val="27"/>
    </w:rPr>
  </w:style>
  <w:style w:type="character" w:customStyle="1" w:styleId="announcetitle1">
    <w:name w:val="announce_title1"/>
    <w:basedOn w:val="aa"/>
    <w:rsid w:val="00C33A43"/>
    <w:rPr>
      <w:b/>
      <w:bCs/>
      <w:color w:val="00763E"/>
      <w:sz w:val="21"/>
      <w:szCs w:val="21"/>
    </w:rPr>
  </w:style>
  <w:style w:type="character" w:customStyle="1" w:styleId="b4">
    <w:name w:val="b4"/>
    <w:basedOn w:val="aa"/>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6">
    <w:name w:val="Гост"/>
    <w:basedOn w:val="a9"/>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7">
    <w:name w:val="ГОСТ"/>
    <w:basedOn w:val="a9"/>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d">
    <w:name w:val="Абзац списка3"/>
    <w:basedOn w:val="a9"/>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9"/>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d">
    <w:name w:val="текст сноски1"/>
    <w:basedOn w:val="a9"/>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9"/>
    <w:rsid w:val="00D0418C"/>
    <w:pPr>
      <w:suppressAutoHyphens w:val="0"/>
      <w:ind w:left="1440"/>
      <w:jc w:val="both"/>
    </w:pPr>
    <w:rPr>
      <w:rFonts w:ascii="Times New Roman" w:eastAsia="Times New Roman" w:hAnsi="Times New Roman" w:cs="Times New Roman"/>
      <w:szCs w:val="20"/>
      <w:lang w:eastAsia="ru-RU"/>
    </w:rPr>
  </w:style>
  <w:style w:type="paragraph" w:customStyle="1" w:styleId="Normal0">
    <w:name w:val="Normal"/>
    <w:basedOn w:val="a9"/>
    <w:rsid w:val="00EC292D"/>
    <w:pPr>
      <w:widowControl w:val="0"/>
      <w:autoSpaceDE w:val="0"/>
    </w:pPr>
    <w:rPr>
      <w:rFonts w:ascii="Times New Roman" w:eastAsia="Times New Roman" w:hAnsi="Times New Roman" w:cs="Times New Roman"/>
      <w:sz w:val="20"/>
      <w:szCs w:val="20"/>
      <w:lang w:eastAsia="ru-RU"/>
    </w:rPr>
  </w:style>
  <w:style w:type="paragraph" w:customStyle="1" w:styleId="BodyText20">
    <w:name w:val="Body Text 2"/>
    <w:basedOn w:val="Normal0"/>
    <w:rsid w:val="00B66470"/>
    <w:pPr>
      <w:widowControl/>
      <w:suppressAutoHyphens w:val="0"/>
      <w:autoSpaceDE/>
      <w:jc w:val="both"/>
    </w:pPr>
    <w:rPr>
      <w:sz w:val="24"/>
      <w:lang w:val="uk-UA"/>
    </w:rPr>
  </w:style>
  <w:style w:type="paragraph" w:customStyle="1" w:styleId="heading4">
    <w:name w:val="heading 4"/>
    <w:basedOn w:val="Normal0"/>
    <w:next w:val="Normal0"/>
    <w:rsid w:val="00B66470"/>
    <w:pPr>
      <w:keepNext/>
      <w:suppressAutoHyphens w:val="0"/>
      <w:autoSpaceDE/>
      <w:spacing w:line="480" w:lineRule="auto"/>
      <w:jc w:val="both"/>
      <w:outlineLvl w:val="3"/>
    </w:pPr>
    <w:rPr>
      <w:sz w:val="28"/>
    </w:rPr>
  </w:style>
  <w:style w:type="paragraph" w:customStyle="1" w:styleId="header">
    <w:name w:val="header"/>
    <w:basedOn w:val="Normal0"/>
    <w:rsid w:val="00B66470"/>
    <w:pPr>
      <w:widowControl/>
      <w:tabs>
        <w:tab w:val="center" w:pos="4153"/>
        <w:tab w:val="right" w:pos="8306"/>
      </w:tabs>
      <w:suppressAutoHyphens w:val="0"/>
      <w:autoSpaceDE/>
    </w:pPr>
  </w:style>
  <w:style w:type="paragraph" w:customStyle="1" w:styleId="1fffffffe">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b"/>
    <w:rsid w:val="00A00630"/>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9"/>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8">
    <w:name w:val="Список Литературы"/>
    <w:basedOn w:val="afffffff4"/>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8">
    <w:name w:val="Стиль Основной текст + полужирный"/>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
    <w:name w:val="Стиль Основной текст + полужирный1"/>
    <w:basedOn w:val="afffffff4"/>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4"/>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4"/>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3">
    <w:name w:val="заголовак11"/>
    <w:basedOn w:val="a9"/>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BodyTextIndent22">
    <w:name w:val="Body Text Indent 2"/>
    <w:basedOn w:val="a9"/>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9">
    <w:name w:val="Загл.табл."/>
    <w:basedOn w:val="a9"/>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e">
    <w:name w:val="Îñíîâíîé òåêñò 3"/>
    <w:basedOn w:val="a9"/>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9"/>
    <w:next w:val="a9"/>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a">
    <w:name w:val="УПЖ"/>
    <w:basedOn w:val="a9"/>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b">
    <w:name w:val="Розділ"/>
    <w:basedOn w:val="a9"/>
    <w:next w:val="a9"/>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9"/>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Title">
    <w:name w:val="Title"/>
    <w:basedOn w:val="Normal0"/>
    <w:rsid w:val="00924E7E"/>
    <w:pPr>
      <w:widowControl/>
      <w:suppressAutoHyphens w:val="0"/>
      <w:autoSpaceDE/>
      <w:jc w:val="center"/>
    </w:pPr>
    <w:rPr>
      <w:sz w:val="28"/>
    </w:rPr>
  </w:style>
  <w:style w:type="paragraph" w:customStyle="1" w:styleId="BodyText5">
    <w:name w:val="Body Text"/>
    <w:basedOn w:val="Normal0"/>
    <w:rsid w:val="00924E7E"/>
    <w:pPr>
      <w:widowControl/>
      <w:suppressAutoHyphens w:val="0"/>
      <w:autoSpaceDE/>
      <w:jc w:val="both"/>
    </w:pPr>
    <w:rPr>
      <w:sz w:val="28"/>
    </w:rPr>
  </w:style>
  <w:style w:type="paragraph" w:styleId="a">
    <w:name w:val="List Number"/>
    <w:basedOn w:val="a9"/>
    <w:uiPriority w:val="99"/>
    <w:semiHidden/>
    <w:unhideWhenUsed/>
    <w:rsid w:val="0000123E"/>
    <w:pPr>
      <w:numPr>
        <w:numId w:val="45"/>
      </w:numPr>
      <w:contextualSpacing/>
    </w:pPr>
  </w:style>
  <w:style w:type="character" w:customStyle="1" w:styleId="mlxttrn">
    <w:name w:val="mlxt_trn"/>
    <w:basedOn w:val="aa"/>
    <w:rsid w:val="00CA7E0D"/>
    <w:rPr>
      <w:rFonts w:ascii="Times New Roman" w:hAnsi="Times New Roman" w:cs="Times New Roman"/>
    </w:rPr>
  </w:style>
  <w:style w:type="character" w:customStyle="1" w:styleId="pagenumber">
    <w:name w:val="page number"/>
    <w:basedOn w:val="aa"/>
    <w:rsid w:val="00966BDB"/>
  </w:style>
  <w:style w:type="paragraph" w:customStyle="1" w:styleId="heading11">
    <w:name w:val="heading 1"/>
    <w:basedOn w:val="Normal0"/>
    <w:next w:val="Normal0"/>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heading2">
    <w:name w:val="heading 2"/>
    <w:basedOn w:val="Normal0"/>
    <w:next w:val="Normal0"/>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heading3">
    <w:name w:val="heading 3"/>
    <w:basedOn w:val="Normal0"/>
    <w:next w:val="Normal0"/>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heading5">
    <w:name w:val="heading 5"/>
    <w:basedOn w:val="Normal0"/>
    <w:next w:val="Normal0"/>
    <w:rsid w:val="00966BDB"/>
    <w:pPr>
      <w:widowControl/>
      <w:tabs>
        <w:tab w:val="num" w:pos="1008"/>
      </w:tabs>
      <w:suppressAutoHyphens w:val="0"/>
      <w:autoSpaceDE/>
      <w:spacing w:before="240" w:after="60"/>
      <w:ind w:left="1008" w:hanging="1008"/>
      <w:outlineLvl w:val="4"/>
    </w:pPr>
    <w:rPr>
      <w:b/>
      <w:i/>
      <w:sz w:val="26"/>
    </w:rPr>
  </w:style>
  <w:style w:type="paragraph" w:customStyle="1" w:styleId="heading6">
    <w:name w:val="heading 6"/>
    <w:basedOn w:val="Normal0"/>
    <w:next w:val="Normal0"/>
    <w:rsid w:val="00966BDB"/>
    <w:pPr>
      <w:widowControl/>
      <w:tabs>
        <w:tab w:val="num" w:pos="1152"/>
      </w:tabs>
      <w:suppressAutoHyphens w:val="0"/>
      <w:autoSpaceDE/>
      <w:spacing w:before="240" w:after="60"/>
      <w:ind w:left="1152" w:hanging="1152"/>
      <w:outlineLvl w:val="5"/>
    </w:pPr>
    <w:rPr>
      <w:b/>
      <w:sz w:val="22"/>
    </w:rPr>
  </w:style>
  <w:style w:type="paragraph" w:customStyle="1" w:styleId="heading7">
    <w:name w:val="heading 7"/>
    <w:basedOn w:val="Normal0"/>
    <w:next w:val="Normal0"/>
    <w:rsid w:val="00966BDB"/>
    <w:pPr>
      <w:widowControl/>
      <w:tabs>
        <w:tab w:val="num" w:pos="1296"/>
      </w:tabs>
      <w:suppressAutoHyphens w:val="0"/>
      <w:autoSpaceDE/>
      <w:spacing w:before="240" w:after="60"/>
      <w:ind w:left="1296" w:hanging="1296"/>
      <w:outlineLvl w:val="6"/>
    </w:pPr>
    <w:rPr>
      <w:sz w:val="24"/>
    </w:rPr>
  </w:style>
  <w:style w:type="paragraph" w:customStyle="1" w:styleId="heading8">
    <w:name w:val="heading 8"/>
    <w:basedOn w:val="Normal0"/>
    <w:next w:val="Normal0"/>
    <w:rsid w:val="00966BDB"/>
    <w:pPr>
      <w:widowControl/>
      <w:tabs>
        <w:tab w:val="num" w:pos="1440"/>
      </w:tabs>
      <w:suppressAutoHyphens w:val="0"/>
      <w:autoSpaceDE/>
      <w:spacing w:before="240" w:after="60"/>
      <w:ind w:left="1440" w:hanging="1440"/>
      <w:outlineLvl w:val="7"/>
    </w:pPr>
    <w:rPr>
      <w:i/>
      <w:sz w:val="24"/>
    </w:rPr>
  </w:style>
  <w:style w:type="paragraph" w:customStyle="1" w:styleId="heading9">
    <w:name w:val="heading 9"/>
    <w:basedOn w:val="Normal0"/>
    <w:next w:val="Normal0"/>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DefaultParagraphFont">
    <w:name w:val="Default Paragraph Font"/>
    <w:rsid w:val="00966BDB"/>
  </w:style>
  <w:style w:type="paragraph" w:customStyle="1" w:styleId="BalloonText">
    <w:name w:val="Balloon Text"/>
    <w:basedOn w:val="Normal0"/>
    <w:rsid w:val="00966BDB"/>
    <w:pPr>
      <w:widowControl/>
      <w:suppressAutoHyphens w:val="0"/>
      <w:autoSpaceDE/>
    </w:pPr>
    <w:rPr>
      <w:rFonts w:ascii="Tahoma" w:hAnsi="Tahoma"/>
      <w:sz w:val="16"/>
    </w:rPr>
  </w:style>
  <w:style w:type="paragraph" w:customStyle="1" w:styleId="BodyTextIndent3">
    <w:name w:val="Body Text Indent 3"/>
    <w:basedOn w:val="Normal0"/>
    <w:rsid w:val="00966BDB"/>
    <w:pPr>
      <w:widowControl/>
      <w:suppressAutoHyphens w:val="0"/>
      <w:autoSpaceDE/>
      <w:spacing w:after="120"/>
      <w:ind w:left="283"/>
    </w:pPr>
    <w:rPr>
      <w:sz w:val="16"/>
    </w:rPr>
  </w:style>
  <w:style w:type="paragraph" w:customStyle="1" w:styleId="BodyText30">
    <w:name w:val="Body Text 3"/>
    <w:basedOn w:val="Normal0"/>
    <w:rsid w:val="00966BDB"/>
    <w:pPr>
      <w:widowControl/>
      <w:suppressAutoHyphens w:val="0"/>
      <w:autoSpaceDE/>
      <w:spacing w:after="120"/>
    </w:pPr>
    <w:rPr>
      <w:sz w:val="16"/>
    </w:rPr>
  </w:style>
  <w:style w:type="paragraph" w:customStyle="1" w:styleId="caption">
    <w:name w:val="caption"/>
    <w:basedOn w:val="Normal0"/>
    <w:next w:val="Normal0"/>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9"/>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a"/>
    <w:rsid w:val="00BF54BF"/>
    <w:rPr>
      <w:rFonts w:ascii="Arial" w:hAnsi="Arial" w:cs="Arial" w:hint="default"/>
      <w:color w:val="000000"/>
      <w:sz w:val="18"/>
      <w:szCs w:val="18"/>
    </w:rPr>
  </w:style>
  <w:style w:type="character" w:customStyle="1" w:styleId="ref-vol">
    <w:name w:val="ref-vol"/>
    <w:basedOn w:val="aa"/>
    <w:rsid w:val="00BF54BF"/>
  </w:style>
  <w:style w:type="character" w:customStyle="1" w:styleId="maintextbldleft">
    <w:name w:val="maintextbldleft"/>
    <w:basedOn w:val="aa"/>
    <w:rsid w:val="00BF54BF"/>
  </w:style>
  <w:style w:type="character" w:customStyle="1" w:styleId="maintextleft">
    <w:name w:val="maintextleft"/>
    <w:basedOn w:val="aa"/>
    <w:rsid w:val="00BF54BF"/>
  </w:style>
  <w:style w:type="character" w:customStyle="1" w:styleId="fm-vol-iss-date1">
    <w:name w:val="fm-vol-iss-date1"/>
    <w:basedOn w:val="aa"/>
    <w:rsid w:val="00BF54BF"/>
    <w:rPr>
      <w:rFonts w:ascii="Arial" w:hAnsi="Arial" w:cs="Arial" w:hint="default"/>
      <w:sz w:val="18"/>
      <w:szCs w:val="18"/>
    </w:rPr>
  </w:style>
  <w:style w:type="paragraph" w:customStyle="1" w:styleId="fm-author">
    <w:name w:val="fm-author"/>
    <w:basedOn w:val="a9"/>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9"/>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PlainText">
    <w:name w:val="Plain Text"/>
    <w:basedOn w:val="a9"/>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9"/>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9"/>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title0">
    <w:name w:val="title"/>
    <w:basedOn w:val="a9"/>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a"/>
    <w:rsid w:val="00296605"/>
    <w:rPr>
      <w:i/>
      <w:iCs/>
      <w:caps w:val="0"/>
    </w:rPr>
  </w:style>
  <w:style w:type="character" w:customStyle="1" w:styleId="normal--char">
    <w:name w:val="normal--char"/>
    <w:basedOn w:val="aa"/>
    <w:rsid w:val="00985F2A"/>
  </w:style>
  <w:style w:type="character" w:customStyle="1" w:styleId="ref-journal">
    <w:name w:val="ref-journal"/>
    <w:basedOn w:val="aa"/>
    <w:rsid w:val="00985F2A"/>
  </w:style>
  <w:style w:type="character" w:customStyle="1" w:styleId="e1">
    <w:name w:val="e1"/>
    <w:basedOn w:val="aa"/>
    <w:rsid w:val="00985F2A"/>
    <w:rPr>
      <w:color w:val="FF0000"/>
    </w:rPr>
  </w:style>
  <w:style w:type="character" w:customStyle="1" w:styleId="sz13">
    <w:name w:val="sz13"/>
    <w:basedOn w:val="aa"/>
    <w:rsid w:val="00985F2A"/>
  </w:style>
  <w:style w:type="character" w:customStyle="1" w:styleId="ref-journal1">
    <w:name w:val="ref-journal1"/>
    <w:basedOn w:val="aa"/>
    <w:rsid w:val="00985F2A"/>
    <w:rPr>
      <w:i/>
      <w:iCs/>
    </w:rPr>
  </w:style>
  <w:style w:type="character" w:customStyle="1" w:styleId="goohl2">
    <w:name w:val="goohl2"/>
    <w:basedOn w:val="aa"/>
    <w:rsid w:val="006B783C"/>
  </w:style>
  <w:style w:type="character" w:customStyle="1" w:styleId="goohl0">
    <w:name w:val="goohl0"/>
    <w:basedOn w:val="aa"/>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9"/>
    <w:next w:val="a9"/>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c">
    <w:name w:val="Обычный (д)"/>
    <w:basedOn w:val="a9"/>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0">
    <w:name w:val="Заголовок 1 (д)"/>
    <w:basedOn w:val="a9"/>
    <w:next w:val="a9"/>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d">
    <w:name w:val="Подзаголовок (д)"/>
    <w:basedOn w:val="20"/>
    <w:next w:val="a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0"/>
    <w:next w:val="a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e">
    <w:name w:val="Таблица №"/>
    <w:basedOn w:val="afffffffffffffffffffffffc"/>
    <w:next w:val="afffffffe"/>
    <w:rsid w:val="007F0A39"/>
    <w:pPr>
      <w:jc w:val="right"/>
    </w:pPr>
    <w:rPr>
      <w:b/>
    </w:rPr>
  </w:style>
  <w:style w:type="paragraph" w:customStyle="1" w:styleId="3ffff">
    <w:name w:val="Заголовок 3 (д)"/>
    <w:basedOn w:val="31"/>
    <w:next w:val="a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
    <w:name w:val="Рисунок (название)"/>
    <w:basedOn w:val="afffffffffffffffffffffffc"/>
    <w:next w:val="afffffffffffffffffffffffc"/>
    <w:rsid w:val="007F0A39"/>
    <w:rPr>
      <w:i/>
    </w:rPr>
  </w:style>
  <w:style w:type="character" w:customStyle="1" w:styleId="maintextbldleft1">
    <w:name w:val="maintextbldleft1"/>
    <w:basedOn w:val="aa"/>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a"/>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0">
    <w:name w:val="Содержимое списка"/>
    <w:basedOn w:val="a9"/>
    <w:rsid w:val="007F0A39"/>
    <w:pPr>
      <w:widowControl w:val="0"/>
      <w:ind w:left="567"/>
    </w:pPr>
    <w:rPr>
      <w:rFonts w:ascii="Times New Roman" w:eastAsia="Lucida Sans Unicode" w:hAnsi="Times New Roman" w:cs="Times New Roman"/>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F9637-F66C-4809-8CAE-47787B0A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34</Pages>
  <Words>11714</Words>
  <Characters>66770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78328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331</cp:revision>
  <cp:lastPrinted>2009-02-06T08:36:00Z</cp:lastPrinted>
  <dcterms:created xsi:type="dcterms:W3CDTF">2015-03-22T11:10:00Z</dcterms:created>
  <dcterms:modified xsi:type="dcterms:W3CDTF">2015-08-12T10:30:00Z</dcterms:modified>
</cp:coreProperties>
</file>