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AF459F" w:rsidRDefault="00AF459F" w:rsidP="00AF459F">
      <w:pPr>
        <w:spacing w:line="360" w:lineRule="auto"/>
        <w:ind w:firstLine="709"/>
        <w:jc w:val="center"/>
        <w:rPr>
          <w:b/>
          <w:sz w:val="28"/>
          <w:szCs w:val="28"/>
        </w:rPr>
      </w:pPr>
      <w:bookmarkStart w:id="0" w:name="_Hlt159839706"/>
      <w:bookmarkEnd w:id="0"/>
    </w:p>
    <w:p w:rsidR="00625D9A" w:rsidRDefault="00625D9A" w:rsidP="00625D9A">
      <w:pPr>
        <w:spacing w:line="360" w:lineRule="auto"/>
        <w:jc w:val="center"/>
        <w:rPr>
          <w:b/>
          <w:bCs/>
          <w:lang w:val="uk-UA"/>
        </w:rPr>
      </w:pPr>
      <w:r>
        <w:rPr>
          <w:b/>
          <w:bCs/>
          <w:lang w:val="uk-UA"/>
        </w:rPr>
        <w:t xml:space="preserve">ІНСТИТУТ НЕВІДКЛАДНОЇ І ВІДНОВНОЇ ХІРУРГІЇ ІМ. В.К. ГУСАКА </w:t>
      </w:r>
    </w:p>
    <w:p w:rsidR="00625D9A" w:rsidRDefault="00625D9A" w:rsidP="00625D9A">
      <w:pPr>
        <w:spacing w:line="360" w:lineRule="auto"/>
        <w:jc w:val="center"/>
        <w:rPr>
          <w:b/>
          <w:bCs/>
          <w:lang w:val="uk-UA"/>
        </w:rPr>
      </w:pPr>
      <w:r>
        <w:rPr>
          <w:b/>
          <w:bCs/>
          <w:lang w:val="uk-UA"/>
        </w:rPr>
        <w:t>АМН УКРАЇНИ</w:t>
      </w:r>
    </w:p>
    <w:p w:rsidR="00625D9A" w:rsidRDefault="00625D9A" w:rsidP="00625D9A">
      <w:pPr>
        <w:spacing w:line="360" w:lineRule="auto"/>
        <w:ind w:firstLine="708"/>
        <w:rPr>
          <w:b/>
          <w:bCs/>
          <w:lang w:val="uk-UA"/>
        </w:rPr>
      </w:pPr>
    </w:p>
    <w:p w:rsidR="00625D9A" w:rsidRDefault="00625D9A" w:rsidP="00625D9A">
      <w:pPr>
        <w:spacing w:line="360" w:lineRule="auto"/>
        <w:ind w:firstLine="708"/>
        <w:rPr>
          <w:b/>
          <w:bCs/>
          <w:lang w:val="uk-UA"/>
        </w:rPr>
      </w:pPr>
    </w:p>
    <w:p w:rsidR="00625D9A" w:rsidRDefault="00625D9A" w:rsidP="00625D9A">
      <w:pPr>
        <w:spacing w:line="360" w:lineRule="auto"/>
        <w:ind w:firstLine="708"/>
        <w:rPr>
          <w:b/>
          <w:bCs/>
          <w:lang w:val="uk-UA"/>
        </w:rPr>
      </w:pPr>
    </w:p>
    <w:p w:rsidR="00625D9A" w:rsidRDefault="00625D9A" w:rsidP="00625D9A">
      <w:pPr>
        <w:spacing w:line="360" w:lineRule="auto"/>
        <w:ind w:firstLine="708"/>
        <w:rPr>
          <w:b/>
          <w:bCs/>
          <w:lang w:val="uk-UA"/>
        </w:rPr>
      </w:pPr>
    </w:p>
    <w:p w:rsidR="00625D9A" w:rsidRDefault="00625D9A" w:rsidP="00625D9A">
      <w:pPr>
        <w:spacing w:line="360" w:lineRule="auto"/>
        <w:ind w:firstLine="708"/>
        <w:rPr>
          <w:b/>
          <w:bCs/>
          <w:lang w:val="uk-UA"/>
        </w:rPr>
      </w:pPr>
    </w:p>
    <w:p w:rsidR="00625D9A" w:rsidRDefault="00625D9A" w:rsidP="00625D9A">
      <w:pPr>
        <w:spacing w:line="360" w:lineRule="auto"/>
        <w:jc w:val="center"/>
        <w:outlineLvl w:val="0"/>
        <w:rPr>
          <w:b/>
          <w:bCs/>
          <w:caps/>
          <w:sz w:val="28"/>
          <w:szCs w:val="28"/>
          <w:lang w:val="uk-UA"/>
        </w:rPr>
      </w:pPr>
      <w:r>
        <w:rPr>
          <w:b/>
          <w:bCs/>
          <w:caps/>
          <w:sz w:val="28"/>
          <w:szCs w:val="28"/>
          <w:lang w:val="uk-UA"/>
        </w:rPr>
        <w:t>ПЛАХОТНІКОВ ІВАН ОЛЕКСАНДРОВИЧ</w:t>
      </w:r>
    </w:p>
    <w:p w:rsidR="00625D9A" w:rsidRDefault="00625D9A" w:rsidP="00625D9A">
      <w:pPr>
        <w:spacing w:line="360" w:lineRule="auto"/>
        <w:jc w:val="center"/>
        <w:rPr>
          <w:b/>
          <w:bCs/>
          <w:caps/>
          <w:sz w:val="28"/>
          <w:szCs w:val="28"/>
          <w:lang w:val="uk-UA"/>
        </w:rPr>
      </w:pPr>
    </w:p>
    <w:p w:rsidR="00625D9A" w:rsidRDefault="00625D9A" w:rsidP="00625D9A">
      <w:pPr>
        <w:spacing w:line="360" w:lineRule="auto"/>
        <w:jc w:val="right"/>
        <w:outlineLvl w:val="0"/>
        <w:rPr>
          <w:caps/>
          <w:sz w:val="28"/>
          <w:szCs w:val="28"/>
          <w:lang w:val="uk-UA"/>
        </w:rPr>
      </w:pPr>
      <w:r>
        <w:rPr>
          <w:b/>
          <w:bCs/>
          <w:caps/>
          <w:sz w:val="28"/>
          <w:szCs w:val="28"/>
          <w:lang w:val="uk-UA"/>
        </w:rPr>
        <w:tab/>
      </w:r>
      <w:r>
        <w:rPr>
          <w:b/>
          <w:bCs/>
          <w:caps/>
          <w:sz w:val="28"/>
          <w:szCs w:val="28"/>
          <w:lang w:val="uk-UA"/>
        </w:rPr>
        <w:tab/>
      </w:r>
      <w:r>
        <w:rPr>
          <w:b/>
          <w:bCs/>
          <w:caps/>
          <w:sz w:val="28"/>
          <w:szCs w:val="28"/>
          <w:lang w:val="uk-UA"/>
        </w:rPr>
        <w:tab/>
      </w:r>
      <w:r>
        <w:rPr>
          <w:caps/>
          <w:sz w:val="28"/>
          <w:szCs w:val="28"/>
          <w:lang w:val="uk-UA"/>
        </w:rPr>
        <w:t>УДК 616.329+616.325]-001-089-08-039/76+616.43</w:t>
      </w:r>
    </w:p>
    <w:p w:rsidR="00625D9A" w:rsidRDefault="00625D9A" w:rsidP="00625D9A">
      <w:pPr>
        <w:spacing w:line="360" w:lineRule="auto"/>
        <w:jc w:val="center"/>
        <w:rPr>
          <w:b/>
          <w:bCs/>
          <w:caps/>
          <w:sz w:val="28"/>
          <w:szCs w:val="28"/>
          <w:lang w:val="uk-UA"/>
        </w:rPr>
      </w:pPr>
    </w:p>
    <w:p w:rsidR="00625D9A" w:rsidRDefault="00625D9A" w:rsidP="00625D9A">
      <w:pPr>
        <w:spacing w:line="360" w:lineRule="auto"/>
        <w:jc w:val="center"/>
        <w:rPr>
          <w:color w:val="000000"/>
          <w:spacing w:val="-2"/>
          <w:kern w:val="32"/>
          <w:sz w:val="32"/>
          <w:szCs w:val="32"/>
          <w:lang w:val="uk-UA"/>
        </w:rPr>
      </w:pPr>
      <w:r>
        <w:rPr>
          <w:color w:val="000000"/>
          <w:spacing w:val="-2"/>
          <w:kern w:val="32"/>
          <w:sz w:val="32"/>
          <w:szCs w:val="32"/>
          <w:lang w:val="uk-UA"/>
        </w:rPr>
        <w:t xml:space="preserve">ОБҐРУНТУВАННЯ ЕФЕКТИВНОСТІ БЕЗНАТЯЖНИХ МЕТОДИК У ЛІКУВАННІ ПАХВИННИХ ГРИЖ </w:t>
      </w:r>
    </w:p>
    <w:p w:rsidR="00625D9A" w:rsidRDefault="00625D9A" w:rsidP="00625D9A">
      <w:pPr>
        <w:spacing w:line="360" w:lineRule="auto"/>
        <w:jc w:val="center"/>
        <w:rPr>
          <w:color w:val="000000"/>
          <w:spacing w:val="-2"/>
          <w:kern w:val="32"/>
          <w:sz w:val="32"/>
          <w:szCs w:val="32"/>
          <w:lang w:val="uk-UA"/>
        </w:rPr>
      </w:pPr>
      <w:r>
        <w:rPr>
          <w:color w:val="000000"/>
          <w:spacing w:val="-2"/>
          <w:kern w:val="32"/>
          <w:sz w:val="32"/>
          <w:szCs w:val="32"/>
          <w:lang w:val="uk-UA"/>
        </w:rPr>
        <w:t xml:space="preserve">У ХВОРИХ ПОХИЛОГО І СТАРЕЧОГО ВІКУ </w:t>
      </w:r>
    </w:p>
    <w:p w:rsidR="00625D9A" w:rsidRDefault="00625D9A" w:rsidP="00625D9A">
      <w:pPr>
        <w:spacing w:line="360" w:lineRule="auto"/>
        <w:jc w:val="center"/>
        <w:rPr>
          <w:b/>
          <w:bCs/>
          <w:caps/>
          <w:sz w:val="28"/>
          <w:szCs w:val="28"/>
          <w:lang w:val="uk-UA"/>
        </w:rPr>
      </w:pPr>
      <w:r>
        <w:rPr>
          <w:color w:val="000000"/>
          <w:spacing w:val="-2"/>
          <w:kern w:val="32"/>
          <w:sz w:val="32"/>
          <w:szCs w:val="32"/>
          <w:lang w:val="uk-UA"/>
        </w:rPr>
        <w:t>(клініко-експериментальне дослідження)</w:t>
      </w:r>
    </w:p>
    <w:p w:rsidR="00625D9A" w:rsidRDefault="00625D9A" w:rsidP="00625D9A">
      <w:pPr>
        <w:spacing w:line="360" w:lineRule="auto"/>
        <w:jc w:val="center"/>
        <w:rPr>
          <w:b/>
          <w:bCs/>
          <w:caps/>
          <w:sz w:val="28"/>
          <w:szCs w:val="28"/>
          <w:lang w:val="uk-UA"/>
        </w:rPr>
      </w:pPr>
    </w:p>
    <w:p w:rsidR="00625D9A" w:rsidRDefault="00625D9A" w:rsidP="00625D9A">
      <w:pPr>
        <w:spacing w:line="360" w:lineRule="auto"/>
        <w:jc w:val="center"/>
        <w:rPr>
          <w:caps/>
          <w:sz w:val="28"/>
          <w:szCs w:val="28"/>
          <w:lang w:val="uk-UA"/>
        </w:rPr>
      </w:pPr>
      <w:r>
        <w:rPr>
          <w:caps/>
          <w:sz w:val="28"/>
          <w:szCs w:val="28"/>
          <w:lang w:val="uk-UA"/>
        </w:rPr>
        <w:t xml:space="preserve">14.01.03 – </w:t>
      </w:r>
      <w:r>
        <w:rPr>
          <w:sz w:val="28"/>
          <w:szCs w:val="28"/>
          <w:lang w:val="uk-UA"/>
        </w:rPr>
        <w:t>хірургія</w:t>
      </w:r>
    </w:p>
    <w:p w:rsidR="00625D9A" w:rsidRDefault="00625D9A" w:rsidP="00625D9A">
      <w:pPr>
        <w:spacing w:line="360" w:lineRule="auto"/>
        <w:jc w:val="center"/>
        <w:rPr>
          <w:b/>
          <w:bCs/>
          <w:caps/>
          <w:sz w:val="28"/>
          <w:szCs w:val="28"/>
          <w:lang w:val="uk-UA"/>
        </w:rPr>
      </w:pPr>
    </w:p>
    <w:p w:rsidR="00625D9A" w:rsidRDefault="00625D9A" w:rsidP="00625D9A">
      <w:pPr>
        <w:spacing w:line="360" w:lineRule="auto"/>
        <w:jc w:val="center"/>
        <w:outlineLvl w:val="0"/>
        <w:rPr>
          <w:b/>
          <w:bCs/>
          <w:caps/>
          <w:sz w:val="28"/>
          <w:szCs w:val="28"/>
          <w:lang w:val="uk-UA"/>
        </w:rPr>
      </w:pPr>
      <w:r>
        <w:rPr>
          <w:b/>
          <w:bCs/>
          <w:caps/>
          <w:sz w:val="28"/>
          <w:szCs w:val="28"/>
          <w:lang w:val="uk-UA"/>
        </w:rPr>
        <w:t>АВТОРЕФЕРАТ</w:t>
      </w:r>
    </w:p>
    <w:p w:rsidR="00625D9A" w:rsidRDefault="00625D9A" w:rsidP="00625D9A">
      <w:pPr>
        <w:spacing w:line="360" w:lineRule="auto"/>
        <w:jc w:val="center"/>
        <w:rPr>
          <w:sz w:val="28"/>
          <w:szCs w:val="28"/>
          <w:lang w:val="uk-UA"/>
        </w:rPr>
      </w:pPr>
      <w:r>
        <w:rPr>
          <w:sz w:val="28"/>
          <w:szCs w:val="28"/>
          <w:lang w:val="uk-UA"/>
        </w:rPr>
        <w:t xml:space="preserve">дисертації на здобуття наукового ступеня </w:t>
      </w:r>
    </w:p>
    <w:p w:rsidR="00625D9A" w:rsidRDefault="00625D9A" w:rsidP="00625D9A">
      <w:pPr>
        <w:spacing w:line="360" w:lineRule="auto"/>
        <w:jc w:val="center"/>
        <w:rPr>
          <w:sz w:val="28"/>
          <w:szCs w:val="28"/>
          <w:lang w:val="uk-UA"/>
        </w:rPr>
      </w:pPr>
      <w:r>
        <w:rPr>
          <w:sz w:val="28"/>
          <w:szCs w:val="28"/>
          <w:lang w:val="uk-UA"/>
        </w:rPr>
        <w:t>кандидата медичних наук</w:t>
      </w:r>
    </w:p>
    <w:p w:rsidR="00625D9A" w:rsidRDefault="00625D9A" w:rsidP="00625D9A">
      <w:pPr>
        <w:spacing w:line="360" w:lineRule="auto"/>
        <w:jc w:val="center"/>
        <w:rPr>
          <w:b/>
          <w:bCs/>
          <w:caps/>
          <w:sz w:val="28"/>
          <w:szCs w:val="28"/>
          <w:lang w:val="uk-UA"/>
        </w:rPr>
      </w:pPr>
    </w:p>
    <w:p w:rsidR="00625D9A" w:rsidRDefault="00625D9A" w:rsidP="00625D9A">
      <w:pPr>
        <w:spacing w:line="360" w:lineRule="auto"/>
        <w:ind w:firstLine="708"/>
        <w:rPr>
          <w:b/>
          <w:bCs/>
          <w:lang w:val="uk-UA"/>
        </w:rPr>
      </w:pPr>
    </w:p>
    <w:p w:rsidR="00625D9A" w:rsidRDefault="00625D9A" w:rsidP="00625D9A">
      <w:pPr>
        <w:spacing w:line="360" w:lineRule="auto"/>
        <w:ind w:firstLine="708"/>
        <w:rPr>
          <w:b/>
          <w:bCs/>
          <w:lang w:val="uk-UA"/>
        </w:rPr>
      </w:pPr>
    </w:p>
    <w:p w:rsidR="00625D9A" w:rsidRDefault="00625D9A" w:rsidP="00625D9A">
      <w:pPr>
        <w:spacing w:line="360" w:lineRule="auto"/>
        <w:ind w:firstLine="708"/>
        <w:rPr>
          <w:b/>
          <w:bCs/>
          <w:lang w:val="uk-UA"/>
        </w:rPr>
      </w:pPr>
    </w:p>
    <w:p w:rsidR="00625D9A" w:rsidRDefault="00625D9A" w:rsidP="00625D9A">
      <w:pPr>
        <w:spacing w:line="360" w:lineRule="auto"/>
        <w:ind w:firstLine="708"/>
        <w:rPr>
          <w:b/>
          <w:bCs/>
          <w:lang w:val="uk-UA"/>
        </w:rPr>
      </w:pPr>
    </w:p>
    <w:p w:rsidR="00625D9A" w:rsidRDefault="00625D9A" w:rsidP="00625D9A">
      <w:pPr>
        <w:spacing w:line="360" w:lineRule="auto"/>
        <w:ind w:firstLine="708"/>
        <w:rPr>
          <w:b/>
          <w:bCs/>
          <w:lang w:val="uk-UA"/>
        </w:rPr>
      </w:pPr>
    </w:p>
    <w:p w:rsidR="00625D9A" w:rsidRDefault="00625D9A" w:rsidP="00625D9A">
      <w:pPr>
        <w:spacing w:line="360" w:lineRule="auto"/>
        <w:ind w:firstLine="708"/>
        <w:rPr>
          <w:b/>
          <w:bCs/>
          <w:lang w:val="uk-UA"/>
        </w:rPr>
      </w:pPr>
    </w:p>
    <w:p w:rsidR="00625D9A" w:rsidRDefault="00625D9A" w:rsidP="00625D9A">
      <w:pPr>
        <w:spacing w:line="360" w:lineRule="auto"/>
        <w:ind w:firstLine="708"/>
        <w:rPr>
          <w:b/>
          <w:bCs/>
          <w:lang w:val="uk-UA"/>
        </w:rPr>
      </w:pPr>
    </w:p>
    <w:p w:rsidR="00625D9A" w:rsidRDefault="00625D9A" w:rsidP="00625D9A">
      <w:pPr>
        <w:spacing w:line="360" w:lineRule="auto"/>
        <w:ind w:firstLine="708"/>
        <w:rPr>
          <w:b/>
          <w:bCs/>
          <w:lang w:val="uk-UA"/>
        </w:rPr>
      </w:pPr>
    </w:p>
    <w:p w:rsidR="00625D9A" w:rsidRDefault="00625D9A" w:rsidP="00625D9A">
      <w:pPr>
        <w:spacing w:line="360" w:lineRule="auto"/>
        <w:jc w:val="center"/>
        <w:rPr>
          <w:lang w:val="uk-UA"/>
        </w:rPr>
      </w:pPr>
      <w:r>
        <w:rPr>
          <w:lang w:val="uk-UA"/>
        </w:rPr>
        <w:t>Донецьк – 2008</w:t>
      </w:r>
    </w:p>
    <w:p w:rsidR="00625D9A" w:rsidRDefault="00625D9A" w:rsidP="00625D9A">
      <w:pPr>
        <w:spacing w:line="360" w:lineRule="auto"/>
        <w:jc w:val="center"/>
        <w:rPr>
          <w:lang w:val="uk-UA"/>
        </w:rPr>
      </w:pPr>
    </w:p>
    <w:p w:rsidR="00625D9A" w:rsidRDefault="00625D9A" w:rsidP="00625D9A">
      <w:pPr>
        <w:spacing w:line="360" w:lineRule="auto"/>
        <w:ind w:firstLine="400"/>
        <w:rPr>
          <w:lang w:val="uk-UA"/>
        </w:rPr>
      </w:pPr>
      <w:r>
        <w:rPr>
          <w:lang w:val="uk-UA"/>
        </w:rPr>
        <w:t xml:space="preserve">Дисертацією є рукопис. </w:t>
      </w:r>
    </w:p>
    <w:p w:rsidR="00625D9A" w:rsidRDefault="00625D9A" w:rsidP="00625D9A">
      <w:pPr>
        <w:pStyle w:val="38"/>
        <w:rPr>
          <w:szCs w:val="24"/>
        </w:rPr>
      </w:pPr>
      <w:r>
        <w:rPr>
          <w:szCs w:val="24"/>
        </w:rPr>
        <w:t>Робота виконана в Донецькому національному медичному університеті ім. М.Горького МОЗ України.</w:t>
      </w:r>
    </w:p>
    <w:p w:rsidR="00625D9A" w:rsidRDefault="00625D9A" w:rsidP="00625D9A">
      <w:pPr>
        <w:adjustRightInd w:val="0"/>
        <w:spacing w:line="360" w:lineRule="auto"/>
        <w:rPr>
          <w:b/>
          <w:bCs/>
          <w:lang w:val="uk-UA"/>
        </w:rPr>
      </w:pPr>
    </w:p>
    <w:p w:rsidR="00625D9A" w:rsidRDefault="00625D9A" w:rsidP="00625D9A">
      <w:pPr>
        <w:adjustRightInd w:val="0"/>
        <w:spacing w:line="360" w:lineRule="auto"/>
        <w:outlineLvl w:val="0"/>
        <w:rPr>
          <w:lang w:val="uk-UA"/>
        </w:rPr>
      </w:pPr>
      <w:r>
        <w:rPr>
          <w:b/>
          <w:bCs/>
          <w:lang w:val="uk-UA"/>
        </w:rPr>
        <w:t>Науковий керівник:</w:t>
      </w:r>
      <w:r>
        <w:rPr>
          <w:lang w:val="uk-UA"/>
        </w:rPr>
        <w:t xml:space="preserve"> </w:t>
      </w:r>
    </w:p>
    <w:p w:rsidR="00625D9A" w:rsidRDefault="00625D9A" w:rsidP="00625D9A">
      <w:pPr>
        <w:adjustRightInd w:val="0"/>
        <w:spacing w:line="360" w:lineRule="auto"/>
        <w:rPr>
          <w:lang w:val="uk-UA"/>
        </w:rPr>
      </w:pPr>
      <w:r>
        <w:rPr>
          <w:lang w:val="uk-UA"/>
        </w:rPr>
        <w:t xml:space="preserve">доктор медичних наук, професор </w:t>
      </w:r>
      <w:r>
        <w:rPr>
          <w:b/>
          <w:bCs/>
          <w:lang w:val="uk-UA"/>
        </w:rPr>
        <w:t>Гюльмамедов Фарман Ібрагімович</w:t>
      </w:r>
      <w:r>
        <w:rPr>
          <w:lang w:val="uk-UA"/>
        </w:rPr>
        <w:t>, Донецький наці</w:t>
      </w:r>
      <w:r>
        <w:rPr>
          <w:lang w:val="uk-UA"/>
        </w:rPr>
        <w:t>о</w:t>
      </w:r>
      <w:r>
        <w:rPr>
          <w:lang w:val="uk-UA"/>
        </w:rPr>
        <w:t>нальний медичний університет ім. М.Горького МОЗ України., завідувач кафедри загальної хірургії № 1.</w:t>
      </w:r>
    </w:p>
    <w:p w:rsidR="00625D9A" w:rsidRDefault="00625D9A" w:rsidP="00625D9A">
      <w:pPr>
        <w:adjustRightInd w:val="0"/>
        <w:spacing w:line="360" w:lineRule="auto"/>
        <w:rPr>
          <w:lang w:val="uk-UA"/>
        </w:rPr>
      </w:pPr>
    </w:p>
    <w:p w:rsidR="00625D9A" w:rsidRDefault="00625D9A" w:rsidP="00625D9A">
      <w:pPr>
        <w:adjustRightInd w:val="0"/>
        <w:spacing w:line="360" w:lineRule="auto"/>
        <w:outlineLvl w:val="0"/>
        <w:rPr>
          <w:b/>
          <w:bCs/>
          <w:lang w:val="uk-UA"/>
        </w:rPr>
      </w:pPr>
      <w:r>
        <w:rPr>
          <w:b/>
          <w:bCs/>
          <w:lang w:val="uk-UA"/>
        </w:rPr>
        <w:t>Офіційні опоненти:</w:t>
      </w:r>
    </w:p>
    <w:p w:rsidR="00625D9A" w:rsidRDefault="00625D9A" w:rsidP="00625D9A">
      <w:pPr>
        <w:tabs>
          <w:tab w:val="left" w:pos="720"/>
        </w:tabs>
        <w:adjustRightInd w:val="0"/>
        <w:spacing w:line="360" w:lineRule="auto"/>
        <w:ind w:left="720" w:hanging="360"/>
        <w:rPr>
          <w:lang w:val="uk-UA"/>
        </w:rPr>
      </w:pPr>
      <w:r>
        <w:rPr>
          <w:lang w:val="uk-UA"/>
        </w:rPr>
        <w:t>-</w:t>
      </w:r>
      <w:r>
        <w:rPr>
          <w:lang w:val="uk-UA"/>
        </w:rPr>
        <w:tab/>
        <w:t xml:space="preserve">доктор медичних наук  </w:t>
      </w:r>
      <w:r>
        <w:rPr>
          <w:b/>
          <w:bCs/>
          <w:lang w:val="uk-UA"/>
        </w:rPr>
        <w:t>Белянський Леонід Семенович,</w:t>
      </w:r>
      <w:r>
        <w:rPr>
          <w:lang w:val="uk-UA"/>
        </w:rPr>
        <w:t xml:space="preserve"> Національний інститут хірургії і трансплантології  ім. О.О.Шалімова АМН України, старший науковий співробітник відділу хірургії стравоходу і органів травлення;</w:t>
      </w:r>
    </w:p>
    <w:p w:rsidR="00625D9A" w:rsidRDefault="00625D9A" w:rsidP="00625D9A">
      <w:pPr>
        <w:tabs>
          <w:tab w:val="left" w:pos="720"/>
        </w:tabs>
        <w:adjustRightInd w:val="0"/>
        <w:spacing w:line="360" w:lineRule="auto"/>
        <w:ind w:left="720" w:hanging="360"/>
        <w:rPr>
          <w:b/>
          <w:bCs/>
          <w:lang w:val="uk-UA"/>
        </w:rPr>
      </w:pPr>
      <w:r>
        <w:rPr>
          <w:lang w:val="uk-UA"/>
        </w:rPr>
        <w:t>-</w:t>
      </w:r>
      <w:r>
        <w:rPr>
          <w:lang w:val="uk-UA"/>
        </w:rPr>
        <w:tab/>
        <w:t>доктор медичних наук, професор,</w:t>
      </w:r>
      <w:r>
        <w:rPr>
          <w:b/>
          <w:bCs/>
          <w:lang w:val="uk-UA"/>
        </w:rPr>
        <w:t xml:space="preserve"> Мацько Володимир Власович, </w:t>
      </w:r>
      <w:r>
        <w:rPr>
          <w:lang w:val="uk-UA"/>
        </w:rPr>
        <w:t>Донецький націонал</w:t>
      </w:r>
      <w:r>
        <w:rPr>
          <w:lang w:val="uk-UA"/>
        </w:rPr>
        <w:t>ь</w:t>
      </w:r>
      <w:r>
        <w:rPr>
          <w:lang w:val="uk-UA"/>
        </w:rPr>
        <w:t>ний медичний університет ім. М.Горького МОЗ України, професор кафедри факультетської хірургії ім. К.Т. Овнатаняна.</w:t>
      </w:r>
    </w:p>
    <w:p w:rsidR="00625D9A" w:rsidRDefault="00625D9A" w:rsidP="00625D9A">
      <w:pPr>
        <w:tabs>
          <w:tab w:val="left" w:pos="720"/>
        </w:tabs>
        <w:adjustRightInd w:val="0"/>
        <w:spacing w:line="360" w:lineRule="auto"/>
        <w:ind w:left="720" w:hanging="360"/>
        <w:rPr>
          <w:lang w:val="uk-UA"/>
        </w:rPr>
      </w:pPr>
    </w:p>
    <w:p w:rsidR="00625D9A" w:rsidRDefault="00625D9A" w:rsidP="00625D9A">
      <w:pPr>
        <w:adjustRightInd w:val="0"/>
        <w:spacing w:line="360" w:lineRule="auto"/>
        <w:ind w:left="360"/>
        <w:rPr>
          <w:lang w:val="uk-UA"/>
        </w:rPr>
      </w:pPr>
    </w:p>
    <w:p w:rsidR="00625D9A" w:rsidRDefault="00625D9A" w:rsidP="00625D9A">
      <w:pPr>
        <w:adjustRightInd w:val="0"/>
        <w:spacing w:line="360" w:lineRule="auto"/>
        <w:ind w:left="360"/>
        <w:rPr>
          <w:lang w:val="uk-UA"/>
        </w:rPr>
      </w:pPr>
    </w:p>
    <w:p w:rsidR="00625D9A" w:rsidRDefault="00625D9A" w:rsidP="00625D9A">
      <w:pPr>
        <w:adjustRightInd w:val="0"/>
        <w:spacing w:line="360" w:lineRule="auto"/>
        <w:ind w:left="360"/>
        <w:rPr>
          <w:lang w:val="uk-UA"/>
        </w:rPr>
      </w:pPr>
    </w:p>
    <w:p w:rsidR="00625D9A" w:rsidRDefault="00625D9A" w:rsidP="00625D9A">
      <w:pPr>
        <w:adjustRightInd w:val="0"/>
        <w:spacing w:line="360" w:lineRule="auto"/>
        <w:ind w:firstLine="709"/>
        <w:rPr>
          <w:lang w:val="uk-UA"/>
        </w:rPr>
      </w:pPr>
      <w:r>
        <w:rPr>
          <w:lang w:val="uk-UA"/>
        </w:rPr>
        <w:t>Захист відбудеться „19” березня 2008 року о 14 годині на засіданні Спеціалізованої вченої ради Д 11.559.01 в Інституті невідкладної і відновної хірургії  ім. В.К. Гусака АМН України за а</w:t>
      </w:r>
      <w:r>
        <w:rPr>
          <w:lang w:val="uk-UA"/>
        </w:rPr>
        <w:t>д</w:t>
      </w:r>
      <w:r>
        <w:rPr>
          <w:lang w:val="uk-UA"/>
        </w:rPr>
        <w:t>ресою: 83045, м. Донецьк, пр. Ленінський, 47.</w:t>
      </w:r>
    </w:p>
    <w:p w:rsidR="00625D9A" w:rsidRDefault="00625D9A" w:rsidP="00625D9A">
      <w:pPr>
        <w:adjustRightInd w:val="0"/>
        <w:spacing w:line="360" w:lineRule="auto"/>
        <w:ind w:firstLine="709"/>
        <w:rPr>
          <w:lang w:val="uk-UA"/>
        </w:rPr>
      </w:pPr>
    </w:p>
    <w:p w:rsidR="00625D9A" w:rsidRDefault="00625D9A" w:rsidP="00625D9A">
      <w:pPr>
        <w:adjustRightInd w:val="0"/>
        <w:spacing w:line="360" w:lineRule="auto"/>
        <w:ind w:firstLine="709"/>
        <w:rPr>
          <w:lang w:val="uk-UA"/>
        </w:rPr>
      </w:pPr>
      <w:r>
        <w:rPr>
          <w:lang w:val="uk-UA"/>
        </w:rPr>
        <w:t>З дисертацією можна ознайомитися у бібліотеці Інституту невідкладної і відновної хірургії ім. В.К. Гусака АМН України за адресою: 83045, м. Донецьк, пр. Ленінський, 47.</w:t>
      </w:r>
    </w:p>
    <w:p w:rsidR="00625D9A" w:rsidRDefault="00625D9A" w:rsidP="00625D9A">
      <w:pPr>
        <w:adjustRightInd w:val="0"/>
        <w:spacing w:line="360" w:lineRule="auto"/>
        <w:ind w:firstLine="709"/>
        <w:rPr>
          <w:lang w:val="uk-UA"/>
        </w:rPr>
      </w:pPr>
      <w:r>
        <w:rPr>
          <w:lang w:val="uk-UA"/>
        </w:rPr>
        <w:t>Автореферат розісланий „ 15” лютого  2008 року.</w:t>
      </w:r>
    </w:p>
    <w:p w:rsidR="00625D9A" w:rsidRDefault="00625D9A" w:rsidP="00625D9A">
      <w:pPr>
        <w:tabs>
          <w:tab w:val="left" w:pos="426"/>
        </w:tabs>
        <w:ind w:firstLine="357"/>
        <w:rPr>
          <w:lang w:val="uk-UA"/>
        </w:rPr>
      </w:pPr>
    </w:p>
    <w:p w:rsidR="00625D9A" w:rsidRDefault="00625D9A" w:rsidP="00625D9A">
      <w:pPr>
        <w:tabs>
          <w:tab w:val="left" w:pos="426"/>
        </w:tabs>
        <w:ind w:firstLine="357"/>
        <w:rPr>
          <w:lang w:val="uk-UA"/>
        </w:rPr>
      </w:pPr>
    </w:p>
    <w:p w:rsidR="00625D9A" w:rsidRDefault="00625D9A" w:rsidP="00625D9A">
      <w:pPr>
        <w:tabs>
          <w:tab w:val="left" w:pos="426"/>
        </w:tabs>
        <w:ind w:firstLine="357"/>
        <w:rPr>
          <w:lang w:val="uk-UA"/>
        </w:rPr>
      </w:pPr>
    </w:p>
    <w:p w:rsidR="00625D9A" w:rsidRDefault="00625D9A" w:rsidP="00625D9A">
      <w:pPr>
        <w:tabs>
          <w:tab w:val="left" w:pos="426"/>
        </w:tabs>
        <w:ind w:firstLine="357"/>
        <w:rPr>
          <w:lang w:val="uk-UA"/>
        </w:rPr>
      </w:pPr>
    </w:p>
    <w:p w:rsidR="00625D9A" w:rsidRDefault="00625D9A" w:rsidP="00625D9A">
      <w:pPr>
        <w:tabs>
          <w:tab w:val="left" w:pos="426"/>
        </w:tabs>
        <w:ind w:firstLine="709"/>
        <w:outlineLvl w:val="0"/>
        <w:rPr>
          <w:lang w:val="uk-UA"/>
        </w:rPr>
      </w:pPr>
      <w:r>
        <w:rPr>
          <w:lang w:val="uk-UA"/>
        </w:rPr>
        <w:t>Вчений секретар</w:t>
      </w:r>
    </w:p>
    <w:p w:rsidR="00625D9A" w:rsidRDefault="00625D9A" w:rsidP="00625D9A">
      <w:pPr>
        <w:tabs>
          <w:tab w:val="left" w:pos="426"/>
        </w:tabs>
        <w:ind w:firstLine="709"/>
        <w:rPr>
          <w:lang w:val="uk-UA"/>
        </w:rPr>
      </w:pPr>
      <w:r>
        <w:rPr>
          <w:lang w:val="uk-UA"/>
        </w:rPr>
        <w:t xml:space="preserve">Спеціалізованої вченої ради, </w:t>
      </w:r>
    </w:p>
    <w:p w:rsidR="00625D9A" w:rsidRDefault="00625D9A" w:rsidP="00625D9A">
      <w:pPr>
        <w:tabs>
          <w:tab w:val="left" w:pos="426"/>
        </w:tabs>
        <w:ind w:firstLine="709"/>
        <w:rPr>
          <w:lang w:val="uk-UA"/>
        </w:rPr>
      </w:pPr>
      <w:r>
        <w:rPr>
          <w:lang w:val="uk-UA"/>
        </w:rPr>
        <w:t xml:space="preserve">д.мед.н. </w:t>
      </w:r>
      <w:r>
        <w:rPr>
          <w:lang w:val="uk-UA"/>
        </w:rPr>
        <w:tab/>
      </w:r>
      <w:r>
        <w:rPr>
          <w:lang w:val="uk-UA"/>
        </w:rPr>
        <w:tab/>
      </w:r>
      <w:r>
        <w:rPr>
          <w:lang w:val="uk-UA"/>
        </w:rPr>
        <w:tab/>
      </w:r>
      <w:r>
        <w:rPr>
          <w:lang w:val="uk-UA"/>
        </w:rPr>
        <w:tab/>
      </w:r>
      <w:r>
        <w:rPr>
          <w:lang w:val="uk-UA"/>
        </w:rPr>
        <w:tab/>
      </w:r>
      <w:r>
        <w:rPr>
          <w:lang w:val="uk-UA"/>
        </w:rPr>
        <w:tab/>
      </w:r>
      <w:r>
        <w:rPr>
          <w:lang w:val="uk-UA"/>
        </w:rPr>
        <w:tab/>
        <w:t xml:space="preserve">                    О.А.Штутін</w:t>
      </w:r>
    </w:p>
    <w:p w:rsidR="00625D9A" w:rsidRDefault="00625D9A" w:rsidP="00625D9A">
      <w:pPr>
        <w:spacing w:line="360" w:lineRule="exact"/>
        <w:jc w:val="center"/>
        <w:rPr>
          <w:lang w:val="uk-UA"/>
        </w:rPr>
        <w:sectPr w:rsidR="00625D9A">
          <w:pgSz w:w="11906" w:h="16838"/>
          <w:pgMar w:top="1134" w:right="567" w:bottom="1134" w:left="1134" w:header="709" w:footer="709" w:gutter="0"/>
          <w:pgNumType w:start="1"/>
          <w:cols w:space="709"/>
          <w:titlePg/>
        </w:sectPr>
      </w:pPr>
    </w:p>
    <w:p w:rsidR="00625D9A" w:rsidRDefault="00625D9A" w:rsidP="00625D9A">
      <w:pPr>
        <w:spacing w:after="320"/>
        <w:jc w:val="center"/>
        <w:rPr>
          <w:b/>
          <w:bCs/>
          <w:spacing w:val="16"/>
          <w:lang w:val="uk-UA"/>
        </w:rPr>
      </w:pPr>
      <w:r>
        <w:rPr>
          <w:b/>
          <w:bCs/>
          <w:spacing w:val="16"/>
          <w:lang w:val="uk-UA"/>
        </w:rPr>
        <w:lastRenderedPageBreak/>
        <w:t>ЗАГАЛЬНА ХАРАКТЕРИСТИКА РОБОТИ</w:t>
      </w:r>
    </w:p>
    <w:p w:rsidR="00625D9A" w:rsidRDefault="00625D9A" w:rsidP="00625D9A">
      <w:pPr>
        <w:spacing w:line="312" w:lineRule="auto"/>
        <w:ind w:firstLine="709"/>
        <w:rPr>
          <w:color w:val="000000"/>
          <w:spacing w:val="-4"/>
          <w:kern w:val="32"/>
          <w:sz w:val="28"/>
          <w:szCs w:val="28"/>
          <w:lang w:val="uk-UA"/>
        </w:rPr>
      </w:pPr>
      <w:r>
        <w:rPr>
          <w:b/>
          <w:bCs/>
          <w:color w:val="000000"/>
          <w:spacing w:val="-2"/>
          <w:kern w:val="32"/>
          <w:sz w:val="28"/>
          <w:szCs w:val="28"/>
          <w:lang w:val="uk-UA"/>
        </w:rPr>
        <w:t>Актуальність теми</w:t>
      </w:r>
      <w:r>
        <w:rPr>
          <w:color w:val="000000"/>
          <w:spacing w:val="-2"/>
          <w:kern w:val="32"/>
          <w:sz w:val="28"/>
          <w:szCs w:val="28"/>
          <w:lang w:val="uk-UA"/>
        </w:rPr>
        <w:t>. Грижі є найпоширенішими захворюваннями людини, які спостерігаються у 2-4% населення і становлять близько 50 випадків на 10 000 нас</w:t>
      </w:r>
      <w:r>
        <w:rPr>
          <w:color w:val="000000"/>
          <w:spacing w:val="-2"/>
          <w:kern w:val="32"/>
          <w:sz w:val="28"/>
          <w:szCs w:val="28"/>
          <w:lang w:val="uk-UA"/>
        </w:rPr>
        <w:t>е</w:t>
      </w:r>
      <w:r>
        <w:rPr>
          <w:color w:val="000000"/>
          <w:spacing w:val="-2"/>
          <w:kern w:val="32"/>
          <w:sz w:val="28"/>
          <w:szCs w:val="28"/>
          <w:lang w:val="uk-UA"/>
        </w:rPr>
        <w:t xml:space="preserve">лення (Егиев В.Н., Чижів </w:t>
      </w:r>
      <w:r>
        <w:rPr>
          <w:sz w:val="28"/>
          <w:szCs w:val="28"/>
          <w:lang w:val="uk-UA"/>
        </w:rPr>
        <w:t>Д.</w:t>
      </w:r>
      <w:r>
        <w:rPr>
          <w:spacing w:val="-4"/>
          <w:kern w:val="32"/>
          <w:sz w:val="28"/>
          <w:szCs w:val="28"/>
          <w:lang w:val="uk-UA"/>
        </w:rPr>
        <w:t xml:space="preserve">В., 2004., </w:t>
      </w:r>
      <w:r>
        <w:rPr>
          <w:snapToGrid w:val="0"/>
          <w:color w:val="000000"/>
          <w:spacing w:val="-4"/>
          <w:kern w:val="32"/>
          <w:sz w:val="28"/>
          <w:szCs w:val="28"/>
          <w:lang w:val="en-US"/>
        </w:rPr>
        <w:t>Gilbert</w:t>
      </w:r>
      <w:r>
        <w:rPr>
          <w:snapToGrid w:val="0"/>
          <w:color w:val="000000"/>
          <w:spacing w:val="-4"/>
          <w:kern w:val="32"/>
          <w:sz w:val="28"/>
          <w:szCs w:val="28"/>
          <w:lang w:val="uk-UA"/>
        </w:rPr>
        <w:t xml:space="preserve"> </w:t>
      </w:r>
      <w:r>
        <w:rPr>
          <w:snapToGrid w:val="0"/>
          <w:color w:val="000000"/>
          <w:spacing w:val="-4"/>
          <w:kern w:val="32"/>
          <w:sz w:val="28"/>
          <w:szCs w:val="28"/>
          <w:lang w:val="en-US"/>
        </w:rPr>
        <w:t>A</w:t>
      </w:r>
      <w:r>
        <w:rPr>
          <w:snapToGrid w:val="0"/>
          <w:color w:val="000000"/>
          <w:spacing w:val="-4"/>
          <w:kern w:val="32"/>
          <w:sz w:val="28"/>
          <w:szCs w:val="28"/>
          <w:lang w:val="uk-UA"/>
        </w:rPr>
        <w:t>.</w:t>
      </w:r>
      <w:r>
        <w:rPr>
          <w:snapToGrid w:val="0"/>
          <w:color w:val="000000"/>
          <w:spacing w:val="-4"/>
          <w:kern w:val="32"/>
          <w:sz w:val="28"/>
          <w:szCs w:val="28"/>
          <w:lang w:val="en-US"/>
        </w:rPr>
        <w:t>I</w:t>
      </w:r>
      <w:r>
        <w:rPr>
          <w:spacing w:val="-4"/>
          <w:kern w:val="32"/>
          <w:sz w:val="28"/>
          <w:szCs w:val="28"/>
          <w:lang w:val="uk-UA"/>
        </w:rPr>
        <w:t>., 1995</w:t>
      </w:r>
      <w:r>
        <w:rPr>
          <w:color w:val="000000"/>
          <w:spacing w:val="-4"/>
          <w:kern w:val="32"/>
          <w:sz w:val="28"/>
          <w:szCs w:val="28"/>
          <w:lang w:val="uk-UA"/>
        </w:rPr>
        <w:t>).</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У хірургічних стаціонарах від 10% до 25% всіх хворих становлють пацієнти з черевними грижами різної локалізації (Баязитов М.Р., 2000; Галимов О.В., 2001; Гр</w:t>
      </w:r>
      <w:r>
        <w:rPr>
          <w:color w:val="000000"/>
          <w:spacing w:val="-2"/>
          <w:kern w:val="32"/>
          <w:sz w:val="28"/>
          <w:szCs w:val="28"/>
          <w:lang w:val="uk-UA"/>
        </w:rPr>
        <w:t>у</w:t>
      </w:r>
      <w:r>
        <w:rPr>
          <w:color w:val="000000"/>
          <w:spacing w:val="-2"/>
          <w:kern w:val="32"/>
          <w:sz w:val="28"/>
          <w:szCs w:val="28"/>
          <w:lang w:val="uk-UA"/>
        </w:rPr>
        <w:t>бник В.В., Лосев А.А., Баязітов Н.Р., Парфентьєв Р.С., 2001; Лапач С.Н., Чубенко А.В., Бабич П.Н., 2002; Луппа Х., 1980). Серед усіх хірургічних втручань, операції, що виконуються з приводу гриж, посидають друге місце після апендектомії (Гузеєв А.І., 2001; Жаринова О.І., Рзяиін А.Н., Яковлев Б.В., Ильин В.А., 1988; Стойко Ю.М., Силищев С.Н., 1991; Тарбаєв С.Д., Аль-Ахмад Р.М., 1996). В Україні протягом року виконується приблизно 90000 операцій, з них через грижові защемлення – понад 13000 (Лапач С.Н., Чубенко А.В., П.Н. Бабич, 2002). Співвідношення планових і у</w:t>
      </w:r>
      <w:r>
        <w:rPr>
          <w:color w:val="000000"/>
          <w:spacing w:val="-2"/>
          <w:kern w:val="32"/>
          <w:sz w:val="28"/>
          <w:szCs w:val="28"/>
          <w:lang w:val="uk-UA"/>
        </w:rPr>
        <w:t>р</w:t>
      </w:r>
      <w:r>
        <w:rPr>
          <w:color w:val="000000"/>
          <w:spacing w:val="-2"/>
          <w:kern w:val="32"/>
          <w:sz w:val="28"/>
          <w:szCs w:val="28"/>
          <w:lang w:val="uk-UA"/>
        </w:rPr>
        <w:t>гентних операцій з приводу гриж в Україні становить 6:1, в той час як в інших країнах світу 15:1, або навіть 20:1 на користь планових операцій. Це вказує на незадовільний стан хірургічної допомоги через значну перевагу екстрених операцій, недостатню і</w:t>
      </w:r>
      <w:r>
        <w:rPr>
          <w:color w:val="000000"/>
          <w:spacing w:val="-2"/>
          <w:kern w:val="32"/>
          <w:sz w:val="28"/>
          <w:szCs w:val="28"/>
          <w:lang w:val="uk-UA"/>
        </w:rPr>
        <w:t>н</w:t>
      </w:r>
      <w:r>
        <w:rPr>
          <w:color w:val="000000"/>
          <w:spacing w:val="-2"/>
          <w:kern w:val="32"/>
          <w:sz w:val="28"/>
          <w:szCs w:val="28"/>
          <w:lang w:val="uk-UA"/>
        </w:rPr>
        <w:t>формованість населення і, нажаль, численні грижові рецидиви та операційні ускла</w:t>
      </w:r>
      <w:r>
        <w:rPr>
          <w:color w:val="000000"/>
          <w:spacing w:val="-2"/>
          <w:kern w:val="32"/>
          <w:sz w:val="28"/>
          <w:szCs w:val="28"/>
          <w:lang w:val="uk-UA"/>
        </w:rPr>
        <w:t>д</w:t>
      </w:r>
      <w:r>
        <w:rPr>
          <w:color w:val="000000"/>
          <w:spacing w:val="-2"/>
          <w:kern w:val="32"/>
          <w:sz w:val="28"/>
          <w:szCs w:val="28"/>
          <w:lang w:val="uk-UA"/>
        </w:rPr>
        <w:t>нення (Баязітов М.Р., 1998; Белянський Л.С., Манойло М.В., 2002; Воровський О.О., Верещагін Ф.Ф., Карий Я.В., Чайковський О.С., 2003; Жебровский В.В., 2002; Лот</w:t>
      </w:r>
      <w:r>
        <w:rPr>
          <w:color w:val="000000"/>
          <w:spacing w:val="-2"/>
          <w:kern w:val="32"/>
          <w:sz w:val="28"/>
          <w:szCs w:val="28"/>
          <w:lang w:val="uk-UA"/>
        </w:rPr>
        <w:t>о</w:t>
      </w:r>
      <w:r>
        <w:rPr>
          <w:color w:val="000000"/>
          <w:spacing w:val="-2"/>
          <w:kern w:val="32"/>
          <w:sz w:val="28"/>
          <w:szCs w:val="28"/>
          <w:lang w:val="uk-UA"/>
        </w:rPr>
        <w:t>цький М.І., 2003).</w:t>
      </w:r>
    </w:p>
    <w:p w:rsidR="00625D9A" w:rsidRDefault="00625D9A" w:rsidP="00625D9A">
      <w:pPr>
        <w:spacing w:line="312" w:lineRule="auto"/>
        <w:ind w:firstLine="709"/>
        <w:rPr>
          <w:color w:val="000000"/>
          <w:spacing w:val="-2"/>
          <w:kern w:val="32"/>
          <w:sz w:val="28"/>
          <w:szCs w:val="28"/>
          <w:lang w:val="uk-UA" w:eastAsia="uk-UA"/>
        </w:rPr>
      </w:pPr>
      <w:r>
        <w:rPr>
          <w:color w:val="000000"/>
          <w:spacing w:val="-2"/>
          <w:kern w:val="32"/>
          <w:sz w:val="28"/>
          <w:szCs w:val="28"/>
          <w:lang w:val="uk-UA"/>
        </w:rPr>
        <w:t xml:space="preserve">Пахвинні грижі (ПГ) зустрічаються у 25 разів частіше у чоловіків, ніж у жінок (Воробьов В.В., Новиков Н.К., Феодориди Н.К. и др., 2002; Гусев А.И., Золотарев А.В., Осипов В.И. и др., 2000; Долгих Н.Я., 1974; Котов И.А., Мурадалиев М.А., 1986). </w:t>
      </w:r>
      <w:r>
        <w:rPr>
          <w:color w:val="000000"/>
          <w:spacing w:val="-2"/>
          <w:kern w:val="32"/>
          <w:sz w:val="28"/>
          <w:szCs w:val="28"/>
          <w:lang w:val="uk-UA" w:eastAsia="uk-UA"/>
        </w:rPr>
        <w:t>У чоловіків літнього і старечого віку вони розвиваються найчастіше на тлі с</w:t>
      </w:r>
      <w:r>
        <w:rPr>
          <w:color w:val="000000"/>
          <w:spacing w:val="-2"/>
          <w:kern w:val="32"/>
          <w:sz w:val="28"/>
          <w:szCs w:val="28"/>
          <w:lang w:val="uk-UA" w:eastAsia="uk-UA"/>
        </w:rPr>
        <w:t>у</w:t>
      </w:r>
      <w:r>
        <w:rPr>
          <w:color w:val="000000"/>
          <w:spacing w:val="-2"/>
          <w:kern w:val="32"/>
          <w:sz w:val="28"/>
          <w:szCs w:val="28"/>
          <w:lang w:val="uk-UA" w:eastAsia="uk-UA"/>
        </w:rPr>
        <w:t>путньої патології, яка або є одним з провокуючих чинників виникнення грижі, або обтяжує її перебіг. У 30-40% літніх людей у післяопераційний період розвиваються різноманітні ускладнення як з боку рани, так із боку супутньої патології. Значно збільшується відсоток грижових рецидивів у літніх людей після герніопластик, досяг</w:t>
      </w:r>
      <w:r>
        <w:rPr>
          <w:color w:val="000000"/>
          <w:spacing w:val="-2"/>
          <w:kern w:val="32"/>
          <w:sz w:val="28"/>
          <w:szCs w:val="28"/>
          <w:lang w:val="uk-UA" w:eastAsia="uk-UA"/>
        </w:rPr>
        <w:t>а</w:t>
      </w:r>
      <w:r>
        <w:rPr>
          <w:color w:val="000000"/>
          <w:spacing w:val="-2"/>
          <w:kern w:val="32"/>
          <w:sz w:val="28"/>
          <w:szCs w:val="28"/>
          <w:lang w:val="uk-UA" w:eastAsia="uk-UA"/>
        </w:rPr>
        <w:t>ючи при традиційних способах пластики 15-25%, а при безнатяжній методиці 1-8% (</w:t>
      </w:r>
      <w:r>
        <w:rPr>
          <w:color w:val="000000"/>
          <w:spacing w:val="-2"/>
          <w:kern w:val="32"/>
          <w:sz w:val="28"/>
          <w:szCs w:val="28"/>
          <w:lang w:val="uk-UA"/>
        </w:rPr>
        <w:t>Бойко В.В., Криворучко И.А., Доценко Г.Д. та ін., 2000; Жебровский В.В., 2000; Ф</w:t>
      </w:r>
      <w:r>
        <w:rPr>
          <w:color w:val="000000"/>
          <w:spacing w:val="-2"/>
          <w:kern w:val="32"/>
          <w:sz w:val="28"/>
          <w:szCs w:val="28"/>
          <w:lang w:val="uk-UA"/>
        </w:rPr>
        <w:t>е</w:t>
      </w:r>
      <w:r>
        <w:rPr>
          <w:color w:val="000000"/>
          <w:spacing w:val="-2"/>
          <w:kern w:val="32"/>
          <w:sz w:val="28"/>
          <w:szCs w:val="28"/>
          <w:lang w:val="uk-UA"/>
        </w:rPr>
        <w:t>доров В.Д., Андрєєв С.Д., Адамян А.А., 1991</w:t>
      </w:r>
      <w:r>
        <w:rPr>
          <w:color w:val="000000"/>
          <w:spacing w:val="-2"/>
          <w:kern w:val="32"/>
          <w:sz w:val="28"/>
          <w:szCs w:val="28"/>
          <w:lang w:val="uk-UA" w:eastAsia="uk-UA"/>
        </w:rPr>
        <w:t>).</w:t>
      </w:r>
    </w:p>
    <w:p w:rsidR="00625D9A" w:rsidRDefault="00625D9A" w:rsidP="00625D9A">
      <w:pPr>
        <w:spacing w:line="312" w:lineRule="auto"/>
        <w:ind w:firstLine="709"/>
        <w:rPr>
          <w:color w:val="000000"/>
          <w:spacing w:val="-2"/>
          <w:kern w:val="32"/>
          <w:sz w:val="28"/>
          <w:szCs w:val="28"/>
          <w:lang w:val="uk-UA" w:eastAsia="uk-UA"/>
        </w:rPr>
      </w:pPr>
      <w:r>
        <w:rPr>
          <w:color w:val="000000"/>
          <w:spacing w:val="-2"/>
          <w:kern w:val="32"/>
          <w:sz w:val="28"/>
          <w:szCs w:val="28"/>
          <w:lang w:val="uk-UA"/>
        </w:rPr>
        <w:t>За даними численних вітчизняних і закордонних джерел, кількість рецидивів захворювання після герніорафій, виконаних за «традиційними» методиками стан</w:t>
      </w:r>
      <w:r>
        <w:rPr>
          <w:color w:val="000000"/>
          <w:spacing w:val="-2"/>
          <w:kern w:val="32"/>
          <w:sz w:val="28"/>
          <w:szCs w:val="28"/>
          <w:lang w:val="uk-UA"/>
        </w:rPr>
        <w:t>о</w:t>
      </w:r>
      <w:r>
        <w:rPr>
          <w:color w:val="000000"/>
          <w:spacing w:val="-2"/>
          <w:kern w:val="32"/>
          <w:sz w:val="28"/>
          <w:szCs w:val="28"/>
          <w:lang w:val="uk-UA"/>
        </w:rPr>
        <w:t xml:space="preserve">вить 12-15% при первинних і до 40% – при рецидивних грижах (Егиев В.Н., Чижов Д.В., Филаткина Н.В., 2005; Жебровский В.В., Тоскин К.Д., Ильченко Ф.Н., </w:t>
      </w:r>
      <w:r>
        <w:rPr>
          <w:color w:val="000000"/>
          <w:spacing w:val="-2"/>
          <w:kern w:val="32"/>
          <w:sz w:val="28"/>
          <w:szCs w:val="28"/>
          <w:lang w:val="uk-UA"/>
        </w:rPr>
        <w:lastRenderedPageBreak/>
        <w:t>Воробц</w:t>
      </w:r>
      <w:r>
        <w:rPr>
          <w:color w:val="000000"/>
          <w:spacing w:val="-2"/>
          <w:kern w:val="32"/>
          <w:sz w:val="28"/>
          <w:szCs w:val="28"/>
          <w:lang w:val="uk-UA"/>
        </w:rPr>
        <w:t>о</w:t>
      </w:r>
      <w:r>
        <w:rPr>
          <w:color w:val="000000"/>
          <w:spacing w:val="-2"/>
          <w:kern w:val="32"/>
          <w:sz w:val="28"/>
          <w:szCs w:val="28"/>
          <w:lang w:val="uk-UA"/>
        </w:rPr>
        <w:t>ва Т.С., 1996; Жебровский В.В., 2000; Davies N., Thomas M., McIlroy T.B., Kingsnorth A.N., 1994; Golash V., 2004; Post S., Weiss B., Willer M. et al., 2004). Разом з тим, лет</w:t>
      </w:r>
      <w:r>
        <w:rPr>
          <w:color w:val="000000"/>
          <w:spacing w:val="-2"/>
          <w:kern w:val="32"/>
          <w:sz w:val="28"/>
          <w:szCs w:val="28"/>
          <w:lang w:val="uk-UA"/>
        </w:rPr>
        <w:t>а</w:t>
      </w:r>
      <w:r>
        <w:rPr>
          <w:color w:val="000000"/>
          <w:spacing w:val="-2"/>
          <w:kern w:val="32"/>
          <w:sz w:val="28"/>
          <w:szCs w:val="28"/>
          <w:lang w:val="uk-UA"/>
        </w:rPr>
        <w:t>льність після планових операційних втручань з приводу гриж в Україні не перевищує 0,06% (Воровский О.О., Верещагин Ф.Ф., Карий Я.В., Чайковский О.С., 2003). Навп</w:t>
      </w:r>
      <w:r>
        <w:rPr>
          <w:color w:val="000000"/>
          <w:spacing w:val="-2"/>
          <w:kern w:val="32"/>
          <w:sz w:val="28"/>
          <w:szCs w:val="28"/>
          <w:lang w:val="uk-UA"/>
        </w:rPr>
        <w:t>а</w:t>
      </w:r>
      <w:r>
        <w:rPr>
          <w:color w:val="000000"/>
          <w:spacing w:val="-2"/>
          <w:kern w:val="32"/>
          <w:sz w:val="28"/>
          <w:szCs w:val="28"/>
          <w:lang w:val="uk-UA"/>
        </w:rPr>
        <w:t>ки, летальність у пацієнтів з защемленими грижами сягає 3%, а летальність через на</w:t>
      </w:r>
      <w:r>
        <w:rPr>
          <w:color w:val="000000"/>
          <w:spacing w:val="-2"/>
          <w:kern w:val="32"/>
          <w:sz w:val="28"/>
          <w:szCs w:val="28"/>
          <w:lang w:val="uk-UA"/>
        </w:rPr>
        <w:t>д</w:t>
      </w:r>
      <w:r>
        <w:rPr>
          <w:color w:val="000000"/>
          <w:spacing w:val="-2"/>
          <w:kern w:val="32"/>
          <w:sz w:val="28"/>
          <w:szCs w:val="28"/>
          <w:lang w:val="uk-UA"/>
        </w:rPr>
        <w:t>то пізнє надходження до лікарні та розвиток ускладнень – 10-21% (Грубник В.В., Ба</w:t>
      </w:r>
      <w:r>
        <w:rPr>
          <w:color w:val="000000"/>
          <w:spacing w:val="-2"/>
          <w:kern w:val="32"/>
          <w:sz w:val="28"/>
          <w:szCs w:val="28"/>
          <w:lang w:val="uk-UA"/>
        </w:rPr>
        <w:t>я</w:t>
      </w:r>
      <w:r>
        <w:rPr>
          <w:color w:val="000000"/>
          <w:spacing w:val="-2"/>
          <w:kern w:val="32"/>
          <w:sz w:val="28"/>
          <w:szCs w:val="28"/>
          <w:lang w:val="uk-UA"/>
        </w:rPr>
        <w:t>зитов М.Р., Горячий В.В., 1999; Запорожан В.Н., Грубник В.В., Саенко В.Ф., Неч</w:t>
      </w:r>
      <w:r>
        <w:rPr>
          <w:color w:val="000000"/>
          <w:spacing w:val="-2"/>
          <w:kern w:val="32"/>
          <w:sz w:val="28"/>
          <w:szCs w:val="28"/>
          <w:lang w:val="uk-UA"/>
        </w:rPr>
        <w:t>и</w:t>
      </w:r>
      <w:r>
        <w:rPr>
          <w:color w:val="000000"/>
          <w:spacing w:val="-2"/>
          <w:kern w:val="32"/>
          <w:sz w:val="28"/>
          <w:szCs w:val="28"/>
          <w:lang w:val="uk-UA"/>
        </w:rPr>
        <w:t>тайло М.Е., 2000; Радзишевская Е.Б., Пилипенко М.И, Книавко В.Г., 2002).</w:t>
      </w:r>
    </w:p>
    <w:p w:rsidR="00625D9A" w:rsidRDefault="00625D9A" w:rsidP="00625D9A">
      <w:pPr>
        <w:shd w:val="clear" w:color="auto" w:fill="FFFFFF"/>
        <w:spacing w:line="312" w:lineRule="auto"/>
        <w:ind w:firstLine="709"/>
        <w:rPr>
          <w:color w:val="000000"/>
          <w:spacing w:val="-2"/>
          <w:kern w:val="32"/>
          <w:sz w:val="28"/>
          <w:szCs w:val="28"/>
          <w:lang w:val="uk-UA"/>
        </w:rPr>
      </w:pPr>
      <w:r>
        <w:rPr>
          <w:color w:val="000000"/>
          <w:spacing w:val="-2"/>
          <w:kern w:val="32"/>
          <w:sz w:val="28"/>
          <w:szCs w:val="28"/>
          <w:lang w:val="uk-UA"/>
        </w:rPr>
        <w:t>Водночас, результати лікування ПГ із застосуванням різних модифікацій тр</w:t>
      </w:r>
      <w:r>
        <w:rPr>
          <w:color w:val="000000"/>
          <w:spacing w:val="-2"/>
          <w:kern w:val="32"/>
          <w:sz w:val="28"/>
          <w:szCs w:val="28"/>
          <w:lang w:val="uk-UA"/>
        </w:rPr>
        <w:t>а</w:t>
      </w:r>
      <w:r>
        <w:rPr>
          <w:color w:val="000000"/>
          <w:spacing w:val="-2"/>
          <w:kern w:val="32"/>
          <w:sz w:val="28"/>
          <w:szCs w:val="28"/>
          <w:lang w:val="uk-UA"/>
        </w:rPr>
        <w:t>диційних методів аутопластики дотепер залишаються незадовільними. Так, частота рецидивів після аутопластики первинних ПГ коливається від 3,5% до 30%, а при р</w:t>
      </w:r>
      <w:r>
        <w:rPr>
          <w:color w:val="000000"/>
          <w:spacing w:val="-2"/>
          <w:kern w:val="32"/>
          <w:sz w:val="28"/>
          <w:szCs w:val="28"/>
          <w:lang w:val="uk-UA"/>
        </w:rPr>
        <w:t>е</w:t>
      </w:r>
      <w:r>
        <w:rPr>
          <w:color w:val="000000"/>
          <w:spacing w:val="-2"/>
          <w:kern w:val="32"/>
          <w:sz w:val="28"/>
          <w:szCs w:val="28"/>
          <w:lang w:val="uk-UA"/>
        </w:rPr>
        <w:t>цидивних – до 45-50% (Шевченко Ю.Л., Парнас С.С., Егоров А.В., Белоконь А.С., 2003; Юрасов А.В., Богопольский П.М., Федоров Д.А., 2002; Hamai Y., Fujii T., Yamashita T., 1998). Після багатошарової пластики рецидиви спостерігаються у 2,5-10% випадків (Фелештинський Я.П., Піотрович С.М., Чиньба О.В., 2003). Вважають, що методи аутопластики спрямовані на зіставлення різнорідних за анатомо-функціональними особливостями тканин, які в нормі не стикаються (Wysocki A., Pozniczek M., Krzywon J., Bolt L., 2001). При виконанні так званих «традиційних» герніопластичних операцій виникає натяг тканин, який, на думку багатьох авторите</w:t>
      </w:r>
      <w:r>
        <w:rPr>
          <w:color w:val="000000"/>
          <w:spacing w:val="-2"/>
          <w:kern w:val="32"/>
          <w:sz w:val="28"/>
          <w:szCs w:val="28"/>
          <w:lang w:val="uk-UA"/>
        </w:rPr>
        <w:t>т</w:t>
      </w:r>
      <w:r>
        <w:rPr>
          <w:color w:val="000000"/>
          <w:spacing w:val="-2"/>
          <w:kern w:val="32"/>
          <w:sz w:val="28"/>
          <w:szCs w:val="28"/>
          <w:lang w:val="uk-UA"/>
        </w:rPr>
        <w:t>них хірургів, і є головною причиною виникнення післяопераційних ускладнень (Ст</w:t>
      </w:r>
      <w:r>
        <w:rPr>
          <w:color w:val="000000"/>
          <w:spacing w:val="-2"/>
          <w:kern w:val="32"/>
          <w:sz w:val="28"/>
          <w:szCs w:val="28"/>
          <w:lang w:val="uk-UA"/>
        </w:rPr>
        <w:t>а</w:t>
      </w:r>
      <w:r>
        <w:rPr>
          <w:color w:val="000000"/>
          <w:spacing w:val="-2"/>
          <w:kern w:val="32"/>
          <w:sz w:val="28"/>
          <w:szCs w:val="28"/>
          <w:lang w:val="uk-UA"/>
        </w:rPr>
        <w:t>ркова Н.Т., 1973; Vale L., Grant A., McCormack K. et al., 2004; Voyles C.R., 1981).</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В умовах значного постаріння населення України в останні роки виникла по</w:t>
      </w:r>
      <w:r>
        <w:rPr>
          <w:color w:val="000000"/>
          <w:spacing w:val="-2"/>
          <w:kern w:val="32"/>
          <w:sz w:val="28"/>
          <w:szCs w:val="28"/>
          <w:lang w:val="uk-UA"/>
        </w:rPr>
        <w:t>т</w:t>
      </w:r>
      <w:r>
        <w:rPr>
          <w:color w:val="000000"/>
          <w:spacing w:val="-2"/>
          <w:kern w:val="32"/>
          <w:sz w:val="28"/>
          <w:szCs w:val="28"/>
          <w:lang w:val="uk-UA"/>
        </w:rPr>
        <w:t>реба у розробці комплексного щадного підходу до хірургічної і відновної тактики в</w:t>
      </w:r>
      <w:r>
        <w:rPr>
          <w:color w:val="000000"/>
          <w:spacing w:val="-2"/>
          <w:kern w:val="32"/>
          <w:sz w:val="28"/>
          <w:szCs w:val="28"/>
          <w:lang w:val="uk-UA"/>
        </w:rPr>
        <w:t>е</w:t>
      </w:r>
      <w:r>
        <w:rPr>
          <w:color w:val="000000"/>
          <w:spacing w:val="-2"/>
          <w:kern w:val="32"/>
          <w:sz w:val="28"/>
          <w:szCs w:val="28"/>
          <w:lang w:val="uk-UA"/>
        </w:rPr>
        <w:t>дення хворих на ПГ у геріатричної категорії хворих з обов’язковим урахуванням в</w:t>
      </w:r>
      <w:r>
        <w:rPr>
          <w:color w:val="000000"/>
          <w:spacing w:val="-2"/>
          <w:kern w:val="32"/>
          <w:sz w:val="28"/>
          <w:szCs w:val="28"/>
          <w:lang w:val="uk-UA"/>
        </w:rPr>
        <w:t>і</w:t>
      </w:r>
      <w:r>
        <w:rPr>
          <w:color w:val="000000"/>
          <w:spacing w:val="-2"/>
          <w:kern w:val="32"/>
          <w:sz w:val="28"/>
          <w:szCs w:val="28"/>
          <w:lang w:val="uk-UA"/>
        </w:rPr>
        <w:t>кових особливостей і наявності, виду і ступеня тяжкості супутньої патології.</w:t>
      </w:r>
    </w:p>
    <w:p w:rsidR="00625D9A" w:rsidRDefault="00625D9A" w:rsidP="00625D9A">
      <w:pPr>
        <w:spacing w:line="312" w:lineRule="auto"/>
        <w:ind w:firstLine="709"/>
        <w:rPr>
          <w:color w:val="000000"/>
          <w:spacing w:val="-4"/>
          <w:kern w:val="32"/>
          <w:sz w:val="28"/>
          <w:szCs w:val="28"/>
          <w:lang w:val="uk-UA"/>
        </w:rPr>
      </w:pPr>
      <w:r>
        <w:rPr>
          <w:b/>
          <w:bCs/>
          <w:color w:val="000000"/>
          <w:spacing w:val="-2"/>
          <w:kern w:val="32"/>
          <w:sz w:val="28"/>
          <w:szCs w:val="28"/>
          <w:lang w:val="uk-UA"/>
        </w:rPr>
        <w:t>Зв’язок роботи з науковими програмами, планами, темами</w:t>
      </w:r>
      <w:r>
        <w:rPr>
          <w:color w:val="000000"/>
          <w:spacing w:val="-2"/>
          <w:kern w:val="32"/>
          <w:sz w:val="28"/>
          <w:szCs w:val="28"/>
          <w:lang w:val="uk-UA"/>
        </w:rPr>
        <w:t xml:space="preserve">. </w:t>
      </w:r>
      <w:r>
        <w:rPr>
          <w:color w:val="000000"/>
          <w:kern w:val="32"/>
          <w:sz w:val="28"/>
          <w:szCs w:val="28"/>
          <w:lang w:val="uk-UA"/>
        </w:rPr>
        <w:t>Робота є фра</w:t>
      </w:r>
      <w:r>
        <w:rPr>
          <w:color w:val="000000"/>
          <w:kern w:val="32"/>
          <w:sz w:val="28"/>
          <w:szCs w:val="28"/>
          <w:lang w:val="uk-UA"/>
        </w:rPr>
        <w:t>г</w:t>
      </w:r>
      <w:r>
        <w:rPr>
          <w:color w:val="000000"/>
          <w:kern w:val="32"/>
          <w:sz w:val="28"/>
          <w:szCs w:val="28"/>
          <w:lang w:val="uk-UA"/>
        </w:rPr>
        <w:t>ментом планової науково-дослідної роботи кафедри загальної хірургії №2 Донец</w:t>
      </w:r>
      <w:r>
        <w:rPr>
          <w:color w:val="000000"/>
          <w:kern w:val="32"/>
          <w:sz w:val="28"/>
          <w:szCs w:val="28"/>
          <w:lang w:val="uk-UA"/>
        </w:rPr>
        <w:t>ь</w:t>
      </w:r>
      <w:r>
        <w:rPr>
          <w:color w:val="000000"/>
          <w:kern w:val="32"/>
          <w:sz w:val="28"/>
          <w:szCs w:val="28"/>
          <w:lang w:val="uk-UA"/>
        </w:rPr>
        <w:t>кого національного медичного університету</w:t>
      </w:r>
      <w:r>
        <w:rPr>
          <w:color w:val="000000"/>
          <w:spacing w:val="-2"/>
          <w:kern w:val="32"/>
          <w:sz w:val="28"/>
          <w:szCs w:val="28"/>
          <w:lang w:val="uk-UA"/>
        </w:rPr>
        <w:t xml:space="preserve"> ім. М. Горького </w:t>
      </w:r>
      <w:r>
        <w:rPr>
          <w:color w:val="000000"/>
          <w:spacing w:val="-4"/>
          <w:kern w:val="32"/>
          <w:sz w:val="28"/>
          <w:szCs w:val="28"/>
          <w:lang w:val="uk-UA"/>
        </w:rPr>
        <w:t>«Хірургічна реабілітація хворих з захворюваннями та пошкодженнями передньої черевної стінки, стравоходу і товстої кишки, а також з хірургічними ускладненнями захворювань ендокринної си</w:t>
      </w:r>
      <w:r>
        <w:rPr>
          <w:color w:val="000000"/>
          <w:spacing w:val="-4"/>
          <w:kern w:val="32"/>
          <w:sz w:val="28"/>
          <w:szCs w:val="28"/>
          <w:lang w:val="uk-UA"/>
        </w:rPr>
        <w:t>с</w:t>
      </w:r>
      <w:r>
        <w:rPr>
          <w:color w:val="000000"/>
          <w:spacing w:val="-4"/>
          <w:kern w:val="32"/>
          <w:sz w:val="28"/>
          <w:szCs w:val="28"/>
          <w:lang w:val="uk-UA"/>
        </w:rPr>
        <w:t xml:space="preserve">теми» (№ держреєстрації 0105U003456). Автор брав участь у </w:t>
      </w:r>
      <w:r>
        <w:rPr>
          <w:color w:val="000000"/>
          <w:spacing w:val="-4"/>
          <w:kern w:val="32"/>
          <w:sz w:val="28"/>
          <w:szCs w:val="28"/>
          <w:lang w:val="uk-UA"/>
        </w:rPr>
        <w:lastRenderedPageBreak/>
        <w:t>плануванні та виконанні основних етапів НДР, відповідав за виконання фрагмента роботи, пов’язаного з лік</w:t>
      </w:r>
      <w:r>
        <w:rPr>
          <w:color w:val="000000"/>
          <w:spacing w:val="-4"/>
          <w:kern w:val="32"/>
          <w:sz w:val="28"/>
          <w:szCs w:val="28"/>
          <w:lang w:val="uk-UA"/>
        </w:rPr>
        <w:t>у</w:t>
      </w:r>
      <w:r>
        <w:rPr>
          <w:color w:val="000000"/>
          <w:spacing w:val="-4"/>
          <w:kern w:val="32"/>
          <w:sz w:val="28"/>
          <w:szCs w:val="28"/>
          <w:lang w:val="uk-UA"/>
        </w:rPr>
        <w:t>ванням гриж передньо-черевної стінки.</w:t>
      </w:r>
    </w:p>
    <w:p w:rsidR="00625D9A" w:rsidRDefault="00625D9A" w:rsidP="00625D9A">
      <w:pPr>
        <w:spacing w:line="312" w:lineRule="auto"/>
        <w:ind w:firstLine="709"/>
        <w:rPr>
          <w:color w:val="000000"/>
          <w:spacing w:val="-2"/>
          <w:kern w:val="32"/>
          <w:sz w:val="28"/>
          <w:szCs w:val="28"/>
          <w:lang w:val="uk-UA"/>
        </w:rPr>
      </w:pPr>
      <w:r>
        <w:rPr>
          <w:b/>
          <w:bCs/>
          <w:color w:val="000000"/>
          <w:spacing w:val="-2"/>
          <w:kern w:val="32"/>
          <w:sz w:val="28"/>
          <w:szCs w:val="28"/>
          <w:lang w:val="uk-UA"/>
        </w:rPr>
        <w:t>Мета дослідження</w:t>
      </w:r>
      <w:r>
        <w:rPr>
          <w:color w:val="000000"/>
          <w:spacing w:val="-2"/>
          <w:kern w:val="32"/>
          <w:sz w:val="28"/>
          <w:szCs w:val="28"/>
          <w:lang w:val="uk-UA"/>
        </w:rPr>
        <w:t>. Поліпшити результати лікування пахвинних гриж у хворих похилого та старечого віку на тлі порушень репаративних процесів, шляхом застос</w:t>
      </w:r>
      <w:r>
        <w:rPr>
          <w:color w:val="000000"/>
          <w:spacing w:val="-2"/>
          <w:kern w:val="32"/>
          <w:sz w:val="28"/>
          <w:szCs w:val="28"/>
          <w:lang w:val="uk-UA"/>
        </w:rPr>
        <w:t>у</w:t>
      </w:r>
      <w:r>
        <w:rPr>
          <w:color w:val="000000"/>
          <w:spacing w:val="-2"/>
          <w:kern w:val="32"/>
          <w:sz w:val="28"/>
          <w:szCs w:val="28"/>
          <w:lang w:val="uk-UA"/>
        </w:rPr>
        <w:t>вання безнатяжних методик з попередньою обробкою поліпропіленової сітки культ</w:t>
      </w:r>
      <w:r>
        <w:rPr>
          <w:color w:val="000000"/>
          <w:spacing w:val="-2"/>
          <w:kern w:val="32"/>
          <w:sz w:val="28"/>
          <w:szCs w:val="28"/>
          <w:lang w:val="uk-UA"/>
        </w:rPr>
        <w:t>у</w:t>
      </w:r>
      <w:r>
        <w:rPr>
          <w:color w:val="000000"/>
          <w:spacing w:val="-2"/>
          <w:kern w:val="32"/>
          <w:sz w:val="28"/>
          <w:szCs w:val="28"/>
          <w:lang w:val="uk-UA"/>
        </w:rPr>
        <w:t>рою аутофібробластів.</w:t>
      </w:r>
    </w:p>
    <w:p w:rsidR="00625D9A" w:rsidRDefault="00625D9A" w:rsidP="00625D9A">
      <w:pPr>
        <w:spacing w:line="312" w:lineRule="auto"/>
        <w:ind w:firstLine="709"/>
        <w:rPr>
          <w:b/>
          <w:bCs/>
          <w:color w:val="000000"/>
          <w:spacing w:val="-2"/>
          <w:kern w:val="32"/>
          <w:sz w:val="28"/>
          <w:szCs w:val="28"/>
          <w:lang w:val="uk-UA"/>
        </w:rPr>
      </w:pPr>
      <w:r>
        <w:rPr>
          <w:b/>
          <w:bCs/>
          <w:color w:val="000000"/>
          <w:spacing w:val="-2"/>
          <w:kern w:val="32"/>
          <w:sz w:val="28"/>
          <w:szCs w:val="28"/>
          <w:lang w:val="uk-UA"/>
        </w:rPr>
        <w:t>Задачі дослідження:</w:t>
      </w:r>
    </w:p>
    <w:p w:rsidR="00625D9A" w:rsidRDefault="00625D9A" w:rsidP="0055470F">
      <w:pPr>
        <w:widowControl w:val="0"/>
        <w:numPr>
          <w:ilvl w:val="0"/>
          <w:numId w:val="57"/>
        </w:numPr>
        <w:tabs>
          <w:tab w:val="clear" w:pos="720"/>
          <w:tab w:val="left" w:pos="1080"/>
        </w:tabs>
        <w:suppressAutoHyphens w:val="0"/>
        <w:spacing w:line="312" w:lineRule="auto"/>
        <w:ind w:left="0" w:firstLine="709"/>
        <w:jc w:val="both"/>
        <w:rPr>
          <w:color w:val="000000"/>
          <w:spacing w:val="-2"/>
          <w:kern w:val="32"/>
          <w:sz w:val="28"/>
          <w:szCs w:val="28"/>
          <w:lang w:val="uk-UA"/>
        </w:rPr>
      </w:pPr>
      <w:r>
        <w:rPr>
          <w:color w:val="000000"/>
          <w:spacing w:val="-2"/>
          <w:kern w:val="32"/>
          <w:sz w:val="28"/>
          <w:szCs w:val="28"/>
          <w:lang w:val="uk-UA"/>
        </w:rPr>
        <w:t>Проаналізувати та оцінити результати традиційної пластики пахового каналу і безнатяжної методики (операція Ліхтенштейна), встановити причини рецидивів при їх виконанні.</w:t>
      </w:r>
    </w:p>
    <w:p w:rsidR="00625D9A" w:rsidRDefault="00625D9A" w:rsidP="0055470F">
      <w:pPr>
        <w:widowControl w:val="0"/>
        <w:numPr>
          <w:ilvl w:val="0"/>
          <w:numId w:val="57"/>
        </w:numPr>
        <w:tabs>
          <w:tab w:val="clear" w:pos="720"/>
          <w:tab w:val="left" w:pos="1080"/>
        </w:tabs>
        <w:suppressAutoHyphens w:val="0"/>
        <w:spacing w:line="312" w:lineRule="auto"/>
        <w:ind w:left="0" w:firstLine="709"/>
        <w:jc w:val="both"/>
        <w:rPr>
          <w:color w:val="000000"/>
          <w:spacing w:val="-2"/>
          <w:kern w:val="32"/>
          <w:sz w:val="28"/>
          <w:szCs w:val="28"/>
          <w:lang w:val="uk-UA"/>
        </w:rPr>
      </w:pPr>
      <w:r>
        <w:rPr>
          <w:color w:val="000000"/>
          <w:spacing w:val="-2"/>
          <w:kern w:val="32"/>
          <w:sz w:val="28"/>
          <w:szCs w:val="28"/>
          <w:lang w:val="uk-UA"/>
        </w:rPr>
        <w:t>В експериментальному дослідженні на щурах простежити динаміку перебігу ранового процесу в умовах імплантації поліпропіленової сітки з попередньою її обр</w:t>
      </w:r>
      <w:r>
        <w:rPr>
          <w:color w:val="000000"/>
          <w:spacing w:val="-2"/>
          <w:kern w:val="32"/>
          <w:sz w:val="28"/>
          <w:szCs w:val="28"/>
          <w:lang w:val="uk-UA"/>
        </w:rPr>
        <w:t>о</w:t>
      </w:r>
      <w:r>
        <w:rPr>
          <w:color w:val="000000"/>
          <w:spacing w:val="-2"/>
          <w:kern w:val="32"/>
          <w:sz w:val="28"/>
          <w:szCs w:val="28"/>
          <w:lang w:val="uk-UA"/>
        </w:rPr>
        <w:t>бкою культурою аутофібробластів.</w:t>
      </w:r>
    </w:p>
    <w:p w:rsidR="00625D9A" w:rsidRDefault="00625D9A" w:rsidP="0055470F">
      <w:pPr>
        <w:widowControl w:val="0"/>
        <w:numPr>
          <w:ilvl w:val="0"/>
          <w:numId w:val="57"/>
        </w:numPr>
        <w:tabs>
          <w:tab w:val="clear" w:pos="720"/>
          <w:tab w:val="left" w:pos="1080"/>
        </w:tabs>
        <w:suppressAutoHyphens w:val="0"/>
        <w:spacing w:line="312" w:lineRule="auto"/>
        <w:ind w:left="0" w:firstLine="709"/>
        <w:jc w:val="both"/>
        <w:rPr>
          <w:color w:val="000000"/>
          <w:spacing w:val="-2"/>
          <w:kern w:val="32"/>
          <w:sz w:val="28"/>
          <w:szCs w:val="28"/>
          <w:lang w:val="uk-UA"/>
        </w:rPr>
      </w:pPr>
      <w:r>
        <w:rPr>
          <w:color w:val="000000"/>
          <w:spacing w:val="-2"/>
          <w:kern w:val="32"/>
          <w:sz w:val="28"/>
          <w:szCs w:val="28"/>
          <w:lang w:val="uk-UA"/>
        </w:rPr>
        <w:t>Обґрунтувати та розробити методику оперативного лікування пахвинних гриж на основі алопластики поліпропіленовою сіткою з попередньою її обробкою к</w:t>
      </w:r>
      <w:r>
        <w:rPr>
          <w:color w:val="000000"/>
          <w:spacing w:val="-2"/>
          <w:kern w:val="32"/>
          <w:sz w:val="28"/>
          <w:szCs w:val="28"/>
          <w:lang w:val="uk-UA"/>
        </w:rPr>
        <w:t>у</w:t>
      </w:r>
      <w:r>
        <w:rPr>
          <w:color w:val="000000"/>
          <w:spacing w:val="-2"/>
          <w:kern w:val="32"/>
          <w:sz w:val="28"/>
          <w:szCs w:val="28"/>
          <w:lang w:val="uk-UA"/>
        </w:rPr>
        <w:t>льтурою аутофібробластів.</w:t>
      </w:r>
    </w:p>
    <w:p w:rsidR="00625D9A" w:rsidRDefault="00625D9A" w:rsidP="0055470F">
      <w:pPr>
        <w:widowControl w:val="0"/>
        <w:numPr>
          <w:ilvl w:val="0"/>
          <w:numId w:val="57"/>
        </w:numPr>
        <w:tabs>
          <w:tab w:val="clear" w:pos="720"/>
          <w:tab w:val="left" w:pos="1080"/>
        </w:tabs>
        <w:suppressAutoHyphens w:val="0"/>
        <w:spacing w:line="312" w:lineRule="auto"/>
        <w:ind w:left="0" w:firstLine="709"/>
        <w:jc w:val="both"/>
        <w:rPr>
          <w:color w:val="000000"/>
          <w:spacing w:val="-2"/>
          <w:kern w:val="32"/>
          <w:sz w:val="28"/>
          <w:szCs w:val="28"/>
          <w:lang w:val="uk-UA"/>
        </w:rPr>
      </w:pPr>
      <w:r>
        <w:rPr>
          <w:color w:val="000000"/>
          <w:spacing w:val="-2"/>
          <w:kern w:val="32"/>
          <w:sz w:val="28"/>
          <w:szCs w:val="28"/>
          <w:lang w:val="uk-UA"/>
        </w:rPr>
        <w:t>Визначити прогнознегативні чинники перебігу ранового процесу при опер</w:t>
      </w:r>
      <w:r>
        <w:rPr>
          <w:color w:val="000000"/>
          <w:spacing w:val="-2"/>
          <w:kern w:val="32"/>
          <w:sz w:val="28"/>
          <w:szCs w:val="28"/>
          <w:lang w:val="uk-UA"/>
        </w:rPr>
        <w:t>а</w:t>
      </w:r>
      <w:r>
        <w:rPr>
          <w:color w:val="000000"/>
          <w:spacing w:val="-2"/>
          <w:kern w:val="32"/>
          <w:sz w:val="28"/>
          <w:szCs w:val="28"/>
          <w:lang w:val="uk-UA"/>
        </w:rPr>
        <w:t>тивному лікуванні пахвинних гриж у хворих похилого та старечого віку.</w:t>
      </w:r>
    </w:p>
    <w:p w:rsidR="00625D9A" w:rsidRDefault="00625D9A" w:rsidP="0055470F">
      <w:pPr>
        <w:widowControl w:val="0"/>
        <w:numPr>
          <w:ilvl w:val="0"/>
          <w:numId w:val="57"/>
        </w:numPr>
        <w:tabs>
          <w:tab w:val="clear" w:pos="720"/>
          <w:tab w:val="left" w:pos="1080"/>
        </w:tabs>
        <w:suppressAutoHyphens w:val="0"/>
        <w:autoSpaceDE w:val="0"/>
        <w:autoSpaceDN w:val="0"/>
        <w:adjustRightInd w:val="0"/>
        <w:spacing w:line="312" w:lineRule="auto"/>
        <w:ind w:left="0" w:firstLine="709"/>
        <w:jc w:val="both"/>
        <w:rPr>
          <w:color w:val="000000"/>
          <w:spacing w:val="-2"/>
          <w:kern w:val="32"/>
          <w:sz w:val="28"/>
          <w:szCs w:val="28"/>
          <w:lang w:val="uk-UA"/>
        </w:rPr>
      </w:pPr>
      <w:r>
        <w:rPr>
          <w:color w:val="000000"/>
          <w:spacing w:val="-2"/>
          <w:kern w:val="32"/>
          <w:sz w:val="28"/>
          <w:szCs w:val="28"/>
          <w:lang w:val="uk-UA"/>
        </w:rPr>
        <w:t>Оцінити ефективність безнатяжної методики лікування пахвинних гриж у хворих похилого та старечого віку з порушеннями репаративних процесів при вик</w:t>
      </w:r>
      <w:r>
        <w:rPr>
          <w:color w:val="000000"/>
          <w:spacing w:val="-2"/>
          <w:kern w:val="32"/>
          <w:sz w:val="28"/>
          <w:szCs w:val="28"/>
          <w:lang w:val="uk-UA"/>
        </w:rPr>
        <w:t>о</w:t>
      </w:r>
      <w:r>
        <w:rPr>
          <w:color w:val="000000"/>
          <w:spacing w:val="-2"/>
          <w:kern w:val="32"/>
          <w:sz w:val="28"/>
          <w:szCs w:val="28"/>
          <w:lang w:val="uk-UA"/>
        </w:rPr>
        <w:t>ристанні поліпропіленової сітки, попередньо обробленої культурою аутофібробластів.</w:t>
      </w:r>
    </w:p>
    <w:p w:rsidR="00625D9A" w:rsidRDefault="00625D9A" w:rsidP="00625D9A">
      <w:pPr>
        <w:spacing w:line="312" w:lineRule="auto"/>
        <w:ind w:firstLine="709"/>
        <w:rPr>
          <w:color w:val="000000"/>
          <w:spacing w:val="-2"/>
          <w:kern w:val="32"/>
          <w:sz w:val="28"/>
          <w:szCs w:val="28"/>
          <w:lang w:val="uk-UA"/>
        </w:rPr>
      </w:pPr>
      <w:r>
        <w:rPr>
          <w:b/>
          <w:bCs/>
          <w:color w:val="000000"/>
          <w:spacing w:val="-2"/>
          <w:kern w:val="32"/>
          <w:sz w:val="28"/>
          <w:szCs w:val="28"/>
          <w:lang w:val="uk-UA"/>
        </w:rPr>
        <w:t xml:space="preserve">Об’єкт дослідження: </w:t>
      </w:r>
      <w:r>
        <w:rPr>
          <w:color w:val="000000"/>
          <w:spacing w:val="-2"/>
          <w:kern w:val="32"/>
          <w:sz w:val="28"/>
          <w:szCs w:val="28"/>
          <w:lang w:val="uk-UA"/>
        </w:rPr>
        <w:t>Пахвинні грижі у хворих похилого та старечого віку з с</w:t>
      </w:r>
      <w:r>
        <w:rPr>
          <w:color w:val="000000"/>
          <w:spacing w:val="-2"/>
          <w:kern w:val="32"/>
          <w:sz w:val="28"/>
          <w:szCs w:val="28"/>
          <w:lang w:val="uk-UA"/>
        </w:rPr>
        <w:t>у</w:t>
      </w:r>
      <w:r>
        <w:rPr>
          <w:color w:val="000000"/>
          <w:spacing w:val="-2"/>
          <w:kern w:val="32"/>
          <w:sz w:val="28"/>
          <w:szCs w:val="28"/>
          <w:lang w:val="uk-UA"/>
        </w:rPr>
        <w:t>путньою патологією та експериментальні тварини (щури-самці).</w:t>
      </w:r>
    </w:p>
    <w:p w:rsidR="00625D9A" w:rsidRDefault="00625D9A" w:rsidP="00625D9A">
      <w:pPr>
        <w:spacing w:line="312" w:lineRule="auto"/>
        <w:ind w:firstLine="709"/>
        <w:rPr>
          <w:color w:val="000000"/>
          <w:spacing w:val="-2"/>
          <w:kern w:val="32"/>
          <w:sz w:val="28"/>
          <w:szCs w:val="28"/>
          <w:lang w:val="uk-UA"/>
        </w:rPr>
      </w:pPr>
      <w:r>
        <w:rPr>
          <w:b/>
          <w:bCs/>
          <w:color w:val="000000"/>
          <w:spacing w:val="-2"/>
          <w:kern w:val="32"/>
          <w:sz w:val="28"/>
          <w:szCs w:val="28"/>
          <w:lang w:val="uk-UA"/>
        </w:rPr>
        <w:t xml:space="preserve">Предмет дослідження: </w:t>
      </w:r>
      <w:r>
        <w:rPr>
          <w:color w:val="000000"/>
          <w:spacing w:val="-2"/>
          <w:kern w:val="32"/>
          <w:sz w:val="28"/>
          <w:szCs w:val="28"/>
          <w:lang w:val="uk-UA"/>
        </w:rPr>
        <w:t>Гістологічні зміни тканини щурів при застосуванні рі</w:t>
      </w:r>
      <w:r>
        <w:rPr>
          <w:color w:val="000000"/>
          <w:spacing w:val="-2"/>
          <w:kern w:val="32"/>
          <w:sz w:val="28"/>
          <w:szCs w:val="28"/>
          <w:lang w:val="uk-UA"/>
        </w:rPr>
        <w:t>з</w:t>
      </w:r>
      <w:r>
        <w:rPr>
          <w:color w:val="000000"/>
          <w:spacing w:val="-2"/>
          <w:kern w:val="32"/>
          <w:sz w:val="28"/>
          <w:szCs w:val="28"/>
          <w:lang w:val="uk-UA"/>
        </w:rPr>
        <w:t>них методик лікування (з попередньою обробкою поліпропіленової сітки КА та без неї). Рівень фактора росту фібробластів у хворих похилого та старечого віку з супу</w:t>
      </w:r>
      <w:r>
        <w:rPr>
          <w:color w:val="000000"/>
          <w:spacing w:val="-2"/>
          <w:kern w:val="32"/>
          <w:sz w:val="28"/>
          <w:szCs w:val="28"/>
          <w:lang w:val="uk-UA"/>
        </w:rPr>
        <w:t>т</w:t>
      </w:r>
      <w:r>
        <w:rPr>
          <w:color w:val="000000"/>
          <w:spacing w:val="-2"/>
          <w:kern w:val="32"/>
          <w:sz w:val="28"/>
          <w:szCs w:val="28"/>
          <w:lang w:val="uk-UA"/>
        </w:rPr>
        <w:t>ньою патологією. Особливості перебігу ранового процесу при використанні поліпр</w:t>
      </w:r>
      <w:r>
        <w:rPr>
          <w:color w:val="000000"/>
          <w:spacing w:val="-2"/>
          <w:kern w:val="32"/>
          <w:sz w:val="28"/>
          <w:szCs w:val="28"/>
          <w:lang w:val="uk-UA"/>
        </w:rPr>
        <w:t>о</w:t>
      </w:r>
      <w:r>
        <w:rPr>
          <w:color w:val="000000"/>
          <w:spacing w:val="-2"/>
          <w:kern w:val="32"/>
          <w:sz w:val="28"/>
          <w:szCs w:val="28"/>
          <w:lang w:val="uk-UA"/>
        </w:rPr>
        <w:t xml:space="preserve">піленової сітки, попередньо обробленої культурою аутофібробластів.     </w:t>
      </w:r>
    </w:p>
    <w:p w:rsidR="00625D9A" w:rsidRDefault="00625D9A" w:rsidP="00625D9A">
      <w:pPr>
        <w:pStyle w:val="affffffffb"/>
        <w:widowControl w:val="0"/>
        <w:spacing w:before="0" w:after="0" w:line="312" w:lineRule="auto"/>
        <w:ind w:firstLine="709"/>
        <w:jc w:val="both"/>
        <w:rPr>
          <w:b/>
          <w:bCs/>
          <w:spacing w:val="-2"/>
          <w:kern w:val="32"/>
          <w:sz w:val="28"/>
          <w:szCs w:val="28"/>
          <w:lang w:val="uk-UA"/>
        </w:rPr>
      </w:pPr>
      <w:r>
        <w:rPr>
          <w:b/>
          <w:bCs/>
          <w:spacing w:val="-2"/>
          <w:kern w:val="32"/>
          <w:sz w:val="28"/>
          <w:szCs w:val="28"/>
          <w:lang w:val="uk-UA"/>
        </w:rPr>
        <w:t xml:space="preserve">Методи дослідження: </w:t>
      </w:r>
    </w:p>
    <w:p w:rsidR="00625D9A" w:rsidRDefault="00625D9A" w:rsidP="00625D9A">
      <w:pPr>
        <w:pStyle w:val="affffffffb"/>
        <w:widowControl w:val="0"/>
        <w:spacing w:before="0" w:after="0" w:line="312" w:lineRule="auto"/>
        <w:ind w:firstLine="709"/>
        <w:jc w:val="both"/>
        <w:rPr>
          <w:spacing w:val="-2"/>
          <w:kern w:val="32"/>
          <w:sz w:val="28"/>
          <w:szCs w:val="28"/>
          <w:lang w:val="uk-UA"/>
        </w:rPr>
      </w:pPr>
      <w:r>
        <w:rPr>
          <w:b/>
          <w:bCs/>
          <w:spacing w:val="-2"/>
          <w:kern w:val="32"/>
          <w:sz w:val="28"/>
          <w:szCs w:val="28"/>
          <w:lang w:val="uk-UA"/>
        </w:rPr>
        <w:t xml:space="preserve">- </w:t>
      </w:r>
      <w:r>
        <w:rPr>
          <w:spacing w:val="-2"/>
          <w:kern w:val="32"/>
          <w:sz w:val="28"/>
          <w:szCs w:val="28"/>
          <w:lang w:val="uk-UA"/>
        </w:rPr>
        <w:t>клінічні методи (збір скарг, анамнезу, загальний огляд, виявлення супутньої патології у хворих з паховими грижами).</w:t>
      </w:r>
    </w:p>
    <w:p w:rsidR="00625D9A" w:rsidRDefault="00625D9A" w:rsidP="00625D9A">
      <w:pPr>
        <w:pStyle w:val="affffffffb"/>
        <w:widowControl w:val="0"/>
        <w:spacing w:before="0" w:after="0" w:line="312" w:lineRule="auto"/>
        <w:ind w:firstLine="709"/>
        <w:jc w:val="both"/>
        <w:rPr>
          <w:spacing w:val="-2"/>
          <w:kern w:val="32"/>
          <w:sz w:val="28"/>
          <w:szCs w:val="28"/>
          <w:lang w:val="uk-UA"/>
        </w:rPr>
      </w:pPr>
      <w:r>
        <w:rPr>
          <w:spacing w:val="-2"/>
          <w:kern w:val="32"/>
          <w:sz w:val="28"/>
          <w:szCs w:val="28"/>
          <w:lang w:val="uk-UA"/>
        </w:rPr>
        <w:t>- лабораторні методи (загальноклінічні аналізи, визначення в сироватці крові вмісту фактора росту фібробластів основного).</w:t>
      </w:r>
    </w:p>
    <w:p w:rsidR="00625D9A" w:rsidRDefault="00625D9A" w:rsidP="00625D9A">
      <w:pPr>
        <w:pStyle w:val="affffffffb"/>
        <w:widowControl w:val="0"/>
        <w:spacing w:before="0" w:after="0" w:line="312" w:lineRule="auto"/>
        <w:ind w:firstLine="709"/>
        <w:jc w:val="both"/>
        <w:rPr>
          <w:spacing w:val="-2"/>
          <w:kern w:val="32"/>
          <w:sz w:val="28"/>
          <w:szCs w:val="28"/>
          <w:lang w:val="uk-UA"/>
        </w:rPr>
      </w:pPr>
      <w:r>
        <w:rPr>
          <w:spacing w:val="-2"/>
          <w:kern w:val="32"/>
          <w:sz w:val="28"/>
          <w:szCs w:val="28"/>
          <w:lang w:val="uk-UA"/>
        </w:rPr>
        <w:t xml:space="preserve"> - експериментальні методи ( оперування щурів з використанням </w:t>
      </w:r>
      <w:r>
        <w:rPr>
          <w:spacing w:val="-2"/>
          <w:kern w:val="32"/>
          <w:sz w:val="28"/>
          <w:szCs w:val="28"/>
          <w:lang w:val="uk-UA"/>
        </w:rPr>
        <w:lastRenderedPageBreak/>
        <w:t>поліпропіл</w:t>
      </w:r>
      <w:r>
        <w:rPr>
          <w:spacing w:val="-2"/>
          <w:kern w:val="32"/>
          <w:sz w:val="28"/>
          <w:szCs w:val="28"/>
          <w:lang w:val="uk-UA"/>
        </w:rPr>
        <w:t>е</w:t>
      </w:r>
      <w:r>
        <w:rPr>
          <w:spacing w:val="-2"/>
          <w:kern w:val="32"/>
          <w:sz w:val="28"/>
          <w:szCs w:val="28"/>
          <w:lang w:val="uk-UA"/>
        </w:rPr>
        <w:t>нової сітки).</w:t>
      </w:r>
    </w:p>
    <w:p w:rsidR="00625D9A" w:rsidRDefault="00625D9A" w:rsidP="00625D9A">
      <w:pPr>
        <w:pStyle w:val="affffffffb"/>
        <w:widowControl w:val="0"/>
        <w:spacing w:before="0" w:after="0" w:line="312" w:lineRule="auto"/>
        <w:ind w:firstLine="709"/>
        <w:jc w:val="both"/>
        <w:rPr>
          <w:spacing w:val="-2"/>
          <w:kern w:val="32"/>
          <w:sz w:val="28"/>
          <w:szCs w:val="28"/>
          <w:lang w:val="uk-UA"/>
        </w:rPr>
      </w:pPr>
      <w:r>
        <w:rPr>
          <w:spacing w:val="-2"/>
          <w:kern w:val="32"/>
          <w:sz w:val="28"/>
          <w:szCs w:val="28"/>
          <w:lang w:val="uk-UA"/>
        </w:rPr>
        <w:t xml:space="preserve"> - гістологічні методи ( вивчення динаміки перебігу ранового процесу з викор</w:t>
      </w:r>
      <w:r>
        <w:rPr>
          <w:spacing w:val="-2"/>
          <w:kern w:val="32"/>
          <w:sz w:val="28"/>
          <w:szCs w:val="28"/>
          <w:lang w:val="uk-UA"/>
        </w:rPr>
        <w:t>и</w:t>
      </w:r>
      <w:r>
        <w:rPr>
          <w:spacing w:val="-2"/>
          <w:kern w:val="32"/>
          <w:sz w:val="28"/>
          <w:szCs w:val="28"/>
          <w:lang w:val="uk-UA"/>
        </w:rPr>
        <w:t xml:space="preserve">станням різних методик фарбування препаратів) </w:t>
      </w:r>
    </w:p>
    <w:p w:rsidR="00625D9A" w:rsidRDefault="00625D9A" w:rsidP="00625D9A">
      <w:pPr>
        <w:pStyle w:val="affffffffb"/>
        <w:widowControl w:val="0"/>
        <w:spacing w:before="0" w:after="0" w:line="312" w:lineRule="auto"/>
        <w:ind w:firstLine="709"/>
        <w:jc w:val="both"/>
        <w:rPr>
          <w:spacing w:val="-2"/>
          <w:kern w:val="32"/>
          <w:sz w:val="28"/>
          <w:szCs w:val="28"/>
          <w:lang w:val="uk-UA"/>
        </w:rPr>
      </w:pPr>
      <w:r>
        <w:rPr>
          <w:spacing w:val="-2"/>
          <w:kern w:val="32"/>
          <w:sz w:val="28"/>
          <w:szCs w:val="28"/>
          <w:lang w:val="uk-UA"/>
        </w:rPr>
        <w:t>- інструментальні методи (електрокардіографія, ехокардіографія, спірографія, сонографія).</w:t>
      </w:r>
    </w:p>
    <w:p w:rsidR="00625D9A" w:rsidRDefault="00625D9A" w:rsidP="00625D9A">
      <w:pPr>
        <w:pStyle w:val="affffffffb"/>
        <w:widowControl w:val="0"/>
        <w:spacing w:before="0" w:after="0" w:line="312" w:lineRule="auto"/>
        <w:ind w:firstLine="709"/>
        <w:jc w:val="both"/>
        <w:rPr>
          <w:spacing w:val="-2"/>
          <w:kern w:val="32"/>
          <w:sz w:val="28"/>
          <w:szCs w:val="28"/>
          <w:lang w:val="uk-UA"/>
        </w:rPr>
      </w:pPr>
      <w:r>
        <w:rPr>
          <w:spacing w:val="-2"/>
          <w:kern w:val="32"/>
          <w:sz w:val="28"/>
          <w:szCs w:val="28"/>
          <w:lang w:val="uk-UA"/>
        </w:rPr>
        <w:t xml:space="preserve"> -  статистичні (комп’ютерний параметричний і непараметричний аналіз).</w:t>
      </w:r>
    </w:p>
    <w:p w:rsidR="00625D9A" w:rsidRDefault="00625D9A" w:rsidP="00625D9A">
      <w:pPr>
        <w:pStyle w:val="affffffff5"/>
        <w:spacing w:line="312" w:lineRule="auto"/>
        <w:ind w:firstLine="709"/>
        <w:rPr>
          <w:color w:val="000000"/>
          <w:spacing w:val="-2"/>
          <w:kern w:val="32"/>
          <w:szCs w:val="28"/>
          <w:lang w:val="uk-UA"/>
        </w:rPr>
      </w:pPr>
      <w:r>
        <w:rPr>
          <w:b/>
          <w:bCs/>
          <w:color w:val="000000"/>
          <w:spacing w:val="-2"/>
          <w:kern w:val="32"/>
          <w:szCs w:val="28"/>
          <w:lang w:val="uk-UA"/>
        </w:rPr>
        <w:t xml:space="preserve">Наукова новизна одержаних результатів. </w:t>
      </w:r>
      <w:r>
        <w:rPr>
          <w:color w:val="000000"/>
          <w:spacing w:val="-2"/>
          <w:kern w:val="32"/>
          <w:szCs w:val="28"/>
          <w:lang w:val="uk-UA"/>
        </w:rPr>
        <w:t>Вперше в умовах експериментал</w:t>
      </w:r>
      <w:r>
        <w:rPr>
          <w:color w:val="000000"/>
          <w:spacing w:val="-2"/>
          <w:kern w:val="32"/>
          <w:szCs w:val="28"/>
          <w:lang w:val="uk-UA"/>
        </w:rPr>
        <w:t>ь</w:t>
      </w:r>
      <w:r>
        <w:rPr>
          <w:color w:val="000000"/>
          <w:spacing w:val="-2"/>
          <w:kern w:val="32"/>
          <w:szCs w:val="28"/>
          <w:lang w:val="uk-UA"/>
        </w:rPr>
        <w:t>ної імплантації щурам поліпропіленової сітки попередньо обробленої культурою а</w:t>
      </w:r>
      <w:r>
        <w:rPr>
          <w:color w:val="000000"/>
          <w:spacing w:val="-2"/>
          <w:kern w:val="32"/>
          <w:szCs w:val="28"/>
          <w:lang w:val="uk-UA"/>
        </w:rPr>
        <w:t>у</w:t>
      </w:r>
      <w:r>
        <w:rPr>
          <w:color w:val="000000"/>
          <w:spacing w:val="-2"/>
          <w:kern w:val="32"/>
          <w:szCs w:val="28"/>
          <w:lang w:val="uk-UA"/>
        </w:rPr>
        <w:t>тофібробластів простежена динаміка перебігу ранового процесу, а також оцінени т</w:t>
      </w:r>
      <w:r>
        <w:rPr>
          <w:color w:val="000000"/>
          <w:spacing w:val="-2"/>
          <w:kern w:val="32"/>
          <w:szCs w:val="28"/>
          <w:lang w:val="uk-UA"/>
        </w:rPr>
        <w:t>е</w:t>
      </w:r>
      <w:r>
        <w:rPr>
          <w:color w:val="000000"/>
          <w:spacing w:val="-2"/>
          <w:kern w:val="32"/>
          <w:szCs w:val="28"/>
          <w:lang w:val="uk-UA"/>
        </w:rPr>
        <w:t>мпи загоєння післяопераційної рани і формування сполучнотканинного рубця. Впе</w:t>
      </w:r>
      <w:r>
        <w:rPr>
          <w:color w:val="000000"/>
          <w:spacing w:val="-2"/>
          <w:kern w:val="32"/>
          <w:szCs w:val="28"/>
          <w:lang w:val="uk-UA"/>
        </w:rPr>
        <w:t>р</w:t>
      </w:r>
      <w:r>
        <w:rPr>
          <w:color w:val="000000"/>
          <w:spacing w:val="-2"/>
          <w:kern w:val="32"/>
          <w:szCs w:val="28"/>
          <w:lang w:val="uk-UA"/>
        </w:rPr>
        <w:t>ше розроблено методику оперативного лікуванні пахвинних гриж з використанням алопластики поліпропіленовою сіткою з попередньою її обробкою КА. Визначені прогнознегативні чинники перебігу ранового процесу при оперативному лікуванні пахвинних гриж у хворих похилого і старечого віку. Доведено ефективність БМ лік</w:t>
      </w:r>
      <w:r>
        <w:rPr>
          <w:color w:val="000000"/>
          <w:spacing w:val="-2"/>
          <w:kern w:val="32"/>
          <w:szCs w:val="28"/>
          <w:lang w:val="uk-UA"/>
        </w:rPr>
        <w:t>у</w:t>
      </w:r>
      <w:r>
        <w:rPr>
          <w:color w:val="000000"/>
          <w:spacing w:val="-2"/>
          <w:kern w:val="32"/>
          <w:szCs w:val="28"/>
          <w:lang w:val="uk-UA"/>
        </w:rPr>
        <w:t>вання пахвинних гриж у хворих похилого і старечого віку з використанням поліпр</w:t>
      </w:r>
      <w:r>
        <w:rPr>
          <w:color w:val="000000"/>
          <w:spacing w:val="-2"/>
          <w:kern w:val="32"/>
          <w:szCs w:val="28"/>
          <w:lang w:val="uk-UA"/>
        </w:rPr>
        <w:t>о</w:t>
      </w:r>
      <w:r>
        <w:rPr>
          <w:color w:val="000000"/>
          <w:spacing w:val="-2"/>
          <w:kern w:val="32"/>
          <w:szCs w:val="28"/>
          <w:lang w:val="uk-UA"/>
        </w:rPr>
        <w:t>піленової сітки, попередньо обробленої КА. Відпрацьовано та впроваджено новий спосіб лікування пахвинних гриж, пріоритетність якого захищена Деклараційним п</w:t>
      </w:r>
      <w:r>
        <w:rPr>
          <w:color w:val="000000"/>
          <w:spacing w:val="-2"/>
          <w:kern w:val="32"/>
          <w:szCs w:val="28"/>
          <w:lang w:val="uk-UA"/>
        </w:rPr>
        <w:t>а</w:t>
      </w:r>
      <w:r>
        <w:rPr>
          <w:color w:val="000000"/>
          <w:spacing w:val="-2"/>
          <w:kern w:val="32"/>
          <w:szCs w:val="28"/>
          <w:lang w:val="uk-UA"/>
        </w:rPr>
        <w:t xml:space="preserve">тентом України </w:t>
      </w:r>
      <w:r>
        <w:rPr>
          <w:color w:val="000000"/>
          <w:spacing w:val="-2"/>
          <w:kern w:val="32"/>
          <w:szCs w:val="28"/>
          <w:lang w:val="en-US"/>
        </w:rPr>
        <w:t>UA</w:t>
      </w:r>
      <w:r>
        <w:rPr>
          <w:color w:val="000000"/>
          <w:spacing w:val="-2"/>
          <w:kern w:val="32"/>
          <w:szCs w:val="28"/>
          <w:lang w:val="uk-UA"/>
        </w:rPr>
        <w:t xml:space="preserve"> </w:t>
      </w:r>
      <w:r>
        <w:rPr>
          <w:szCs w:val="28"/>
          <w:lang w:val="uk-UA"/>
        </w:rPr>
        <w:t>А61В17/00, 200705600 від 25 жовтня 2007 року.</w:t>
      </w:r>
      <w:r>
        <w:rPr>
          <w:color w:val="000000"/>
          <w:spacing w:val="-2"/>
          <w:kern w:val="32"/>
          <w:szCs w:val="28"/>
          <w:lang w:val="uk-UA"/>
        </w:rPr>
        <w:t xml:space="preserve"> </w:t>
      </w:r>
    </w:p>
    <w:p w:rsidR="00625D9A" w:rsidRDefault="00625D9A" w:rsidP="00625D9A">
      <w:pPr>
        <w:pStyle w:val="affffffff5"/>
        <w:spacing w:line="312" w:lineRule="auto"/>
        <w:ind w:firstLine="709"/>
        <w:rPr>
          <w:color w:val="000000"/>
          <w:spacing w:val="-4"/>
          <w:kern w:val="32"/>
          <w:szCs w:val="28"/>
          <w:lang w:val="uk-UA"/>
        </w:rPr>
      </w:pPr>
      <w:r>
        <w:rPr>
          <w:b/>
          <w:bCs/>
          <w:color w:val="000000"/>
          <w:spacing w:val="-4"/>
          <w:kern w:val="32"/>
          <w:szCs w:val="28"/>
          <w:lang w:val="uk-UA"/>
        </w:rPr>
        <w:t>Практичне значення одержаних результатів.</w:t>
      </w:r>
      <w:r>
        <w:rPr>
          <w:color w:val="000000"/>
          <w:spacing w:val="-4"/>
          <w:kern w:val="32"/>
          <w:szCs w:val="28"/>
          <w:lang w:val="uk-UA"/>
        </w:rPr>
        <w:t xml:space="preserve"> Розроблено методику операти</w:t>
      </w:r>
      <w:r>
        <w:rPr>
          <w:color w:val="000000"/>
          <w:spacing w:val="-4"/>
          <w:kern w:val="32"/>
          <w:szCs w:val="28"/>
          <w:lang w:val="uk-UA"/>
        </w:rPr>
        <w:t>в</w:t>
      </w:r>
      <w:r>
        <w:rPr>
          <w:color w:val="000000"/>
          <w:spacing w:val="-4"/>
          <w:kern w:val="32"/>
          <w:szCs w:val="28"/>
          <w:lang w:val="uk-UA"/>
        </w:rPr>
        <w:t>ного лікування пахвинних гриж на основі алопластики поліпропіленовою сіткою з п</w:t>
      </w:r>
      <w:r>
        <w:rPr>
          <w:color w:val="000000"/>
          <w:spacing w:val="-4"/>
          <w:kern w:val="32"/>
          <w:szCs w:val="28"/>
          <w:lang w:val="uk-UA"/>
        </w:rPr>
        <w:t>о</w:t>
      </w:r>
      <w:r>
        <w:rPr>
          <w:color w:val="000000"/>
          <w:spacing w:val="-4"/>
          <w:kern w:val="32"/>
          <w:szCs w:val="28"/>
          <w:lang w:val="uk-UA"/>
        </w:rPr>
        <w:t>передньою обробкою її КА, що дозволило зменшити частоту грижових рецидивів на 15,6% порівняно з традиційними методиками і на 7,1%  порівняно з класичною мет</w:t>
      </w:r>
      <w:r>
        <w:rPr>
          <w:color w:val="000000"/>
          <w:spacing w:val="-4"/>
          <w:kern w:val="32"/>
          <w:szCs w:val="28"/>
          <w:lang w:val="uk-UA"/>
        </w:rPr>
        <w:t>о</w:t>
      </w:r>
      <w:r>
        <w:rPr>
          <w:color w:val="000000"/>
          <w:spacing w:val="-4"/>
          <w:kern w:val="32"/>
          <w:szCs w:val="28"/>
          <w:lang w:val="uk-UA"/>
        </w:rPr>
        <w:t xml:space="preserve">дикою Ліхтенштейна. Прогнознегативними чинниками перебігу ранового процесу у хворих похилого і старечого віку є порушення репаративних процесів на тлі супутньої патології за наявності зниженого рівня ФРФО </w:t>
      </w:r>
      <w:r>
        <w:rPr>
          <w:color w:val="000000"/>
          <w:spacing w:val="-2"/>
          <w:kern w:val="32"/>
          <w:szCs w:val="28"/>
          <w:lang w:val="uk-UA"/>
        </w:rPr>
        <w:t>крові (&lt;0,5 пг/мл)</w:t>
      </w:r>
      <w:r>
        <w:rPr>
          <w:color w:val="000000"/>
          <w:spacing w:val="-4"/>
          <w:kern w:val="32"/>
          <w:szCs w:val="28"/>
          <w:lang w:val="uk-UA"/>
        </w:rPr>
        <w:t>. Модифікація безн</w:t>
      </w:r>
      <w:r>
        <w:rPr>
          <w:color w:val="000000"/>
          <w:spacing w:val="-4"/>
          <w:kern w:val="32"/>
          <w:szCs w:val="28"/>
          <w:lang w:val="uk-UA"/>
        </w:rPr>
        <w:t>а</w:t>
      </w:r>
      <w:r>
        <w:rPr>
          <w:color w:val="000000"/>
          <w:spacing w:val="-4"/>
          <w:kern w:val="32"/>
          <w:szCs w:val="28"/>
          <w:lang w:val="uk-UA"/>
        </w:rPr>
        <w:t>тяжної методики дозволила прискорити темпи загоєння рани, за рахунок чого зменш</w:t>
      </w:r>
      <w:r>
        <w:rPr>
          <w:color w:val="000000"/>
          <w:spacing w:val="-4"/>
          <w:kern w:val="32"/>
          <w:szCs w:val="28"/>
          <w:lang w:val="uk-UA"/>
        </w:rPr>
        <w:t>и</w:t>
      </w:r>
      <w:r>
        <w:rPr>
          <w:color w:val="000000"/>
          <w:spacing w:val="-4"/>
          <w:kern w:val="32"/>
          <w:szCs w:val="28"/>
          <w:lang w:val="uk-UA"/>
        </w:rPr>
        <w:t>лися строки стаціонарного (на 6,9 доби порівняно з традиційними хірургічними мет</w:t>
      </w:r>
      <w:r>
        <w:rPr>
          <w:color w:val="000000"/>
          <w:spacing w:val="-4"/>
          <w:kern w:val="32"/>
          <w:szCs w:val="28"/>
          <w:lang w:val="uk-UA"/>
        </w:rPr>
        <w:t>о</w:t>
      </w:r>
      <w:r>
        <w:rPr>
          <w:color w:val="000000"/>
          <w:spacing w:val="-4"/>
          <w:kern w:val="32"/>
          <w:szCs w:val="28"/>
          <w:lang w:val="uk-UA"/>
        </w:rPr>
        <w:t>дами і на 2,2 доби порівняно з методикою Ліхтенштейна) і амбулаторного лікування (на 8,5 і 2,1 доби відповідно).</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Матеріали дисертаційної роботи впроваджено в практику лікувально-профілактичних установ Донецької області (узагальнений акт впровадження), хіру</w:t>
      </w:r>
      <w:r>
        <w:rPr>
          <w:color w:val="000000"/>
          <w:spacing w:val="-2"/>
          <w:kern w:val="32"/>
          <w:sz w:val="28"/>
          <w:szCs w:val="28"/>
          <w:lang w:val="uk-UA"/>
        </w:rPr>
        <w:t>р</w:t>
      </w:r>
      <w:r>
        <w:rPr>
          <w:color w:val="000000"/>
          <w:spacing w:val="-2"/>
          <w:kern w:val="32"/>
          <w:sz w:val="28"/>
          <w:szCs w:val="28"/>
          <w:lang w:val="uk-UA"/>
        </w:rPr>
        <w:t xml:space="preserve">гічного відділення №2 Донецького обласного клінічного територіального медичного об'єднання, Інституту невідкладної і відновної хірургії ім. В.К. Гусака </w:t>
      </w:r>
      <w:r>
        <w:rPr>
          <w:color w:val="000000"/>
          <w:spacing w:val="-2"/>
          <w:kern w:val="32"/>
          <w:sz w:val="28"/>
          <w:szCs w:val="28"/>
          <w:lang w:val="uk-UA"/>
        </w:rPr>
        <w:lastRenderedPageBreak/>
        <w:t>АМН України, Інституту хірургії і трансплантології ім. О.О. Шалімова АМН України, а також у п</w:t>
      </w:r>
      <w:r>
        <w:rPr>
          <w:color w:val="000000"/>
          <w:spacing w:val="-2"/>
          <w:kern w:val="32"/>
          <w:sz w:val="28"/>
          <w:szCs w:val="28"/>
          <w:lang w:val="uk-UA"/>
        </w:rPr>
        <w:t>е</w:t>
      </w:r>
      <w:r>
        <w:rPr>
          <w:color w:val="000000"/>
          <w:spacing w:val="-2"/>
          <w:kern w:val="32"/>
          <w:sz w:val="28"/>
          <w:szCs w:val="28"/>
          <w:lang w:val="uk-UA"/>
        </w:rPr>
        <w:t>дагогічний процес Донецького національного медичного університету ім. М. Горьк</w:t>
      </w:r>
      <w:r>
        <w:rPr>
          <w:color w:val="000000"/>
          <w:spacing w:val="-2"/>
          <w:kern w:val="32"/>
          <w:sz w:val="28"/>
          <w:szCs w:val="28"/>
          <w:lang w:val="uk-UA"/>
        </w:rPr>
        <w:t>о</w:t>
      </w:r>
      <w:r>
        <w:rPr>
          <w:color w:val="000000"/>
          <w:spacing w:val="-2"/>
          <w:kern w:val="32"/>
          <w:sz w:val="28"/>
          <w:szCs w:val="28"/>
          <w:lang w:val="uk-UA"/>
        </w:rPr>
        <w:t>го МОЗ України (акти впровадження від 2007 р.).</w:t>
      </w:r>
    </w:p>
    <w:p w:rsidR="00625D9A" w:rsidRDefault="00625D9A" w:rsidP="00625D9A">
      <w:pPr>
        <w:spacing w:line="312" w:lineRule="auto"/>
        <w:ind w:firstLine="709"/>
        <w:rPr>
          <w:color w:val="000000"/>
          <w:spacing w:val="-6"/>
          <w:kern w:val="32"/>
          <w:sz w:val="28"/>
          <w:szCs w:val="28"/>
          <w:lang w:val="uk-UA"/>
        </w:rPr>
      </w:pPr>
      <w:r>
        <w:rPr>
          <w:b/>
          <w:bCs/>
          <w:color w:val="000000"/>
          <w:spacing w:val="-6"/>
          <w:kern w:val="32"/>
          <w:sz w:val="28"/>
          <w:szCs w:val="28"/>
          <w:lang w:val="uk-UA"/>
        </w:rPr>
        <w:t xml:space="preserve">Особистий внесок здобувача. </w:t>
      </w:r>
      <w:r>
        <w:rPr>
          <w:color w:val="000000"/>
          <w:spacing w:val="-6"/>
          <w:kern w:val="32"/>
          <w:sz w:val="28"/>
          <w:szCs w:val="28"/>
          <w:lang w:val="uk-UA"/>
        </w:rPr>
        <w:t>Внесок здобувача в одержані результати досл</w:t>
      </w:r>
      <w:r>
        <w:rPr>
          <w:color w:val="000000"/>
          <w:spacing w:val="-6"/>
          <w:kern w:val="32"/>
          <w:sz w:val="28"/>
          <w:szCs w:val="28"/>
          <w:lang w:val="uk-UA"/>
        </w:rPr>
        <w:t>і</w:t>
      </w:r>
      <w:r>
        <w:rPr>
          <w:color w:val="000000"/>
          <w:spacing w:val="-6"/>
          <w:kern w:val="32"/>
          <w:sz w:val="28"/>
          <w:szCs w:val="28"/>
          <w:lang w:val="uk-UA"/>
        </w:rPr>
        <w:t>джень є основним і полягає в підборі, обстеженні та лікуванні хворих на ПГ. Автор с</w:t>
      </w:r>
      <w:r>
        <w:rPr>
          <w:color w:val="000000"/>
          <w:spacing w:val="-6"/>
          <w:kern w:val="32"/>
          <w:sz w:val="28"/>
          <w:szCs w:val="28"/>
          <w:lang w:val="uk-UA"/>
        </w:rPr>
        <w:t>а</w:t>
      </w:r>
      <w:r>
        <w:rPr>
          <w:color w:val="000000"/>
          <w:spacing w:val="-6"/>
          <w:kern w:val="32"/>
          <w:sz w:val="28"/>
          <w:szCs w:val="28"/>
          <w:lang w:val="uk-UA"/>
        </w:rPr>
        <w:t>мостійно провів передопераційне обстеження хворих, самостійно виконував розроблену методику герніорафії з використанням поліпропіленової сітки, що була попередньо о</w:t>
      </w:r>
      <w:r>
        <w:rPr>
          <w:color w:val="000000"/>
          <w:spacing w:val="-6"/>
          <w:kern w:val="32"/>
          <w:sz w:val="28"/>
          <w:szCs w:val="28"/>
          <w:lang w:val="uk-UA"/>
        </w:rPr>
        <w:t>б</w:t>
      </w:r>
      <w:r>
        <w:rPr>
          <w:color w:val="000000"/>
          <w:spacing w:val="-6"/>
          <w:kern w:val="32"/>
          <w:sz w:val="28"/>
          <w:szCs w:val="28"/>
          <w:lang w:val="uk-UA"/>
        </w:rPr>
        <w:t>роблена КА. Здобувач самостійно виконав статистичну обробку результатів дослідження і забезпечив впровадження їх у практику. Дисертант самостійно оцінив ефективність л</w:t>
      </w:r>
      <w:r>
        <w:rPr>
          <w:color w:val="000000"/>
          <w:spacing w:val="-6"/>
          <w:kern w:val="32"/>
          <w:sz w:val="28"/>
          <w:szCs w:val="28"/>
          <w:lang w:val="uk-UA"/>
        </w:rPr>
        <w:t>і</w:t>
      </w:r>
      <w:r>
        <w:rPr>
          <w:color w:val="000000"/>
          <w:spacing w:val="-6"/>
          <w:kern w:val="32"/>
          <w:sz w:val="28"/>
          <w:szCs w:val="28"/>
          <w:lang w:val="uk-UA"/>
        </w:rPr>
        <w:t>кування (ЕЛ) запропонованого методу. Здобувач не скористався результатами й ідеями співавторів публікацій.</w:t>
      </w:r>
    </w:p>
    <w:p w:rsidR="00625D9A" w:rsidRDefault="00625D9A" w:rsidP="00625D9A">
      <w:pPr>
        <w:spacing w:line="312" w:lineRule="auto"/>
        <w:ind w:firstLine="709"/>
        <w:rPr>
          <w:color w:val="000000"/>
          <w:spacing w:val="-2"/>
          <w:kern w:val="32"/>
          <w:sz w:val="28"/>
          <w:szCs w:val="28"/>
          <w:lang w:val="uk-UA"/>
        </w:rPr>
      </w:pPr>
      <w:r>
        <w:rPr>
          <w:b/>
          <w:bCs/>
          <w:color w:val="000000"/>
          <w:spacing w:val="-2"/>
          <w:kern w:val="32"/>
          <w:sz w:val="28"/>
          <w:szCs w:val="28"/>
          <w:lang w:val="uk-UA"/>
        </w:rPr>
        <w:t xml:space="preserve">Апробація результатів дисертації. </w:t>
      </w:r>
      <w:r>
        <w:rPr>
          <w:color w:val="000000"/>
          <w:spacing w:val="-2"/>
          <w:kern w:val="32"/>
          <w:sz w:val="28"/>
          <w:szCs w:val="28"/>
          <w:lang w:val="uk-UA"/>
        </w:rPr>
        <w:t>Основні положення дисертаційної роботи обговорено на 57-й науково-практичній конференції студентів та молодих вчених (Київ, 2002), Пироговській науковій конференції (Москва, 2003), 2-й Всеукраїнській науково-практичній конференції з міжнародною участю (Алушта, 2004), ХХI з’їзді хірургів України (Запоріжжя, 2005), на засіданні Донецького обласного товариства хірургів (Донецьк, 2006).</w:t>
      </w:r>
    </w:p>
    <w:p w:rsidR="00625D9A" w:rsidRDefault="00625D9A" w:rsidP="00625D9A">
      <w:pPr>
        <w:spacing w:line="312" w:lineRule="auto"/>
        <w:ind w:firstLine="709"/>
        <w:rPr>
          <w:color w:val="000000"/>
          <w:spacing w:val="-2"/>
          <w:kern w:val="32"/>
          <w:sz w:val="28"/>
          <w:szCs w:val="28"/>
          <w:lang w:val="uk-UA"/>
        </w:rPr>
      </w:pPr>
      <w:r>
        <w:rPr>
          <w:b/>
          <w:bCs/>
          <w:color w:val="000000"/>
          <w:spacing w:val="-2"/>
          <w:kern w:val="32"/>
          <w:sz w:val="28"/>
          <w:szCs w:val="28"/>
          <w:lang w:val="uk-UA"/>
        </w:rPr>
        <w:t>Публікації</w:t>
      </w:r>
      <w:r>
        <w:rPr>
          <w:color w:val="000000"/>
          <w:spacing w:val="-2"/>
          <w:kern w:val="32"/>
          <w:sz w:val="28"/>
          <w:szCs w:val="28"/>
          <w:lang w:val="uk-UA"/>
        </w:rPr>
        <w:t>. За темою дисертації опубліковано 9 наукових праць, серед               яких 5 праць, надрукованих у спеціальних виданнях ВАК України, 1 патент України.</w:t>
      </w:r>
    </w:p>
    <w:p w:rsidR="00625D9A" w:rsidRDefault="00625D9A" w:rsidP="00625D9A">
      <w:pPr>
        <w:spacing w:line="312" w:lineRule="auto"/>
        <w:ind w:firstLine="709"/>
        <w:rPr>
          <w:color w:val="000000"/>
          <w:spacing w:val="-2"/>
          <w:kern w:val="32"/>
          <w:sz w:val="28"/>
          <w:szCs w:val="28"/>
          <w:lang w:val="uk-UA"/>
        </w:rPr>
      </w:pPr>
      <w:r>
        <w:rPr>
          <w:b/>
          <w:bCs/>
          <w:color w:val="000000"/>
          <w:spacing w:val="-2"/>
          <w:kern w:val="32"/>
          <w:sz w:val="28"/>
          <w:szCs w:val="28"/>
          <w:lang w:val="uk-UA"/>
        </w:rPr>
        <w:t>Структура і обсяг дисертації</w:t>
      </w:r>
      <w:r>
        <w:rPr>
          <w:color w:val="000000"/>
          <w:spacing w:val="-2"/>
          <w:kern w:val="32"/>
          <w:sz w:val="28"/>
          <w:szCs w:val="28"/>
          <w:lang w:val="uk-UA"/>
        </w:rPr>
        <w:t>. Дисертацію викладено українською мовою на 147 сторінках тексту. Вона складається зі вступу, 6 розділів (в тому числі огляду літ</w:t>
      </w:r>
      <w:r>
        <w:rPr>
          <w:color w:val="000000"/>
          <w:spacing w:val="-2"/>
          <w:kern w:val="32"/>
          <w:sz w:val="28"/>
          <w:szCs w:val="28"/>
          <w:lang w:val="uk-UA"/>
        </w:rPr>
        <w:t>е</w:t>
      </w:r>
      <w:r>
        <w:rPr>
          <w:color w:val="000000"/>
          <w:spacing w:val="-2"/>
          <w:kern w:val="32"/>
          <w:sz w:val="28"/>
          <w:szCs w:val="28"/>
          <w:lang w:val="uk-UA"/>
        </w:rPr>
        <w:t>ратури, матеріалів і методів, 4 розділів власних досліджень), узагальнення результатів досліджень, висновків, практичних рекомендацій, списку використаних джерел, який містить 282 найменування (123 кирилицею і 163 латиницею). Робота проілюстрована 36 таблицями і 45 рисунками.</w:t>
      </w:r>
    </w:p>
    <w:p w:rsidR="00625D9A" w:rsidRDefault="00625D9A" w:rsidP="00625D9A">
      <w:pPr>
        <w:spacing w:line="312" w:lineRule="auto"/>
        <w:ind w:firstLine="709"/>
        <w:jc w:val="center"/>
        <w:rPr>
          <w:b/>
          <w:bCs/>
          <w:color w:val="000000"/>
          <w:spacing w:val="-2"/>
          <w:kern w:val="32"/>
          <w:sz w:val="28"/>
          <w:szCs w:val="28"/>
          <w:lang w:val="uk-UA"/>
        </w:rPr>
      </w:pPr>
      <w:r>
        <w:rPr>
          <w:b/>
          <w:bCs/>
          <w:color w:val="000000"/>
          <w:spacing w:val="-2"/>
          <w:kern w:val="32"/>
          <w:sz w:val="28"/>
          <w:szCs w:val="28"/>
          <w:lang w:val="uk-UA"/>
        </w:rPr>
        <w:t>ОСНОВНИЙ ЗМІСТ</w:t>
      </w:r>
    </w:p>
    <w:p w:rsidR="00625D9A" w:rsidRDefault="00625D9A" w:rsidP="00625D9A">
      <w:pPr>
        <w:spacing w:line="312" w:lineRule="auto"/>
        <w:ind w:firstLine="709"/>
        <w:rPr>
          <w:color w:val="000000"/>
          <w:spacing w:val="-2"/>
          <w:kern w:val="32"/>
          <w:sz w:val="28"/>
          <w:szCs w:val="28"/>
          <w:lang w:val="uk-UA"/>
        </w:rPr>
      </w:pPr>
      <w:r>
        <w:rPr>
          <w:b/>
          <w:bCs/>
          <w:color w:val="000000"/>
          <w:spacing w:val="-2"/>
          <w:kern w:val="32"/>
          <w:sz w:val="28"/>
          <w:szCs w:val="28"/>
          <w:lang w:val="uk-UA"/>
        </w:rPr>
        <w:t xml:space="preserve">Матеріал і методи дослідження. </w:t>
      </w:r>
      <w:r>
        <w:rPr>
          <w:color w:val="000000"/>
          <w:spacing w:val="-2"/>
          <w:kern w:val="32"/>
          <w:sz w:val="28"/>
          <w:szCs w:val="28"/>
          <w:lang w:val="uk-UA"/>
        </w:rPr>
        <w:t>Клінічна частина дослідження побудована на аналізі історій хвороби 110 літніх пацієнтів з ПГ, що знаходилися на лікуванні у хір</w:t>
      </w:r>
      <w:r>
        <w:rPr>
          <w:color w:val="000000"/>
          <w:spacing w:val="-2"/>
          <w:kern w:val="32"/>
          <w:sz w:val="28"/>
          <w:szCs w:val="28"/>
          <w:lang w:val="uk-UA"/>
        </w:rPr>
        <w:t>у</w:t>
      </w:r>
      <w:r>
        <w:rPr>
          <w:color w:val="000000"/>
          <w:spacing w:val="-2"/>
          <w:kern w:val="32"/>
          <w:sz w:val="28"/>
          <w:szCs w:val="28"/>
          <w:lang w:val="uk-UA"/>
        </w:rPr>
        <w:t>ргічному відділенні №2 Донецького обласного клінічного територіального медичного об’єднання (ДОКТМО) з 1998 по 2006 роки.</w:t>
      </w:r>
    </w:p>
    <w:p w:rsidR="00625D9A" w:rsidRDefault="00625D9A" w:rsidP="00625D9A">
      <w:pPr>
        <w:spacing w:line="312" w:lineRule="auto"/>
        <w:ind w:firstLine="709"/>
        <w:rPr>
          <w:spacing w:val="-2"/>
          <w:kern w:val="32"/>
          <w:sz w:val="28"/>
          <w:szCs w:val="28"/>
          <w:lang w:val="uk-UA"/>
        </w:rPr>
      </w:pPr>
      <w:r>
        <w:rPr>
          <w:color w:val="000000"/>
          <w:spacing w:val="-2"/>
          <w:kern w:val="32"/>
          <w:sz w:val="28"/>
          <w:szCs w:val="28"/>
          <w:lang w:val="uk-UA"/>
        </w:rPr>
        <w:t>Критеріями включення до дослідження були вік та захворювання, що асоці</w:t>
      </w:r>
      <w:r>
        <w:rPr>
          <w:color w:val="000000"/>
          <w:spacing w:val="-2"/>
          <w:kern w:val="32"/>
          <w:sz w:val="28"/>
          <w:szCs w:val="28"/>
          <w:lang w:val="uk-UA"/>
        </w:rPr>
        <w:t>ю</w:t>
      </w:r>
      <w:r>
        <w:rPr>
          <w:color w:val="000000"/>
          <w:spacing w:val="-2"/>
          <w:kern w:val="32"/>
          <w:sz w:val="28"/>
          <w:szCs w:val="28"/>
          <w:lang w:val="uk-UA"/>
        </w:rPr>
        <w:t xml:space="preserve">ються з порушеннями репаративної функції тканин. До дослідження включені хворі віком понад 60 років з супутньою патологією. З дослідження виключені операції, що виконувалися у хворих на ПГ за невідкладними показаннями у зв’язку з грижовим защемленням. Всім пацієнтам включеним до </w:t>
      </w:r>
      <w:r>
        <w:rPr>
          <w:color w:val="000000"/>
          <w:spacing w:val="-2"/>
          <w:kern w:val="32"/>
          <w:sz w:val="28"/>
          <w:szCs w:val="28"/>
          <w:lang w:val="uk-UA"/>
        </w:rPr>
        <w:lastRenderedPageBreak/>
        <w:t>дослідження виконано тільки планову операцію.</w:t>
      </w:r>
      <w:r>
        <w:rPr>
          <w:spacing w:val="-2"/>
          <w:kern w:val="32"/>
          <w:sz w:val="28"/>
          <w:szCs w:val="28"/>
          <w:lang w:val="uk-UA"/>
        </w:rPr>
        <w:t xml:space="preserve"> Методом випадкової вибірки хворі з ПГ були розподілені на дві групи (о</w:t>
      </w:r>
      <w:r>
        <w:rPr>
          <w:spacing w:val="-2"/>
          <w:kern w:val="32"/>
          <w:sz w:val="28"/>
          <w:szCs w:val="28"/>
          <w:lang w:val="uk-UA"/>
        </w:rPr>
        <w:t>с</w:t>
      </w:r>
      <w:r>
        <w:rPr>
          <w:spacing w:val="-2"/>
          <w:kern w:val="32"/>
          <w:sz w:val="28"/>
          <w:szCs w:val="28"/>
          <w:lang w:val="uk-UA"/>
        </w:rPr>
        <w:t>новну і контрольну). До основної групи включено 46 хворих, до контрольної – 64 п</w:t>
      </w:r>
      <w:r>
        <w:rPr>
          <w:spacing w:val="-2"/>
          <w:kern w:val="32"/>
          <w:sz w:val="28"/>
          <w:szCs w:val="28"/>
          <w:lang w:val="uk-UA"/>
        </w:rPr>
        <w:t>а</w:t>
      </w:r>
      <w:r>
        <w:rPr>
          <w:spacing w:val="-2"/>
          <w:kern w:val="32"/>
          <w:sz w:val="28"/>
          <w:szCs w:val="28"/>
          <w:lang w:val="uk-UA"/>
        </w:rPr>
        <w:t xml:space="preserve">цієнтів </w:t>
      </w:r>
      <w:r>
        <w:rPr>
          <w:color w:val="000000"/>
          <w:spacing w:val="-2"/>
          <w:kern w:val="32"/>
          <w:sz w:val="28"/>
          <w:szCs w:val="28"/>
          <w:lang w:val="uk-UA"/>
        </w:rPr>
        <w:t>(рис. 1)</w:t>
      </w:r>
      <w:r>
        <w:rPr>
          <w:spacing w:val="-2"/>
          <w:kern w:val="32"/>
          <w:sz w:val="28"/>
          <w:szCs w:val="28"/>
          <w:lang w:val="uk-UA"/>
        </w:rPr>
        <w:t>.</w:t>
      </w:r>
    </w:p>
    <w:p w:rsidR="00625D9A" w:rsidRDefault="00625D9A" w:rsidP="00625D9A">
      <w:pPr>
        <w:spacing w:line="312" w:lineRule="auto"/>
        <w:ind w:firstLine="709"/>
        <w:rPr>
          <w:color w:val="000000"/>
          <w:spacing w:val="-2"/>
          <w:kern w:val="32"/>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r>
        <w:rPr>
          <w:noProof/>
          <w:sz w:val="20"/>
          <w:lang w:eastAsia="ru-RU"/>
        </w:rPr>
        <mc:AlternateContent>
          <mc:Choice Requires="wpg">
            <w:drawing>
              <wp:anchor distT="0" distB="0" distL="114300" distR="114300" simplePos="0" relativeHeight="251659264" behindDoc="0" locked="0" layoutInCell="1" allowOverlap="1">
                <wp:simplePos x="0" y="0"/>
                <wp:positionH relativeFrom="margin">
                  <wp:posOffset>207645</wp:posOffset>
                </wp:positionH>
                <wp:positionV relativeFrom="page">
                  <wp:posOffset>1031240</wp:posOffset>
                </wp:positionV>
                <wp:extent cx="5783580" cy="3813810"/>
                <wp:effectExtent l="3810" t="2540" r="3810" b="12700"/>
                <wp:wrapNone/>
                <wp:docPr id="549" name="Группа 5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83580" cy="3813810"/>
                          <a:chOff x="1770" y="1061"/>
                          <a:chExt cx="9108" cy="6666"/>
                        </a:xfrm>
                      </wpg:grpSpPr>
                      <wps:wsp>
                        <wps:cNvPr id="550" name="AutoShape 564"/>
                        <wps:cNvSpPr>
                          <a:spLocks noChangeAspect="1" noChangeArrowheads="1" noTextEdit="1"/>
                        </wps:cNvSpPr>
                        <wps:spPr bwMode="auto">
                          <a:xfrm>
                            <a:off x="1770" y="1061"/>
                            <a:ext cx="9108" cy="6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565"/>
                        <wps:cNvSpPr>
                          <a:spLocks noChangeArrowheads="1"/>
                        </wps:cNvSpPr>
                        <wps:spPr bwMode="auto">
                          <a:xfrm>
                            <a:off x="4245" y="1134"/>
                            <a:ext cx="4503" cy="456"/>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sz w:val="26"/>
                                  <w:szCs w:val="26"/>
                                  <w:lang w:val="uk-UA"/>
                                </w:rPr>
                              </w:pPr>
                              <w:r>
                                <w:rPr>
                                  <w:sz w:val="26"/>
                                  <w:szCs w:val="26"/>
                                  <w:lang w:val="uk-UA"/>
                                </w:rPr>
                                <w:t>Хворі на пахвинну грижу (</w:t>
                              </w:r>
                              <w:r>
                                <w:rPr>
                                  <w:sz w:val="26"/>
                                  <w:szCs w:val="26"/>
                                  <w:lang w:val="en-US"/>
                                </w:rPr>
                                <w:t>n</w:t>
                              </w:r>
                              <w:r>
                                <w:rPr>
                                  <w:sz w:val="26"/>
                                  <w:szCs w:val="26"/>
                                </w:rPr>
                                <w:t>=</w:t>
                              </w:r>
                              <w:r>
                                <w:rPr>
                                  <w:sz w:val="26"/>
                                  <w:szCs w:val="26"/>
                                  <w:lang w:val="uk-UA"/>
                                </w:rPr>
                                <w:t>110)</w:t>
                              </w:r>
                            </w:p>
                          </w:txbxContent>
                        </wps:txbx>
                        <wps:bodyPr rot="0" vert="horz" wrap="square" lIns="0" tIns="0" rIns="0" bIns="0" anchor="t" anchorCtr="0" upright="1">
                          <a:noAutofit/>
                        </wps:bodyPr>
                      </wps:wsp>
                      <wps:wsp>
                        <wps:cNvPr id="552" name="Rectangle 566"/>
                        <wps:cNvSpPr>
                          <a:spLocks noChangeArrowheads="1"/>
                        </wps:cNvSpPr>
                        <wps:spPr bwMode="auto">
                          <a:xfrm>
                            <a:off x="2134" y="2058"/>
                            <a:ext cx="3933" cy="495"/>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lang w:val="uk-UA"/>
                                </w:rPr>
                              </w:pPr>
                              <w:r>
                                <w:rPr>
                                  <w:b/>
                                  <w:bCs/>
                                  <w:lang w:val="uk-UA"/>
                                </w:rPr>
                                <w:t>Основна група</w:t>
                              </w:r>
                              <w:r>
                                <w:t xml:space="preserve"> (</w:t>
                              </w:r>
                              <w:r>
                                <w:rPr>
                                  <w:lang w:val="en-US"/>
                                </w:rPr>
                                <w:t>n</w:t>
                              </w:r>
                              <w:r>
                                <w:t>=4</w:t>
                              </w:r>
                              <w:r>
                                <w:rPr>
                                  <w:lang w:val="uk-UA"/>
                                </w:rPr>
                                <w:t>6)</w:t>
                              </w:r>
                            </w:p>
                          </w:txbxContent>
                        </wps:txbx>
                        <wps:bodyPr rot="0" vert="horz" wrap="square" lIns="0" tIns="0" rIns="0" bIns="0" anchor="t" anchorCtr="0" upright="1">
                          <a:noAutofit/>
                        </wps:bodyPr>
                      </wps:wsp>
                      <wps:wsp>
                        <wps:cNvPr id="553" name="Rectangle 567"/>
                        <wps:cNvSpPr>
                          <a:spLocks noChangeArrowheads="1"/>
                        </wps:cNvSpPr>
                        <wps:spPr bwMode="auto">
                          <a:xfrm>
                            <a:off x="6466" y="2058"/>
                            <a:ext cx="4048" cy="495"/>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lang w:val="uk-UA"/>
                                </w:rPr>
                              </w:pPr>
                              <w:r>
                                <w:rPr>
                                  <w:b/>
                                  <w:bCs/>
                                  <w:lang w:val="uk-UA"/>
                                </w:rPr>
                                <w:t>Контрольна група</w:t>
                              </w:r>
                              <w:r>
                                <w:t xml:space="preserve"> (</w:t>
                              </w:r>
                              <w:r>
                                <w:rPr>
                                  <w:lang w:val="en-US"/>
                                </w:rPr>
                                <w:t>n</w:t>
                              </w:r>
                              <w:r>
                                <w:t>=6</w:t>
                              </w:r>
                              <w:r>
                                <w:rPr>
                                  <w:lang w:val="uk-UA"/>
                                </w:rPr>
                                <w:t>4)</w:t>
                              </w:r>
                            </w:p>
                          </w:txbxContent>
                        </wps:txbx>
                        <wps:bodyPr rot="0" vert="horz" wrap="square" lIns="0" tIns="0" rIns="0" bIns="0" anchor="t" anchorCtr="0" upright="1">
                          <a:noAutofit/>
                        </wps:bodyPr>
                      </wps:wsp>
                      <wps:wsp>
                        <wps:cNvPr id="554" name="Rectangle 568"/>
                        <wps:cNvSpPr>
                          <a:spLocks noChangeArrowheads="1"/>
                        </wps:cNvSpPr>
                        <wps:spPr bwMode="auto">
                          <a:xfrm>
                            <a:off x="2309" y="6304"/>
                            <a:ext cx="3363" cy="884"/>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lang w:val="uk-UA"/>
                                </w:rPr>
                              </w:pPr>
                              <w:r>
                                <w:rPr>
                                  <w:b/>
                                  <w:bCs/>
                                  <w:lang w:val="uk-UA"/>
                                </w:rPr>
                                <w:t xml:space="preserve">Перша підгрупа </w:t>
                              </w:r>
                              <w:r>
                                <w:rPr>
                                  <w:lang w:val="uk-UA"/>
                                </w:rPr>
                                <w:t>(</w:t>
                              </w:r>
                              <w:r>
                                <w:rPr>
                                  <w:lang w:val="en-US"/>
                                </w:rPr>
                                <w:t>n</w:t>
                              </w:r>
                              <w:r>
                                <w:rPr>
                                  <w:lang w:val="uk-UA"/>
                                </w:rPr>
                                <w:t>=28)</w:t>
                              </w:r>
                            </w:p>
                            <w:p w:rsidR="00625D9A" w:rsidRDefault="00625D9A" w:rsidP="00625D9A">
                              <w:pPr>
                                <w:jc w:val="center"/>
                                <w:rPr>
                                  <w:sz w:val="28"/>
                                  <w:szCs w:val="28"/>
                                  <w:lang w:val="uk-UA"/>
                                </w:rPr>
                              </w:pPr>
                              <w:r>
                                <w:rPr>
                                  <w:lang w:val="uk-UA"/>
                                </w:rPr>
                                <w:t>Операція Ліхтенштена</w:t>
                              </w:r>
                            </w:p>
                          </w:txbxContent>
                        </wps:txbx>
                        <wps:bodyPr rot="0" vert="horz" wrap="square" lIns="0" tIns="0" rIns="0" bIns="0" anchor="t" anchorCtr="0" upright="1">
                          <a:noAutofit/>
                        </wps:bodyPr>
                      </wps:wsp>
                      <wps:wsp>
                        <wps:cNvPr id="555" name="Rectangle 569"/>
                        <wps:cNvSpPr>
                          <a:spLocks noChangeArrowheads="1"/>
                        </wps:cNvSpPr>
                        <wps:spPr bwMode="auto">
                          <a:xfrm>
                            <a:off x="5970" y="6249"/>
                            <a:ext cx="4171" cy="1478"/>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lang w:val="uk-UA"/>
                                </w:rPr>
                              </w:pPr>
                              <w:r>
                                <w:rPr>
                                  <w:b/>
                                  <w:bCs/>
                                  <w:lang w:val="uk-UA"/>
                                </w:rPr>
                                <w:t>Друга підгрупа</w:t>
                              </w:r>
                              <w:r>
                                <w:rPr>
                                  <w:lang w:val="uk-UA"/>
                                </w:rPr>
                                <w:t xml:space="preserve"> (</w:t>
                              </w:r>
                              <w:r>
                                <w:rPr>
                                  <w:lang w:val="en-US"/>
                                </w:rPr>
                                <w:t>n</w:t>
                              </w:r>
                              <w:r>
                                <w:t>=</w:t>
                              </w:r>
                              <w:r>
                                <w:rPr>
                                  <w:lang w:val="uk-UA"/>
                                </w:rPr>
                                <w:t>18)</w:t>
                              </w:r>
                            </w:p>
                            <w:p w:rsidR="00625D9A" w:rsidRDefault="00625D9A" w:rsidP="00625D9A">
                              <w:pPr>
                                <w:jc w:val="center"/>
                                <w:rPr>
                                  <w:lang w:val="uk-UA"/>
                                </w:rPr>
                              </w:pPr>
                              <w:r>
                                <w:rPr>
                                  <w:lang w:val="uk-UA"/>
                                </w:rPr>
                                <w:t>Операція Ліхтенштейна з попередньою</w:t>
                              </w:r>
                            </w:p>
                            <w:p w:rsidR="00625D9A" w:rsidRDefault="00625D9A" w:rsidP="00625D9A">
                              <w:pPr>
                                <w:jc w:val="center"/>
                                <w:rPr>
                                  <w:lang w:val="uk-UA"/>
                                </w:rPr>
                              </w:pPr>
                              <w:r>
                                <w:rPr>
                                  <w:lang w:val="uk-UA"/>
                                </w:rPr>
                                <w:t xml:space="preserve">обробкою сітки </w:t>
                              </w:r>
                              <w:r>
                                <w:rPr>
                                  <w:lang w:val="en-US"/>
                                </w:rPr>
                                <w:t>in</w:t>
                              </w:r>
                              <w:r>
                                <w:rPr>
                                  <w:lang w:val="uk-UA"/>
                                </w:rPr>
                                <w:t xml:space="preserve"> </w:t>
                              </w:r>
                              <w:r>
                                <w:rPr>
                                  <w:lang w:val="en-US"/>
                                </w:rPr>
                                <w:t>vitro</w:t>
                              </w:r>
                              <w:r>
                                <w:rPr>
                                  <w:lang w:val="uk-UA"/>
                                </w:rPr>
                                <w:t xml:space="preserve"> культурою</w:t>
                              </w:r>
                            </w:p>
                            <w:p w:rsidR="00625D9A" w:rsidRDefault="00625D9A" w:rsidP="00625D9A">
                              <w:pPr>
                                <w:jc w:val="center"/>
                                <w:rPr>
                                  <w:lang w:val="uk-UA"/>
                                </w:rPr>
                              </w:pPr>
                              <w:r>
                                <w:rPr>
                                  <w:lang w:val="uk-UA"/>
                                </w:rPr>
                                <w:t>аутофібробластів</w:t>
                              </w:r>
                            </w:p>
                          </w:txbxContent>
                        </wps:txbx>
                        <wps:bodyPr rot="0" vert="horz" wrap="square" lIns="0" tIns="0" rIns="0" bIns="0" anchor="t" anchorCtr="0" upright="1">
                          <a:noAutofit/>
                        </wps:bodyPr>
                      </wps:wsp>
                      <wps:wsp>
                        <wps:cNvPr id="556" name="Line 570"/>
                        <wps:cNvCnPr/>
                        <wps:spPr bwMode="auto">
                          <a:xfrm flipH="1">
                            <a:off x="4982" y="1596"/>
                            <a:ext cx="1" cy="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7" name="Line 571"/>
                        <wps:cNvCnPr/>
                        <wps:spPr bwMode="auto">
                          <a:xfrm>
                            <a:off x="7660" y="1596"/>
                            <a:ext cx="1" cy="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8" name="Line 572"/>
                        <wps:cNvCnPr/>
                        <wps:spPr bwMode="auto">
                          <a:xfrm>
                            <a:off x="3958" y="2575"/>
                            <a:ext cx="1"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9" name="Line 573"/>
                        <wps:cNvCnPr/>
                        <wps:spPr bwMode="auto">
                          <a:xfrm flipH="1">
                            <a:off x="4333" y="5622"/>
                            <a:ext cx="1" cy="6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0" name="Line 574"/>
                        <wps:cNvCnPr/>
                        <wps:spPr bwMode="auto">
                          <a:xfrm>
                            <a:off x="7270" y="5633"/>
                            <a:ext cx="1" cy="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1" name="Rectangle 575"/>
                        <wps:cNvSpPr>
                          <a:spLocks noChangeArrowheads="1"/>
                        </wps:cNvSpPr>
                        <wps:spPr bwMode="auto">
                          <a:xfrm>
                            <a:off x="2276" y="2993"/>
                            <a:ext cx="3363" cy="865"/>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lang w:val="uk-UA"/>
                                </w:rPr>
                              </w:pPr>
                              <w:r>
                                <w:rPr>
                                  <w:lang w:val="uk-UA"/>
                                </w:rPr>
                                <w:t>Визначення вмісту</w:t>
                              </w:r>
                            </w:p>
                            <w:p w:rsidR="00625D9A" w:rsidRDefault="00625D9A" w:rsidP="00625D9A">
                              <w:pPr>
                                <w:jc w:val="center"/>
                                <w:rPr>
                                  <w:lang w:val="uk-UA"/>
                                </w:rPr>
                              </w:pPr>
                              <w:r>
                                <w:rPr>
                                  <w:lang w:val="uk-UA"/>
                                </w:rPr>
                                <w:t>в сироватці крові ФРФО</w:t>
                              </w:r>
                            </w:p>
                          </w:txbxContent>
                        </wps:txbx>
                        <wps:bodyPr rot="0" vert="horz" wrap="square" lIns="0" tIns="0" rIns="0" bIns="0" anchor="t" anchorCtr="0" upright="1">
                          <a:noAutofit/>
                        </wps:bodyPr>
                      </wps:wsp>
                      <wps:wsp>
                        <wps:cNvPr id="562" name="Rectangle 576"/>
                        <wps:cNvSpPr>
                          <a:spLocks noChangeArrowheads="1"/>
                        </wps:cNvSpPr>
                        <wps:spPr bwMode="auto">
                          <a:xfrm>
                            <a:off x="2529" y="4269"/>
                            <a:ext cx="2816" cy="670"/>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lang w:val="uk-UA"/>
                                </w:rPr>
                              </w:pPr>
                              <w:r>
                                <w:rPr>
                                  <w:lang w:val="uk-UA"/>
                                </w:rPr>
                                <w:t>Нормальний рівень</w:t>
                              </w:r>
                            </w:p>
                            <w:p w:rsidR="00625D9A" w:rsidRDefault="00625D9A" w:rsidP="00625D9A">
                              <w:pPr>
                                <w:jc w:val="center"/>
                                <w:rPr>
                                  <w:lang w:val="uk-UA"/>
                                </w:rPr>
                              </w:pPr>
                              <w:r>
                                <w:rPr>
                                  <w:lang w:val="uk-UA"/>
                                </w:rPr>
                                <w:t>ФРФО (0,5-32 пг/мл)</w:t>
                              </w:r>
                            </w:p>
                          </w:txbxContent>
                        </wps:txbx>
                        <wps:bodyPr rot="0" vert="horz" wrap="square" lIns="0" tIns="0" rIns="0" bIns="0" anchor="t" anchorCtr="0" upright="1">
                          <a:noAutofit/>
                        </wps:bodyPr>
                      </wps:wsp>
                      <wps:wsp>
                        <wps:cNvPr id="564" name="Rectangle 577"/>
                        <wps:cNvSpPr>
                          <a:spLocks noChangeArrowheads="1"/>
                        </wps:cNvSpPr>
                        <wps:spPr bwMode="auto">
                          <a:xfrm>
                            <a:off x="6390" y="4269"/>
                            <a:ext cx="2919" cy="692"/>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lang w:val="uk-UA"/>
                                </w:rPr>
                              </w:pPr>
                              <w:r>
                                <w:rPr>
                                  <w:lang w:val="uk-UA"/>
                                </w:rPr>
                                <w:t>Знижений рівень</w:t>
                              </w:r>
                            </w:p>
                            <w:p w:rsidR="00625D9A" w:rsidRDefault="00625D9A" w:rsidP="00625D9A">
                              <w:pPr>
                                <w:jc w:val="center"/>
                                <w:rPr>
                                  <w:lang w:val="uk-UA"/>
                                </w:rPr>
                              </w:pPr>
                              <w:r>
                                <w:rPr>
                                  <w:lang w:val="uk-UA"/>
                                </w:rPr>
                                <w:t>ФРФО (&lt;0,5 пг/мл)</w:t>
                              </w:r>
                            </w:p>
                          </w:txbxContent>
                        </wps:txbx>
                        <wps:bodyPr rot="0" vert="horz" wrap="square" lIns="0" tIns="0" rIns="0" bIns="0" anchor="t" anchorCtr="0" upright="1">
                          <a:noAutofit/>
                        </wps:bodyPr>
                      </wps:wsp>
                      <wps:wsp>
                        <wps:cNvPr id="565" name="Line 578"/>
                        <wps:cNvCnPr/>
                        <wps:spPr bwMode="auto">
                          <a:xfrm>
                            <a:off x="3981" y="3741"/>
                            <a:ext cx="1" cy="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6" name="Line 579"/>
                        <wps:cNvCnPr/>
                        <wps:spPr bwMode="auto">
                          <a:xfrm>
                            <a:off x="3948" y="3719"/>
                            <a:ext cx="3762" cy="5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7" name="Rectangle 580"/>
                        <wps:cNvSpPr>
                          <a:spLocks noChangeArrowheads="1"/>
                        </wps:cNvSpPr>
                        <wps:spPr bwMode="auto">
                          <a:xfrm>
                            <a:off x="4168" y="5303"/>
                            <a:ext cx="3306" cy="341"/>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b/>
                                  <w:bCs/>
                                  <w:lang w:val="uk-UA"/>
                                </w:rPr>
                              </w:pPr>
                              <w:r>
                                <w:rPr>
                                  <w:b/>
                                  <w:bCs/>
                                  <w:lang w:val="uk-UA"/>
                                </w:rPr>
                                <w:t>Розподіл на підгрупи</w:t>
                              </w:r>
                            </w:p>
                          </w:txbxContent>
                        </wps:txbx>
                        <wps:bodyPr rot="0" vert="horz" wrap="square" lIns="0" tIns="0" rIns="0" bIns="0" anchor="t" anchorCtr="0" upright="1">
                          <a:noAutofit/>
                        </wps:bodyPr>
                      </wps:wsp>
                      <wps:wsp>
                        <wps:cNvPr id="568" name="Rectangle 581"/>
                        <wps:cNvSpPr>
                          <a:spLocks noChangeArrowheads="1"/>
                        </wps:cNvSpPr>
                        <wps:spPr bwMode="auto">
                          <a:xfrm>
                            <a:off x="6513" y="2993"/>
                            <a:ext cx="4112" cy="865"/>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lang w:val="uk-UA"/>
                                </w:rPr>
                              </w:pPr>
                              <w:r>
                                <w:rPr>
                                  <w:lang w:val="uk-UA"/>
                                </w:rPr>
                                <w:t>Герніопластика за загально</w:t>
                              </w:r>
                              <w:r>
                                <w:rPr>
                                  <w:lang w:val="uk-UA"/>
                                </w:rPr>
                                <w:t>п</w:t>
                              </w:r>
                              <w:r>
                                <w:rPr>
                                  <w:lang w:val="uk-UA"/>
                                </w:rPr>
                                <w:t>рийнятою</w:t>
                              </w:r>
                            </w:p>
                            <w:p w:rsidR="00625D9A" w:rsidRDefault="00625D9A" w:rsidP="00625D9A">
                              <w:pPr>
                                <w:jc w:val="center"/>
                              </w:pPr>
                              <w:r>
                                <w:rPr>
                                  <w:lang w:val="uk-UA"/>
                                </w:rPr>
                                <w:t>хірургічною методикою</w:t>
                              </w:r>
                            </w:p>
                          </w:txbxContent>
                        </wps:txbx>
                        <wps:bodyPr rot="0" vert="horz" wrap="square" lIns="0" tIns="0" rIns="0" bIns="0" anchor="t" anchorCtr="0" upright="1">
                          <a:noAutofit/>
                        </wps:bodyPr>
                      </wps:wsp>
                      <wps:wsp>
                        <wps:cNvPr id="569" name="Line 582"/>
                        <wps:cNvCnPr/>
                        <wps:spPr bwMode="auto">
                          <a:xfrm>
                            <a:off x="8442" y="2575"/>
                            <a:ext cx="1"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49" o:spid="_x0000_s1026" style="position:absolute;left:0;text-align:left;margin-left:16.35pt;margin-top:81.2pt;width:455.4pt;height:300.3pt;z-index:251659264;mso-position-horizontal-relative:margin;mso-position-vertical-relative:page" coordorigin="1770,1061" coordsize="9108,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">
                <o:lock v:ext="edit" aspectratio="t"/>
                <v:rect id="AutoShape 564" o:spid="_x0000_s1027" style="position:absolute;left:1770;top:1061;width:9108;height:6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4YFsEA&#10;AADcAAAADwAAAGRycy9kb3ducmV2LnhtbERPTYvCMBC9C/6HMIIX0VRBWapRRBDLsiDW1fPQjG2x&#10;mdQmtt1/vzks7PHxvje73lSipcaVlhXMZxEI4szqknMF39fj9AOE88gaK8uk4Icc7LbDwQZjbTu+&#10;UJv6XIQQdjEqKLyvYyldVpBBN7M1ceAetjHoA2xyqRvsQrip5CKKVtJgyaGhwJoOBWXP9G0UdNm5&#10;vV+/TvI8uSeWX8nrkN4+lRqP+v0ahKfe/4v/3IlWsFyG+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OGBbBAAAA3AAAAA8AAAAAAAAAAAAAAAAAmAIAAGRycy9kb3du&#10;cmV2LnhtbFBLBQYAAAAABAAEAPUAAACGAwAAAAA=&#10;" filled="f" stroked="f">
                  <o:lock v:ext="edit" aspectratio="t" text="t"/>
                </v:rect>
                <v:rect id="Rectangle 565" o:spid="_x0000_s1028" style="position:absolute;left:4245;top:1134;width:450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0YcUA&#10;AADcAAAADwAAAGRycy9kb3ducmV2LnhtbESPX2vCMBTF34V9h3AHvmmqWBmdUcZAEEXRTsYeL821&#10;7dbclCbW6qc3grDHw/nz48wWnalES40rLSsYDSMQxJnVJecKjl/LwRsI55E1VpZJwZUcLOYvvRkm&#10;2l74QG3qcxFG2CWooPC+TqR0WUEG3dDWxME72cagD7LJpW7wEsZNJcdRNJUGSw6EAmv6LCj7S88m&#10;cCf173G33i2319t36/abnzQ+WaX6r93HOwhPnf8PP9srrSCOR/A4E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DRhxQAAANwAAAAPAAAAAAAAAAAAAAAAAJgCAABkcnMv&#10;ZG93bnJldi54bWxQSwUGAAAAAAQABAD1AAAAigMAAAAA&#10;">
                  <v:textbox inset="0,0,0,0">
                    <w:txbxContent>
                      <w:p w:rsidR="00625D9A" w:rsidRDefault="00625D9A" w:rsidP="00625D9A">
                        <w:pPr>
                          <w:jc w:val="center"/>
                          <w:rPr>
                            <w:sz w:val="26"/>
                            <w:szCs w:val="26"/>
                            <w:lang w:val="uk-UA"/>
                          </w:rPr>
                        </w:pPr>
                        <w:r>
                          <w:rPr>
                            <w:sz w:val="26"/>
                            <w:szCs w:val="26"/>
                            <w:lang w:val="uk-UA"/>
                          </w:rPr>
                          <w:t>Хворі на пахвинну грижу (</w:t>
                        </w:r>
                        <w:r>
                          <w:rPr>
                            <w:sz w:val="26"/>
                            <w:szCs w:val="26"/>
                            <w:lang w:val="en-US"/>
                          </w:rPr>
                          <w:t>n</w:t>
                        </w:r>
                        <w:r>
                          <w:rPr>
                            <w:sz w:val="26"/>
                            <w:szCs w:val="26"/>
                          </w:rPr>
                          <w:t>=</w:t>
                        </w:r>
                        <w:r>
                          <w:rPr>
                            <w:sz w:val="26"/>
                            <w:szCs w:val="26"/>
                            <w:lang w:val="uk-UA"/>
                          </w:rPr>
                          <w:t>110)</w:t>
                        </w:r>
                      </w:p>
                    </w:txbxContent>
                  </v:textbox>
                </v:rect>
                <v:rect id="Rectangle 566" o:spid="_x0000_s1029" style="position:absolute;left:2134;top:2058;width:393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qFsUA&#10;AADcAAAADwAAAGRycy9kb3ducmV2LnhtbESPX2vCMBTF34V9h3AHvmmqWBmdUWQgDEXRTsYeL821&#10;7dbclCbW6qc3grDHw/nz48wWnalES40rLSsYDSMQxJnVJecKjl+rwRsI55E1VpZJwZUcLOYvvRkm&#10;2l74QG3qcxFG2CWooPC+TqR0WUEG3dDWxME72cagD7LJpW7wEsZNJcdRNJUGSw6EAmv6KCj7S88m&#10;cCf173G33q2219t36/abnzQ+WaX6r93yHYSnzv+Hn+1PrSCOx/A4E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qoWxQAAANwAAAAPAAAAAAAAAAAAAAAAAJgCAABkcnMv&#10;ZG93bnJldi54bWxQSwUGAAAAAAQABAD1AAAAigMAAAAA&#10;">
                  <v:textbox inset="0,0,0,0">
                    <w:txbxContent>
                      <w:p w:rsidR="00625D9A" w:rsidRDefault="00625D9A" w:rsidP="00625D9A">
                        <w:pPr>
                          <w:jc w:val="center"/>
                          <w:rPr>
                            <w:lang w:val="uk-UA"/>
                          </w:rPr>
                        </w:pPr>
                        <w:r>
                          <w:rPr>
                            <w:b/>
                            <w:bCs/>
                            <w:lang w:val="uk-UA"/>
                          </w:rPr>
                          <w:t>Основна група</w:t>
                        </w:r>
                        <w:r>
                          <w:t xml:space="preserve"> (</w:t>
                        </w:r>
                        <w:r>
                          <w:rPr>
                            <w:lang w:val="en-US"/>
                          </w:rPr>
                          <w:t>n</w:t>
                        </w:r>
                        <w:r>
                          <w:t>=4</w:t>
                        </w:r>
                        <w:r>
                          <w:rPr>
                            <w:lang w:val="uk-UA"/>
                          </w:rPr>
                          <w:t>6)</w:t>
                        </w:r>
                      </w:p>
                    </w:txbxContent>
                  </v:textbox>
                </v:rect>
                <v:rect id="Rectangle 567" o:spid="_x0000_s1030" style="position:absolute;left:6466;top:2058;width:4048;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oPjcYA&#10;AADcAAAADwAAAGRycy9kb3ducmV2LnhtbESPX2vCMBTF3wf7DuEO9mbTOTtGNYoIgigT14n4eGmu&#10;bV1zU5pY6z79MhD2eDh/fpzJrDe16Kh1lWUFL1EMgji3uuJCwf5rOXgH4TyyxtoyKbiRg9n08WGC&#10;qbZX/qQu84UII+xSVFB636RSurwkgy6yDXHwTrY16INsC6lbvIZxU8thHL9JgxUHQokNLUrKv7OL&#10;CdxRc95v19vlx+3n0Lnd5pglJ6vU81M/H4Pw1Pv/8L290gqS5BX+zo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oPjcYAAADcAAAADwAAAAAAAAAAAAAAAACYAgAAZHJz&#10;L2Rvd25yZXYueG1sUEsFBgAAAAAEAAQA9QAAAIsDAAAAAA==&#10;">
                  <v:textbox inset="0,0,0,0">
                    <w:txbxContent>
                      <w:p w:rsidR="00625D9A" w:rsidRDefault="00625D9A" w:rsidP="00625D9A">
                        <w:pPr>
                          <w:jc w:val="center"/>
                          <w:rPr>
                            <w:lang w:val="uk-UA"/>
                          </w:rPr>
                        </w:pPr>
                        <w:r>
                          <w:rPr>
                            <w:b/>
                            <w:bCs/>
                            <w:lang w:val="uk-UA"/>
                          </w:rPr>
                          <w:t>Контрольна група</w:t>
                        </w:r>
                        <w:r>
                          <w:t xml:space="preserve"> (</w:t>
                        </w:r>
                        <w:r>
                          <w:rPr>
                            <w:lang w:val="en-US"/>
                          </w:rPr>
                          <w:t>n</w:t>
                        </w:r>
                        <w:r>
                          <w:t>=6</w:t>
                        </w:r>
                        <w:r>
                          <w:rPr>
                            <w:lang w:val="uk-UA"/>
                          </w:rPr>
                          <w:t>4)</w:t>
                        </w:r>
                      </w:p>
                    </w:txbxContent>
                  </v:textbox>
                </v:rect>
                <v:rect id="Rectangle 568" o:spid="_x0000_s1031" style="position:absolute;left:2309;top:6304;width:3363;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X+cUA&#10;AADcAAAADwAAAGRycy9kb3ducmV2LnhtbESPX2vCMBTF34V9h3AHe9N0w4p0RhkDQRRFOxl7vDTX&#10;ttrclCar1U9vBMHHw/nz40xmnalES40rLSt4H0QgiDOrS84V7H/m/TEI55E1VpZJwYUczKYvvQkm&#10;2p55R23qcxFG2CWooPC+TqR0WUEG3cDWxME72MagD7LJpW7wHMZNJT+iaCQNlhwIBdb0XVB2Sv9N&#10;4A7r436z3MzXl+tv67arvzQ+WKXeXruvTxCeOv8MP9oLrSCOh3A/E4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5f5xQAAANwAAAAPAAAAAAAAAAAAAAAAAJgCAABkcnMv&#10;ZG93bnJldi54bWxQSwUGAAAAAAQABAD1AAAAigMAAAAA&#10;">
                  <v:textbox inset="0,0,0,0">
                    <w:txbxContent>
                      <w:p w:rsidR="00625D9A" w:rsidRDefault="00625D9A" w:rsidP="00625D9A">
                        <w:pPr>
                          <w:jc w:val="center"/>
                          <w:rPr>
                            <w:lang w:val="uk-UA"/>
                          </w:rPr>
                        </w:pPr>
                        <w:r>
                          <w:rPr>
                            <w:b/>
                            <w:bCs/>
                            <w:lang w:val="uk-UA"/>
                          </w:rPr>
                          <w:t xml:space="preserve">Перша підгрупа </w:t>
                        </w:r>
                        <w:r>
                          <w:rPr>
                            <w:lang w:val="uk-UA"/>
                          </w:rPr>
                          <w:t>(</w:t>
                        </w:r>
                        <w:r>
                          <w:rPr>
                            <w:lang w:val="en-US"/>
                          </w:rPr>
                          <w:t>n</w:t>
                        </w:r>
                        <w:r>
                          <w:rPr>
                            <w:lang w:val="uk-UA"/>
                          </w:rPr>
                          <w:t>=28)</w:t>
                        </w:r>
                      </w:p>
                      <w:p w:rsidR="00625D9A" w:rsidRDefault="00625D9A" w:rsidP="00625D9A">
                        <w:pPr>
                          <w:jc w:val="center"/>
                          <w:rPr>
                            <w:sz w:val="28"/>
                            <w:szCs w:val="28"/>
                            <w:lang w:val="uk-UA"/>
                          </w:rPr>
                        </w:pPr>
                        <w:r>
                          <w:rPr>
                            <w:lang w:val="uk-UA"/>
                          </w:rPr>
                          <w:t>Операція Ліхтенштена</w:t>
                        </w:r>
                      </w:p>
                    </w:txbxContent>
                  </v:textbox>
                </v:rect>
                <v:rect id="Rectangle 569" o:spid="_x0000_s1032" style="position:absolute;left:5970;top:6249;width:4171;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YsYA&#10;AADcAAAADwAAAGRycy9kb3ducmV2LnhtbESPX2vCMBTF34V9h3AHe9N0YseopmUMBFGU2cnY46W5&#10;tnXNTWmyWv30ZjDw8XD+/DiLbDCN6KlztWUFz5MIBHFhdc2lgsPncvwKwnlkjY1lUnAhB1n6MFpg&#10;ou2Z99TnvhRhhF2CCirv20RKV1Rk0E1sSxy8o+0M+iC7UuoOz2HcNHIaRS/SYM2BUGFL7xUVP/mv&#10;CdxZezrs1rvl9nL96t3H5juPj1app8fhbQ7C0+Dv4f/2SiuI4xj+zo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yYsYAAADcAAAADwAAAAAAAAAAAAAAAACYAgAAZHJz&#10;L2Rvd25yZXYueG1sUEsFBgAAAAAEAAQA9QAAAIsDAAAAAA==&#10;">
                  <v:textbox inset="0,0,0,0">
                    <w:txbxContent>
                      <w:p w:rsidR="00625D9A" w:rsidRDefault="00625D9A" w:rsidP="00625D9A">
                        <w:pPr>
                          <w:jc w:val="center"/>
                          <w:rPr>
                            <w:lang w:val="uk-UA"/>
                          </w:rPr>
                        </w:pPr>
                        <w:r>
                          <w:rPr>
                            <w:b/>
                            <w:bCs/>
                            <w:lang w:val="uk-UA"/>
                          </w:rPr>
                          <w:t>Друга підгрупа</w:t>
                        </w:r>
                        <w:r>
                          <w:rPr>
                            <w:lang w:val="uk-UA"/>
                          </w:rPr>
                          <w:t xml:space="preserve"> (</w:t>
                        </w:r>
                        <w:r>
                          <w:rPr>
                            <w:lang w:val="en-US"/>
                          </w:rPr>
                          <w:t>n</w:t>
                        </w:r>
                        <w:r>
                          <w:t>=</w:t>
                        </w:r>
                        <w:r>
                          <w:rPr>
                            <w:lang w:val="uk-UA"/>
                          </w:rPr>
                          <w:t>18)</w:t>
                        </w:r>
                      </w:p>
                      <w:p w:rsidR="00625D9A" w:rsidRDefault="00625D9A" w:rsidP="00625D9A">
                        <w:pPr>
                          <w:jc w:val="center"/>
                          <w:rPr>
                            <w:lang w:val="uk-UA"/>
                          </w:rPr>
                        </w:pPr>
                        <w:r>
                          <w:rPr>
                            <w:lang w:val="uk-UA"/>
                          </w:rPr>
                          <w:t>Операція Ліхтенштейна з попередньою</w:t>
                        </w:r>
                      </w:p>
                      <w:p w:rsidR="00625D9A" w:rsidRDefault="00625D9A" w:rsidP="00625D9A">
                        <w:pPr>
                          <w:jc w:val="center"/>
                          <w:rPr>
                            <w:lang w:val="uk-UA"/>
                          </w:rPr>
                        </w:pPr>
                        <w:r>
                          <w:rPr>
                            <w:lang w:val="uk-UA"/>
                          </w:rPr>
                          <w:t xml:space="preserve">обробкою сітки </w:t>
                        </w:r>
                        <w:r>
                          <w:rPr>
                            <w:lang w:val="en-US"/>
                          </w:rPr>
                          <w:t>in</w:t>
                        </w:r>
                        <w:r>
                          <w:rPr>
                            <w:lang w:val="uk-UA"/>
                          </w:rPr>
                          <w:t xml:space="preserve"> </w:t>
                        </w:r>
                        <w:r>
                          <w:rPr>
                            <w:lang w:val="en-US"/>
                          </w:rPr>
                          <w:t>vitro</w:t>
                        </w:r>
                        <w:r>
                          <w:rPr>
                            <w:lang w:val="uk-UA"/>
                          </w:rPr>
                          <w:t xml:space="preserve"> культурою</w:t>
                        </w:r>
                      </w:p>
                      <w:p w:rsidR="00625D9A" w:rsidRDefault="00625D9A" w:rsidP="00625D9A">
                        <w:pPr>
                          <w:jc w:val="center"/>
                          <w:rPr>
                            <w:lang w:val="uk-UA"/>
                          </w:rPr>
                        </w:pPr>
                        <w:r>
                          <w:rPr>
                            <w:lang w:val="uk-UA"/>
                          </w:rPr>
                          <w:t>аутофібробластів</w:t>
                        </w:r>
                      </w:p>
                    </w:txbxContent>
                  </v:textbox>
                </v:rect>
                <v:line id="Line 570" o:spid="_x0000_s1033" style="position:absolute;flip:x;visibility:visible;mso-wrap-style:square" from="4982,1596" to="4983,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cpMsUAAADcAAAADwAAAGRycy9kb3ducmV2LnhtbESPT2vCQBDF70K/wzIFL6FuqihtdJX6&#10;DwriobYHj0N2TILZ2ZAdNX77bqHg8fHm/d682aJztbpSGyrPBl4HKSji3NuKCwM/39uXN1BBkC3W&#10;nsnAnQIs5k+9GWbW3/iLrgcpVIRwyNBAKdJkWoe8JIdh4Bvi6J1861CibAttW7xFuKv1ME0n2mHF&#10;saHEhlYl5efDxcU3tntej0bJ0ukkeafNUXapFmP6z93HFJRQJ4/j//SnNTAeT+B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cpMsUAAADcAAAADwAAAAAAAAAA&#10;AAAAAAChAgAAZHJzL2Rvd25yZXYueG1sUEsFBgAAAAAEAAQA+QAAAJMDAAAAAA==&#10;">
                  <v:stroke endarrow="block"/>
                </v:line>
                <v:line id="Line 571" o:spid="_x0000_s1034" style="position:absolute;visibility:visible;mso-wrap-style:square" from="7660,1596" to="766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LOsUAAADcAAAADwAAAGRycy9kb3ducmV2LnhtbESPQWsCMRSE74X+h/AK3mpWwW5djVJc&#10;BA+1oJaeXzfPzdLNy7KJa/rvG6HgcZiZb5jlOtpWDNT7xrGCyTgDQVw53XCt4PO0fX4F4QOyxtYx&#10;KfglD+vV48MSC+2ufKDhGGqRIOwLVGBC6AopfWXIoh+7jjh5Z9dbDEn2tdQ9XhPctnKaZS/SYsNp&#10;wWBHG0PVz/FiFeSmPMhclu+nj3JoJvO4j1/fc6VGT/FtASJQDPfwf3unFcxmO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TLOsUAAADcAAAADwAAAAAAAAAA&#10;AAAAAAChAgAAZHJzL2Rvd25yZXYueG1sUEsFBgAAAAAEAAQA+QAAAJMDAAAAAA==&#10;">
                  <v:stroke endarrow="block"/>
                </v:line>
                <v:line id="Line 572" o:spid="_x0000_s1035" style="position:absolute;visibility:visible;mso-wrap-style:square" from="3958,2575" to="3959,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tfSMIAAADcAAAADwAAAGRycy9kb3ducmV2LnhtbERPy2oCMRTdF/yHcAvuasaCVUejSAfB&#10;hRV80PXt5DoZOrkZJnGMf98sCi4P571cR9uInjpfO1YwHmUgiEuna64UXM7btxkIH5A1No5JwYM8&#10;rFeDlyXm2t35SP0pVCKFsM9RgQmhzaX0pSGLfuRa4sRdXWcxJNhVUnd4T+G2ke9Z9iEt1pwaDLb0&#10;aaj8Pd2sgqkpjnIqi/35UPT1eB6/4vfPXKnha9wsQASK4Sn+d++0gskkrU1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tfSMIAAADcAAAADwAAAAAAAAAAAAAA&#10;AAChAgAAZHJzL2Rvd25yZXYueG1sUEsFBgAAAAAEAAQA+QAAAJADAAAAAA==&#10;">
                  <v:stroke endarrow="block"/>
                </v:line>
                <v:line id="Line 573" o:spid="_x0000_s1036" style="position:absolute;flip:x;visibility:visible;mso-wrap-style:square" from="4333,5622" to="4334,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i9QMUAAADcAAAADwAAAGRycy9kb3ducmV2LnhtbESPT2vCQBDF7wW/wzKCl6AbFUVTV1Fb&#10;oVB68M+hxyE7TUKzsyE71fTbu0Khx8eb93vzVpvO1epKbag8GxiPUlDEubcVFwYu58NwASoIssXa&#10;Mxn4pQCbde9phZn1Nz7S9SSFihAOGRooRZpM65CX5DCMfEMcvS/fOpQo20LbFm8R7mo9SdO5dlhx&#10;bCixoX1J+ffpx8U3Dh/8Mp0mO6eTZEmvn/KeajFm0O+2z6CEOvk//ku/WQOz2RIeYyIB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i9QMUAAADcAAAADwAAAAAAAAAA&#10;AAAAAAChAgAAZHJzL2Rvd25yZXYueG1sUEsFBgAAAAAEAAQA+QAAAJMDAAAAAA==&#10;">
                  <v:stroke endarrow="block"/>
                </v:line>
                <v:line id="Line 574" o:spid="_x0000_s1037" style="position:absolute;visibility:visible;mso-wrap-style:square" from="7270,5633" to="7271,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GZ88IAAADcAAAADwAAAGRycy9kb3ducmV2LnhtbERPy2oCMRTdC/5DuEJ3mrFQ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GZ88IAAADcAAAADwAAAAAAAAAAAAAA&#10;AAChAgAAZHJzL2Rvd25yZXYueG1sUEsFBgAAAAAEAAQA+QAAAJADAAAAAA==&#10;">
                  <v:stroke endarrow="block"/>
                </v:line>
                <v:rect id="Rectangle 575" o:spid="_x0000_s1038" style="position:absolute;left:2276;top:2993;width:3363;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3MYA&#10;AADcAAAADwAAAGRycy9kb3ducmV2LnhtbESPW2vCQBCF3wv+h2WEvtWNUkWiGymCUFoqGkPp45Cd&#10;XGx2NmS3MfbXdwuCj4dz+TjrzWAa0VPnassKppMIBHFudc2lguy0e1qCcB5ZY2OZFFzJwSYZPawx&#10;1vbCR+pTX4owwi5GBZX3bSylyysy6Ca2JQ5eYTuDPsiulLrDSxg3jZxF0UIarDkQKmxpW1H+nf6Y&#10;wH1uz9n+bb/7uP5+9u7w/pXOC6vU43h4WYHwNPh7+NZ+1Qrmiyn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j+3MYAAADcAAAADwAAAAAAAAAAAAAAAACYAgAAZHJz&#10;L2Rvd25yZXYueG1sUEsFBgAAAAAEAAQA9QAAAIsDAAAAAA==&#10;">
                  <v:textbox inset="0,0,0,0">
                    <w:txbxContent>
                      <w:p w:rsidR="00625D9A" w:rsidRDefault="00625D9A" w:rsidP="00625D9A">
                        <w:pPr>
                          <w:jc w:val="center"/>
                          <w:rPr>
                            <w:lang w:val="uk-UA"/>
                          </w:rPr>
                        </w:pPr>
                        <w:r>
                          <w:rPr>
                            <w:lang w:val="uk-UA"/>
                          </w:rPr>
                          <w:t>Визначення вмісту</w:t>
                        </w:r>
                      </w:p>
                      <w:p w:rsidR="00625D9A" w:rsidRDefault="00625D9A" w:rsidP="00625D9A">
                        <w:pPr>
                          <w:jc w:val="center"/>
                          <w:rPr>
                            <w:lang w:val="uk-UA"/>
                          </w:rPr>
                        </w:pPr>
                        <w:r>
                          <w:rPr>
                            <w:lang w:val="uk-UA"/>
                          </w:rPr>
                          <w:t>в сироватці крові ФРФО</w:t>
                        </w:r>
                      </w:p>
                    </w:txbxContent>
                  </v:textbox>
                </v:rect>
                <v:rect id="Rectangle 576" o:spid="_x0000_s1039" style="position:absolute;left:2529;top:4269;width:2816;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gq8YA&#10;AADcAAAADwAAAGRycy9kb3ducmV2LnhtbESPW2vCQBCF34X+h2UKfdNNpUqJbqQUBFEqNQ2lj0N2&#10;crHZ2ZBdY+yvd4WCj4dz+TjL1WAa0VPnassKnicRCOLc6ppLBdnXevwKwnlkjY1lUnAhB6vkYbTE&#10;WNszH6hPfSnCCLsYFVTet7GULq/IoJvYljh4he0M+iC7UuoOz2HcNHIaRXNpsOZAqLCl94ry3/Rk&#10;AvelPWb77X79cfn77t3n7iedFVapp8fhbQHC0+Dv4f/2RiuYzadwOxOOgE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pgq8YAAADcAAAADwAAAAAAAAAAAAAAAACYAgAAZHJz&#10;L2Rvd25yZXYueG1sUEsFBgAAAAAEAAQA9QAAAIsDAAAAAA==&#10;">
                  <v:textbox inset="0,0,0,0">
                    <w:txbxContent>
                      <w:p w:rsidR="00625D9A" w:rsidRDefault="00625D9A" w:rsidP="00625D9A">
                        <w:pPr>
                          <w:jc w:val="center"/>
                          <w:rPr>
                            <w:lang w:val="uk-UA"/>
                          </w:rPr>
                        </w:pPr>
                        <w:r>
                          <w:rPr>
                            <w:lang w:val="uk-UA"/>
                          </w:rPr>
                          <w:t>Нормальний рівень</w:t>
                        </w:r>
                      </w:p>
                      <w:p w:rsidR="00625D9A" w:rsidRDefault="00625D9A" w:rsidP="00625D9A">
                        <w:pPr>
                          <w:jc w:val="center"/>
                          <w:rPr>
                            <w:lang w:val="uk-UA"/>
                          </w:rPr>
                        </w:pPr>
                        <w:r>
                          <w:rPr>
                            <w:lang w:val="uk-UA"/>
                          </w:rPr>
                          <w:t>ФРФО (0,5-32 пг/мл)</w:t>
                        </w:r>
                      </w:p>
                    </w:txbxContent>
                  </v:textbox>
                </v:rect>
                <v:rect id="Rectangle 577" o:spid="_x0000_s1040" style="position:absolute;left:6390;top:4269;width:2919;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9dRMUA&#10;AADcAAAADwAAAGRycy9kb3ducmV2LnhtbESPX2vCMBTF3wd+h3AF32bqUJFqFBGEoUxcFfHx0lzb&#10;anNTmljrPv0yEPZ4OH9+nNmiNaVoqHaFZQWDfgSCOLW64EzB8bB+n4BwHlljaZkUPMnBYt55m2Gs&#10;7YO/qUl8JsIIuxgV5N5XsZQuzcmg69uKOHgXWxv0QdaZ1DU+wrgp5UcUjaXBggMhx4pWOaW35G4C&#10;d1hdj7vNbv31/Dk1br89J6OLVarXbZdTEJ5a/x9+tT+1gtF4CH9nw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311ExQAAANwAAAAPAAAAAAAAAAAAAAAAAJgCAABkcnMv&#10;ZG93bnJldi54bWxQSwUGAAAAAAQABAD1AAAAigMAAAAA&#10;">
                  <v:textbox inset="0,0,0,0">
                    <w:txbxContent>
                      <w:p w:rsidR="00625D9A" w:rsidRDefault="00625D9A" w:rsidP="00625D9A">
                        <w:pPr>
                          <w:jc w:val="center"/>
                          <w:rPr>
                            <w:lang w:val="uk-UA"/>
                          </w:rPr>
                        </w:pPr>
                        <w:r>
                          <w:rPr>
                            <w:lang w:val="uk-UA"/>
                          </w:rPr>
                          <w:t>Знижений рівень</w:t>
                        </w:r>
                      </w:p>
                      <w:p w:rsidR="00625D9A" w:rsidRDefault="00625D9A" w:rsidP="00625D9A">
                        <w:pPr>
                          <w:jc w:val="center"/>
                          <w:rPr>
                            <w:lang w:val="uk-UA"/>
                          </w:rPr>
                        </w:pPr>
                        <w:r>
                          <w:rPr>
                            <w:lang w:val="uk-UA"/>
                          </w:rPr>
                          <w:t>ФРФО (&lt;0,5 пг/мл)</w:t>
                        </w:r>
                      </w:p>
                    </w:txbxContent>
                  </v:textbox>
                </v:rect>
                <v:line id="Line 578" o:spid="_x0000_s1041" style="position:absolute;visibility:visible;mso-wrap-style:square" from="3981,3741" to="3982,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6a8QAAADcAAAADwAAAGRycy9kb3ducmV2LnhtbESPQWsCMRSE74L/ITzBm2YtqHVrFHER&#10;PLQFtfT8unluFjcvyyZd479vCoUeh5n5hllvo21ET52vHSuYTTMQxKXTNVcKPi6HyTMIH5A1No5J&#10;wYM8bDfDwRpz7e58ov4cKpEg7HNUYEJocyl9aciin7qWOHlX11kMSXaV1B3eE9w28inLFtJizWnB&#10;YEt7Q+Xt/G0VLE1xkktZvF7ei76ereJb/PxaKTUexd0LiEAx/If/2ketYL6Y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jprxAAAANwAAAAPAAAAAAAAAAAA&#10;AAAAAKECAABkcnMvZG93bnJldi54bWxQSwUGAAAAAAQABAD5AAAAkgMAAAAA&#10;">
                  <v:stroke endarrow="block"/>
                </v:line>
                <v:line id="Line 579" o:spid="_x0000_s1042" style="position:absolute;visibility:visible;mso-wrap-style:square" from="3948,3719" to="7710,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kHMUAAADcAAAADwAAAGRycy9kb3ducmV2LnhtbESPQWsCMRSE74X+h/AK3mrWgmtdjVK6&#10;CD1oQS09v26em6Wbl2UT1/TfG6HgcZiZb5jlOtpWDNT7xrGCyTgDQVw53XCt4Ou4eX4F4QOyxtYx&#10;KfgjD+vV48MSC+0uvKfhEGqRIOwLVGBC6AopfWXIoh+7jjh5J9dbDEn2tdQ9XhLctvIly3JpseG0&#10;YLCjd0PV7+FsFcxMuZczWW6Pn+XQTOZxF79/5kqNnuLbAkSgGO7h//aHVjD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SkHMUAAADcAAAADwAAAAAAAAAA&#10;AAAAAAChAgAAZHJzL2Rvd25yZXYueG1sUEsFBgAAAAAEAAQA+QAAAJMDAAAAAA==&#10;">
                  <v:stroke endarrow="block"/>
                </v:line>
                <v:rect id="Rectangle 580" o:spid="_x0000_s1043" style="position:absolute;left:4168;top:5303;width:330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DM8UA&#10;AADcAAAADwAAAGRycy9kb3ducmV2LnhtbESPX2vCMBTF34V9h3AHvs10ok6qUYYgiKJsnYiPl+ba&#10;dmtuShNr9dMbYeDj4fz5cabz1pSiodoVlhW89yIQxKnVBWcK9j/LtzEI55E1lpZJwZUczGcvnSnG&#10;2l74m5rEZyKMsItRQe59FUvp0pwMup6tiIN3srVBH2SdSV3jJYybUvajaCQNFhwIOVa0yCn9S84m&#10;cAfV73633i2319uhcV+bYzI8WaW6r+3nBISn1j/D/+2VVjAcfcD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cMzxQAAANwAAAAPAAAAAAAAAAAAAAAAAJgCAABkcnMv&#10;ZG93bnJldi54bWxQSwUGAAAAAAQABAD1AAAAigMAAAAA&#10;">
                  <v:textbox inset="0,0,0,0">
                    <w:txbxContent>
                      <w:p w:rsidR="00625D9A" w:rsidRDefault="00625D9A" w:rsidP="00625D9A">
                        <w:pPr>
                          <w:jc w:val="center"/>
                          <w:rPr>
                            <w:b/>
                            <w:bCs/>
                            <w:lang w:val="uk-UA"/>
                          </w:rPr>
                        </w:pPr>
                        <w:r>
                          <w:rPr>
                            <w:b/>
                            <w:bCs/>
                            <w:lang w:val="uk-UA"/>
                          </w:rPr>
                          <w:t>Розподіл на підгрупи</w:t>
                        </w:r>
                      </w:p>
                    </w:txbxContent>
                  </v:textbox>
                </v:rect>
                <v:rect id="Rectangle 581" o:spid="_x0000_s1044" style="position:absolute;left:6513;top:2993;width:4112;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JXQcMA&#10;AADcAAAADwAAAGRycy9kb3ducmV2LnhtbERPTWvCQBC9C/0PyxR6q5tKlZK6ShGEUlFsFOlxyI5J&#10;2uxsyK4x+uudQ8Hj431P572rVUdtqDwbeBkmoIhzbysuDOx3y+c3UCEiW6w9k4ELBZjPHgZTTK0/&#10;8zd1WSyUhHBI0UAZY5NqHfKSHIahb4iFO/rWYRTYFtq2eJZwV+tRkky0w4qlocSGFiXlf9nJSe9r&#10;87vffG2W68v10IXt6icbH70xT4/9xzuoSH28i//dn9bAeCJr5YwcAT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JXQcMAAADcAAAADwAAAAAAAAAAAAAAAACYAgAAZHJzL2Rv&#10;d25yZXYueG1sUEsFBgAAAAAEAAQA9QAAAIgDAAAAAA==&#10;">
                  <v:textbox inset="0,0,0,0">
                    <w:txbxContent>
                      <w:p w:rsidR="00625D9A" w:rsidRDefault="00625D9A" w:rsidP="00625D9A">
                        <w:pPr>
                          <w:jc w:val="center"/>
                          <w:rPr>
                            <w:lang w:val="uk-UA"/>
                          </w:rPr>
                        </w:pPr>
                        <w:r>
                          <w:rPr>
                            <w:lang w:val="uk-UA"/>
                          </w:rPr>
                          <w:t>Герніопластика за загально</w:t>
                        </w:r>
                        <w:r>
                          <w:rPr>
                            <w:lang w:val="uk-UA"/>
                          </w:rPr>
                          <w:t>п</w:t>
                        </w:r>
                        <w:r>
                          <w:rPr>
                            <w:lang w:val="uk-UA"/>
                          </w:rPr>
                          <w:t>рийнятою</w:t>
                        </w:r>
                      </w:p>
                      <w:p w:rsidR="00625D9A" w:rsidRDefault="00625D9A" w:rsidP="00625D9A">
                        <w:pPr>
                          <w:jc w:val="center"/>
                        </w:pPr>
                        <w:r>
                          <w:rPr>
                            <w:lang w:val="uk-UA"/>
                          </w:rPr>
                          <w:t>хірургічною методикою</w:t>
                        </w:r>
                      </w:p>
                    </w:txbxContent>
                  </v:textbox>
                </v:rect>
                <v:line id="Line 582" o:spid="_x0000_s1045" style="position:absolute;visibility:visible;mso-wrap-style:square" from="8442,2575" to="8443,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swbsUAAADcAAAADwAAAGRycy9kb3ducmV2LnhtbESPQWsCMRSE74X+h/AK3mrWgtpdjVK6&#10;CD1oQS09v26em6Wbl2UT1/TfG6HgcZiZb5jlOtpWDNT7xrGCyTgDQVw53XCt4Ou4eX4F4QOyxtYx&#10;KfgjD+vV48MSC+0uvKfhEGqRIOwLVGBC6AopfWXIoh+7jjh5J9dbDEn2tdQ9XhLctvIly2bSYsNp&#10;wWBH74aq38PZKpibci/nstweP8uhmeRxF79/cqVGT/FtASJQDPfwf/tDK5j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swbsUAAADcAAAADwAAAAAAAAAA&#10;AAAAAAChAgAAZHJzL2Rvd25yZXYueG1sUEsFBgAAAAAEAAQA+QAAAJMDAAAAAA==&#10;">
                  <v:stroke endarrow="block"/>
                </v:line>
                <w10:wrap anchorx="margin" anchory="page"/>
              </v:group>
            </w:pict>
          </mc:Fallback>
        </mc:AlternateContent>
      </w: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rPr>
          <w:sz w:val="28"/>
          <w:szCs w:val="28"/>
          <w:lang w:val="uk-UA"/>
        </w:rPr>
      </w:pPr>
    </w:p>
    <w:p w:rsidR="00625D9A" w:rsidRDefault="00625D9A" w:rsidP="00625D9A">
      <w:pPr>
        <w:spacing w:line="312" w:lineRule="auto"/>
        <w:ind w:firstLine="709"/>
        <w:jc w:val="center"/>
        <w:rPr>
          <w:spacing w:val="-2"/>
          <w:kern w:val="32"/>
          <w:sz w:val="28"/>
          <w:szCs w:val="28"/>
          <w:lang w:val="uk-UA"/>
        </w:rPr>
      </w:pPr>
      <w:r>
        <w:rPr>
          <w:spacing w:val="-2"/>
          <w:kern w:val="32"/>
          <w:sz w:val="28"/>
          <w:szCs w:val="28"/>
          <w:lang w:val="uk-UA"/>
        </w:rPr>
        <w:t>Рис. 1 Дизайн дослідження</w:t>
      </w:r>
    </w:p>
    <w:p w:rsidR="00625D9A" w:rsidRDefault="00625D9A" w:rsidP="00625D9A">
      <w:pPr>
        <w:spacing w:line="312" w:lineRule="auto"/>
        <w:ind w:firstLine="709"/>
        <w:rPr>
          <w:spacing w:val="-2"/>
          <w:kern w:val="32"/>
          <w:sz w:val="28"/>
          <w:szCs w:val="28"/>
          <w:lang w:val="uk-UA"/>
        </w:rPr>
      </w:pPr>
    </w:p>
    <w:p w:rsidR="00625D9A" w:rsidRDefault="00625D9A" w:rsidP="00625D9A">
      <w:pPr>
        <w:spacing w:line="312" w:lineRule="auto"/>
        <w:ind w:firstLine="709"/>
        <w:rPr>
          <w:spacing w:val="-4"/>
          <w:kern w:val="32"/>
          <w:sz w:val="28"/>
          <w:szCs w:val="28"/>
          <w:lang w:val="uk-UA"/>
        </w:rPr>
      </w:pPr>
      <w:r>
        <w:rPr>
          <w:spacing w:val="-4"/>
          <w:kern w:val="32"/>
          <w:sz w:val="28"/>
          <w:szCs w:val="28"/>
          <w:lang w:val="uk-UA"/>
        </w:rPr>
        <w:t>Всім хворим основної групи досліджували вміст в сироватці крові ФРФО який визначали в умовах центральної наукової дослідницької лабораторії ДНМУ. Результ</w:t>
      </w:r>
      <w:r>
        <w:rPr>
          <w:spacing w:val="-4"/>
          <w:kern w:val="32"/>
          <w:sz w:val="28"/>
          <w:szCs w:val="28"/>
          <w:lang w:val="uk-UA"/>
        </w:rPr>
        <w:t>а</w:t>
      </w:r>
      <w:r>
        <w:rPr>
          <w:spacing w:val="-4"/>
          <w:kern w:val="32"/>
          <w:sz w:val="28"/>
          <w:szCs w:val="28"/>
          <w:lang w:val="uk-UA"/>
        </w:rPr>
        <w:t>ти порівнювали з нормальними величинами, що отримані із довідкової літератури (Voyles C.R., 1981). На підставі результатів дослідження ФРФО, хворих основної групи р</w:t>
      </w:r>
      <w:r>
        <w:rPr>
          <w:spacing w:val="-4"/>
          <w:kern w:val="32"/>
          <w:sz w:val="28"/>
          <w:szCs w:val="28"/>
          <w:lang w:val="uk-UA"/>
        </w:rPr>
        <w:t>о</w:t>
      </w:r>
      <w:r>
        <w:rPr>
          <w:spacing w:val="-4"/>
          <w:kern w:val="32"/>
          <w:sz w:val="28"/>
          <w:szCs w:val="28"/>
          <w:lang w:val="uk-UA"/>
        </w:rPr>
        <w:t>зподіляли в дві підгрупи. До першої підгрупи включили 28 пацієнтів, у яких рівень ФРФО дорівнював нормі (0,5-32 пг/мл). Цим хворим виконували операцію за метод</w:t>
      </w:r>
      <w:r>
        <w:rPr>
          <w:spacing w:val="-4"/>
          <w:kern w:val="32"/>
          <w:sz w:val="28"/>
          <w:szCs w:val="28"/>
          <w:lang w:val="uk-UA"/>
        </w:rPr>
        <w:t>и</w:t>
      </w:r>
      <w:r>
        <w:rPr>
          <w:spacing w:val="-4"/>
          <w:kern w:val="32"/>
          <w:sz w:val="28"/>
          <w:szCs w:val="28"/>
          <w:lang w:val="uk-UA"/>
        </w:rPr>
        <w:t>кою Ліхтенштейна із застосуванням поліпропіленової сітки.</w:t>
      </w:r>
    </w:p>
    <w:p w:rsidR="00625D9A" w:rsidRDefault="00625D9A" w:rsidP="00625D9A">
      <w:pPr>
        <w:spacing w:line="312" w:lineRule="auto"/>
        <w:ind w:firstLine="709"/>
        <w:rPr>
          <w:spacing w:val="-2"/>
          <w:kern w:val="32"/>
          <w:sz w:val="28"/>
          <w:szCs w:val="28"/>
          <w:lang w:val="uk-UA"/>
        </w:rPr>
      </w:pPr>
      <w:r>
        <w:rPr>
          <w:spacing w:val="-2"/>
          <w:kern w:val="32"/>
          <w:sz w:val="28"/>
          <w:szCs w:val="28"/>
          <w:lang w:val="uk-UA"/>
        </w:rPr>
        <w:t xml:space="preserve">При зниженому рівні ФРФО (&lt;0,5 пг/мл), хворих відносили до 2-ї підгрупи, що складалася із 18 пацієнтів із зниженими тканинними репаративними </w:t>
      </w:r>
      <w:r>
        <w:rPr>
          <w:spacing w:val="-2"/>
          <w:kern w:val="32"/>
          <w:sz w:val="28"/>
          <w:szCs w:val="28"/>
          <w:lang w:val="uk-UA"/>
        </w:rPr>
        <w:lastRenderedPageBreak/>
        <w:t>можливостями, яким було виконано операцію Ліхтенштейна з попередньою обробкою ендопротеза КА.</w:t>
      </w:r>
    </w:p>
    <w:p w:rsidR="00625D9A" w:rsidRDefault="00625D9A" w:rsidP="00625D9A">
      <w:pPr>
        <w:spacing w:line="312" w:lineRule="auto"/>
        <w:ind w:firstLine="709"/>
        <w:rPr>
          <w:spacing w:val="-2"/>
          <w:kern w:val="32"/>
          <w:sz w:val="28"/>
          <w:szCs w:val="28"/>
          <w:lang w:val="uk-UA"/>
        </w:rPr>
      </w:pPr>
      <w:r>
        <w:rPr>
          <w:spacing w:val="-2"/>
          <w:kern w:val="32"/>
          <w:sz w:val="28"/>
          <w:szCs w:val="28"/>
          <w:lang w:val="uk-UA"/>
        </w:rPr>
        <w:t>До контрольної групи включено 64 пацієнти, яким виконувалася ППК за заг</w:t>
      </w:r>
      <w:r>
        <w:rPr>
          <w:spacing w:val="-2"/>
          <w:kern w:val="32"/>
          <w:sz w:val="28"/>
          <w:szCs w:val="28"/>
          <w:lang w:val="uk-UA"/>
        </w:rPr>
        <w:t>а</w:t>
      </w:r>
      <w:r>
        <w:rPr>
          <w:spacing w:val="-2"/>
          <w:kern w:val="32"/>
          <w:sz w:val="28"/>
          <w:szCs w:val="28"/>
          <w:lang w:val="uk-UA"/>
        </w:rPr>
        <w:t>льноприйнятими хірургічними методиками.</w:t>
      </w:r>
    </w:p>
    <w:p w:rsidR="00625D9A" w:rsidRDefault="00625D9A" w:rsidP="00625D9A">
      <w:pPr>
        <w:spacing w:line="312" w:lineRule="auto"/>
        <w:ind w:firstLine="709"/>
        <w:rPr>
          <w:b/>
          <w:bCs/>
          <w:spacing w:val="-2"/>
          <w:kern w:val="32"/>
          <w:sz w:val="28"/>
          <w:szCs w:val="28"/>
          <w:lang w:val="uk-UA"/>
        </w:rPr>
      </w:pPr>
      <w:r>
        <w:rPr>
          <w:spacing w:val="-2"/>
          <w:kern w:val="32"/>
          <w:sz w:val="28"/>
          <w:szCs w:val="28"/>
          <w:lang w:val="uk-UA"/>
        </w:rPr>
        <w:t>За тривалістю захворювання, частотою супутньої патології хворі різних груп не відрізнялися, про що свідчать відповідні показники критеріїв</w:t>
      </w:r>
      <w:r>
        <w:rPr>
          <w:b/>
          <w:bCs/>
          <w:spacing w:val="-2"/>
          <w:kern w:val="32"/>
          <w:sz w:val="28"/>
          <w:szCs w:val="28"/>
          <w:lang w:val="uk-UA"/>
        </w:rPr>
        <w:t>.</w:t>
      </w:r>
    </w:p>
    <w:p w:rsidR="00625D9A" w:rsidRDefault="00625D9A" w:rsidP="00625D9A">
      <w:pPr>
        <w:spacing w:line="312" w:lineRule="auto"/>
        <w:ind w:firstLine="709"/>
        <w:rPr>
          <w:spacing w:val="-2"/>
          <w:kern w:val="32"/>
          <w:sz w:val="28"/>
          <w:szCs w:val="28"/>
          <w:lang w:val="uk-UA"/>
        </w:rPr>
      </w:pPr>
      <w:r>
        <w:rPr>
          <w:spacing w:val="-2"/>
          <w:kern w:val="32"/>
          <w:sz w:val="28"/>
          <w:szCs w:val="28"/>
          <w:lang w:val="uk-UA"/>
        </w:rPr>
        <w:t>Для отримання КА в умовах стерильної операційної проводили забір біоптатів шкіри хворих. Фрагменти шкіри розміром 5 Х 10 мм (у тварин розміри шматочків шкіри становили 2 Х 4 мм), розміщували в 0,25% розчині трипсину («Біолот», Санкт-Петербург) і інкубували в умовах лабораторії тканинного та клітинного культивува</w:t>
      </w:r>
      <w:r>
        <w:rPr>
          <w:spacing w:val="-2"/>
          <w:kern w:val="32"/>
          <w:sz w:val="28"/>
          <w:szCs w:val="28"/>
          <w:lang w:val="uk-UA"/>
        </w:rPr>
        <w:t>н</w:t>
      </w:r>
      <w:r>
        <w:rPr>
          <w:spacing w:val="-2"/>
          <w:kern w:val="32"/>
          <w:sz w:val="28"/>
          <w:szCs w:val="28"/>
          <w:lang w:val="uk-UA"/>
        </w:rPr>
        <w:t>ня Інституту невідкладної і відновної хірургії ім. В.К. Гусака Академії медичних наук України  при 4єС протягом 16-20 годин. Після трипсинізації шкіри і відділення епід</w:t>
      </w:r>
      <w:r>
        <w:rPr>
          <w:spacing w:val="-2"/>
          <w:kern w:val="32"/>
          <w:sz w:val="28"/>
          <w:szCs w:val="28"/>
          <w:lang w:val="uk-UA"/>
        </w:rPr>
        <w:t>е</w:t>
      </w:r>
      <w:r>
        <w:rPr>
          <w:spacing w:val="-2"/>
          <w:kern w:val="32"/>
          <w:sz w:val="28"/>
          <w:szCs w:val="28"/>
          <w:lang w:val="uk-UA"/>
        </w:rPr>
        <w:t>рмісу, дерму викладали в чашку Петрі і заливали розчином Хенкса («Біолот», Санкт-Петербург), після чого подрібнювали. Надалі шматочки двократно промивали розч</w:t>
      </w:r>
      <w:r>
        <w:rPr>
          <w:spacing w:val="-2"/>
          <w:kern w:val="32"/>
          <w:sz w:val="28"/>
          <w:szCs w:val="28"/>
          <w:lang w:val="uk-UA"/>
        </w:rPr>
        <w:t>и</w:t>
      </w:r>
      <w:r>
        <w:rPr>
          <w:spacing w:val="-2"/>
          <w:kern w:val="32"/>
          <w:sz w:val="28"/>
          <w:szCs w:val="28"/>
          <w:lang w:val="uk-UA"/>
        </w:rPr>
        <w:t>ном Хенкса («Біолот», Санкт-Петербург). Культуральний флакон заливали невеликою кількістю поживної суміші Ігла («Біолот», Санкт-Петербург) і переносили шматочки дерми до флакону. Отриманий через 3-4 тижні моношар КА знімали з дна культур</w:t>
      </w:r>
      <w:r>
        <w:rPr>
          <w:spacing w:val="-2"/>
          <w:kern w:val="32"/>
          <w:sz w:val="28"/>
          <w:szCs w:val="28"/>
          <w:lang w:val="uk-UA"/>
        </w:rPr>
        <w:t>а</w:t>
      </w:r>
      <w:r>
        <w:rPr>
          <w:spacing w:val="-2"/>
          <w:kern w:val="32"/>
          <w:sz w:val="28"/>
          <w:szCs w:val="28"/>
          <w:lang w:val="uk-UA"/>
        </w:rPr>
        <w:t>льного флакону і в асептичних умовах операційної під час проведення герніорафії р</w:t>
      </w:r>
      <w:r>
        <w:rPr>
          <w:spacing w:val="-2"/>
          <w:kern w:val="32"/>
          <w:sz w:val="28"/>
          <w:szCs w:val="28"/>
          <w:lang w:val="uk-UA"/>
        </w:rPr>
        <w:t>о</w:t>
      </w:r>
      <w:r>
        <w:rPr>
          <w:spacing w:val="-2"/>
          <w:kern w:val="32"/>
          <w:sz w:val="28"/>
          <w:szCs w:val="28"/>
          <w:lang w:val="uk-UA"/>
        </w:rPr>
        <w:t>зміщували на сітку.</w:t>
      </w:r>
    </w:p>
    <w:p w:rsidR="00625D9A" w:rsidRDefault="00625D9A" w:rsidP="00625D9A">
      <w:pPr>
        <w:spacing w:line="312" w:lineRule="auto"/>
        <w:ind w:firstLine="709"/>
        <w:rPr>
          <w:spacing w:val="-2"/>
          <w:kern w:val="32"/>
          <w:sz w:val="28"/>
          <w:szCs w:val="28"/>
          <w:lang w:val="uk-UA"/>
        </w:rPr>
      </w:pPr>
      <w:r>
        <w:rPr>
          <w:spacing w:val="-2"/>
          <w:kern w:val="32"/>
          <w:sz w:val="28"/>
          <w:szCs w:val="28"/>
          <w:lang w:val="uk-UA"/>
        </w:rPr>
        <w:t>Для візуальної оцінки динаміки культивування КА використовували світлову і фазовоконтрастну мікроскопію. Стан процесів зростання КА людини оцінювали за допомогою вказаних методик мікроскопії на 2, 4, 6, 10 і 14 днів культивування.</w:t>
      </w:r>
    </w:p>
    <w:p w:rsidR="00625D9A" w:rsidRDefault="00625D9A" w:rsidP="00625D9A">
      <w:pPr>
        <w:spacing w:line="312" w:lineRule="auto"/>
        <w:ind w:firstLine="709"/>
        <w:rPr>
          <w:spacing w:val="-2"/>
          <w:kern w:val="32"/>
          <w:sz w:val="28"/>
          <w:szCs w:val="28"/>
          <w:lang w:val="uk-UA" w:eastAsia="uk-UA"/>
        </w:rPr>
      </w:pPr>
      <w:r>
        <w:rPr>
          <w:spacing w:val="-2"/>
          <w:kern w:val="32"/>
          <w:sz w:val="28"/>
          <w:szCs w:val="28"/>
          <w:lang w:val="uk-UA" w:eastAsia="uk-UA"/>
        </w:rPr>
        <w:t>Експериментальне дослідження виконувалося на 30 щурах-самцях лінії Вістар масою 120-150 г з використанням поліпропіленових СП розмірами 1-1,5 см.</w:t>
      </w:r>
    </w:p>
    <w:p w:rsidR="00625D9A" w:rsidRDefault="00625D9A" w:rsidP="00625D9A">
      <w:pPr>
        <w:spacing w:line="312" w:lineRule="auto"/>
        <w:ind w:firstLine="709"/>
        <w:rPr>
          <w:color w:val="000000"/>
          <w:spacing w:val="-2"/>
          <w:kern w:val="32"/>
          <w:sz w:val="28"/>
          <w:szCs w:val="28"/>
          <w:lang w:val="uk-UA" w:eastAsia="uk-UA"/>
        </w:rPr>
      </w:pPr>
      <w:r>
        <w:rPr>
          <w:color w:val="000000"/>
          <w:spacing w:val="-2"/>
          <w:kern w:val="32"/>
          <w:sz w:val="28"/>
          <w:szCs w:val="28"/>
          <w:lang w:val="uk-UA" w:eastAsia="uk-UA"/>
        </w:rPr>
        <w:t>Всі тварини були розподілені на 2 групи по 15 щурів у кожній. До 1-ї групи включені тварини, яким імплантували поліпропіленовий СП. До 2-ї групи включені щури, яким перед імплантацією сітку обробляли КА. Методика формування КА не відрізнялася від тієї, що застосовувалася для отримання КА для людей, хворих на ПГ.</w:t>
      </w:r>
    </w:p>
    <w:p w:rsidR="00625D9A" w:rsidRDefault="00625D9A" w:rsidP="00625D9A">
      <w:pPr>
        <w:pStyle w:val="afffffffe"/>
        <w:widowControl w:val="0"/>
        <w:spacing w:line="312" w:lineRule="auto"/>
        <w:ind w:firstLine="709"/>
        <w:rPr>
          <w:spacing w:val="-2"/>
          <w:kern w:val="32"/>
          <w:lang w:val="uk-UA" w:eastAsia="uk-UA"/>
        </w:rPr>
      </w:pPr>
      <w:r>
        <w:rPr>
          <w:spacing w:val="-2"/>
          <w:kern w:val="32"/>
          <w:lang w:val="uk-UA" w:eastAsia="uk-UA"/>
        </w:rPr>
        <w:t>Загальна тривалість дослідження становила 6 тижнів. Кожні 2 тижні після імплантації сітчастого протеза (через 2, 4, і 6 тижнів) в операційній, в умовах внутрі</w:t>
      </w:r>
      <w:r>
        <w:rPr>
          <w:spacing w:val="-2"/>
          <w:kern w:val="32"/>
          <w:lang w:val="uk-UA" w:eastAsia="uk-UA"/>
        </w:rPr>
        <w:t>ш</w:t>
      </w:r>
      <w:r>
        <w:rPr>
          <w:spacing w:val="-2"/>
          <w:kern w:val="32"/>
          <w:lang w:val="uk-UA" w:eastAsia="uk-UA"/>
        </w:rPr>
        <w:t>ньо м’язового кетамінового наркозу в експериментальних тварин видаляли імплант</w:t>
      </w:r>
      <w:r>
        <w:rPr>
          <w:spacing w:val="-2"/>
          <w:kern w:val="32"/>
          <w:lang w:val="uk-UA" w:eastAsia="uk-UA"/>
        </w:rPr>
        <w:t>о</w:t>
      </w:r>
      <w:r>
        <w:rPr>
          <w:spacing w:val="-2"/>
          <w:kern w:val="32"/>
          <w:lang w:val="uk-UA" w:eastAsia="uk-UA"/>
        </w:rPr>
        <w:t>вані СП разом з перифокальними тканинами і відновлювали цілісність передньої ч</w:t>
      </w:r>
      <w:r>
        <w:rPr>
          <w:spacing w:val="-2"/>
          <w:kern w:val="32"/>
          <w:lang w:val="uk-UA" w:eastAsia="uk-UA"/>
        </w:rPr>
        <w:t>е</w:t>
      </w:r>
      <w:r>
        <w:rPr>
          <w:spacing w:val="-2"/>
          <w:kern w:val="32"/>
          <w:lang w:val="uk-UA" w:eastAsia="uk-UA"/>
        </w:rPr>
        <w:t>ревної стінки (рис. 2). Всі лабораторні тварини залишилися живими.</w:t>
      </w:r>
    </w:p>
    <w:p w:rsidR="00625D9A" w:rsidRDefault="00625D9A" w:rsidP="00625D9A">
      <w:pPr>
        <w:spacing w:line="312" w:lineRule="auto"/>
        <w:ind w:firstLine="709"/>
        <w:rPr>
          <w:spacing w:val="-2"/>
          <w:kern w:val="32"/>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r>
        <w:rPr>
          <w:noProof/>
          <w:sz w:val="20"/>
          <w:lang w:eastAsia="ru-RU"/>
        </w:rPr>
        <mc:AlternateContent>
          <mc:Choice Requires="wpg">
            <w:drawing>
              <wp:anchor distT="0" distB="0" distL="114300" distR="114300" simplePos="0" relativeHeight="251660288" behindDoc="0" locked="0" layoutInCell="1" allowOverlap="0">
                <wp:simplePos x="0" y="0"/>
                <wp:positionH relativeFrom="column">
                  <wp:posOffset>55245</wp:posOffset>
                </wp:positionH>
                <wp:positionV relativeFrom="paragraph">
                  <wp:posOffset>6350</wp:posOffset>
                </wp:positionV>
                <wp:extent cx="5829300" cy="4229100"/>
                <wp:effectExtent l="13335" t="12065" r="0" b="0"/>
                <wp:wrapNone/>
                <wp:docPr id="8" name="Группа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9300" cy="4229100"/>
                          <a:chOff x="1703" y="428"/>
                          <a:chExt cx="9180" cy="6660"/>
                        </a:xfrm>
                      </wpg:grpSpPr>
                      <wps:wsp>
                        <wps:cNvPr id="9" name="AutoShape 584"/>
                        <wps:cNvSpPr>
                          <a:spLocks noChangeAspect="1" noChangeArrowheads="1" noTextEdit="1"/>
                        </wps:cNvSpPr>
                        <wps:spPr bwMode="auto">
                          <a:xfrm>
                            <a:off x="1703" y="428"/>
                            <a:ext cx="9180" cy="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85"/>
                        <wps:cNvCnPr/>
                        <wps:spPr bwMode="auto">
                          <a:xfrm>
                            <a:off x="4942" y="2048"/>
                            <a:ext cx="1" cy="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586"/>
                        <wps:cNvSpPr txBox="1">
                          <a:spLocks noChangeArrowheads="1"/>
                        </wps:cNvSpPr>
                        <wps:spPr bwMode="auto">
                          <a:xfrm>
                            <a:off x="1703" y="2048"/>
                            <a:ext cx="2520" cy="720"/>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lang w:val="uk-UA"/>
                                </w:rPr>
                              </w:pPr>
                              <w:r>
                                <w:rPr>
                                  <w:lang w:val="uk-UA"/>
                                </w:rPr>
                                <w:t>розподіл щурів у групи спостереження</w:t>
                              </w:r>
                            </w:p>
                          </w:txbxContent>
                        </wps:txbx>
                        <wps:bodyPr rot="0" vert="horz" wrap="square" lIns="91440" tIns="45720" rIns="91440" bIns="45720" anchor="t" anchorCtr="0" upright="1">
                          <a:noAutofit/>
                        </wps:bodyPr>
                      </wps:wsp>
                      <wps:wsp>
                        <wps:cNvPr id="12" name="Line 587"/>
                        <wps:cNvCnPr/>
                        <wps:spPr bwMode="auto">
                          <a:xfrm>
                            <a:off x="4943" y="2048"/>
                            <a:ext cx="4860"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588"/>
                        <wps:cNvCnPr/>
                        <wps:spPr bwMode="auto">
                          <a:xfrm>
                            <a:off x="4943" y="2948"/>
                            <a:ext cx="4860"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589"/>
                        <wps:cNvCnPr/>
                        <wps:spPr bwMode="auto">
                          <a:xfrm>
                            <a:off x="9803" y="2048"/>
                            <a:ext cx="1" cy="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590"/>
                        <wps:cNvSpPr>
                          <a:spLocks noChangeArrowheads="1"/>
                        </wps:cNvSpPr>
                        <wps:spPr bwMode="auto">
                          <a:xfrm>
                            <a:off x="6023" y="2588"/>
                            <a:ext cx="3420" cy="540"/>
                          </a:xfrm>
                          <a:prstGeom prst="rect">
                            <a:avLst/>
                          </a:prstGeom>
                          <a:solidFill>
                            <a:srgbClr val="FFFFFF"/>
                          </a:solidFill>
                          <a:ln w="9525">
                            <a:solidFill>
                              <a:srgbClr val="000000"/>
                            </a:solidFill>
                            <a:miter lim="800000"/>
                            <a:headEnd/>
                            <a:tailEnd/>
                          </a:ln>
                        </wps:spPr>
                        <wps:txbx>
                          <w:txbxContent>
                            <w:p w:rsidR="00625D9A" w:rsidRDefault="00625D9A" w:rsidP="00625D9A">
                              <w:pPr>
                                <w:shd w:val="clear" w:color="auto" w:fill="F3F3F3"/>
                                <w:jc w:val="center"/>
                              </w:pPr>
                              <w:r>
                                <w:t xml:space="preserve">друга </w:t>
                              </w:r>
                              <w:r>
                                <w:rPr>
                                  <w:lang w:val="uk-UA"/>
                                </w:rPr>
                                <w:t>група (</w:t>
                              </w:r>
                              <w:r>
                                <w:rPr>
                                  <w:lang w:val="en-US"/>
                                </w:rPr>
                                <w:t>n</w:t>
                              </w:r>
                              <w:r>
                                <w:t>=15)</w:t>
                              </w:r>
                            </w:p>
                          </w:txbxContent>
                        </wps:txbx>
                        <wps:bodyPr rot="0" vert="horz" wrap="square" lIns="91440" tIns="45720" rIns="91440" bIns="45720" anchor="t" anchorCtr="0" upright="1">
                          <a:noAutofit/>
                        </wps:bodyPr>
                      </wps:wsp>
                      <wps:wsp>
                        <wps:cNvPr id="16" name="Rectangle 591"/>
                        <wps:cNvSpPr>
                          <a:spLocks noChangeArrowheads="1"/>
                        </wps:cNvSpPr>
                        <wps:spPr bwMode="auto">
                          <a:xfrm>
                            <a:off x="6023" y="1688"/>
                            <a:ext cx="3420" cy="540"/>
                          </a:xfrm>
                          <a:prstGeom prst="rect">
                            <a:avLst/>
                          </a:prstGeom>
                          <a:solidFill>
                            <a:srgbClr val="FFFFFF"/>
                          </a:solidFill>
                          <a:ln w="9525">
                            <a:solidFill>
                              <a:srgbClr val="000000"/>
                            </a:solidFill>
                            <a:miter lim="800000"/>
                            <a:headEnd/>
                            <a:tailEnd/>
                          </a:ln>
                        </wps:spPr>
                        <wps:txbx>
                          <w:txbxContent>
                            <w:p w:rsidR="00625D9A" w:rsidRDefault="00625D9A" w:rsidP="00625D9A">
                              <w:pPr>
                                <w:shd w:val="clear" w:color="auto" w:fill="F3F3F3"/>
                                <w:jc w:val="center"/>
                              </w:pPr>
                              <w:r>
                                <w:t>перша группа (</w:t>
                              </w:r>
                              <w:r>
                                <w:rPr>
                                  <w:lang w:val="en-US"/>
                                </w:rPr>
                                <w:t>n=15)</w:t>
                              </w:r>
                              <w:r>
                                <w:t xml:space="preserve"> </w:t>
                              </w:r>
                            </w:p>
                          </w:txbxContent>
                        </wps:txbx>
                        <wps:bodyPr rot="0" vert="horz" wrap="square" lIns="91440" tIns="45720" rIns="91440" bIns="45720" anchor="t" anchorCtr="0" upright="1">
                          <a:noAutofit/>
                        </wps:bodyPr>
                      </wps:wsp>
                      <wps:wsp>
                        <wps:cNvPr id="17" name="Rectangle 592"/>
                        <wps:cNvSpPr>
                          <a:spLocks noChangeArrowheads="1"/>
                        </wps:cNvSpPr>
                        <wps:spPr bwMode="auto">
                          <a:xfrm>
                            <a:off x="2603" y="428"/>
                            <a:ext cx="2340" cy="1137"/>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lang w:val="uk-UA"/>
                                </w:rPr>
                              </w:pPr>
                              <w:r>
                                <w:rPr>
                                  <w:lang w:val="uk-UA"/>
                                </w:rPr>
                                <w:t>імплантація сітки</w:t>
                              </w:r>
                            </w:p>
                            <w:p w:rsidR="00625D9A" w:rsidRDefault="00625D9A" w:rsidP="00625D9A">
                              <w:pPr>
                                <w:jc w:val="center"/>
                                <w:rPr>
                                  <w:lang w:val="uk-UA"/>
                                </w:rPr>
                              </w:pPr>
                              <w:r>
                                <w:rPr>
                                  <w:lang w:val="uk-UA"/>
                                </w:rPr>
                                <w:t>без обробки культ</w:t>
                              </w:r>
                              <w:r>
                                <w:rPr>
                                  <w:lang w:val="uk-UA"/>
                                </w:rPr>
                                <w:t>у</w:t>
                              </w:r>
                              <w:r>
                                <w:rPr>
                                  <w:lang w:val="uk-UA"/>
                                </w:rPr>
                                <w:t>рою фібробластів</w:t>
                              </w:r>
                            </w:p>
                          </w:txbxContent>
                        </wps:txbx>
                        <wps:bodyPr rot="0" vert="horz" wrap="square" lIns="18000" tIns="45720" rIns="18000" bIns="45720" anchor="t" anchorCtr="0" upright="1">
                          <a:noAutofit/>
                        </wps:bodyPr>
                      </wps:wsp>
                      <wps:wsp>
                        <wps:cNvPr id="18" name="Line 593"/>
                        <wps:cNvCnPr/>
                        <wps:spPr bwMode="auto">
                          <a:xfrm>
                            <a:off x="4942" y="150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594"/>
                        <wps:cNvCnPr/>
                        <wps:spPr bwMode="auto">
                          <a:xfrm flipV="1">
                            <a:off x="4943" y="294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595"/>
                        <wps:cNvSpPr>
                          <a:spLocks noChangeArrowheads="1"/>
                        </wps:cNvSpPr>
                        <wps:spPr bwMode="auto">
                          <a:xfrm>
                            <a:off x="2603" y="3308"/>
                            <a:ext cx="2340" cy="1620"/>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lang w:val="uk-UA"/>
                                </w:rPr>
                              </w:pPr>
                              <w:r>
                                <w:rPr>
                                  <w:lang w:val="uk-UA"/>
                                </w:rPr>
                                <w:t>імплантація сітки, попередньо обро</w:t>
                              </w:r>
                              <w:r>
                                <w:rPr>
                                  <w:lang w:val="uk-UA"/>
                                </w:rPr>
                                <w:t>б</w:t>
                              </w:r>
                              <w:r>
                                <w:rPr>
                                  <w:lang w:val="uk-UA"/>
                                </w:rPr>
                                <w:t>леної культурою фібробластів</w:t>
                              </w:r>
                            </w:p>
                          </w:txbxContent>
                        </wps:txbx>
                        <wps:bodyPr rot="0" vert="horz" wrap="square" lIns="91440" tIns="45720" rIns="91440" bIns="45720" anchor="t" anchorCtr="0" upright="1">
                          <a:noAutofit/>
                        </wps:bodyPr>
                      </wps:wsp>
                      <wps:wsp>
                        <wps:cNvPr id="21" name="AutoShape 596"/>
                        <wps:cNvSpPr>
                          <a:spLocks/>
                        </wps:cNvSpPr>
                        <wps:spPr bwMode="auto">
                          <a:xfrm rot="5400000">
                            <a:off x="5483" y="2588"/>
                            <a:ext cx="540" cy="16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597"/>
                        <wps:cNvSpPr>
                          <a:spLocks/>
                        </wps:cNvSpPr>
                        <wps:spPr bwMode="auto">
                          <a:xfrm rot="5400000">
                            <a:off x="7103" y="2588"/>
                            <a:ext cx="540" cy="16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598"/>
                        <wps:cNvSpPr>
                          <a:spLocks/>
                        </wps:cNvSpPr>
                        <wps:spPr bwMode="auto">
                          <a:xfrm rot="5400000">
                            <a:off x="8723" y="2588"/>
                            <a:ext cx="540" cy="16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599"/>
                        <wps:cNvSpPr>
                          <a:spLocks noChangeArrowheads="1"/>
                        </wps:cNvSpPr>
                        <wps:spPr bwMode="auto">
                          <a:xfrm>
                            <a:off x="5123" y="3668"/>
                            <a:ext cx="1080" cy="540"/>
                          </a:xfrm>
                          <a:prstGeom prst="rect">
                            <a:avLst/>
                          </a:prstGeom>
                          <a:solidFill>
                            <a:srgbClr val="FFFFFF"/>
                          </a:solidFill>
                          <a:ln w="9525">
                            <a:solidFill>
                              <a:srgbClr val="000000"/>
                            </a:solidFill>
                            <a:miter lim="800000"/>
                            <a:headEnd/>
                            <a:tailEnd/>
                          </a:ln>
                        </wps:spPr>
                        <wps:txbx>
                          <w:txbxContent>
                            <w:p w:rsidR="00625D9A" w:rsidRDefault="00625D9A" w:rsidP="00625D9A">
                              <w:pPr>
                                <w:rPr>
                                  <w:lang w:val="uk-UA"/>
                                </w:rPr>
                              </w:pPr>
                              <w:r>
                                <w:rPr>
                                  <w:lang w:val="uk-UA"/>
                                </w:rPr>
                                <w:t>2 тижні</w:t>
                              </w:r>
                            </w:p>
                          </w:txbxContent>
                        </wps:txbx>
                        <wps:bodyPr rot="0" vert="horz" wrap="square" lIns="91440" tIns="45720" rIns="91440" bIns="45720" anchor="t" anchorCtr="0" upright="1">
                          <a:noAutofit/>
                        </wps:bodyPr>
                      </wps:wsp>
                      <wps:wsp>
                        <wps:cNvPr id="25" name="Rectangle 600"/>
                        <wps:cNvSpPr>
                          <a:spLocks noChangeArrowheads="1"/>
                        </wps:cNvSpPr>
                        <wps:spPr bwMode="auto">
                          <a:xfrm>
                            <a:off x="6743" y="3668"/>
                            <a:ext cx="1080" cy="540"/>
                          </a:xfrm>
                          <a:prstGeom prst="rect">
                            <a:avLst/>
                          </a:prstGeom>
                          <a:solidFill>
                            <a:srgbClr val="FFFFFF"/>
                          </a:solidFill>
                          <a:ln w="9525">
                            <a:solidFill>
                              <a:srgbClr val="000000"/>
                            </a:solidFill>
                            <a:miter lim="800000"/>
                            <a:headEnd/>
                            <a:tailEnd/>
                          </a:ln>
                        </wps:spPr>
                        <wps:txbx>
                          <w:txbxContent>
                            <w:p w:rsidR="00625D9A" w:rsidRDefault="00625D9A" w:rsidP="00625D9A">
                              <w:pPr>
                                <w:rPr>
                                  <w:lang w:val="uk-UA"/>
                                </w:rPr>
                              </w:pPr>
                              <w:r>
                                <w:rPr>
                                  <w:lang w:val="uk-UA"/>
                                </w:rPr>
                                <w:t>2 тижні</w:t>
                              </w:r>
                            </w:p>
                          </w:txbxContent>
                        </wps:txbx>
                        <wps:bodyPr rot="0" vert="horz" wrap="square" lIns="91440" tIns="45720" rIns="91440" bIns="45720" anchor="t" anchorCtr="0" upright="1">
                          <a:noAutofit/>
                        </wps:bodyPr>
                      </wps:wsp>
                      <wps:wsp>
                        <wps:cNvPr id="26" name="Rectangle 601"/>
                        <wps:cNvSpPr>
                          <a:spLocks noChangeArrowheads="1"/>
                        </wps:cNvSpPr>
                        <wps:spPr bwMode="auto">
                          <a:xfrm>
                            <a:off x="8363" y="3668"/>
                            <a:ext cx="1080" cy="540"/>
                          </a:xfrm>
                          <a:prstGeom prst="rect">
                            <a:avLst/>
                          </a:prstGeom>
                          <a:solidFill>
                            <a:srgbClr val="FFFFFF"/>
                          </a:solidFill>
                          <a:ln w="9525">
                            <a:solidFill>
                              <a:srgbClr val="000000"/>
                            </a:solidFill>
                            <a:miter lim="800000"/>
                            <a:headEnd/>
                            <a:tailEnd/>
                          </a:ln>
                        </wps:spPr>
                        <wps:txbx>
                          <w:txbxContent>
                            <w:p w:rsidR="00625D9A" w:rsidRDefault="00625D9A" w:rsidP="00625D9A">
                              <w:pPr>
                                <w:rPr>
                                  <w:lang w:val="uk-UA"/>
                                </w:rPr>
                              </w:pPr>
                              <w:r>
                                <w:rPr>
                                  <w:lang w:val="uk-UA"/>
                                </w:rPr>
                                <w:t>2 тижні</w:t>
                              </w:r>
                            </w:p>
                          </w:txbxContent>
                        </wps:txbx>
                        <wps:bodyPr rot="0" vert="horz" wrap="square" lIns="91440" tIns="45720" rIns="91440" bIns="45720" anchor="t" anchorCtr="0" upright="1">
                          <a:noAutofit/>
                        </wps:bodyPr>
                      </wps:wsp>
                      <wps:wsp>
                        <wps:cNvPr id="27" name="Line 602"/>
                        <wps:cNvCnPr/>
                        <wps:spPr bwMode="auto">
                          <a:xfrm flipV="1">
                            <a:off x="4223" y="2048"/>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603"/>
                        <wps:cNvCnPr/>
                        <wps:spPr bwMode="auto">
                          <a:xfrm>
                            <a:off x="4223" y="2408"/>
                            <a:ext cx="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604"/>
                        <wps:cNvCnPr/>
                        <wps:spPr bwMode="auto">
                          <a:xfrm>
                            <a:off x="6563" y="3128"/>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605"/>
                        <wps:cNvCnPr/>
                        <wps:spPr bwMode="auto">
                          <a:xfrm>
                            <a:off x="8183" y="3128"/>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606"/>
                        <wps:cNvSpPr>
                          <a:spLocks noChangeArrowheads="1"/>
                        </wps:cNvSpPr>
                        <wps:spPr bwMode="auto">
                          <a:xfrm>
                            <a:off x="5483" y="5288"/>
                            <a:ext cx="1620" cy="1620"/>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lang w:val="uk-UA"/>
                                </w:rPr>
                              </w:pPr>
                              <w:r>
                                <w:rPr>
                                  <w:lang w:val="uk-UA"/>
                                </w:rPr>
                                <w:t>видалення сітки у 5 тварин у кожній з груп</w:t>
                              </w:r>
                            </w:p>
                          </w:txbxContent>
                        </wps:txbx>
                        <wps:bodyPr rot="0" vert="horz" wrap="square" lIns="91440" tIns="45720" rIns="91440" bIns="45720" anchor="t" anchorCtr="0" upright="1">
                          <a:noAutofit/>
                        </wps:bodyPr>
                      </wps:wsp>
                      <wps:wsp>
                        <wps:cNvPr id="544" name="Line 607"/>
                        <wps:cNvCnPr/>
                        <wps:spPr bwMode="auto">
                          <a:xfrm>
                            <a:off x="9803" y="2948"/>
                            <a:ext cx="1"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Rectangle 608"/>
                        <wps:cNvSpPr>
                          <a:spLocks noChangeArrowheads="1"/>
                        </wps:cNvSpPr>
                        <wps:spPr bwMode="auto">
                          <a:xfrm>
                            <a:off x="7283" y="5288"/>
                            <a:ext cx="1620" cy="1620"/>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lang w:val="uk-UA"/>
                                </w:rPr>
                              </w:pPr>
                              <w:r>
                                <w:rPr>
                                  <w:lang w:val="uk-UA"/>
                                </w:rPr>
                                <w:t>видалення сітки у 5 тварин у кожній з груп</w:t>
                              </w:r>
                            </w:p>
                          </w:txbxContent>
                        </wps:txbx>
                        <wps:bodyPr rot="0" vert="horz" wrap="square" lIns="91440" tIns="45720" rIns="91440" bIns="45720" anchor="t" anchorCtr="0" upright="1">
                          <a:noAutofit/>
                        </wps:bodyPr>
                      </wps:wsp>
                      <wps:wsp>
                        <wps:cNvPr id="546" name="Rectangle 609"/>
                        <wps:cNvSpPr>
                          <a:spLocks noChangeArrowheads="1"/>
                        </wps:cNvSpPr>
                        <wps:spPr bwMode="auto">
                          <a:xfrm>
                            <a:off x="9083" y="5288"/>
                            <a:ext cx="1620" cy="1620"/>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lang w:val="uk-UA"/>
                                </w:rPr>
                              </w:pPr>
                              <w:r>
                                <w:rPr>
                                  <w:lang w:val="uk-UA"/>
                                </w:rPr>
                                <w:t>видалення сітки у 5 тварин у кожній з груп</w:t>
                              </w:r>
                            </w:p>
                          </w:txbxContent>
                        </wps:txbx>
                        <wps:bodyPr rot="0" vert="horz" wrap="square" lIns="91440" tIns="45720" rIns="91440" bIns="45720" anchor="t" anchorCtr="0" upright="1">
                          <a:noAutofit/>
                        </wps:bodyPr>
                      </wps:wsp>
                      <wps:wsp>
                        <wps:cNvPr id="547" name="AutoShape 610"/>
                        <wps:cNvSpPr>
                          <a:spLocks/>
                        </wps:cNvSpPr>
                        <wps:spPr bwMode="auto">
                          <a:xfrm rot="16200000">
                            <a:off x="7013" y="-922"/>
                            <a:ext cx="720" cy="4860"/>
                          </a:xfrm>
                          <a:prstGeom prst="rightBrace">
                            <a:avLst>
                              <a:gd name="adj1" fmla="val 56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Rectangle 611"/>
                        <wps:cNvSpPr>
                          <a:spLocks noChangeArrowheads="1"/>
                        </wps:cNvSpPr>
                        <wps:spPr bwMode="auto">
                          <a:xfrm>
                            <a:off x="5303" y="428"/>
                            <a:ext cx="4500" cy="720"/>
                          </a:xfrm>
                          <a:prstGeom prst="rect">
                            <a:avLst/>
                          </a:prstGeom>
                          <a:solidFill>
                            <a:srgbClr val="FFFFFF"/>
                          </a:solidFill>
                          <a:ln w="9525">
                            <a:solidFill>
                              <a:srgbClr val="000000"/>
                            </a:solidFill>
                            <a:miter lim="800000"/>
                            <a:headEnd/>
                            <a:tailEnd/>
                          </a:ln>
                        </wps:spPr>
                        <wps:txbx>
                          <w:txbxContent>
                            <w:p w:rsidR="00625D9A" w:rsidRDefault="00625D9A" w:rsidP="00625D9A">
                              <w:pPr>
                                <w:jc w:val="center"/>
                                <w:rPr>
                                  <w:lang w:val="uk-UA"/>
                                </w:rPr>
                              </w:pPr>
                              <w:r>
                                <w:rPr>
                                  <w:lang w:val="uk-UA"/>
                                </w:rPr>
                                <w:t>Загальна тривалість експерименту</w:t>
                              </w:r>
                            </w:p>
                            <w:p w:rsidR="00625D9A" w:rsidRDefault="00625D9A" w:rsidP="00625D9A">
                              <w:pPr>
                                <w:jc w:val="center"/>
                                <w:rPr>
                                  <w:lang w:val="uk-UA"/>
                                </w:rPr>
                              </w:pPr>
                              <w:r>
                                <w:rPr>
                                  <w:lang w:val="uk-UA"/>
                                </w:rPr>
                                <w:t>6 тижнів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46" style="position:absolute;left:0;text-align:left;margin-left:4.35pt;margin-top:.5pt;width:459pt;height:333pt;z-index:251660288" coordorigin="1703,428" coordsize="918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" o:allowoverlap="f">
                <o:lock v:ext="edit" aspectratio="t"/>
                <v:rect id="AutoShape 584" o:spid="_x0000_s1047" style="position:absolute;left:1703;top:428;width:918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o:lock v:ext="edit" aspectratio="t" text="t"/>
                </v:rect>
                <v:line id="Line 585" o:spid="_x0000_s1048" style="position:absolute;visibility:visible;mso-wrap-style:square" from="4942,2048" to="4943,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S8MAAADbAAAADwAAAGRycy9kb3ducmV2LnhtbESPQWvCQBCF7wX/wzKCN91YpEh0FRGE&#10;HPRglPY6ZMdsMDsbs1tN/33nUOhthvfmvW/W28G36kl9bAIbmM8yUMRVsA3XBq6Xw3QJKiZki21g&#10;MvBDEbab0dsacxtefKZnmWolIRxzNOBS6nKtY+XIY5yFjli0W+g9Jln7WtseXxLuW/2eZR/aY8PS&#10;4LCjvaPqXn57A4tT4ezXcIzHc1Z8UvNY7B9lMGYyHnYrUImG9G/+uy6s4Au9/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nkvDAAAA2wAAAA8AAAAAAAAAAAAA&#10;AAAAoQIAAGRycy9kb3ducmV2LnhtbFBLBQYAAAAABAAEAPkAAACRAwAAAAA=&#10;" strokeweight="2.25pt"/>
                <v:shapetype id="_x0000_t202" coordsize="21600,21600" o:spt="202" path="m,l,21600r21600,l21600,xe">
                  <v:stroke joinstyle="miter"/>
                  <v:path gradientshapeok="t" o:connecttype="rect"/>
                </v:shapetype>
                <v:shape id="Text Box 586" o:spid="_x0000_s1049" type="#_x0000_t202" style="position:absolute;left:1703;top:204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25D9A" w:rsidRDefault="00625D9A" w:rsidP="00625D9A">
                        <w:pPr>
                          <w:jc w:val="center"/>
                          <w:rPr>
                            <w:lang w:val="uk-UA"/>
                          </w:rPr>
                        </w:pPr>
                        <w:r>
                          <w:rPr>
                            <w:lang w:val="uk-UA"/>
                          </w:rPr>
                          <w:t>розподіл щурів у групи спостереження</w:t>
                        </w:r>
                      </w:p>
                    </w:txbxContent>
                  </v:textbox>
                </v:shape>
                <v:line id="Line 587" o:spid="_x0000_s1050" style="position:absolute;visibility:visible;mso-wrap-style:square" from="4943,2048" to="9803,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4mcAAAADbAAAADwAAAGRycy9kb3ducmV2LnhtbERPS2sCMRC+C/0PYQq9abYKItuN0haE&#10;PXhxFelxSGYfuJksSepu++ubguBtPr7nFLvJ9uJGPnSOFbwuMhDE2pmOGwXn036+AREissHeMSn4&#10;oQC77dOswNy4kY90q2IjUgiHHBW0MQ65lEG3ZDEs3ECcuNp5izFB30jjcUzhtpfLLFtLix2nhhYH&#10;+mxJX6tvq6Aqde1+V/56+fo4aL1Hf8TOK/XyPL2/gYg0xYf47i5Nmr+E/1/S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OJnAAAAA2wAAAA8AAAAAAAAAAAAAAAAA&#10;oQIAAGRycy9kb3ducmV2LnhtbFBLBQYAAAAABAAEAPkAAACOAwAAAAA=&#10;" strokeweight="3pt"/>
                <v:line id="Line 588" o:spid="_x0000_s1051" style="position:absolute;visibility:visible;mso-wrap-style:square" from="4943,2948" to="9803,2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dAsAAAADbAAAADwAAAGRycy9kb3ducmV2LnhtbERPS2sCMRC+F/wPYQRvNWuFUtaNosKC&#10;h17cFvE4JLMP3EyWJHW3/vqmUOhtPr7nFLvJ9uJOPnSOFayWGQhi7UzHjYLPj/L5DUSIyAZ7x6Tg&#10;mwLstrOnAnPjRj7TvYqNSCEcclTQxjjkUgbdksWwdANx4mrnLcYEfSONxzGF216+ZNmrtNhxamhx&#10;oGNL+lZ9WQXVSdfusfa3y/XwrnWJ/oydV2oxn/YbEJGm+C/+c59Mmr+G31/S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anQLAAAAA2wAAAA8AAAAAAAAAAAAAAAAA&#10;oQIAAGRycy9kb3ducmV2LnhtbFBLBQYAAAAABAAEAPkAAACOAwAAAAA=&#10;" strokeweight="3pt"/>
                <v:line id="Line 589" o:spid="_x0000_s1052" style="position:absolute;visibility:visible;mso-wrap-style:square" from="9803,2048" to="9804,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YSMEAAADbAAAADwAAAGRycy9kb3ducmV2LnhtbERPTWvCQBC9F/wPywi91Y0SSkldRQQh&#10;h3gwLfY6ZKfZ0Oxskl2T9N+7QqG3ebzP2e5n24qRBt84VrBeJSCIK6cbrhV8fpxe3kD4gKyxdUwK&#10;fsnDfrd42mKm3cQXGstQixjCPkMFJoQuk9JXhiz6leuII/ftBoshwqGWesAphttWbpLkVVpsODYY&#10;7OhoqPopb1ZBes6N/poLX1yS/EpNnx770in1vJwP7yACzeFf/OfOdZyfwuOXeI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JhIwQAAANsAAAAPAAAAAAAAAAAAAAAA&#10;AKECAABkcnMvZG93bnJldi54bWxQSwUGAAAAAAQABAD5AAAAjwMAAAAA&#10;" strokeweight="2.25pt"/>
                <v:rect id="Rectangle 590" o:spid="_x0000_s1053" style="position:absolute;left:6023;top:2588;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625D9A" w:rsidRDefault="00625D9A" w:rsidP="00625D9A">
                        <w:pPr>
                          <w:shd w:val="clear" w:color="auto" w:fill="F3F3F3"/>
                          <w:jc w:val="center"/>
                        </w:pPr>
                        <w:r>
                          <w:t xml:space="preserve">друга </w:t>
                        </w:r>
                        <w:r>
                          <w:rPr>
                            <w:lang w:val="uk-UA"/>
                          </w:rPr>
                          <w:t>група (</w:t>
                        </w:r>
                        <w:r>
                          <w:rPr>
                            <w:lang w:val="en-US"/>
                          </w:rPr>
                          <w:t>n</w:t>
                        </w:r>
                        <w:r>
                          <w:t>=15)</w:t>
                        </w:r>
                      </w:p>
                    </w:txbxContent>
                  </v:textbox>
                </v:rect>
                <v:rect id="Rectangle 591" o:spid="_x0000_s1054" style="position:absolute;left:6023;top:1688;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625D9A" w:rsidRDefault="00625D9A" w:rsidP="00625D9A">
                        <w:pPr>
                          <w:shd w:val="clear" w:color="auto" w:fill="F3F3F3"/>
                          <w:jc w:val="center"/>
                        </w:pPr>
                        <w:r>
                          <w:t>перша группа (</w:t>
                        </w:r>
                        <w:r>
                          <w:rPr>
                            <w:lang w:val="en-US"/>
                          </w:rPr>
                          <w:t>n=15)</w:t>
                        </w:r>
                        <w:r>
                          <w:t xml:space="preserve"> </w:t>
                        </w:r>
                      </w:p>
                    </w:txbxContent>
                  </v:textbox>
                </v:rect>
                <v:rect id="Rectangle 592" o:spid="_x0000_s1055" style="position:absolute;left:2603;top:428;width:2340;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7FMAA&#10;AADbAAAADwAAAGRycy9kb3ducmV2LnhtbERPS2sCMRC+F/wPYQQvRbNKUbs1ighKT9ZHex824+7i&#10;ZrIk2Yf/3hQKvc3H95zVpjeVaMn50rKC6SQBQZxZXXKu4Pu6Hy9B+ICssbJMCh7kYbMevKww1bbj&#10;M7WXkIsYwj5FBUUIdSqlzwoy6Ce2Jo7czTqDIUKXS+2wi+GmkrMkmUuDJceGAmvaFZTdL41RcLo2&#10;t/NXOzfvR/14e+Ufqg+BlBoN++0HiEB9+Bf/uT91nL+A31/i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57FMAAAADbAAAADwAAAAAAAAAAAAAAAACYAgAAZHJzL2Rvd25y&#10;ZXYueG1sUEsFBgAAAAAEAAQA9QAAAIUDAAAAAA==&#10;">
                  <v:textbox inset=".5mm,,.5mm">
                    <w:txbxContent>
                      <w:p w:rsidR="00625D9A" w:rsidRDefault="00625D9A" w:rsidP="00625D9A">
                        <w:pPr>
                          <w:jc w:val="center"/>
                          <w:rPr>
                            <w:lang w:val="uk-UA"/>
                          </w:rPr>
                        </w:pPr>
                        <w:r>
                          <w:rPr>
                            <w:lang w:val="uk-UA"/>
                          </w:rPr>
                          <w:t>імплантація сітки</w:t>
                        </w:r>
                      </w:p>
                      <w:p w:rsidR="00625D9A" w:rsidRDefault="00625D9A" w:rsidP="00625D9A">
                        <w:pPr>
                          <w:jc w:val="center"/>
                          <w:rPr>
                            <w:lang w:val="uk-UA"/>
                          </w:rPr>
                        </w:pPr>
                        <w:r>
                          <w:rPr>
                            <w:lang w:val="uk-UA"/>
                          </w:rPr>
                          <w:t>без обробки культ</w:t>
                        </w:r>
                        <w:r>
                          <w:rPr>
                            <w:lang w:val="uk-UA"/>
                          </w:rPr>
                          <w:t>у</w:t>
                        </w:r>
                        <w:r>
                          <w:rPr>
                            <w:lang w:val="uk-UA"/>
                          </w:rPr>
                          <w:t>рою фібробластів</w:t>
                        </w:r>
                      </w:p>
                    </w:txbxContent>
                  </v:textbox>
                </v:rect>
                <v:line id="Line 593" o:spid="_x0000_s1056" style="position:absolute;visibility:visible;mso-wrap-style:square" from="4942,1508" to="4943,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594" o:spid="_x0000_s1057" style="position:absolute;flip:y;visibility:visible;mso-wrap-style:square" from="4943,2948" to="4943,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rect id="Rectangle 595" o:spid="_x0000_s1058" style="position:absolute;left:2603;top:3308;width:23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625D9A" w:rsidRDefault="00625D9A" w:rsidP="00625D9A">
                        <w:pPr>
                          <w:jc w:val="center"/>
                          <w:rPr>
                            <w:lang w:val="uk-UA"/>
                          </w:rPr>
                        </w:pPr>
                        <w:r>
                          <w:rPr>
                            <w:lang w:val="uk-UA"/>
                          </w:rPr>
                          <w:t>імплантація сітки, попередньо обро</w:t>
                        </w:r>
                        <w:r>
                          <w:rPr>
                            <w:lang w:val="uk-UA"/>
                          </w:rPr>
                          <w:t>б</w:t>
                        </w:r>
                        <w:r>
                          <w:rPr>
                            <w:lang w:val="uk-UA"/>
                          </w:rPr>
                          <w:t>леної культурою фібробластів</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96" o:spid="_x0000_s1059" type="#_x0000_t88" style="position:absolute;left:5483;top:2588;width:540;height:1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6nsIA&#10;AADbAAAADwAAAGRycy9kb3ducmV2LnhtbESPT2sCMRTE7wW/Q3hCbzW7gkVWoxRB8FSof8DjY/Pc&#10;LN28xCTV1U9vCoLHYWZ+w8yXve3EhUJsHSsoRwUI4trplhsF+936YwoiJmSNnWNScKMIy8XgbY6V&#10;dlf+ocs2NSJDOFaowKTkKyljbchiHDlPnL2TCxZTlqGROuA1w20nx0XxKS22nBcMeloZqn+3f1bB&#10;wbvJdKc35tZ9t0GXx/N94s9KvQ/7rxmIRH16hZ/tjVYwLuH/S/4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zqewgAAANsAAAAPAAAAAAAAAAAAAAAAAJgCAABkcnMvZG93&#10;bnJldi54bWxQSwUGAAAAAAQABAD1AAAAhwMAAAAA&#10;"/>
                <v:shape id="AutoShape 597" o:spid="_x0000_s1060" type="#_x0000_t88" style="position:absolute;left:7103;top:2588;width:540;height:1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k6cIA&#10;AADbAAAADwAAAGRycy9kb3ducmV2LnhtbESPT2sCMRTE74V+h/AEbzXrgkVWo4hQ8FTwH3h8bJ6b&#10;xc1LTFJd++mbguBxmJnfMPNlbztxoxBbxwrGowIEce10y42Cw/7rYwoiJmSNnWNS8KAIy8X72xwr&#10;7e68pdsuNSJDOFaowKTkKyljbchiHDlPnL2zCxZTlqGROuA9w20ny6L4lBZbzgsGPa0N1Zfdj1Vw&#10;9G4y3euNeXTfbdDj0/V34q9KDQf9agYiUZ9e4Wd7oxWUJfx/y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aTpwgAAANsAAAAPAAAAAAAAAAAAAAAAAJgCAABkcnMvZG93&#10;bnJldi54bWxQSwUGAAAAAAQABAD1AAAAhwMAAAAA&#10;"/>
                <v:shape id="AutoShape 598" o:spid="_x0000_s1061" type="#_x0000_t88" style="position:absolute;left:8723;top:2588;width:540;height:1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BcsMA&#10;AADbAAAADwAAAGRycy9kb3ducmV2LnhtbESPT2sCMRTE7wW/Q3hCb92sFkVWo5RCwZNQ/4DHx+a5&#10;Wbp5iUnUtZ/eCIUeh5n5DbNY9bYTVwqxdaxgVJQgiGunW24U7HdfbzMQMSFr7ByTgjtFWC0HLwus&#10;tLvxN123qREZwrFCBSYlX0kZa0MWY+E8cfZOLlhMWYZG6oC3DLedHJflVFpsOS8Y9PRpqP7ZXqyC&#10;g3eT2U6vzb3btEGPjuffiT8r9TrsP+YgEvXpP/zXXmsF43d4fs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BcsMAAADbAAAADwAAAAAAAAAAAAAAAACYAgAAZHJzL2Rv&#10;d25yZXYueG1sUEsFBgAAAAAEAAQA9QAAAIgDAAAAAA==&#10;"/>
                <v:rect id="Rectangle 599" o:spid="_x0000_s1062" style="position:absolute;left:5123;top:366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625D9A" w:rsidRDefault="00625D9A" w:rsidP="00625D9A">
                        <w:pPr>
                          <w:rPr>
                            <w:lang w:val="uk-UA"/>
                          </w:rPr>
                        </w:pPr>
                        <w:r>
                          <w:rPr>
                            <w:lang w:val="uk-UA"/>
                          </w:rPr>
                          <w:t>2 тижні</w:t>
                        </w:r>
                      </w:p>
                    </w:txbxContent>
                  </v:textbox>
                </v:rect>
                <v:rect id="Rectangle 600" o:spid="_x0000_s1063" style="position:absolute;left:6743;top:366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625D9A" w:rsidRDefault="00625D9A" w:rsidP="00625D9A">
                        <w:pPr>
                          <w:rPr>
                            <w:lang w:val="uk-UA"/>
                          </w:rPr>
                        </w:pPr>
                        <w:r>
                          <w:rPr>
                            <w:lang w:val="uk-UA"/>
                          </w:rPr>
                          <w:t>2 тижні</w:t>
                        </w:r>
                      </w:p>
                    </w:txbxContent>
                  </v:textbox>
                </v:rect>
                <v:rect id="Rectangle 601" o:spid="_x0000_s1064" style="position:absolute;left:8363;top:366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625D9A" w:rsidRDefault="00625D9A" w:rsidP="00625D9A">
                        <w:pPr>
                          <w:rPr>
                            <w:lang w:val="uk-UA"/>
                          </w:rPr>
                        </w:pPr>
                        <w:r>
                          <w:rPr>
                            <w:lang w:val="uk-UA"/>
                          </w:rPr>
                          <w:t>2 тижні</w:t>
                        </w:r>
                      </w:p>
                    </w:txbxContent>
                  </v:textbox>
                </v:rect>
                <v:line id="Line 602" o:spid="_x0000_s1065" style="position:absolute;flip:y;visibility:visible;mso-wrap-style:square" from="4223,2048" to="4943,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603" o:spid="_x0000_s1066" style="position:absolute;visibility:visible;mso-wrap-style:square" from="4223,2408" to="4943,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604" o:spid="_x0000_s1067" style="position:absolute;visibility:visible;mso-wrap-style:square" from="6563,3128" to="6563,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605" o:spid="_x0000_s1068" style="position:absolute;visibility:visible;mso-wrap-style:square" from="8183,3128" to="8183,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rect id="Rectangle 606" o:spid="_x0000_s1069" style="position:absolute;left:5483;top:5288;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625D9A" w:rsidRDefault="00625D9A" w:rsidP="00625D9A">
                        <w:pPr>
                          <w:jc w:val="center"/>
                          <w:rPr>
                            <w:lang w:val="uk-UA"/>
                          </w:rPr>
                        </w:pPr>
                        <w:r>
                          <w:rPr>
                            <w:lang w:val="uk-UA"/>
                          </w:rPr>
                          <w:t>видалення сітки у 5 тварин у кожній з груп</w:t>
                        </w:r>
                      </w:p>
                    </w:txbxContent>
                  </v:textbox>
                </v:rect>
                <v:line id="Line 607" o:spid="_x0000_s1070" style="position:absolute;visibility:visible;mso-wrap-style:square" from="9803,2948" to="980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TBMcAAADcAAAADwAAAGRycy9kb3ducmV2LnhtbESPQWvCQBSE74X+h+UVvNVNWxskuoq0&#10;FLSHolbQ4zP7TNJm34bdNUn/vSsIPQ4z8w0znfemFi05X1lW8DRMQBDnVldcKNh9fzyOQfiArLG2&#10;TAr+yMN8dn83xUzbjjfUbkMhIoR9hgrKEJpMSp+XZNAPbUMcvZN1BkOUrpDaYRfhppbPSZJKgxXH&#10;hRIbeisp/92ejYKvl3XaLlafy36/So/5++Z4+OmcUoOHfjEBEagP/+F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xMExwAAANwAAAAPAAAAAAAA&#10;AAAAAAAAAKECAABkcnMvZG93bnJldi54bWxQSwUGAAAAAAQABAD5AAAAlQMAAAAA&#10;"/>
                <v:rect id="Rectangle 608" o:spid="_x0000_s1071" style="position:absolute;left:7283;top:5288;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3J08YA&#10;AADcAAAADwAAAGRycy9kb3ducmV2LnhtbESPzW7CMBCE75V4B2srcStOw48gxUSoVVB7hHDhtsTb&#10;JG28jmJD0j59XQmJ42hmvtGs08E04kqdqy0reJ5EIIgLq2suFRzz7GkJwnlkjY1lUvBDDtLN6GGN&#10;ibY97+l68KUIEHYJKqi8bxMpXVGRQTexLXHwPm1n0AfZlVJ32Ae4aWQcRQtpsOawUGFLrxUV34eL&#10;UXCu4yP+7vNdZFbZ1H8M+dfl9KbU+HHYvoDwNPh7+NZ+1wrms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3J08YAAADcAAAADwAAAAAAAAAAAAAAAACYAgAAZHJz&#10;L2Rvd25yZXYueG1sUEsFBgAAAAAEAAQA9QAAAIsDAAAAAA==&#10;">
                  <v:textbox>
                    <w:txbxContent>
                      <w:p w:rsidR="00625D9A" w:rsidRDefault="00625D9A" w:rsidP="00625D9A">
                        <w:pPr>
                          <w:jc w:val="center"/>
                          <w:rPr>
                            <w:lang w:val="uk-UA"/>
                          </w:rPr>
                        </w:pPr>
                        <w:r>
                          <w:rPr>
                            <w:lang w:val="uk-UA"/>
                          </w:rPr>
                          <w:t>видалення сітки у 5 тварин у кожній з груп</w:t>
                        </w:r>
                      </w:p>
                    </w:txbxContent>
                  </v:textbox>
                </v:rect>
                <v:rect id="Rectangle 609" o:spid="_x0000_s1072" style="position:absolute;left:9083;top:5288;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pMQA&#10;AADcAAAADwAAAGRycy9kb3ducmV2LnhtbESPT4vCMBTE7wt+h/AEb2vqX9yuUURR9Kj1sre3zbOt&#10;Ni+liVr99JsFweMwM79hpvPGlOJGtSssK+h1IxDEqdUFZwqOyfpzAsJ5ZI2lZVLwIAfzWetjirG2&#10;d97T7eAzESDsYlSQe1/FUro0J4Ouayvi4J1sbdAHWWdS13gPcFPKfhSNpcGCw0KOFS1zSi+Hq1Hw&#10;W/SP+Nwnm8h8rQd+1yTn689KqU67WXyD8NT4d/jV3moFo+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V6TEAAAA3AAAAA8AAAAAAAAAAAAAAAAAmAIAAGRycy9k&#10;b3ducmV2LnhtbFBLBQYAAAAABAAEAPUAAACJAwAAAAA=&#10;">
                  <v:textbox>
                    <w:txbxContent>
                      <w:p w:rsidR="00625D9A" w:rsidRDefault="00625D9A" w:rsidP="00625D9A">
                        <w:pPr>
                          <w:jc w:val="center"/>
                          <w:rPr>
                            <w:lang w:val="uk-UA"/>
                          </w:rPr>
                        </w:pPr>
                        <w:r>
                          <w:rPr>
                            <w:lang w:val="uk-UA"/>
                          </w:rPr>
                          <w:t>видалення сітки у 5 тварин у кожній з груп</w:t>
                        </w:r>
                      </w:p>
                    </w:txbxContent>
                  </v:textbox>
                </v:rect>
                <v:shape id="AutoShape 610" o:spid="_x0000_s1073" type="#_x0000_t88" style="position:absolute;left:7013;top:-922;width:720;height:48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1VcMA&#10;AADcAAAADwAAAGRycy9kb3ducmV2LnhtbESPX2vCMBTF3wd+h3CFvYimK5tKNZZtIAzxxSj4emmu&#10;bbG5CU2m3bdfBgMfD+fPj7MuB9uJG/WhdazgZZaBIK6cablWcDpup0sQISIb7ByTgh8KUG5GT2ss&#10;jLvzgW461iKNcChQQROjL6QMVUMWw8x54uRdXG8xJtnX0vR4T+O2k3mWzaXFlhOhQU+fDVVX/W0T&#10;d3f6OHpNu7OW+X7irR62E63U83h4X4GINMRH+L/9ZRS8vS7g7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S1VcMAAADcAAAADwAAAAAAAAAAAAAAAACYAgAAZHJzL2Rv&#10;d25yZXYueG1sUEsFBgAAAAAEAAQA9QAAAIgDAAAAAA==&#10;"/>
                <v:rect id="Rectangle 611" o:spid="_x0000_s1074" style="position:absolute;left:5303;top:428;width:45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mTcEA&#10;AADcAAAADwAAAGRycy9kb3ducmV2LnhtbERPPW/CMBDdkfgP1iF1AwcoiAYMQiAqGElYuh3xNUmJ&#10;z1FsIOXX4wGJ8el9L1atqcSNGldaVjAcRCCIM6tLzhWc0l1/BsJ5ZI2VZVLwTw5Wy25ngbG2dz7S&#10;LfG5CCHsYlRQeF/HUrqsIINuYGviwP3axqAPsMmlbvAewk0lR1E0lQZLDg0F1rQpKLskV6PgXI5O&#10;+Dim35H52o39oU3/rj9bpT567XoOwlPr3+KXe68VTD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8Zk3BAAAA3AAAAA8AAAAAAAAAAAAAAAAAmAIAAGRycy9kb3du&#10;cmV2LnhtbFBLBQYAAAAABAAEAPUAAACGAwAAAAA=&#10;">
                  <v:textbox>
                    <w:txbxContent>
                      <w:p w:rsidR="00625D9A" w:rsidRDefault="00625D9A" w:rsidP="00625D9A">
                        <w:pPr>
                          <w:jc w:val="center"/>
                          <w:rPr>
                            <w:lang w:val="uk-UA"/>
                          </w:rPr>
                        </w:pPr>
                        <w:r>
                          <w:rPr>
                            <w:lang w:val="uk-UA"/>
                          </w:rPr>
                          <w:t>Загальна тривалість експерименту</w:t>
                        </w:r>
                      </w:p>
                      <w:p w:rsidR="00625D9A" w:rsidRDefault="00625D9A" w:rsidP="00625D9A">
                        <w:pPr>
                          <w:jc w:val="center"/>
                          <w:rPr>
                            <w:lang w:val="uk-UA"/>
                          </w:rPr>
                        </w:pPr>
                        <w:r>
                          <w:rPr>
                            <w:lang w:val="uk-UA"/>
                          </w:rPr>
                          <w:t>6 тижнів</w:t>
                        </w:r>
                      </w:p>
                    </w:txbxContent>
                  </v:textbox>
                </v:rect>
              </v:group>
            </w:pict>
          </mc:Fallback>
        </mc:AlternateContent>
      </w: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rPr>
          <w:sz w:val="28"/>
          <w:szCs w:val="28"/>
          <w:lang w:val="uk-UA" w:eastAsia="uk-UA"/>
        </w:rPr>
      </w:pPr>
    </w:p>
    <w:p w:rsidR="00625D9A" w:rsidRDefault="00625D9A" w:rsidP="00625D9A">
      <w:pPr>
        <w:spacing w:line="312" w:lineRule="auto"/>
        <w:ind w:firstLine="709"/>
        <w:jc w:val="center"/>
        <w:rPr>
          <w:sz w:val="28"/>
          <w:szCs w:val="28"/>
          <w:lang w:val="uk-UA" w:eastAsia="uk-UA"/>
        </w:rPr>
      </w:pPr>
      <w:r>
        <w:rPr>
          <w:spacing w:val="-2"/>
          <w:kern w:val="32"/>
          <w:sz w:val="28"/>
          <w:szCs w:val="28"/>
          <w:lang w:val="uk-UA" w:eastAsia="uk-UA"/>
        </w:rPr>
        <w:t xml:space="preserve">Рис. 2 </w:t>
      </w:r>
      <w:r>
        <w:rPr>
          <w:sz w:val="28"/>
          <w:szCs w:val="28"/>
          <w:lang w:val="uk-UA" w:eastAsia="uk-UA"/>
        </w:rPr>
        <w:t>Дизайн експерименту</w:t>
      </w:r>
    </w:p>
    <w:p w:rsidR="00625D9A" w:rsidRDefault="00625D9A" w:rsidP="00625D9A">
      <w:pPr>
        <w:spacing w:line="312" w:lineRule="auto"/>
        <w:ind w:firstLine="709"/>
        <w:rPr>
          <w:spacing w:val="-2"/>
          <w:kern w:val="32"/>
          <w:sz w:val="28"/>
          <w:szCs w:val="28"/>
          <w:lang w:val="uk-UA" w:eastAsia="uk-UA"/>
        </w:rPr>
      </w:pP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eastAsia="uk-UA"/>
        </w:rPr>
        <w:t>Видалені СП розміщували у 10% розчину нейтрального формаліну. Гістологі</w:t>
      </w:r>
      <w:r>
        <w:rPr>
          <w:color w:val="000000"/>
          <w:spacing w:val="-2"/>
          <w:kern w:val="32"/>
          <w:sz w:val="28"/>
          <w:szCs w:val="28"/>
          <w:lang w:val="uk-UA" w:eastAsia="uk-UA"/>
        </w:rPr>
        <w:t>ч</w:t>
      </w:r>
      <w:r>
        <w:rPr>
          <w:color w:val="000000"/>
          <w:spacing w:val="-2"/>
          <w:kern w:val="32"/>
          <w:sz w:val="28"/>
          <w:szCs w:val="28"/>
          <w:lang w:val="uk-UA" w:eastAsia="uk-UA"/>
        </w:rPr>
        <w:t>ні зрізи перифокальних тканин, що були отримані під час реімплантації СП, забар</w:t>
      </w:r>
      <w:r>
        <w:rPr>
          <w:color w:val="000000"/>
          <w:spacing w:val="-2"/>
          <w:kern w:val="32"/>
          <w:sz w:val="28"/>
          <w:szCs w:val="28"/>
          <w:lang w:val="uk-UA" w:eastAsia="uk-UA"/>
        </w:rPr>
        <w:t>в</w:t>
      </w:r>
      <w:r>
        <w:rPr>
          <w:color w:val="000000"/>
          <w:spacing w:val="-2"/>
          <w:kern w:val="32"/>
          <w:sz w:val="28"/>
          <w:szCs w:val="28"/>
          <w:lang w:val="uk-UA" w:eastAsia="uk-UA"/>
        </w:rPr>
        <w:t xml:space="preserve">лювали </w:t>
      </w:r>
      <w:r>
        <w:rPr>
          <w:color w:val="000000"/>
          <w:spacing w:val="-2"/>
          <w:kern w:val="32"/>
          <w:sz w:val="28"/>
          <w:szCs w:val="28"/>
          <w:lang w:val="uk-UA"/>
        </w:rPr>
        <w:t>гематоксиліном і еозином, альціановим синім, гематоксиліном і пікрофукс</w:t>
      </w:r>
      <w:r>
        <w:rPr>
          <w:color w:val="000000"/>
          <w:spacing w:val="-2"/>
          <w:kern w:val="32"/>
          <w:sz w:val="28"/>
          <w:szCs w:val="28"/>
          <w:lang w:val="uk-UA"/>
        </w:rPr>
        <w:t>и</w:t>
      </w:r>
      <w:r>
        <w:rPr>
          <w:color w:val="000000"/>
          <w:spacing w:val="-2"/>
          <w:kern w:val="32"/>
          <w:sz w:val="28"/>
          <w:szCs w:val="28"/>
          <w:lang w:val="uk-UA"/>
        </w:rPr>
        <w:t>ном. Також використовували методику Ван-Гізона і ставили PAS-реакцію (Сергієнко В.І., Бондарева І.Б., 2001). Надалі гістологічні препарати досліджували в умовах сві</w:t>
      </w:r>
      <w:r>
        <w:rPr>
          <w:color w:val="000000"/>
          <w:spacing w:val="-2"/>
          <w:kern w:val="32"/>
          <w:sz w:val="28"/>
          <w:szCs w:val="28"/>
          <w:lang w:val="uk-UA"/>
        </w:rPr>
        <w:t>т</w:t>
      </w:r>
      <w:r>
        <w:rPr>
          <w:color w:val="000000"/>
          <w:spacing w:val="-2"/>
          <w:kern w:val="32"/>
          <w:sz w:val="28"/>
          <w:szCs w:val="28"/>
          <w:lang w:val="uk-UA"/>
        </w:rPr>
        <w:t>лової мікроскопії. Гістологічні препарати консультовані та описані проф. Василенко І.В., Зав. Кафедрою патологічної анатомії Донецького національного медичного ун</w:t>
      </w:r>
      <w:r>
        <w:rPr>
          <w:color w:val="000000"/>
          <w:spacing w:val="-2"/>
          <w:kern w:val="32"/>
          <w:sz w:val="28"/>
          <w:szCs w:val="28"/>
          <w:lang w:val="uk-UA"/>
        </w:rPr>
        <w:t>і</w:t>
      </w:r>
      <w:r>
        <w:rPr>
          <w:color w:val="000000"/>
          <w:spacing w:val="-2"/>
          <w:kern w:val="32"/>
          <w:sz w:val="28"/>
          <w:szCs w:val="28"/>
          <w:lang w:val="uk-UA"/>
        </w:rPr>
        <w:t>верситету</w:t>
      </w:r>
    </w:p>
    <w:p w:rsidR="00625D9A" w:rsidRDefault="00625D9A" w:rsidP="00625D9A">
      <w:pPr>
        <w:pStyle w:val="affffffffb"/>
        <w:widowControl w:val="0"/>
        <w:spacing w:before="0" w:after="0" w:line="312" w:lineRule="auto"/>
        <w:ind w:firstLine="709"/>
        <w:jc w:val="both"/>
        <w:rPr>
          <w:spacing w:val="-2"/>
          <w:kern w:val="32"/>
          <w:sz w:val="28"/>
          <w:szCs w:val="28"/>
          <w:lang w:val="uk-UA"/>
        </w:rPr>
      </w:pPr>
      <w:r>
        <w:rPr>
          <w:spacing w:val="-2"/>
          <w:kern w:val="32"/>
          <w:sz w:val="28"/>
          <w:szCs w:val="28"/>
          <w:lang w:val="uk-UA"/>
        </w:rPr>
        <w:lastRenderedPageBreak/>
        <w:t>Обстеження проводилися пацієнтам з ПГ до операції, одразу після неї, насту</w:t>
      </w:r>
      <w:r>
        <w:rPr>
          <w:spacing w:val="-2"/>
          <w:kern w:val="32"/>
          <w:sz w:val="28"/>
          <w:szCs w:val="28"/>
          <w:lang w:val="uk-UA"/>
        </w:rPr>
        <w:t>п</w:t>
      </w:r>
      <w:r>
        <w:rPr>
          <w:spacing w:val="-2"/>
          <w:kern w:val="32"/>
          <w:sz w:val="28"/>
          <w:szCs w:val="28"/>
          <w:lang w:val="uk-UA"/>
        </w:rPr>
        <w:t>ного дня і на етапі виписування з клініки. Вони включали: клінічні методи (збір скарг, анамнезу, загальний огляд, вимірювання артеріального тиску, визначення частоти с</w:t>
      </w:r>
      <w:r>
        <w:rPr>
          <w:spacing w:val="-2"/>
          <w:kern w:val="32"/>
          <w:sz w:val="28"/>
          <w:szCs w:val="28"/>
          <w:lang w:val="uk-UA"/>
        </w:rPr>
        <w:t>е</w:t>
      </w:r>
      <w:r>
        <w:rPr>
          <w:spacing w:val="-2"/>
          <w:kern w:val="32"/>
          <w:sz w:val="28"/>
          <w:szCs w:val="28"/>
          <w:lang w:val="uk-UA"/>
        </w:rPr>
        <w:t>рцевих скорочень, огляд яєчок, оцінка стояння яєчок у мошонці, оцінка ступеня ві</w:t>
      </w:r>
      <w:r>
        <w:rPr>
          <w:spacing w:val="-2"/>
          <w:kern w:val="32"/>
          <w:sz w:val="28"/>
          <w:szCs w:val="28"/>
          <w:lang w:val="uk-UA"/>
        </w:rPr>
        <w:t>д</w:t>
      </w:r>
      <w:r>
        <w:rPr>
          <w:spacing w:val="-2"/>
          <w:kern w:val="32"/>
          <w:sz w:val="28"/>
          <w:szCs w:val="28"/>
          <w:lang w:val="uk-UA"/>
        </w:rPr>
        <w:t>висання яєчок, пальпація яєчок, вимірювання розмірів яєчок, визначення кремасте</w:t>
      </w:r>
      <w:r>
        <w:rPr>
          <w:spacing w:val="-2"/>
          <w:kern w:val="32"/>
          <w:sz w:val="28"/>
          <w:szCs w:val="28"/>
          <w:lang w:val="uk-UA"/>
        </w:rPr>
        <w:t>р</w:t>
      </w:r>
      <w:r>
        <w:rPr>
          <w:spacing w:val="-2"/>
          <w:kern w:val="32"/>
          <w:sz w:val="28"/>
          <w:szCs w:val="28"/>
          <w:lang w:val="uk-UA"/>
        </w:rPr>
        <w:t>ного рефлексу), лабораторні методи (загальний аналіз крові та сечі, загальний аналіз мокроти, визначення вмісту глюкози в сироватці крові та рівня глікованого гемогл</w:t>
      </w:r>
      <w:r>
        <w:rPr>
          <w:spacing w:val="-2"/>
          <w:kern w:val="32"/>
          <w:sz w:val="28"/>
          <w:szCs w:val="28"/>
          <w:lang w:val="uk-UA"/>
        </w:rPr>
        <w:t>о</w:t>
      </w:r>
      <w:r>
        <w:rPr>
          <w:spacing w:val="-2"/>
          <w:kern w:val="32"/>
          <w:sz w:val="28"/>
          <w:szCs w:val="28"/>
          <w:lang w:val="uk-UA"/>
        </w:rPr>
        <w:t>біну), інструментальні методи (електрокардіографія, ехокардіографія, бодіплетизмо</w:t>
      </w:r>
      <w:r>
        <w:rPr>
          <w:spacing w:val="-2"/>
          <w:kern w:val="32"/>
          <w:sz w:val="28"/>
          <w:szCs w:val="28"/>
          <w:lang w:val="uk-UA"/>
        </w:rPr>
        <w:t>г</w:t>
      </w:r>
      <w:r>
        <w:rPr>
          <w:spacing w:val="-2"/>
          <w:kern w:val="32"/>
          <w:sz w:val="28"/>
          <w:szCs w:val="28"/>
          <w:lang w:val="uk-UA"/>
        </w:rPr>
        <w:t>рафія, сонографія).</w:t>
      </w:r>
    </w:p>
    <w:p w:rsidR="00625D9A" w:rsidRDefault="00625D9A" w:rsidP="00625D9A">
      <w:pPr>
        <w:pStyle w:val="affffffffb"/>
        <w:widowControl w:val="0"/>
        <w:spacing w:before="0" w:after="0" w:line="312" w:lineRule="auto"/>
        <w:ind w:firstLine="709"/>
        <w:jc w:val="both"/>
        <w:rPr>
          <w:spacing w:val="-4"/>
          <w:kern w:val="32"/>
          <w:sz w:val="28"/>
          <w:szCs w:val="28"/>
          <w:lang w:val="uk-UA"/>
        </w:rPr>
      </w:pPr>
      <w:r>
        <w:rPr>
          <w:spacing w:val="-4"/>
          <w:kern w:val="32"/>
          <w:sz w:val="28"/>
          <w:szCs w:val="28"/>
          <w:lang w:val="uk-UA"/>
        </w:rPr>
        <w:t>Визначення сироваткового вмісту ФРФО проводили імуноферментним методом (ИФА, 96) за допомогою наборів (R 4789) для високочутливої діагностики (чутливість 0,25 пг/мл) (Компанія «БиоВитрум», РФ).</w:t>
      </w:r>
    </w:p>
    <w:p w:rsidR="00625D9A" w:rsidRDefault="00625D9A" w:rsidP="00625D9A">
      <w:pPr>
        <w:shd w:val="clear" w:color="auto" w:fill="FFFFFF"/>
        <w:spacing w:line="312" w:lineRule="auto"/>
        <w:ind w:firstLine="709"/>
        <w:rPr>
          <w:color w:val="000000"/>
          <w:spacing w:val="-6"/>
          <w:kern w:val="32"/>
          <w:sz w:val="28"/>
          <w:szCs w:val="28"/>
          <w:lang w:val="uk-UA"/>
        </w:rPr>
      </w:pPr>
      <w:r>
        <w:rPr>
          <w:color w:val="000000"/>
          <w:spacing w:val="-6"/>
          <w:kern w:val="32"/>
          <w:sz w:val="28"/>
          <w:szCs w:val="28"/>
          <w:lang w:val="uk-UA"/>
        </w:rPr>
        <w:t>Електрокардіографічне дослідження виконували пацієнтам до операції на стаці</w:t>
      </w:r>
      <w:r>
        <w:rPr>
          <w:color w:val="000000"/>
          <w:spacing w:val="-6"/>
          <w:kern w:val="32"/>
          <w:sz w:val="28"/>
          <w:szCs w:val="28"/>
          <w:lang w:val="uk-UA"/>
        </w:rPr>
        <w:t>о</w:t>
      </w:r>
      <w:r>
        <w:rPr>
          <w:color w:val="000000"/>
          <w:spacing w:val="-6"/>
          <w:kern w:val="32"/>
          <w:sz w:val="28"/>
          <w:szCs w:val="28"/>
          <w:lang w:val="uk-UA"/>
        </w:rPr>
        <w:t xml:space="preserve">нарному 6/12 канальному електрокардіографі </w:t>
      </w:r>
      <w:r>
        <w:rPr>
          <w:spacing w:val="-6"/>
          <w:kern w:val="32"/>
          <w:sz w:val="28"/>
          <w:szCs w:val="28"/>
          <w:lang w:val="uk-UA"/>
        </w:rPr>
        <w:t>«</w:t>
      </w:r>
      <w:r>
        <w:rPr>
          <w:color w:val="000000"/>
          <w:spacing w:val="-6"/>
          <w:kern w:val="32"/>
          <w:sz w:val="28"/>
          <w:szCs w:val="28"/>
          <w:lang w:val="uk-UA"/>
        </w:rPr>
        <w:t>Bioset 8000</w:t>
      </w:r>
      <w:r>
        <w:rPr>
          <w:spacing w:val="-6"/>
          <w:kern w:val="32"/>
          <w:sz w:val="28"/>
          <w:szCs w:val="28"/>
          <w:lang w:val="uk-UA"/>
        </w:rPr>
        <w:t>»</w:t>
      </w:r>
      <w:r>
        <w:rPr>
          <w:color w:val="000000"/>
          <w:spacing w:val="-6"/>
          <w:kern w:val="32"/>
          <w:sz w:val="28"/>
          <w:szCs w:val="28"/>
          <w:lang w:val="uk-UA"/>
        </w:rPr>
        <w:t>, Німеччина. В ПП і в періоді реабілітації ЕКГ фіксували за допомогою портативного 12 канального електрокардіо</w:t>
      </w:r>
      <w:r>
        <w:rPr>
          <w:color w:val="000000"/>
          <w:spacing w:val="-6"/>
          <w:kern w:val="32"/>
          <w:sz w:val="28"/>
          <w:szCs w:val="28"/>
          <w:lang w:val="uk-UA"/>
        </w:rPr>
        <w:t>г</w:t>
      </w:r>
      <w:r>
        <w:rPr>
          <w:color w:val="000000"/>
          <w:spacing w:val="-6"/>
          <w:kern w:val="32"/>
          <w:sz w:val="28"/>
          <w:szCs w:val="28"/>
          <w:lang w:val="uk-UA"/>
        </w:rPr>
        <w:t xml:space="preserve">рафа </w:t>
      </w:r>
      <w:r>
        <w:rPr>
          <w:spacing w:val="-6"/>
          <w:kern w:val="32"/>
          <w:sz w:val="28"/>
          <w:szCs w:val="28"/>
          <w:lang w:val="uk-UA"/>
        </w:rPr>
        <w:t>«</w:t>
      </w:r>
      <w:r>
        <w:rPr>
          <w:color w:val="000000"/>
          <w:spacing w:val="-6"/>
          <w:kern w:val="32"/>
          <w:sz w:val="28"/>
          <w:szCs w:val="28"/>
          <w:lang w:val="uk-UA"/>
        </w:rPr>
        <w:t>BTL-08</w:t>
      </w:r>
      <w:r>
        <w:rPr>
          <w:spacing w:val="-6"/>
          <w:kern w:val="32"/>
          <w:sz w:val="28"/>
          <w:szCs w:val="28"/>
          <w:lang w:val="uk-UA"/>
        </w:rPr>
        <w:t>»</w:t>
      </w:r>
      <w:r>
        <w:rPr>
          <w:color w:val="000000"/>
          <w:spacing w:val="-6"/>
          <w:kern w:val="32"/>
          <w:sz w:val="28"/>
          <w:szCs w:val="28"/>
          <w:lang w:val="uk-UA"/>
        </w:rPr>
        <w:t>, Чехія.</w:t>
      </w:r>
    </w:p>
    <w:p w:rsidR="00625D9A" w:rsidRDefault="00625D9A" w:rsidP="00625D9A">
      <w:pPr>
        <w:shd w:val="clear" w:color="auto" w:fill="FFFFFF"/>
        <w:spacing w:line="312" w:lineRule="auto"/>
        <w:ind w:firstLine="709"/>
        <w:rPr>
          <w:color w:val="000000"/>
          <w:spacing w:val="-2"/>
          <w:kern w:val="32"/>
          <w:sz w:val="28"/>
          <w:szCs w:val="28"/>
          <w:lang w:val="uk-UA"/>
        </w:rPr>
      </w:pPr>
      <w:r>
        <w:rPr>
          <w:color w:val="000000"/>
          <w:spacing w:val="-2"/>
          <w:kern w:val="32"/>
          <w:sz w:val="28"/>
          <w:szCs w:val="28"/>
          <w:lang w:val="uk-UA"/>
        </w:rPr>
        <w:t>Функцію зовнішнього подиху у хворих на ХОЗЛ оцінювали за допомогою б</w:t>
      </w:r>
      <w:r>
        <w:rPr>
          <w:color w:val="000000"/>
          <w:spacing w:val="-2"/>
          <w:kern w:val="32"/>
          <w:sz w:val="28"/>
          <w:szCs w:val="28"/>
          <w:lang w:val="uk-UA"/>
        </w:rPr>
        <w:t>о</w:t>
      </w:r>
      <w:r>
        <w:rPr>
          <w:color w:val="000000"/>
          <w:spacing w:val="-2"/>
          <w:kern w:val="32"/>
          <w:sz w:val="28"/>
          <w:szCs w:val="28"/>
          <w:lang w:val="uk-UA"/>
        </w:rPr>
        <w:t>діплетизмографії (бодіплетізмограф «Master lab» master screen pneumo, фірми «Jaeger», (Німеччина).</w:t>
      </w:r>
    </w:p>
    <w:p w:rsidR="00625D9A" w:rsidRDefault="00625D9A" w:rsidP="00625D9A">
      <w:pPr>
        <w:pStyle w:val="affffffff5"/>
        <w:spacing w:line="312" w:lineRule="auto"/>
        <w:ind w:firstLine="709"/>
        <w:rPr>
          <w:color w:val="000000"/>
          <w:spacing w:val="-2"/>
          <w:kern w:val="32"/>
          <w:szCs w:val="28"/>
          <w:lang w:val="uk-UA"/>
        </w:rPr>
      </w:pPr>
      <w:r>
        <w:rPr>
          <w:color w:val="000000"/>
          <w:spacing w:val="-2"/>
          <w:kern w:val="32"/>
          <w:szCs w:val="28"/>
          <w:lang w:val="uk-UA"/>
        </w:rPr>
        <w:t>Сонографічне дослідження яєчок виконували на сонографічному апараті (сон</w:t>
      </w:r>
      <w:r>
        <w:rPr>
          <w:color w:val="000000"/>
          <w:spacing w:val="-2"/>
          <w:kern w:val="32"/>
          <w:szCs w:val="28"/>
          <w:lang w:val="uk-UA"/>
        </w:rPr>
        <w:t>о</w:t>
      </w:r>
      <w:r>
        <w:rPr>
          <w:color w:val="000000"/>
          <w:spacing w:val="-2"/>
          <w:kern w:val="32"/>
          <w:szCs w:val="28"/>
          <w:lang w:val="uk-UA"/>
        </w:rPr>
        <w:t>графія, ехокардіографія, доплерографія) «Logiq 500 MD», (США) з наявністю можл</w:t>
      </w:r>
      <w:r>
        <w:rPr>
          <w:color w:val="000000"/>
          <w:spacing w:val="-2"/>
          <w:kern w:val="32"/>
          <w:szCs w:val="28"/>
          <w:lang w:val="uk-UA"/>
        </w:rPr>
        <w:t>и</w:t>
      </w:r>
      <w:r>
        <w:rPr>
          <w:color w:val="000000"/>
          <w:spacing w:val="-2"/>
          <w:kern w:val="32"/>
          <w:szCs w:val="28"/>
          <w:lang w:val="uk-UA"/>
        </w:rPr>
        <w:t>вості проведення трансабдомінальної і трансректальної діагностики.</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Статистична обробка отриманих результатів виконана на персональному комп’ютері з використанням пакета ліцензійної програми.</w:t>
      </w:r>
    </w:p>
    <w:p w:rsidR="00625D9A" w:rsidRDefault="00625D9A" w:rsidP="00625D9A">
      <w:pPr>
        <w:spacing w:line="312" w:lineRule="auto"/>
        <w:ind w:firstLine="709"/>
        <w:rPr>
          <w:color w:val="000000"/>
          <w:spacing w:val="-2"/>
          <w:kern w:val="32"/>
          <w:sz w:val="28"/>
          <w:szCs w:val="28"/>
          <w:lang w:val="uk-UA"/>
        </w:rPr>
      </w:pPr>
      <w:r>
        <w:rPr>
          <w:b/>
          <w:bCs/>
          <w:color w:val="000000"/>
          <w:spacing w:val="-8"/>
          <w:kern w:val="32"/>
          <w:sz w:val="28"/>
          <w:szCs w:val="28"/>
          <w:lang w:val="uk-UA"/>
        </w:rPr>
        <w:t xml:space="preserve">Результати дослідження та їх обговорення. </w:t>
      </w:r>
      <w:r>
        <w:rPr>
          <w:color w:val="000000"/>
          <w:spacing w:val="-2"/>
          <w:kern w:val="32"/>
          <w:sz w:val="28"/>
          <w:szCs w:val="28"/>
          <w:lang w:val="uk-UA"/>
        </w:rPr>
        <w:t>На фоні культивування КА в лаб</w:t>
      </w:r>
      <w:r>
        <w:rPr>
          <w:color w:val="000000"/>
          <w:spacing w:val="-2"/>
          <w:kern w:val="32"/>
          <w:sz w:val="28"/>
          <w:szCs w:val="28"/>
          <w:lang w:val="uk-UA"/>
        </w:rPr>
        <w:t>о</w:t>
      </w:r>
      <w:r>
        <w:rPr>
          <w:color w:val="000000"/>
          <w:spacing w:val="-2"/>
          <w:kern w:val="32"/>
          <w:sz w:val="28"/>
          <w:szCs w:val="28"/>
          <w:lang w:val="uk-UA"/>
        </w:rPr>
        <w:t>раторних умовах при збільшенні терміну з моменту початку експерименту, виявл</w:t>
      </w:r>
      <w:r>
        <w:rPr>
          <w:color w:val="000000"/>
          <w:spacing w:val="-2"/>
          <w:kern w:val="32"/>
          <w:sz w:val="28"/>
          <w:szCs w:val="28"/>
          <w:lang w:val="uk-UA"/>
        </w:rPr>
        <w:t>я</w:t>
      </w:r>
      <w:r>
        <w:rPr>
          <w:color w:val="000000"/>
          <w:spacing w:val="-2"/>
          <w:kern w:val="32"/>
          <w:sz w:val="28"/>
          <w:szCs w:val="28"/>
          <w:lang w:val="uk-UA"/>
        </w:rPr>
        <w:t>ється зростання проліферації ФБ. КА проліферує і поступово заповнює міжволоконні проміжки, а її маса досягає свого максимуму на 14-ту добу інкубації.</w:t>
      </w:r>
    </w:p>
    <w:p w:rsidR="00625D9A" w:rsidRDefault="00625D9A" w:rsidP="00625D9A">
      <w:pPr>
        <w:spacing w:line="312" w:lineRule="auto"/>
        <w:ind w:firstLine="709"/>
        <w:rPr>
          <w:color w:val="000000"/>
          <w:spacing w:val="-2"/>
          <w:kern w:val="32"/>
          <w:sz w:val="28"/>
          <w:szCs w:val="28"/>
          <w:lang w:val="uk-UA"/>
        </w:rPr>
      </w:pPr>
      <w:r>
        <w:rPr>
          <w:color w:val="000000"/>
          <w:spacing w:val="-4"/>
          <w:kern w:val="32"/>
          <w:sz w:val="28"/>
          <w:szCs w:val="28"/>
          <w:lang w:val="uk-UA"/>
        </w:rPr>
        <w:t>Порівняння морфологічних ознак проростання сітчастого протеза СТ ї реакції парасіткових тканин через 2 тижня після імплантації протеза, продемонструвало у тв</w:t>
      </w:r>
      <w:r>
        <w:rPr>
          <w:color w:val="000000"/>
          <w:spacing w:val="-4"/>
          <w:kern w:val="32"/>
          <w:sz w:val="28"/>
          <w:szCs w:val="28"/>
          <w:lang w:val="uk-UA"/>
        </w:rPr>
        <w:t>а</w:t>
      </w:r>
      <w:r>
        <w:rPr>
          <w:color w:val="000000"/>
          <w:spacing w:val="-4"/>
          <w:kern w:val="32"/>
          <w:sz w:val="28"/>
          <w:szCs w:val="28"/>
          <w:lang w:val="uk-UA"/>
        </w:rPr>
        <w:t>рин 1-ї групи наявність ознак важкого хронічного запалення із мінімальною регенер</w:t>
      </w:r>
      <w:r>
        <w:rPr>
          <w:color w:val="000000"/>
          <w:spacing w:val="-4"/>
          <w:kern w:val="32"/>
          <w:sz w:val="28"/>
          <w:szCs w:val="28"/>
          <w:lang w:val="uk-UA"/>
        </w:rPr>
        <w:t>а</w:t>
      </w:r>
      <w:r>
        <w:rPr>
          <w:color w:val="000000"/>
          <w:spacing w:val="-4"/>
          <w:kern w:val="32"/>
          <w:sz w:val="28"/>
          <w:szCs w:val="28"/>
          <w:lang w:val="uk-UA"/>
        </w:rPr>
        <w:t>тивною реакцією (табл. 1).</w:t>
      </w:r>
      <w:r>
        <w:rPr>
          <w:color w:val="000000"/>
          <w:spacing w:val="-2"/>
          <w:kern w:val="32"/>
          <w:sz w:val="28"/>
          <w:szCs w:val="28"/>
          <w:lang w:val="uk-UA"/>
        </w:rPr>
        <w:t xml:space="preserve"> Навпаки, в 2-й групі ознаки запальної реакції були менш значними, при цьому відмічено більше випередження процесів регенерації і запо</w:t>
      </w:r>
      <w:r>
        <w:rPr>
          <w:color w:val="000000"/>
          <w:spacing w:val="-2"/>
          <w:kern w:val="32"/>
          <w:sz w:val="28"/>
          <w:szCs w:val="28"/>
          <w:lang w:val="uk-UA"/>
        </w:rPr>
        <w:t>в</w:t>
      </w:r>
      <w:r>
        <w:rPr>
          <w:color w:val="000000"/>
          <w:spacing w:val="-2"/>
          <w:kern w:val="32"/>
          <w:sz w:val="28"/>
          <w:szCs w:val="28"/>
          <w:lang w:val="uk-UA"/>
        </w:rPr>
        <w:t>нення сітчастих просторів молодими ФБ і молодою СТ.</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lastRenderedPageBreak/>
        <w:t>Якщо у щурів 1-ї групи через 4 тижні після імплантації сітки визначено ная</w:t>
      </w:r>
      <w:r>
        <w:rPr>
          <w:color w:val="000000"/>
          <w:spacing w:val="-2"/>
          <w:kern w:val="32"/>
          <w:sz w:val="28"/>
          <w:szCs w:val="28"/>
          <w:lang w:val="uk-UA"/>
        </w:rPr>
        <w:t>в</w:t>
      </w:r>
      <w:r>
        <w:rPr>
          <w:color w:val="000000"/>
          <w:spacing w:val="-2"/>
          <w:kern w:val="32"/>
          <w:sz w:val="28"/>
          <w:szCs w:val="28"/>
          <w:lang w:val="uk-UA"/>
        </w:rPr>
        <w:t>ність помірної запальної реакції перифокальних тканин з початковими ознаками р</w:t>
      </w:r>
      <w:r>
        <w:rPr>
          <w:color w:val="000000"/>
          <w:spacing w:val="-2"/>
          <w:kern w:val="32"/>
          <w:sz w:val="28"/>
          <w:szCs w:val="28"/>
          <w:lang w:val="uk-UA"/>
        </w:rPr>
        <w:t>е</w:t>
      </w:r>
      <w:r>
        <w:rPr>
          <w:color w:val="000000"/>
          <w:spacing w:val="-2"/>
          <w:kern w:val="32"/>
          <w:sz w:val="28"/>
          <w:szCs w:val="28"/>
          <w:lang w:val="uk-UA"/>
        </w:rPr>
        <w:t>парації, то у тварин 2-ї групи відбувалася активна регенерація у вигляді збільшення кількості молодих ФБ навколо волокон сітки і кількості волокон зрілої сполучної тк</w:t>
      </w:r>
      <w:r>
        <w:rPr>
          <w:color w:val="000000"/>
          <w:spacing w:val="-2"/>
          <w:kern w:val="32"/>
          <w:sz w:val="28"/>
          <w:szCs w:val="28"/>
          <w:lang w:val="uk-UA"/>
        </w:rPr>
        <w:t>а</w:t>
      </w:r>
      <w:r>
        <w:rPr>
          <w:color w:val="000000"/>
          <w:spacing w:val="-2"/>
          <w:kern w:val="32"/>
          <w:sz w:val="28"/>
          <w:szCs w:val="28"/>
          <w:lang w:val="uk-UA"/>
        </w:rPr>
        <w:t>нини.</w:t>
      </w:r>
    </w:p>
    <w:p w:rsidR="00625D9A" w:rsidRDefault="00625D9A" w:rsidP="00625D9A">
      <w:pPr>
        <w:spacing w:line="312" w:lineRule="auto"/>
        <w:ind w:firstLine="709"/>
        <w:rPr>
          <w:color w:val="000000"/>
          <w:spacing w:val="-4"/>
          <w:kern w:val="32"/>
          <w:sz w:val="28"/>
          <w:szCs w:val="28"/>
          <w:lang w:val="uk-UA"/>
        </w:rPr>
      </w:pPr>
      <w:r>
        <w:rPr>
          <w:color w:val="000000"/>
          <w:spacing w:val="-4"/>
          <w:kern w:val="32"/>
          <w:sz w:val="28"/>
          <w:szCs w:val="28"/>
          <w:lang w:val="uk-UA"/>
        </w:rPr>
        <w:t>Відмінності морфологічної картини сіток і парасіткових тканин через 6 тижнів після імплантації протеза стосуються насамперед збереженням ознак запальної реакції перифокальних тканин і повільності процесів проростання і синтезу волокон СТ у щ</w:t>
      </w:r>
      <w:r>
        <w:rPr>
          <w:color w:val="000000"/>
          <w:spacing w:val="-4"/>
          <w:kern w:val="32"/>
          <w:sz w:val="28"/>
          <w:szCs w:val="28"/>
          <w:lang w:val="uk-UA"/>
        </w:rPr>
        <w:t>у</w:t>
      </w:r>
      <w:r>
        <w:rPr>
          <w:color w:val="000000"/>
          <w:spacing w:val="-4"/>
          <w:kern w:val="32"/>
          <w:sz w:val="28"/>
          <w:szCs w:val="28"/>
          <w:lang w:val="uk-UA"/>
        </w:rPr>
        <w:t>рів 1-ї групи. У тварин 2-ї групи відзначено формування зрілої СТ з проростанням сі</w:t>
      </w:r>
      <w:r>
        <w:rPr>
          <w:color w:val="000000"/>
          <w:spacing w:val="-4"/>
          <w:kern w:val="32"/>
          <w:sz w:val="28"/>
          <w:szCs w:val="28"/>
          <w:lang w:val="uk-UA"/>
        </w:rPr>
        <w:t>т</w:t>
      </w:r>
      <w:r>
        <w:rPr>
          <w:color w:val="000000"/>
          <w:spacing w:val="-4"/>
          <w:kern w:val="32"/>
          <w:sz w:val="28"/>
          <w:szCs w:val="28"/>
          <w:lang w:val="uk-UA"/>
        </w:rPr>
        <w:t>частих просторів при мінімальній клітинній реакції перифокальних тканин.</w:t>
      </w:r>
    </w:p>
    <w:p w:rsidR="00625D9A" w:rsidRDefault="00625D9A" w:rsidP="00625D9A">
      <w:pPr>
        <w:spacing w:line="312" w:lineRule="auto"/>
        <w:ind w:firstLine="709"/>
        <w:jc w:val="right"/>
        <w:rPr>
          <w:color w:val="000000"/>
          <w:spacing w:val="-2"/>
          <w:kern w:val="32"/>
          <w:sz w:val="28"/>
          <w:szCs w:val="28"/>
          <w:lang w:val="uk-UA"/>
        </w:rPr>
      </w:pPr>
      <w:r>
        <w:rPr>
          <w:color w:val="000000"/>
          <w:spacing w:val="-2"/>
          <w:kern w:val="32"/>
          <w:sz w:val="28"/>
          <w:szCs w:val="28"/>
          <w:lang w:val="uk-UA"/>
        </w:rPr>
        <w:t>Таблиця 1</w:t>
      </w:r>
    </w:p>
    <w:p w:rsidR="00625D9A" w:rsidRDefault="00625D9A" w:rsidP="00625D9A">
      <w:pPr>
        <w:tabs>
          <w:tab w:val="left" w:pos="709"/>
        </w:tabs>
        <w:spacing w:line="312" w:lineRule="auto"/>
        <w:ind w:firstLine="709"/>
        <w:jc w:val="center"/>
        <w:rPr>
          <w:sz w:val="28"/>
          <w:szCs w:val="28"/>
          <w:lang w:val="uk-UA"/>
        </w:rPr>
      </w:pPr>
      <w:r>
        <w:rPr>
          <w:sz w:val="28"/>
          <w:szCs w:val="28"/>
          <w:lang w:val="uk-UA"/>
        </w:rPr>
        <w:t>Морфологічні відмінності проростання сітки СТ і перифокальних</w:t>
      </w:r>
    </w:p>
    <w:p w:rsidR="00625D9A" w:rsidRDefault="00625D9A" w:rsidP="00625D9A">
      <w:pPr>
        <w:tabs>
          <w:tab w:val="left" w:pos="709"/>
        </w:tabs>
        <w:spacing w:line="312" w:lineRule="auto"/>
        <w:ind w:firstLine="709"/>
        <w:jc w:val="center"/>
        <w:rPr>
          <w:sz w:val="28"/>
          <w:szCs w:val="28"/>
          <w:lang w:val="uk-UA"/>
        </w:rPr>
      </w:pPr>
      <w:r>
        <w:rPr>
          <w:sz w:val="28"/>
          <w:szCs w:val="28"/>
          <w:lang w:val="uk-UA"/>
        </w:rPr>
        <w:t>реакцій тканин на імплантацію СП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90"/>
        <w:gridCol w:w="3897"/>
        <w:gridCol w:w="4260"/>
      </w:tblGrid>
      <w:tr w:rsidR="00625D9A" w:rsidTr="00514B3E">
        <w:trPr>
          <w:cantSplit/>
          <w:jc w:val="center"/>
        </w:trPr>
        <w:tc>
          <w:tcPr>
            <w:tcW w:w="772" w:type="pct"/>
            <w:vMerge w:val="restar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709"/>
              <w:jc w:val="center"/>
              <w:rPr>
                <w:color w:val="000000"/>
                <w:spacing w:val="-4"/>
                <w:kern w:val="26"/>
                <w:sz w:val="28"/>
                <w:szCs w:val="28"/>
                <w:lang w:val="uk-UA"/>
              </w:rPr>
            </w:pPr>
            <w:r>
              <w:rPr>
                <w:color w:val="000000"/>
                <w:spacing w:val="-4"/>
                <w:kern w:val="26"/>
                <w:sz w:val="28"/>
                <w:szCs w:val="28"/>
                <w:lang w:val="uk-UA"/>
              </w:rPr>
              <w:t>Термін</w:t>
            </w:r>
          </w:p>
          <w:p w:rsidR="00625D9A" w:rsidRDefault="00625D9A" w:rsidP="00514B3E">
            <w:pPr>
              <w:spacing w:line="312" w:lineRule="auto"/>
              <w:ind w:firstLine="709"/>
              <w:jc w:val="center"/>
              <w:rPr>
                <w:color w:val="000000"/>
                <w:spacing w:val="-8"/>
                <w:kern w:val="26"/>
                <w:sz w:val="28"/>
                <w:szCs w:val="28"/>
                <w:lang w:val="uk-UA"/>
              </w:rPr>
            </w:pPr>
            <w:r>
              <w:rPr>
                <w:color w:val="000000"/>
                <w:spacing w:val="-8"/>
                <w:kern w:val="26"/>
                <w:sz w:val="28"/>
                <w:szCs w:val="28"/>
                <w:lang w:val="uk-UA"/>
              </w:rPr>
              <w:t>досл</w:t>
            </w:r>
            <w:r>
              <w:rPr>
                <w:color w:val="000000"/>
                <w:spacing w:val="-8"/>
                <w:kern w:val="26"/>
                <w:sz w:val="28"/>
                <w:szCs w:val="28"/>
                <w:lang w:val="uk-UA"/>
              </w:rPr>
              <w:t>і</w:t>
            </w:r>
            <w:r>
              <w:rPr>
                <w:color w:val="000000"/>
                <w:spacing w:val="-8"/>
                <w:kern w:val="26"/>
                <w:sz w:val="28"/>
                <w:szCs w:val="28"/>
                <w:lang w:val="uk-UA"/>
              </w:rPr>
              <w:t>дження</w:t>
            </w:r>
          </w:p>
        </w:tc>
        <w:tc>
          <w:tcPr>
            <w:tcW w:w="4228" w:type="pct"/>
            <w:gridSpan w:val="2"/>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709"/>
              <w:jc w:val="center"/>
              <w:rPr>
                <w:color w:val="000000"/>
                <w:spacing w:val="-4"/>
                <w:kern w:val="26"/>
                <w:sz w:val="28"/>
                <w:szCs w:val="28"/>
                <w:lang w:val="uk-UA"/>
              </w:rPr>
            </w:pPr>
            <w:r>
              <w:rPr>
                <w:color w:val="000000"/>
                <w:spacing w:val="-4"/>
                <w:kern w:val="26"/>
                <w:sz w:val="28"/>
                <w:szCs w:val="28"/>
                <w:lang w:val="uk-UA"/>
              </w:rPr>
              <w:t>Групи тварин</w:t>
            </w:r>
          </w:p>
        </w:tc>
      </w:tr>
      <w:tr w:rsidR="00625D9A" w:rsidTr="00514B3E">
        <w:trPr>
          <w:cantSplit/>
          <w:jc w:val="center"/>
        </w:trPr>
        <w:tc>
          <w:tcPr>
            <w:tcW w:w="772" w:type="pct"/>
            <w:vMerge/>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709"/>
              <w:jc w:val="center"/>
              <w:rPr>
                <w:color w:val="000000"/>
                <w:spacing w:val="-4"/>
                <w:kern w:val="26"/>
                <w:sz w:val="28"/>
                <w:szCs w:val="28"/>
                <w:lang w:val="uk-UA"/>
              </w:rPr>
            </w:pPr>
          </w:p>
        </w:tc>
        <w:tc>
          <w:tcPr>
            <w:tcW w:w="2020"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709"/>
              <w:jc w:val="center"/>
              <w:rPr>
                <w:color w:val="000000"/>
                <w:spacing w:val="-4"/>
                <w:kern w:val="26"/>
                <w:sz w:val="28"/>
                <w:szCs w:val="28"/>
                <w:lang w:val="uk-UA"/>
              </w:rPr>
            </w:pPr>
            <w:r>
              <w:rPr>
                <w:color w:val="000000"/>
                <w:spacing w:val="-4"/>
                <w:kern w:val="26"/>
                <w:sz w:val="28"/>
                <w:szCs w:val="28"/>
                <w:lang w:val="uk-UA"/>
              </w:rPr>
              <w:t>1-ша</w:t>
            </w:r>
          </w:p>
        </w:tc>
        <w:tc>
          <w:tcPr>
            <w:tcW w:w="2208"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709"/>
              <w:jc w:val="center"/>
              <w:rPr>
                <w:color w:val="000000"/>
                <w:spacing w:val="-4"/>
                <w:kern w:val="26"/>
                <w:sz w:val="28"/>
                <w:szCs w:val="28"/>
                <w:lang w:val="uk-UA"/>
              </w:rPr>
            </w:pPr>
            <w:r>
              <w:rPr>
                <w:color w:val="000000"/>
                <w:spacing w:val="-4"/>
                <w:kern w:val="26"/>
                <w:sz w:val="28"/>
                <w:szCs w:val="28"/>
                <w:lang w:val="uk-UA"/>
              </w:rPr>
              <w:t>2-ша</w:t>
            </w:r>
          </w:p>
        </w:tc>
      </w:tr>
      <w:tr w:rsidR="00625D9A" w:rsidTr="00514B3E">
        <w:trPr>
          <w:jc w:val="center"/>
        </w:trPr>
        <w:tc>
          <w:tcPr>
            <w:tcW w:w="772" w:type="pct"/>
            <w:tcBorders>
              <w:top w:val="single" w:sz="4" w:space="0" w:color="auto"/>
              <w:left w:val="single" w:sz="4" w:space="0" w:color="auto"/>
              <w:bottom w:val="single" w:sz="4" w:space="0" w:color="auto"/>
              <w:right w:val="single" w:sz="4" w:space="0" w:color="auto"/>
            </w:tcBorders>
          </w:tcPr>
          <w:p w:rsidR="00625D9A" w:rsidRDefault="00625D9A" w:rsidP="00514B3E">
            <w:pPr>
              <w:spacing w:line="312" w:lineRule="auto"/>
              <w:ind w:firstLine="5"/>
              <w:jc w:val="center"/>
              <w:rPr>
                <w:color w:val="000000"/>
                <w:spacing w:val="-4"/>
                <w:kern w:val="26"/>
                <w:sz w:val="28"/>
                <w:szCs w:val="28"/>
                <w:lang w:val="uk-UA"/>
              </w:rPr>
            </w:pPr>
            <w:r>
              <w:rPr>
                <w:color w:val="000000"/>
                <w:spacing w:val="-4"/>
                <w:kern w:val="26"/>
                <w:sz w:val="28"/>
                <w:szCs w:val="28"/>
                <w:lang w:val="uk-UA"/>
              </w:rPr>
              <w:t>Через 2</w:t>
            </w:r>
          </w:p>
          <w:p w:rsidR="00625D9A" w:rsidRDefault="00625D9A" w:rsidP="00514B3E">
            <w:pPr>
              <w:spacing w:line="312" w:lineRule="auto"/>
              <w:ind w:firstLine="5"/>
              <w:jc w:val="center"/>
              <w:rPr>
                <w:color w:val="000000"/>
                <w:spacing w:val="-4"/>
                <w:kern w:val="26"/>
                <w:sz w:val="28"/>
                <w:szCs w:val="28"/>
                <w:lang w:val="uk-UA"/>
              </w:rPr>
            </w:pPr>
            <w:r>
              <w:rPr>
                <w:color w:val="000000"/>
                <w:spacing w:val="-4"/>
                <w:kern w:val="26"/>
                <w:sz w:val="28"/>
                <w:szCs w:val="28"/>
                <w:lang w:val="uk-UA"/>
              </w:rPr>
              <w:t>тижні</w:t>
            </w:r>
          </w:p>
        </w:tc>
        <w:tc>
          <w:tcPr>
            <w:tcW w:w="2020" w:type="pct"/>
            <w:tcBorders>
              <w:top w:val="single" w:sz="4" w:space="0" w:color="auto"/>
              <w:left w:val="single" w:sz="4" w:space="0" w:color="auto"/>
              <w:bottom w:val="single" w:sz="4" w:space="0" w:color="auto"/>
              <w:right w:val="single" w:sz="4" w:space="0" w:color="auto"/>
            </w:tcBorders>
          </w:tcPr>
          <w:p w:rsidR="00625D9A" w:rsidRDefault="00625D9A" w:rsidP="0055470F">
            <w:pPr>
              <w:widowControl w:val="0"/>
              <w:numPr>
                <w:ilvl w:val="0"/>
                <w:numId w:val="59"/>
              </w:numPr>
              <w:tabs>
                <w:tab w:val="clear" w:pos="720"/>
                <w:tab w:val="left" w:pos="414"/>
              </w:tabs>
              <w:suppressAutoHyphens w:val="0"/>
              <w:spacing w:line="312" w:lineRule="auto"/>
              <w:ind w:left="0" w:firstLine="0"/>
              <w:rPr>
                <w:color w:val="000000"/>
                <w:spacing w:val="-4"/>
                <w:kern w:val="26"/>
                <w:sz w:val="28"/>
                <w:szCs w:val="28"/>
                <w:lang w:val="uk-UA"/>
              </w:rPr>
            </w:pPr>
            <w:r>
              <w:rPr>
                <w:color w:val="000000"/>
                <w:spacing w:val="-4"/>
                <w:kern w:val="26"/>
                <w:sz w:val="28"/>
                <w:szCs w:val="28"/>
                <w:lang w:val="uk-UA"/>
              </w:rPr>
              <w:t>Ознаки значного хронічного запалення навколо сітки.</w:t>
            </w:r>
          </w:p>
          <w:p w:rsidR="00625D9A" w:rsidRDefault="00625D9A" w:rsidP="0055470F">
            <w:pPr>
              <w:widowControl w:val="0"/>
              <w:numPr>
                <w:ilvl w:val="0"/>
                <w:numId w:val="59"/>
              </w:numPr>
              <w:tabs>
                <w:tab w:val="clear" w:pos="720"/>
                <w:tab w:val="left" w:pos="414"/>
              </w:tabs>
              <w:suppressAutoHyphens w:val="0"/>
              <w:spacing w:line="312" w:lineRule="auto"/>
              <w:ind w:left="0" w:firstLine="0"/>
              <w:rPr>
                <w:color w:val="000000"/>
                <w:spacing w:val="-6"/>
                <w:kern w:val="26"/>
                <w:sz w:val="28"/>
                <w:szCs w:val="28"/>
                <w:lang w:val="uk-UA"/>
              </w:rPr>
            </w:pPr>
            <w:r>
              <w:rPr>
                <w:color w:val="000000"/>
                <w:spacing w:val="-6"/>
                <w:kern w:val="26"/>
                <w:sz w:val="28"/>
                <w:szCs w:val="28"/>
                <w:lang w:val="uk-UA"/>
              </w:rPr>
              <w:t>Велика кількість молодих ФБ.</w:t>
            </w:r>
          </w:p>
          <w:p w:rsidR="00625D9A" w:rsidRDefault="00625D9A" w:rsidP="0055470F">
            <w:pPr>
              <w:widowControl w:val="0"/>
              <w:numPr>
                <w:ilvl w:val="0"/>
                <w:numId w:val="59"/>
              </w:numPr>
              <w:tabs>
                <w:tab w:val="clear" w:pos="720"/>
                <w:tab w:val="left" w:pos="414"/>
              </w:tabs>
              <w:suppressAutoHyphens w:val="0"/>
              <w:spacing w:line="312" w:lineRule="auto"/>
              <w:ind w:left="0" w:firstLine="0"/>
              <w:rPr>
                <w:color w:val="000000"/>
                <w:spacing w:val="-4"/>
                <w:kern w:val="26"/>
                <w:sz w:val="28"/>
                <w:szCs w:val="28"/>
                <w:lang w:val="uk-UA"/>
              </w:rPr>
            </w:pPr>
            <w:r>
              <w:rPr>
                <w:color w:val="000000"/>
                <w:spacing w:val="-4"/>
                <w:kern w:val="26"/>
                <w:sz w:val="28"/>
                <w:szCs w:val="28"/>
                <w:lang w:val="uk-UA"/>
              </w:rPr>
              <w:t>Осередки молодої СТ.</w:t>
            </w:r>
          </w:p>
        </w:tc>
        <w:tc>
          <w:tcPr>
            <w:tcW w:w="2208" w:type="pct"/>
            <w:tcBorders>
              <w:top w:val="single" w:sz="4" w:space="0" w:color="auto"/>
              <w:left w:val="single" w:sz="4" w:space="0" w:color="auto"/>
              <w:bottom w:val="single" w:sz="4" w:space="0" w:color="auto"/>
              <w:right w:val="single" w:sz="4" w:space="0" w:color="auto"/>
            </w:tcBorders>
          </w:tcPr>
          <w:p w:rsidR="00625D9A" w:rsidRDefault="00625D9A" w:rsidP="0055470F">
            <w:pPr>
              <w:widowControl w:val="0"/>
              <w:numPr>
                <w:ilvl w:val="0"/>
                <w:numId w:val="59"/>
              </w:numPr>
              <w:tabs>
                <w:tab w:val="clear" w:pos="720"/>
                <w:tab w:val="left" w:pos="414"/>
              </w:tabs>
              <w:suppressAutoHyphens w:val="0"/>
              <w:spacing w:line="312" w:lineRule="auto"/>
              <w:ind w:left="0" w:firstLine="0"/>
              <w:rPr>
                <w:color w:val="000000"/>
                <w:spacing w:val="-4"/>
                <w:kern w:val="26"/>
                <w:sz w:val="28"/>
                <w:szCs w:val="28"/>
                <w:lang w:val="uk-UA"/>
              </w:rPr>
            </w:pPr>
            <w:r>
              <w:rPr>
                <w:color w:val="000000"/>
                <w:spacing w:val="-4"/>
                <w:kern w:val="26"/>
                <w:sz w:val="28"/>
                <w:szCs w:val="28"/>
                <w:lang w:val="uk-UA"/>
              </w:rPr>
              <w:t>Мінімальні ознаки запальної реа</w:t>
            </w:r>
            <w:r>
              <w:rPr>
                <w:color w:val="000000"/>
                <w:spacing w:val="-4"/>
                <w:kern w:val="26"/>
                <w:sz w:val="28"/>
                <w:szCs w:val="28"/>
                <w:lang w:val="uk-UA"/>
              </w:rPr>
              <w:t>к</w:t>
            </w:r>
            <w:r>
              <w:rPr>
                <w:color w:val="000000"/>
                <w:spacing w:val="-4"/>
                <w:kern w:val="26"/>
                <w:sz w:val="28"/>
                <w:szCs w:val="28"/>
                <w:lang w:val="uk-UA"/>
              </w:rPr>
              <w:t>ції навколо сітки.</w:t>
            </w:r>
          </w:p>
          <w:p w:rsidR="00625D9A" w:rsidRDefault="00625D9A" w:rsidP="0055470F">
            <w:pPr>
              <w:widowControl w:val="0"/>
              <w:numPr>
                <w:ilvl w:val="0"/>
                <w:numId w:val="59"/>
              </w:numPr>
              <w:tabs>
                <w:tab w:val="clear" w:pos="720"/>
                <w:tab w:val="left" w:pos="414"/>
              </w:tabs>
              <w:suppressAutoHyphens w:val="0"/>
              <w:spacing w:line="312" w:lineRule="auto"/>
              <w:ind w:left="0" w:firstLine="0"/>
              <w:rPr>
                <w:color w:val="000000"/>
                <w:spacing w:val="-4"/>
                <w:kern w:val="26"/>
                <w:sz w:val="28"/>
                <w:szCs w:val="28"/>
                <w:lang w:val="uk-UA"/>
              </w:rPr>
            </w:pPr>
            <w:r>
              <w:rPr>
                <w:color w:val="000000"/>
                <w:spacing w:val="-4"/>
                <w:kern w:val="26"/>
                <w:sz w:val="28"/>
                <w:szCs w:val="28"/>
                <w:lang w:val="uk-UA"/>
              </w:rPr>
              <w:t>Навколо сітки велика кількість молодої СТ, молодих ФБ, осередки пу</w:t>
            </w:r>
            <w:r>
              <w:rPr>
                <w:color w:val="000000"/>
                <w:spacing w:val="-4"/>
                <w:kern w:val="26"/>
                <w:sz w:val="28"/>
                <w:szCs w:val="28"/>
                <w:lang w:val="uk-UA"/>
              </w:rPr>
              <w:t>ч</w:t>
            </w:r>
            <w:r>
              <w:rPr>
                <w:color w:val="000000"/>
                <w:spacing w:val="-4"/>
                <w:kern w:val="26"/>
                <w:sz w:val="28"/>
                <w:szCs w:val="28"/>
                <w:lang w:val="uk-UA"/>
              </w:rPr>
              <w:t>ків колагенових волокон.</w:t>
            </w:r>
          </w:p>
        </w:tc>
      </w:tr>
      <w:tr w:rsidR="00625D9A" w:rsidTr="00514B3E">
        <w:trPr>
          <w:jc w:val="center"/>
        </w:trPr>
        <w:tc>
          <w:tcPr>
            <w:tcW w:w="772" w:type="pct"/>
            <w:tcBorders>
              <w:top w:val="single" w:sz="4" w:space="0" w:color="auto"/>
              <w:left w:val="single" w:sz="4" w:space="0" w:color="auto"/>
              <w:bottom w:val="single" w:sz="4" w:space="0" w:color="auto"/>
              <w:right w:val="single" w:sz="4" w:space="0" w:color="auto"/>
            </w:tcBorders>
          </w:tcPr>
          <w:p w:rsidR="00625D9A" w:rsidRDefault="00625D9A" w:rsidP="00514B3E">
            <w:pPr>
              <w:spacing w:line="312" w:lineRule="auto"/>
              <w:ind w:firstLine="5"/>
              <w:jc w:val="center"/>
              <w:rPr>
                <w:color w:val="000000"/>
                <w:spacing w:val="-4"/>
                <w:kern w:val="26"/>
                <w:sz w:val="28"/>
                <w:szCs w:val="28"/>
                <w:lang w:val="uk-UA"/>
              </w:rPr>
            </w:pPr>
            <w:r>
              <w:rPr>
                <w:color w:val="000000"/>
                <w:spacing w:val="-4"/>
                <w:kern w:val="26"/>
                <w:sz w:val="28"/>
                <w:szCs w:val="28"/>
                <w:lang w:val="uk-UA"/>
              </w:rPr>
              <w:t>Через 4</w:t>
            </w:r>
          </w:p>
          <w:p w:rsidR="00625D9A" w:rsidRDefault="00625D9A" w:rsidP="00514B3E">
            <w:pPr>
              <w:spacing w:line="312" w:lineRule="auto"/>
              <w:ind w:firstLine="5"/>
              <w:jc w:val="center"/>
              <w:rPr>
                <w:color w:val="000000"/>
                <w:spacing w:val="-4"/>
                <w:kern w:val="26"/>
                <w:sz w:val="28"/>
                <w:szCs w:val="28"/>
                <w:lang w:val="uk-UA"/>
              </w:rPr>
            </w:pPr>
            <w:r>
              <w:rPr>
                <w:color w:val="000000"/>
                <w:spacing w:val="-4"/>
                <w:kern w:val="26"/>
                <w:sz w:val="28"/>
                <w:szCs w:val="28"/>
                <w:lang w:val="uk-UA"/>
              </w:rPr>
              <w:t>тижні</w:t>
            </w:r>
          </w:p>
        </w:tc>
        <w:tc>
          <w:tcPr>
            <w:tcW w:w="2020" w:type="pct"/>
            <w:tcBorders>
              <w:top w:val="single" w:sz="4" w:space="0" w:color="auto"/>
              <w:left w:val="single" w:sz="4" w:space="0" w:color="auto"/>
              <w:bottom w:val="single" w:sz="4" w:space="0" w:color="auto"/>
              <w:right w:val="single" w:sz="4" w:space="0" w:color="auto"/>
            </w:tcBorders>
          </w:tcPr>
          <w:p w:rsidR="00625D9A" w:rsidRDefault="00625D9A" w:rsidP="0055470F">
            <w:pPr>
              <w:widowControl w:val="0"/>
              <w:numPr>
                <w:ilvl w:val="0"/>
                <w:numId w:val="59"/>
              </w:numPr>
              <w:tabs>
                <w:tab w:val="clear" w:pos="720"/>
                <w:tab w:val="left" w:pos="414"/>
              </w:tabs>
              <w:suppressAutoHyphens w:val="0"/>
              <w:spacing w:line="312" w:lineRule="auto"/>
              <w:ind w:left="0" w:firstLine="0"/>
              <w:rPr>
                <w:color w:val="000000"/>
                <w:spacing w:val="-4"/>
                <w:kern w:val="26"/>
                <w:sz w:val="28"/>
                <w:szCs w:val="28"/>
                <w:lang w:val="uk-UA"/>
              </w:rPr>
            </w:pPr>
            <w:r>
              <w:rPr>
                <w:color w:val="000000"/>
                <w:spacing w:val="-4"/>
                <w:kern w:val="26"/>
                <w:sz w:val="28"/>
                <w:szCs w:val="28"/>
                <w:lang w:val="uk-UA"/>
              </w:rPr>
              <w:t>Помірна запальна перифокал</w:t>
            </w:r>
            <w:r>
              <w:rPr>
                <w:color w:val="000000"/>
                <w:spacing w:val="-4"/>
                <w:kern w:val="26"/>
                <w:sz w:val="28"/>
                <w:szCs w:val="28"/>
                <w:lang w:val="uk-UA"/>
              </w:rPr>
              <w:t>ь</w:t>
            </w:r>
            <w:r>
              <w:rPr>
                <w:color w:val="000000"/>
                <w:spacing w:val="-4"/>
                <w:kern w:val="26"/>
                <w:sz w:val="28"/>
                <w:szCs w:val="28"/>
                <w:lang w:val="uk-UA"/>
              </w:rPr>
              <w:t>на реакція.</w:t>
            </w:r>
          </w:p>
          <w:p w:rsidR="00625D9A" w:rsidRDefault="00625D9A" w:rsidP="0055470F">
            <w:pPr>
              <w:widowControl w:val="0"/>
              <w:numPr>
                <w:ilvl w:val="0"/>
                <w:numId w:val="59"/>
              </w:numPr>
              <w:tabs>
                <w:tab w:val="clear" w:pos="720"/>
                <w:tab w:val="left" w:pos="414"/>
              </w:tabs>
              <w:suppressAutoHyphens w:val="0"/>
              <w:spacing w:line="312" w:lineRule="auto"/>
              <w:ind w:left="0" w:firstLine="0"/>
              <w:rPr>
                <w:color w:val="000000"/>
                <w:spacing w:val="-4"/>
                <w:kern w:val="26"/>
                <w:sz w:val="28"/>
                <w:szCs w:val="28"/>
                <w:lang w:val="uk-UA"/>
              </w:rPr>
            </w:pPr>
            <w:r>
              <w:rPr>
                <w:color w:val="000000"/>
                <w:spacing w:val="-4"/>
                <w:kern w:val="26"/>
                <w:sz w:val="28"/>
                <w:szCs w:val="28"/>
                <w:lang w:val="uk-UA"/>
              </w:rPr>
              <w:t>Зменшення кількості клітин чужорідних тіл.</w:t>
            </w:r>
          </w:p>
          <w:p w:rsidR="00625D9A" w:rsidRDefault="00625D9A" w:rsidP="0055470F">
            <w:pPr>
              <w:widowControl w:val="0"/>
              <w:numPr>
                <w:ilvl w:val="0"/>
                <w:numId w:val="59"/>
              </w:numPr>
              <w:tabs>
                <w:tab w:val="clear" w:pos="720"/>
                <w:tab w:val="left" w:pos="414"/>
              </w:tabs>
              <w:suppressAutoHyphens w:val="0"/>
              <w:spacing w:line="312" w:lineRule="auto"/>
              <w:ind w:left="0" w:firstLine="0"/>
              <w:rPr>
                <w:color w:val="000000"/>
                <w:spacing w:val="-4"/>
                <w:kern w:val="26"/>
                <w:sz w:val="28"/>
                <w:szCs w:val="28"/>
                <w:lang w:val="uk-UA"/>
              </w:rPr>
            </w:pPr>
            <w:r>
              <w:rPr>
                <w:color w:val="000000"/>
                <w:spacing w:val="-4"/>
                <w:kern w:val="26"/>
                <w:sz w:val="28"/>
                <w:szCs w:val="28"/>
                <w:lang w:val="uk-UA"/>
              </w:rPr>
              <w:t>Більша щільність молодої СТ.</w:t>
            </w:r>
          </w:p>
          <w:p w:rsidR="00625D9A" w:rsidRDefault="00625D9A" w:rsidP="0055470F">
            <w:pPr>
              <w:widowControl w:val="0"/>
              <w:numPr>
                <w:ilvl w:val="0"/>
                <w:numId w:val="59"/>
              </w:numPr>
              <w:tabs>
                <w:tab w:val="clear" w:pos="720"/>
                <w:tab w:val="left" w:pos="414"/>
              </w:tabs>
              <w:suppressAutoHyphens w:val="0"/>
              <w:spacing w:line="312" w:lineRule="auto"/>
              <w:ind w:left="0" w:firstLine="0"/>
              <w:rPr>
                <w:color w:val="000000"/>
                <w:spacing w:val="-4"/>
                <w:kern w:val="26"/>
                <w:sz w:val="28"/>
                <w:szCs w:val="28"/>
                <w:lang w:val="uk-UA"/>
              </w:rPr>
            </w:pPr>
            <w:r>
              <w:rPr>
                <w:color w:val="000000"/>
                <w:spacing w:val="-4"/>
                <w:kern w:val="26"/>
                <w:sz w:val="28"/>
                <w:szCs w:val="28"/>
                <w:lang w:val="uk-UA"/>
              </w:rPr>
              <w:t>Збільшення кількості мол</w:t>
            </w:r>
            <w:r>
              <w:rPr>
                <w:color w:val="000000"/>
                <w:spacing w:val="-4"/>
                <w:kern w:val="26"/>
                <w:sz w:val="28"/>
                <w:szCs w:val="28"/>
                <w:lang w:val="uk-UA"/>
              </w:rPr>
              <w:t>о</w:t>
            </w:r>
            <w:r>
              <w:rPr>
                <w:color w:val="000000"/>
                <w:spacing w:val="-4"/>
                <w:kern w:val="26"/>
                <w:sz w:val="28"/>
                <w:szCs w:val="28"/>
                <w:lang w:val="uk-UA"/>
              </w:rPr>
              <w:t>дих ФБ.</w:t>
            </w:r>
          </w:p>
        </w:tc>
        <w:tc>
          <w:tcPr>
            <w:tcW w:w="2208" w:type="pct"/>
            <w:tcBorders>
              <w:top w:val="single" w:sz="4" w:space="0" w:color="auto"/>
              <w:left w:val="single" w:sz="4" w:space="0" w:color="auto"/>
              <w:bottom w:val="single" w:sz="4" w:space="0" w:color="auto"/>
              <w:right w:val="single" w:sz="4" w:space="0" w:color="auto"/>
            </w:tcBorders>
          </w:tcPr>
          <w:p w:rsidR="00625D9A" w:rsidRDefault="00625D9A" w:rsidP="0055470F">
            <w:pPr>
              <w:widowControl w:val="0"/>
              <w:numPr>
                <w:ilvl w:val="0"/>
                <w:numId w:val="59"/>
              </w:numPr>
              <w:tabs>
                <w:tab w:val="clear" w:pos="720"/>
                <w:tab w:val="left" w:pos="414"/>
              </w:tabs>
              <w:suppressAutoHyphens w:val="0"/>
              <w:spacing w:line="312" w:lineRule="auto"/>
              <w:ind w:left="0" w:firstLine="0"/>
              <w:rPr>
                <w:color w:val="000000"/>
                <w:spacing w:val="-4"/>
                <w:kern w:val="26"/>
                <w:sz w:val="28"/>
                <w:szCs w:val="28"/>
                <w:lang w:val="uk-UA"/>
              </w:rPr>
            </w:pPr>
            <w:r>
              <w:rPr>
                <w:color w:val="000000"/>
                <w:spacing w:val="-4"/>
                <w:kern w:val="26"/>
                <w:sz w:val="28"/>
                <w:szCs w:val="28"/>
                <w:lang w:val="uk-UA"/>
              </w:rPr>
              <w:t>Мінімальна запальна перифокал</w:t>
            </w:r>
            <w:r>
              <w:rPr>
                <w:color w:val="000000"/>
                <w:spacing w:val="-4"/>
                <w:kern w:val="26"/>
                <w:sz w:val="28"/>
                <w:szCs w:val="28"/>
                <w:lang w:val="uk-UA"/>
              </w:rPr>
              <w:t>ь</w:t>
            </w:r>
            <w:r>
              <w:rPr>
                <w:color w:val="000000"/>
                <w:spacing w:val="-4"/>
                <w:kern w:val="26"/>
                <w:sz w:val="28"/>
                <w:szCs w:val="28"/>
                <w:lang w:val="uk-UA"/>
              </w:rPr>
              <w:t>на реакція.</w:t>
            </w:r>
          </w:p>
          <w:p w:rsidR="00625D9A" w:rsidRDefault="00625D9A" w:rsidP="0055470F">
            <w:pPr>
              <w:widowControl w:val="0"/>
              <w:numPr>
                <w:ilvl w:val="0"/>
                <w:numId w:val="59"/>
              </w:numPr>
              <w:tabs>
                <w:tab w:val="clear" w:pos="720"/>
                <w:tab w:val="left" w:pos="414"/>
              </w:tabs>
              <w:suppressAutoHyphens w:val="0"/>
              <w:spacing w:line="312" w:lineRule="auto"/>
              <w:ind w:left="0" w:firstLine="0"/>
              <w:rPr>
                <w:color w:val="000000"/>
                <w:spacing w:val="-4"/>
                <w:kern w:val="26"/>
                <w:sz w:val="28"/>
                <w:szCs w:val="28"/>
                <w:lang w:val="uk-UA"/>
              </w:rPr>
            </w:pPr>
            <w:r>
              <w:rPr>
                <w:color w:val="000000"/>
                <w:spacing w:val="-4"/>
                <w:kern w:val="26"/>
                <w:sz w:val="28"/>
                <w:szCs w:val="28"/>
                <w:lang w:val="uk-UA"/>
              </w:rPr>
              <w:t>Велика кількість молодих ФБ і м</w:t>
            </w:r>
            <w:r>
              <w:rPr>
                <w:color w:val="000000"/>
                <w:spacing w:val="-4"/>
                <w:kern w:val="26"/>
                <w:sz w:val="28"/>
                <w:szCs w:val="28"/>
                <w:lang w:val="uk-UA"/>
              </w:rPr>
              <w:t>а</w:t>
            </w:r>
            <w:r>
              <w:rPr>
                <w:color w:val="000000"/>
                <w:spacing w:val="-4"/>
                <w:kern w:val="26"/>
                <w:sz w:val="28"/>
                <w:szCs w:val="28"/>
                <w:lang w:val="uk-UA"/>
              </w:rPr>
              <w:t>крофагів навколо сітки.</w:t>
            </w:r>
          </w:p>
          <w:p w:rsidR="00625D9A" w:rsidRDefault="00625D9A" w:rsidP="0055470F">
            <w:pPr>
              <w:widowControl w:val="0"/>
              <w:numPr>
                <w:ilvl w:val="0"/>
                <w:numId w:val="59"/>
              </w:numPr>
              <w:tabs>
                <w:tab w:val="clear" w:pos="720"/>
                <w:tab w:val="left" w:pos="414"/>
              </w:tabs>
              <w:suppressAutoHyphens w:val="0"/>
              <w:spacing w:line="312" w:lineRule="auto"/>
              <w:ind w:left="0" w:firstLine="0"/>
              <w:rPr>
                <w:color w:val="000000"/>
                <w:spacing w:val="-4"/>
                <w:kern w:val="26"/>
                <w:sz w:val="28"/>
                <w:szCs w:val="28"/>
                <w:lang w:val="uk-UA"/>
              </w:rPr>
            </w:pPr>
            <w:r>
              <w:rPr>
                <w:color w:val="000000"/>
                <w:spacing w:val="-4"/>
                <w:kern w:val="26"/>
                <w:sz w:val="28"/>
                <w:szCs w:val="28"/>
                <w:lang w:val="uk-UA"/>
              </w:rPr>
              <w:t>Значне збільшення кількості вол</w:t>
            </w:r>
            <w:r>
              <w:rPr>
                <w:color w:val="000000"/>
                <w:spacing w:val="-4"/>
                <w:kern w:val="26"/>
                <w:sz w:val="28"/>
                <w:szCs w:val="28"/>
                <w:lang w:val="uk-UA"/>
              </w:rPr>
              <w:t>о</w:t>
            </w:r>
            <w:r>
              <w:rPr>
                <w:color w:val="000000"/>
                <w:spacing w:val="-4"/>
                <w:kern w:val="26"/>
                <w:sz w:val="28"/>
                <w:szCs w:val="28"/>
                <w:lang w:val="uk-UA"/>
              </w:rPr>
              <w:t>кон зрілої СТ.</w:t>
            </w:r>
          </w:p>
          <w:p w:rsidR="00625D9A" w:rsidRDefault="00625D9A" w:rsidP="0055470F">
            <w:pPr>
              <w:widowControl w:val="0"/>
              <w:numPr>
                <w:ilvl w:val="0"/>
                <w:numId w:val="59"/>
              </w:numPr>
              <w:tabs>
                <w:tab w:val="clear" w:pos="720"/>
                <w:tab w:val="left" w:pos="414"/>
              </w:tabs>
              <w:suppressAutoHyphens w:val="0"/>
              <w:spacing w:line="312" w:lineRule="auto"/>
              <w:ind w:left="0" w:firstLine="0"/>
              <w:rPr>
                <w:color w:val="000000"/>
                <w:spacing w:val="-4"/>
                <w:kern w:val="26"/>
                <w:sz w:val="28"/>
                <w:szCs w:val="28"/>
                <w:lang w:val="uk-UA"/>
              </w:rPr>
            </w:pPr>
            <w:r>
              <w:rPr>
                <w:color w:val="000000"/>
                <w:spacing w:val="-4"/>
                <w:kern w:val="26"/>
                <w:sz w:val="28"/>
                <w:szCs w:val="28"/>
                <w:lang w:val="uk-UA"/>
              </w:rPr>
              <w:t>Зменшення кількості молодих ФБ на периферії від волокон сітки.</w:t>
            </w:r>
          </w:p>
        </w:tc>
      </w:tr>
      <w:tr w:rsidR="00625D9A" w:rsidTr="00514B3E">
        <w:trPr>
          <w:jc w:val="center"/>
        </w:trPr>
        <w:tc>
          <w:tcPr>
            <w:tcW w:w="772" w:type="pct"/>
            <w:tcBorders>
              <w:top w:val="single" w:sz="4" w:space="0" w:color="auto"/>
              <w:left w:val="single" w:sz="4" w:space="0" w:color="auto"/>
              <w:bottom w:val="single" w:sz="4" w:space="0" w:color="auto"/>
              <w:right w:val="single" w:sz="4" w:space="0" w:color="auto"/>
            </w:tcBorders>
          </w:tcPr>
          <w:p w:rsidR="00625D9A" w:rsidRDefault="00625D9A" w:rsidP="00514B3E">
            <w:pPr>
              <w:spacing w:line="312" w:lineRule="auto"/>
              <w:ind w:firstLine="5"/>
              <w:jc w:val="center"/>
              <w:rPr>
                <w:color w:val="000000"/>
                <w:spacing w:val="-4"/>
                <w:kern w:val="26"/>
                <w:sz w:val="28"/>
                <w:szCs w:val="28"/>
                <w:lang w:val="uk-UA"/>
              </w:rPr>
            </w:pPr>
            <w:r>
              <w:rPr>
                <w:color w:val="000000"/>
                <w:spacing w:val="-4"/>
                <w:kern w:val="26"/>
                <w:sz w:val="28"/>
                <w:szCs w:val="28"/>
                <w:lang w:val="uk-UA"/>
              </w:rPr>
              <w:t>Через 6</w:t>
            </w:r>
          </w:p>
          <w:p w:rsidR="00625D9A" w:rsidRDefault="00625D9A" w:rsidP="00514B3E">
            <w:pPr>
              <w:spacing w:line="312" w:lineRule="auto"/>
              <w:ind w:firstLine="5"/>
              <w:jc w:val="center"/>
              <w:rPr>
                <w:color w:val="000000"/>
                <w:spacing w:val="-4"/>
                <w:kern w:val="26"/>
                <w:sz w:val="28"/>
                <w:szCs w:val="28"/>
                <w:lang w:val="uk-UA"/>
              </w:rPr>
            </w:pPr>
            <w:r>
              <w:rPr>
                <w:color w:val="000000"/>
                <w:spacing w:val="-4"/>
                <w:kern w:val="26"/>
                <w:sz w:val="28"/>
                <w:szCs w:val="28"/>
                <w:lang w:val="uk-UA"/>
              </w:rPr>
              <w:t>тижнів</w:t>
            </w:r>
          </w:p>
        </w:tc>
        <w:tc>
          <w:tcPr>
            <w:tcW w:w="2020" w:type="pct"/>
            <w:tcBorders>
              <w:top w:val="single" w:sz="4" w:space="0" w:color="auto"/>
              <w:left w:val="single" w:sz="4" w:space="0" w:color="auto"/>
              <w:bottom w:val="single" w:sz="4" w:space="0" w:color="auto"/>
              <w:right w:val="single" w:sz="4" w:space="0" w:color="auto"/>
            </w:tcBorders>
          </w:tcPr>
          <w:p w:rsidR="00625D9A" w:rsidRDefault="00625D9A" w:rsidP="0055470F">
            <w:pPr>
              <w:widowControl w:val="0"/>
              <w:numPr>
                <w:ilvl w:val="0"/>
                <w:numId w:val="59"/>
              </w:numPr>
              <w:tabs>
                <w:tab w:val="clear" w:pos="720"/>
                <w:tab w:val="left" w:pos="414"/>
              </w:tabs>
              <w:suppressAutoHyphens w:val="0"/>
              <w:spacing w:line="312" w:lineRule="auto"/>
              <w:ind w:left="0" w:firstLine="5"/>
              <w:rPr>
                <w:color w:val="000000"/>
                <w:spacing w:val="-4"/>
                <w:kern w:val="26"/>
                <w:sz w:val="28"/>
                <w:szCs w:val="28"/>
                <w:lang w:val="uk-UA"/>
              </w:rPr>
            </w:pPr>
            <w:r>
              <w:rPr>
                <w:color w:val="000000"/>
                <w:spacing w:val="-4"/>
                <w:kern w:val="26"/>
                <w:sz w:val="28"/>
                <w:szCs w:val="28"/>
                <w:lang w:val="uk-UA"/>
              </w:rPr>
              <w:t>Велика кількість сполучнотк</w:t>
            </w:r>
            <w:r>
              <w:rPr>
                <w:color w:val="000000"/>
                <w:spacing w:val="-4"/>
                <w:kern w:val="26"/>
                <w:sz w:val="28"/>
                <w:szCs w:val="28"/>
                <w:lang w:val="uk-UA"/>
              </w:rPr>
              <w:t>а</w:t>
            </w:r>
            <w:r>
              <w:rPr>
                <w:color w:val="000000"/>
                <w:spacing w:val="-4"/>
                <w:kern w:val="26"/>
                <w:sz w:val="28"/>
                <w:szCs w:val="28"/>
                <w:lang w:val="uk-UA"/>
              </w:rPr>
              <w:t>нинних волокон.</w:t>
            </w:r>
          </w:p>
          <w:p w:rsidR="00625D9A" w:rsidRDefault="00625D9A" w:rsidP="0055470F">
            <w:pPr>
              <w:widowControl w:val="0"/>
              <w:numPr>
                <w:ilvl w:val="0"/>
                <w:numId w:val="59"/>
              </w:numPr>
              <w:tabs>
                <w:tab w:val="clear" w:pos="720"/>
                <w:tab w:val="left" w:pos="414"/>
              </w:tabs>
              <w:suppressAutoHyphens w:val="0"/>
              <w:spacing w:line="312" w:lineRule="auto"/>
              <w:ind w:left="0" w:firstLine="5"/>
              <w:rPr>
                <w:color w:val="000000"/>
                <w:spacing w:val="-4"/>
                <w:kern w:val="26"/>
                <w:sz w:val="28"/>
                <w:szCs w:val="28"/>
                <w:lang w:val="uk-UA"/>
              </w:rPr>
            </w:pPr>
            <w:r>
              <w:rPr>
                <w:color w:val="000000"/>
                <w:spacing w:val="-4"/>
                <w:kern w:val="26"/>
                <w:sz w:val="28"/>
                <w:szCs w:val="28"/>
                <w:lang w:val="uk-UA"/>
              </w:rPr>
              <w:t>Менша кількість клітин чуж</w:t>
            </w:r>
            <w:r>
              <w:rPr>
                <w:color w:val="000000"/>
                <w:spacing w:val="-4"/>
                <w:kern w:val="26"/>
                <w:sz w:val="28"/>
                <w:szCs w:val="28"/>
                <w:lang w:val="uk-UA"/>
              </w:rPr>
              <w:t>о</w:t>
            </w:r>
            <w:r>
              <w:rPr>
                <w:color w:val="000000"/>
                <w:spacing w:val="-4"/>
                <w:kern w:val="26"/>
                <w:sz w:val="28"/>
                <w:szCs w:val="28"/>
                <w:lang w:val="uk-UA"/>
              </w:rPr>
              <w:t>рідних тіл.</w:t>
            </w:r>
          </w:p>
          <w:p w:rsidR="00625D9A" w:rsidRDefault="00625D9A" w:rsidP="0055470F">
            <w:pPr>
              <w:widowControl w:val="0"/>
              <w:numPr>
                <w:ilvl w:val="0"/>
                <w:numId w:val="59"/>
              </w:numPr>
              <w:tabs>
                <w:tab w:val="clear" w:pos="720"/>
                <w:tab w:val="left" w:pos="414"/>
              </w:tabs>
              <w:suppressAutoHyphens w:val="0"/>
              <w:spacing w:line="312" w:lineRule="auto"/>
              <w:ind w:left="0" w:firstLine="5"/>
              <w:rPr>
                <w:color w:val="000000"/>
                <w:spacing w:val="-4"/>
                <w:kern w:val="26"/>
                <w:sz w:val="28"/>
                <w:szCs w:val="28"/>
                <w:lang w:val="uk-UA"/>
              </w:rPr>
            </w:pPr>
            <w:r>
              <w:rPr>
                <w:color w:val="000000"/>
                <w:spacing w:val="-4"/>
                <w:kern w:val="26"/>
                <w:sz w:val="28"/>
                <w:szCs w:val="28"/>
                <w:lang w:val="uk-UA"/>
              </w:rPr>
              <w:lastRenderedPageBreak/>
              <w:t>Помірна перифокальна хроні</w:t>
            </w:r>
            <w:r>
              <w:rPr>
                <w:color w:val="000000"/>
                <w:spacing w:val="-4"/>
                <w:kern w:val="26"/>
                <w:sz w:val="28"/>
                <w:szCs w:val="28"/>
                <w:lang w:val="uk-UA"/>
              </w:rPr>
              <w:t>ч</w:t>
            </w:r>
            <w:r>
              <w:rPr>
                <w:color w:val="000000"/>
                <w:spacing w:val="-4"/>
                <w:kern w:val="26"/>
                <w:sz w:val="28"/>
                <w:szCs w:val="28"/>
                <w:lang w:val="uk-UA"/>
              </w:rPr>
              <w:t>на запальна реакція.</w:t>
            </w:r>
          </w:p>
        </w:tc>
        <w:tc>
          <w:tcPr>
            <w:tcW w:w="2208" w:type="pct"/>
            <w:tcBorders>
              <w:top w:val="single" w:sz="4" w:space="0" w:color="auto"/>
              <w:left w:val="single" w:sz="4" w:space="0" w:color="auto"/>
              <w:bottom w:val="single" w:sz="4" w:space="0" w:color="auto"/>
              <w:right w:val="single" w:sz="4" w:space="0" w:color="auto"/>
            </w:tcBorders>
          </w:tcPr>
          <w:p w:rsidR="00625D9A" w:rsidRDefault="00625D9A" w:rsidP="0055470F">
            <w:pPr>
              <w:widowControl w:val="0"/>
              <w:numPr>
                <w:ilvl w:val="0"/>
                <w:numId w:val="59"/>
              </w:numPr>
              <w:tabs>
                <w:tab w:val="clear" w:pos="720"/>
                <w:tab w:val="left" w:pos="414"/>
              </w:tabs>
              <w:suppressAutoHyphens w:val="0"/>
              <w:spacing w:line="312" w:lineRule="auto"/>
              <w:ind w:left="0" w:firstLine="5"/>
              <w:rPr>
                <w:color w:val="000000"/>
                <w:spacing w:val="-4"/>
                <w:kern w:val="26"/>
                <w:sz w:val="28"/>
                <w:szCs w:val="28"/>
                <w:lang w:val="uk-UA"/>
              </w:rPr>
            </w:pPr>
            <w:r>
              <w:rPr>
                <w:color w:val="000000"/>
                <w:spacing w:val="-4"/>
                <w:kern w:val="26"/>
                <w:sz w:val="28"/>
                <w:szCs w:val="28"/>
                <w:lang w:val="uk-UA"/>
              </w:rPr>
              <w:lastRenderedPageBreak/>
              <w:t>Навколо сітчастого протезу і між волокон сітки зріла СП.</w:t>
            </w:r>
          </w:p>
          <w:p w:rsidR="00625D9A" w:rsidRDefault="00625D9A" w:rsidP="0055470F">
            <w:pPr>
              <w:widowControl w:val="0"/>
              <w:numPr>
                <w:ilvl w:val="0"/>
                <w:numId w:val="59"/>
              </w:numPr>
              <w:tabs>
                <w:tab w:val="clear" w:pos="720"/>
                <w:tab w:val="left" w:pos="414"/>
              </w:tabs>
              <w:suppressAutoHyphens w:val="0"/>
              <w:spacing w:line="312" w:lineRule="auto"/>
              <w:ind w:left="0" w:firstLine="5"/>
              <w:rPr>
                <w:color w:val="000000"/>
                <w:spacing w:val="-4"/>
                <w:kern w:val="26"/>
                <w:sz w:val="28"/>
                <w:szCs w:val="28"/>
                <w:lang w:val="uk-UA"/>
              </w:rPr>
            </w:pPr>
            <w:r>
              <w:rPr>
                <w:color w:val="000000"/>
                <w:spacing w:val="-4"/>
                <w:kern w:val="26"/>
                <w:sz w:val="28"/>
                <w:szCs w:val="28"/>
                <w:lang w:val="uk-UA"/>
              </w:rPr>
              <w:t>Перифокальна запальна реакція відсутня.</w:t>
            </w:r>
          </w:p>
        </w:tc>
      </w:tr>
    </w:tbl>
    <w:p w:rsidR="00625D9A" w:rsidRDefault="00625D9A" w:rsidP="00625D9A">
      <w:pPr>
        <w:spacing w:line="312" w:lineRule="auto"/>
        <w:ind w:firstLine="709"/>
        <w:rPr>
          <w:color w:val="000000"/>
          <w:spacing w:val="-2"/>
          <w:kern w:val="28"/>
          <w:sz w:val="28"/>
          <w:szCs w:val="28"/>
          <w:lang w:val="uk-UA"/>
        </w:rPr>
      </w:pPr>
    </w:p>
    <w:p w:rsidR="00625D9A" w:rsidRDefault="00625D9A" w:rsidP="00625D9A">
      <w:pPr>
        <w:spacing w:line="312" w:lineRule="auto"/>
        <w:ind w:firstLine="709"/>
        <w:rPr>
          <w:b/>
          <w:bCs/>
          <w:color w:val="000000"/>
          <w:spacing w:val="-8"/>
          <w:kern w:val="32"/>
          <w:sz w:val="28"/>
          <w:szCs w:val="28"/>
          <w:lang w:val="uk-UA"/>
        </w:rPr>
      </w:pPr>
      <w:r>
        <w:rPr>
          <w:color w:val="000000"/>
          <w:spacing w:val="-2"/>
          <w:kern w:val="32"/>
          <w:sz w:val="28"/>
          <w:szCs w:val="28"/>
          <w:lang w:val="uk-UA"/>
        </w:rPr>
        <w:t>Таким чином, при попередній обробці сітки КА визначалася більш висока шв</w:t>
      </w:r>
      <w:r>
        <w:rPr>
          <w:color w:val="000000"/>
          <w:spacing w:val="-2"/>
          <w:kern w:val="32"/>
          <w:sz w:val="28"/>
          <w:szCs w:val="28"/>
          <w:lang w:val="uk-UA"/>
        </w:rPr>
        <w:t>и</w:t>
      </w:r>
      <w:r>
        <w:rPr>
          <w:color w:val="000000"/>
          <w:spacing w:val="-2"/>
          <w:kern w:val="32"/>
          <w:sz w:val="28"/>
          <w:szCs w:val="28"/>
          <w:lang w:val="uk-UA"/>
        </w:rPr>
        <w:t>дкість регенераторних процесів і проростання міжволоконних просторів сітки при м</w:t>
      </w:r>
      <w:r>
        <w:rPr>
          <w:color w:val="000000"/>
          <w:spacing w:val="-2"/>
          <w:kern w:val="32"/>
          <w:sz w:val="28"/>
          <w:szCs w:val="28"/>
          <w:lang w:val="uk-UA"/>
        </w:rPr>
        <w:t>і</w:t>
      </w:r>
      <w:r>
        <w:rPr>
          <w:color w:val="000000"/>
          <w:spacing w:val="-2"/>
          <w:kern w:val="32"/>
          <w:sz w:val="28"/>
          <w:szCs w:val="28"/>
          <w:lang w:val="uk-UA"/>
        </w:rPr>
        <w:t>німальних ознаках запальної реакції перифокальних тканин, що випереджає за часом відповідні процеси репарації і відновлення у щурів без застосування такої методики.</w:t>
      </w:r>
    </w:p>
    <w:p w:rsidR="00625D9A" w:rsidRDefault="00625D9A" w:rsidP="00625D9A">
      <w:pPr>
        <w:spacing w:line="312" w:lineRule="auto"/>
        <w:ind w:firstLine="709"/>
        <w:rPr>
          <w:color w:val="000000"/>
          <w:spacing w:val="-8"/>
          <w:kern w:val="32"/>
          <w:sz w:val="28"/>
          <w:szCs w:val="28"/>
          <w:lang w:val="uk-UA"/>
        </w:rPr>
      </w:pPr>
      <w:r>
        <w:rPr>
          <w:b/>
          <w:bCs/>
          <w:color w:val="000000"/>
          <w:spacing w:val="-8"/>
          <w:kern w:val="32"/>
          <w:sz w:val="28"/>
          <w:szCs w:val="28"/>
          <w:lang w:val="uk-UA"/>
        </w:rPr>
        <w:t xml:space="preserve"> </w:t>
      </w:r>
      <w:r>
        <w:rPr>
          <w:color w:val="000000"/>
          <w:spacing w:val="-8"/>
          <w:kern w:val="32"/>
          <w:sz w:val="28"/>
          <w:szCs w:val="28"/>
          <w:lang w:val="uk-UA"/>
        </w:rPr>
        <w:t>Ми зіставили частоту виникнення симптомів ПГ серед представників підгруп о</w:t>
      </w:r>
      <w:r>
        <w:rPr>
          <w:color w:val="000000"/>
          <w:spacing w:val="-8"/>
          <w:kern w:val="32"/>
          <w:sz w:val="28"/>
          <w:szCs w:val="28"/>
          <w:lang w:val="uk-UA"/>
        </w:rPr>
        <w:t>с</w:t>
      </w:r>
      <w:r>
        <w:rPr>
          <w:color w:val="000000"/>
          <w:spacing w:val="-8"/>
          <w:kern w:val="32"/>
          <w:sz w:val="28"/>
          <w:szCs w:val="28"/>
          <w:lang w:val="uk-UA"/>
        </w:rPr>
        <w:t>новної групи. Зіставленні частоти симптомів захворювання у пацієнтів 1-ї і 2-ї підгруп є недостовірними (</w:t>
      </w:r>
      <w:r>
        <w:rPr>
          <w:color w:val="000000"/>
          <w:spacing w:val="-8"/>
          <w:kern w:val="32"/>
          <w:sz w:val="28"/>
          <w:szCs w:val="28"/>
          <w:lang w:val="uk-UA"/>
        </w:rPr>
        <w:sym w:font="Symbol" w:char="F063"/>
      </w:r>
      <w:r>
        <w:rPr>
          <w:color w:val="000000"/>
          <w:spacing w:val="-8"/>
          <w:kern w:val="32"/>
          <w:sz w:val="28"/>
          <w:szCs w:val="28"/>
          <w:vertAlign w:val="superscript"/>
          <w:lang w:val="uk-UA"/>
        </w:rPr>
        <w:t xml:space="preserve">2 </w:t>
      </w:r>
      <w:r>
        <w:rPr>
          <w:color w:val="000000"/>
          <w:spacing w:val="-8"/>
          <w:kern w:val="32"/>
          <w:sz w:val="28"/>
          <w:szCs w:val="28"/>
          <w:lang w:val="uk-UA"/>
        </w:rPr>
        <w:t>= 2,0, р = 0,8). Результати вказують на відсутність різниць між кліні</w:t>
      </w:r>
      <w:r>
        <w:rPr>
          <w:color w:val="000000"/>
          <w:spacing w:val="-8"/>
          <w:kern w:val="32"/>
          <w:sz w:val="28"/>
          <w:szCs w:val="28"/>
          <w:lang w:val="uk-UA"/>
        </w:rPr>
        <w:t>ч</w:t>
      </w:r>
      <w:r>
        <w:rPr>
          <w:color w:val="000000"/>
          <w:spacing w:val="-8"/>
          <w:kern w:val="32"/>
          <w:sz w:val="28"/>
          <w:szCs w:val="28"/>
          <w:lang w:val="uk-UA"/>
        </w:rPr>
        <w:t>ним перебігом ПГ у представників підгруп основної групи. Не встановлено вірогідних р</w:t>
      </w:r>
      <w:r>
        <w:rPr>
          <w:color w:val="000000"/>
          <w:spacing w:val="-8"/>
          <w:kern w:val="32"/>
          <w:sz w:val="28"/>
          <w:szCs w:val="28"/>
          <w:lang w:val="uk-UA"/>
        </w:rPr>
        <w:t>і</w:t>
      </w:r>
      <w:r>
        <w:rPr>
          <w:color w:val="000000"/>
          <w:spacing w:val="-8"/>
          <w:kern w:val="32"/>
          <w:sz w:val="28"/>
          <w:szCs w:val="28"/>
          <w:lang w:val="uk-UA"/>
        </w:rPr>
        <w:t>зниць частоти окремих симптомів ПГ між 1-ю підгрупою основної групи і групою кон</w:t>
      </w:r>
      <w:r>
        <w:rPr>
          <w:color w:val="000000"/>
          <w:spacing w:val="-8"/>
          <w:kern w:val="32"/>
          <w:sz w:val="28"/>
          <w:szCs w:val="28"/>
          <w:lang w:val="uk-UA"/>
        </w:rPr>
        <w:t>т</w:t>
      </w:r>
      <w:r>
        <w:rPr>
          <w:color w:val="000000"/>
          <w:spacing w:val="-8"/>
          <w:kern w:val="32"/>
          <w:sz w:val="28"/>
          <w:szCs w:val="28"/>
          <w:lang w:val="uk-UA"/>
        </w:rPr>
        <w:t>ролю (</w:t>
      </w:r>
      <w:r>
        <w:rPr>
          <w:color w:val="000000"/>
          <w:spacing w:val="-8"/>
          <w:kern w:val="32"/>
          <w:sz w:val="28"/>
          <w:szCs w:val="28"/>
          <w:lang w:val="uk-UA"/>
        </w:rPr>
        <w:sym w:font="Symbol" w:char="F063"/>
      </w:r>
      <w:r>
        <w:rPr>
          <w:color w:val="000000"/>
          <w:spacing w:val="-8"/>
          <w:kern w:val="32"/>
          <w:sz w:val="28"/>
          <w:szCs w:val="28"/>
          <w:vertAlign w:val="superscript"/>
          <w:lang w:val="uk-UA"/>
        </w:rPr>
        <w:t xml:space="preserve">2 </w:t>
      </w:r>
      <w:r>
        <w:rPr>
          <w:color w:val="000000"/>
          <w:spacing w:val="-8"/>
          <w:kern w:val="32"/>
          <w:sz w:val="28"/>
          <w:szCs w:val="28"/>
          <w:lang w:val="uk-UA"/>
        </w:rPr>
        <w:t>= 7,5, р = 0,1). При порівнянні частоти симптомів ПГ у хворих 2-ї підгрупи осн</w:t>
      </w:r>
      <w:r>
        <w:rPr>
          <w:color w:val="000000"/>
          <w:spacing w:val="-8"/>
          <w:kern w:val="32"/>
          <w:sz w:val="28"/>
          <w:szCs w:val="28"/>
          <w:lang w:val="uk-UA"/>
        </w:rPr>
        <w:t>о</w:t>
      </w:r>
      <w:r>
        <w:rPr>
          <w:color w:val="000000"/>
          <w:spacing w:val="-8"/>
          <w:kern w:val="32"/>
          <w:sz w:val="28"/>
          <w:szCs w:val="28"/>
          <w:lang w:val="uk-UA"/>
        </w:rPr>
        <w:t>вної групи і групи контролю були встановлені статистично вірогідні різниці (</w:t>
      </w:r>
      <w:r>
        <w:rPr>
          <w:color w:val="000000"/>
          <w:spacing w:val="-8"/>
          <w:kern w:val="32"/>
          <w:sz w:val="28"/>
          <w:szCs w:val="28"/>
          <w:lang w:val="uk-UA"/>
        </w:rPr>
        <w:sym w:font="Symbol" w:char="F063"/>
      </w:r>
      <w:r>
        <w:rPr>
          <w:color w:val="000000"/>
          <w:spacing w:val="-8"/>
          <w:kern w:val="32"/>
          <w:sz w:val="28"/>
          <w:szCs w:val="28"/>
          <w:vertAlign w:val="superscript"/>
          <w:lang w:val="uk-UA"/>
        </w:rPr>
        <w:t xml:space="preserve">2 </w:t>
      </w:r>
      <w:r>
        <w:rPr>
          <w:color w:val="000000"/>
          <w:spacing w:val="-8"/>
          <w:kern w:val="32"/>
          <w:sz w:val="28"/>
          <w:szCs w:val="28"/>
          <w:lang w:val="uk-UA"/>
        </w:rPr>
        <w:t>= 16,8, р = 0,002).</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Аналіз розподілу хворих за локалізацією ПГ встановив, що лівобічна і правоб</w:t>
      </w:r>
      <w:r>
        <w:rPr>
          <w:color w:val="000000"/>
          <w:spacing w:val="-2"/>
          <w:kern w:val="32"/>
          <w:sz w:val="28"/>
          <w:szCs w:val="28"/>
          <w:lang w:val="uk-UA"/>
        </w:rPr>
        <w:t>і</w:t>
      </w:r>
      <w:r>
        <w:rPr>
          <w:color w:val="000000"/>
          <w:spacing w:val="-2"/>
          <w:kern w:val="32"/>
          <w:sz w:val="28"/>
          <w:szCs w:val="28"/>
          <w:lang w:val="uk-UA"/>
        </w:rPr>
        <w:t>чна локалізація гриж зустрічалася серед представників основної і контрольної груп приблизно з однаковою частотою, проте наявність двобічної локалізації грижі част</w:t>
      </w:r>
      <w:r>
        <w:rPr>
          <w:color w:val="000000"/>
          <w:spacing w:val="-2"/>
          <w:kern w:val="32"/>
          <w:sz w:val="28"/>
          <w:szCs w:val="28"/>
          <w:lang w:val="uk-UA"/>
        </w:rPr>
        <w:t>і</w:t>
      </w:r>
      <w:r>
        <w:rPr>
          <w:color w:val="000000"/>
          <w:spacing w:val="-2"/>
          <w:kern w:val="32"/>
          <w:sz w:val="28"/>
          <w:szCs w:val="28"/>
          <w:lang w:val="uk-UA"/>
        </w:rPr>
        <w:t>ше зустрічалося серед представників 2-ї підгрупи основної групи. Частота двобічних гриж серед представників 1-ї підгрупи основної групи і групи контролю були однак</w:t>
      </w:r>
      <w:r>
        <w:rPr>
          <w:color w:val="000000"/>
          <w:spacing w:val="-2"/>
          <w:kern w:val="32"/>
          <w:sz w:val="28"/>
          <w:szCs w:val="28"/>
          <w:lang w:val="uk-UA"/>
        </w:rPr>
        <w:t>о</w:t>
      </w:r>
      <w:r>
        <w:rPr>
          <w:color w:val="000000"/>
          <w:spacing w:val="-2"/>
          <w:kern w:val="32"/>
          <w:sz w:val="28"/>
          <w:szCs w:val="28"/>
          <w:lang w:val="uk-UA"/>
        </w:rPr>
        <w:t>вими – 10,7% і 10,9% відповідно.</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Серед пацієнтів 1-ї підгрупи основної групи коса грижа зустрічалася в 2,3 раза частіше за пряму (75% проти 32,1%), причому коса грижа виявилася частішою у хв</w:t>
      </w:r>
      <w:r>
        <w:rPr>
          <w:color w:val="000000"/>
          <w:spacing w:val="-2"/>
          <w:kern w:val="32"/>
          <w:sz w:val="28"/>
          <w:szCs w:val="28"/>
          <w:lang w:val="uk-UA"/>
        </w:rPr>
        <w:t>о</w:t>
      </w:r>
      <w:r>
        <w:rPr>
          <w:color w:val="000000"/>
          <w:spacing w:val="-2"/>
          <w:kern w:val="32"/>
          <w:sz w:val="28"/>
          <w:szCs w:val="28"/>
          <w:lang w:val="uk-UA"/>
        </w:rPr>
        <w:t>рих молодше 65 років. Разом з тим, статистично значущої різниці, між частотою ПГ в різні вікові періоди не встановлено (</w:t>
      </w:r>
      <w:r>
        <w:rPr>
          <w:color w:val="000000"/>
          <w:spacing w:val="-2"/>
          <w:kern w:val="32"/>
          <w:sz w:val="28"/>
          <w:szCs w:val="28"/>
          <w:lang w:val="uk-UA"/>
        </w:rPr>
        <w:sym w:font="Symbol" w:char="F063"/>
      </w:r>
      <w:r>
        <w:rPr>
          <w:color w:val="000000"/>
          <w:spacing w:val="-2"/>
          <w:kern w:val="32"/>
          <w:sz w:val="28"/>
          <w:szCs w:val="28"/>
          <w:vertAlign w:val="superscript"/>
          <w:lang w:val="uk-UA"/>
        </w:rPr>
        <w:t xml:space="preserve">2 </w:t>
      </w:r>
      <w:r>
        <w:rPr>
          <w:color w:val="000000"/>
          <w:spacing w:val="-2"/>
          <w:kern w:val="32"/>
          <w:sz w:val="28"/>
          <w:szCs w:val="28"/>
          <w:lang w:val="uk-UA"/>
        </w:rPr>
        <w:t>= 0,1, р = 0,8). При зіставленні частоти грижі, що вправляється і що не вправляється між дослідженими групами пацієнтів, виявил</w:t>
      </w:r>
      <w:r>
        <w:rPr>
          <w:color w:val="000000"/>
          <w:spacing w:val="-2"/>
          <w:kern w:val="32"/>
          <w:sz w:val="28"/>
          <w:szCs w:val="28"/>
          <w:lang w:val="uk-UA"/>
        </w:rPr>
        <w:t>а</w:t>
      </w:r>
      <w:r>
        <w:rPr>
          <w:color w:val="000000"/>
          <w:spacing w:val="-2"/>
          <w:kern w:val="32"/>
          <w:sz w:val="28"/>
          <w:szCs w:val="28"/>
          <w:lang w:val="uk-UA"/>
        </w:rPr>
        <w:t>ся відсутність статистично вірогідних різниць (</w:t>
      </w:r>
      <w:r>
        <w:rPr>
          <w:color w:val="000000"/>
          <w:spacing w:val="-2"/>
          <w:kern w:val="32"/>
          <w:sz w:val="28"/>
          <w:szCs w:val="28"/>
          <w:lang w:val="uk-UA"/>
        </w:rPr>
        <w:sym w:font="Symbol" w:char="F063"/>
      </w:r>
      <w:r>
        <w:rPr>
          <w:color w:val="000000"/>
          <w:spacing w:val="-2"/>
          <w:kern w:val="32"/>
          <w:sz w:val="28"/>
          <w:szCs w:val="28"/>
          <w:vertAlign w:val="superscript"/>
          <w:lang w:val="uk-UA"/>
        </w:rPr>
        <w:t xml:space="preserve">2 </w:t>
      </w:r>
      <w:r>
        <w:rPr>
          <w:color w:val="000000"/>
          <w:spacing w:val="-2"/>
          <w:kern w:val="32"/>
          <w:sz w:val="28"/>
          <w:szCs w:val="28"/>
          <w:lang w:val="uk-UA"/>
        </w:rPr>
        <w:t xml:space="preserve">= 1,1, р = 0,2; </w:t>
      </w:r>
      <w:r>
        <w:rPr>
          <w:color w:val="000000"/>
          <w:spacing w:val="-2"/>
          <w:kern w:val="32"/>
          <w:sz w:val="28"/>
          <w:szCs w:val="28"/>
          <w:lang w:val="uk-UA"/>
        </w:rPr>
        <w:sym w:font="Symbol" w:char="F063"/>
      </w:r>
      <w:r>
        <w:rPr>
          <w:color w:val="000000"/>
          <w:spacing w:val="-2"/>
          <w:kern w:val="32"/>
          <w:sz w:val="28"/>
          <w:szCs w:val="28"/>
          <w:vertAlign w:val="superscript"/>
          <w:lang w:val="uk-UA"/>
        </w:rPr>
        <w:t xml:space="preserve">2 </w:t>
      </w:r>
      <w:r>
        <w:rPr>
          <w:color w:val="000000"/>
          <w:spacing w:val="-2"/>
          <w:kern w:val="32"/>
          <w:sz w:val="28"/>
          <w:szCs w:val="28"/>
          <w:lang w:val="uk-UA"/>
        </w:rPr>
        <w:t xml:space="preserve">= 1,2, р = 0,3 і </w:t>
      </w:r>
      <w:r>
        <w:rPr>
          <w:color w:val="000000"/>
          <w:spacing w:val="-2"/>
          <w:kern w:val="32"/>
          <w:sz w:val="28"/>
          <w:szCs w:val="28"/>
          <w:lang w:val="uk-UA"/>
        </w:rPr>
        <w:sym w:font="Symbol" w:char="F063"/>
      </w:r>
      <w:r>
        <w:rPr>
          <w:color w:val="000000"/>
          <w:spacing w:val="-2"/>
          <w:kern w:val="32"/>
          <w:sz w:val="28"/>
          <w:szCs w:val="28"/>
          <w:vertAlign w:val="superscript"/>
          <w:lang w:val="uk-UA"/>
        </w:rPr>
        <w:t xml:space="preserve">2 </w:t>
      </w:r>
      <w:r>
        <w:rPr>
          <w:color w:val="000000"/>
          <w:spacing w:val="-2"/>
          <w:kern w:val="32"/>
          <w:sz w:val="28"/>
          <w:szCs w:val="28"/>
          <w:lang w:val="uk-UA"/>
        </w:rPr>
        <w:t>= 0,1, р = 0,8, відповідно). Виявилося, що малий розмір ПГ частіше зустрічався серед пацієнтів контрольної групи, рідше – в 2-й підгрупі основної групи, і ще рідше – в 1-й підгрупі. Середні розміри ПГ частіше спостерігалися в 1-й підгрупі основної групи і контрольній групі (39,3% і 32,8% відповідно).</w:t>
      </w:r>
    </w:p>
    <w:p w:rsidR="00625D9A" w:rsidRDefault="00625D9A" w:rsidP="00625D9A">
      <w:pPr>
        <w:pStyle w:val="affffffff5"/>
        <w:spacing w:line="312" w:lineRule="auto"/>
        <w:ind w:firstLine="709"/>
        <w:rPr>
          <w:color w:val="000000"/>
          <w:spacing w:val="-2"/>
          <w:kern w:val="32"/>
          <w:szCs w:val="28"/>
          <w:lang w:val="uk-UA"/>
        </w:rPr>
      </w:pPr>
      <w:r>
        <w:rPr>
          <w:color w:val="000000"/>
          <w:spacing w:val="-2"/>
          <w:kern w:val="32"/>
          <w:szCs w:val="28"/>
          <w:lang w:val="uk-UA"/>
        </w:rPr>
        <w:t>У хворих 2-ї підгрупи основної групи частіше зустрічалися грижі великих ро</w:t>
      </w:r>
      <w:r>
        <w:rPr>
          <w:color w:val="000000"/>
          <w:spacing w:val="-2"/>
          <w:kern w:val="32"/>
          <w:szCs w:val="28"/>
          <w:lang w:val="uk-UA"/>
        </w:rPr>
        <w:t>з</w:t>
      </w:r>
      <w:r>
        <w:rPr>
          <w:color w:val="000000"/>
          <w:spacing w:val="-2"/>
          <w:kern w:val="32"/>
          <w:szCs w:val="28"/>
          <w:lang w:val="uk-UA"/>
        </w:rPr>
        <w:t xml:space="preserve">мірів (у 38,9%), а закономірність відносно віку хворих зберігалася такою, як і в </w:t>
      </w:r>
      <w:r>
        <w:rPr>
          <w:color w:val="000000"/>
          <w:spacing w:val="-2"/>
          <w:kern w:val="32"/>
          <w:szCs w:val="28"/>
          <w:lang w:val="uk-UA"/>
        </w:rPr>
        <w:lastRenderedPageBreak/>
        <w:t>1-й підгрупі основної групи. Зівставлення частоти рецидивних гриж у хворих, що були включені до дослідження, встановило, що частота цього показника трохи вища в гр</w:t>
      </w:r>
      <w:r>
        <w:rPr>
          <w:color w:val="000000"/>
          <w:spacing w:val="-2"/>
          <w:kern w:val="32"/>
          <w:szCs w:val="28"/>
          <w:lang w:val="uk-UA"/>
        </w:rPr>
        <w:t>у</w:t>
      </w:r>
      <w:r>
        <w:rPr>
          <w:color w:val="000000"/>
          <w:spacing w:val="-2"/>
          <w:kern w:val="32"/>
          <w:szCs w:val="28"/>
          <w:lang w:val="uk-UA"/>
        </w:rPr>
        <w:t>пі контролю (32,8%), ніж серед представників 1-ї і 2-ї підгрупи (28,6% і 27,8%).</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У хворих, що перенесли традиційні види ГП з приводу ПГ (контрольна група) і при операції за методикою Ліхтенштейна (основна група), найчастішими ускладне</w:t>
      </w:r>
      <w:r>
        <w:rPr>
          <w:color w:val="000000"/>
          <w:spacing w:val="-2"/>
          <w:kern w:val="32"/>
          <w:sz w:val="28"/>
          <w:szCs w:val="28"/>
          <w:lang w:val="uk-UA"/>
        </w:rPr>
        <w:t>н</w:t>
      </w:r>
      <w:r>
        <w:rPr>
          <w:color w:val="000000"/>
          <w:spacing w:val="-2"/>
          <w:kern w:val="32"/>
          <w:sz w:val="28"/>
          <w:szCs w:val="28"/>
          <w:lang w:val="uk-UA"/>
        </w:rPr>
        <w:t>нями з боку післяопераційної рани були: нагноєння рани. Різниці між трьома порі</w:t>
      </w:r>
      <w:r>
        <w:rPr>
          <w:color w:val="000000"/>
          <w:spacing w:val="-2"/>
          <w:kern w:val="32"/>
          <w:sz w:val="28"/>
          <w:szCs w:val="28"/>
          <w:lang w:val="uk-UA"/>
        </w:rPr>
        <w:t>в</w:t>
      </w:r>
      <w:r>
        <w:rPr>
          <w:color w:val="000000"/>
          <w:spacing w:val="-2"/>
          <w:kern w:val="32"/>
          <w:sz w:val="28"/>
          <w:szCs w:val="28"/>
          <w:lang w:val="uk-UA"/>
        </w:rPr>
        <w:t>нюваними групами хворих виявилися статистично високо вірогідними (</w:t>
      </w:r>
      <w:r>
        <w:rPr>
          <w:color w:val="000000"/>
          <w:spacing w:val="-2"/>
          <w:kern w:val="32"/>
          <w:sz w:val="28"/>
          <w:szCs w:val="28"/>
          <w:lang w:val="uk-UA"/>
        </w:rPr>
        <w:sym w:font="Symbol" w:char="F063"/>
      </w:r>
      <w:r>
        <w:rPr>
          <w:color w:val="000000"/>
          <w:spacing w:val="-2"/>
          <w:kern w:val="32"/>
          <w:sz w:val="28"/>
          <w:szCs w:val="28"/>
          <w:lang w:val="uk-UA"/>
        </w:rPr>
        <w:t>2=25,2, р=0,001), що вказує на різну частоту ускладнень, характерних для використаних хір</w:t>
      </w:r>
      <w:r>
        <w:rPr>
          <w:color w:val="000000"/>
          <w:spacing w:val="-2"/>
          <w:kern w:val="32"/>
          <w:sz w:val="28"/>
          <w:szCs w:val="28"/>
          <w:lang w:val="uk-UA"/>
        </w:rPr>
        <w:t>у</w:t>
      </w:r>
      <w:r>
        <w:rPr>
          <w:color w:val="000000"/>
          <w:spacing w:val="-2"/>
          <w:kern w:val="32"/>
          <w:sz w:val="28"/>
          <w:szCs w:val="28"/>
          <w:lang w:val="uk-UA"/>
        </w:rPr>
        <w:t>ргічних методик.</w:t>
      </w:r>
    </w:p>
    <w:p w:rsidR="00625D9A" w:rsidRDefault="00625D9A" w:rsidP="00625D9A">
      <w:pPr>
        <w:spacing w:line="312" w:lineRule="auto"/>
        <w:ind w:firstLine="709"/>
        <w:jc w:val="right"/>
        <w:rPr>
          <w:color w:val="000000"/>
          <w:spacing w:val="-2"/>
          <w:kern w:val="32"/>
          <w:sz w:val="28"/>
          <w:szCs w:val="28"/>
          <w:lang w:val="uk-UA"/>
        </w:rPr>
      </w:pPr>
    </w:p>
    <w:p w:rsidR="00625D9A" w:rsidRDefault="00625D9A" w:rsidP="00625D9A">
      <w:pPr>
        <w:spacing w:line="312" w:lineRule="auto"/>
        <w:ind w:firstLine="709"/>
        <w:jc w:val="right"/>
        <w:rPr>
          <w:color w:val="000000"/>
          <w:spacing w:val="-2"/>
          <w:kern w:val="32"/>
          <w:sz w:val="28"/>
          <w:szCs w:val="28"/>
          <w:lang w:val="uk-UA"/>
        </w:rPr>
      </w:pPr>
    </w:p>
    <w:p w:rsidR="00625D9A" w:rsidRDefault="00625D9A" w:rsidP="00625D9A">
      <w:pPr>
        <w:spacing w:line="312" w:lineRule="auto"/>
        <w:ind w:firstLine="709"/>
        <w:jc w:val="right"/>
        <w:rPr>
          <w:color w:val="000000"/>
          <w:spacing w:val="-2"/>
          <w:kern w:val="32"/>
          <w:sz w:val="28"/>
          <w:szCs w:val="28"/>
          <w:lang w:val="uk-UA"/>
        </w:rPr>
      </w:pPr>
      <w:r>
        <w:rPr>
          <w:color w:val="000000"/>
          <w:spacing w:val="-2"/>
          <w:kern w:val="32"/>
          <w:sz w:val="28"/>
          <w:szCs w:val="28"/>
          <w:lang w:val="uk-UA"/>
        </w:rPr>
        <w:t>Таблиця 2</w:t>
      </w:r>
    </w:p>
    <w:p w:rsidR="00625D9A" w:rsidRDefault="00625D9A" w:rsidP="00625D9A">
      <w:pPr>
        <w:spacing w:line="312" w:lineRule="auto"/>
        <w:ind w:firstLine="709"/>
        <w:jc w:val="center"/>
        <w:rPr>
          <w:color w:val="000000"/>
          <w:spacing w:val="-2"/>
          <w:kern w:val="32"/>
          <w:sz w:val="28"/>
          <w:szCs w:val="28"/>
          <w:lang w:val="uk-UA"/>
        </w:rPr>
      </w:pPr>
      <w:r>
        <w:rPr>
          <w:sz w:val="28"/>
          <w:szCs w:val="28"/>
          <w:lang w:val="uk-UA"/>
        </w:rPr>
        <w:t>Частота післяопераційних ускладнень, абс.(%)</w:t>
      </w:r>
    </w:p>
    <w:tbl>
      <w:tblPr>
        <w:tblW w:w="5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91"/>
        <w:gridCol w:w="2639"/>
        <w:gridCol w:w="1519"/>
        <w:gridCol w:w="1519"/>
        <w:gridCol w:w="1498"/>
      </w:tblGrid>
      <w:tr w:rsidR="00625D9A" w:rsidTr="00514B3E">
        <w:trPr>
          <w:cantSplit/>
          <w:jc w:val="center"/>
        </w:trPr>
        <w:tc>
          <w:tcPr>
            <w:tcW w:w="2653" w:type="pct"/>
            <w:gridSpan w:val="2"/>
            <w:vMerge w:val="restar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Ускладнення</w:t>
            </w:r>
          </w:p>
        </w:tc>
        <w:tc>
          <w:tcPr>
            <w:tcW w:w="2347" w:type="pct"/>
            <w:gridSpan w:val="3"/>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Групи хворих</w:t>
            </w:r>
          </w:p>
        </w:tc>
      </w:tr>
      <w:tr w:rsidR="00625D9A" w:rsidTr="00514B3E">
        <w:trPr>
          <w:cantSplit/>
          <w:jc w:val="center"/>
        </w:trPr>
        <w:tc>
          <w:tcPr>
            <w:tcW w:w="2653" w:type="pct"/>
            <w:gridSpan w:val="2"/>
            <w:vMerge/>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p>
        </w:tc>
        <w:tc>
          <w:tcPr>
            <w:tcW w:w="1572" w:type="pct"/>
            <w:gridSpan w:val="2"/>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Основна (n=46)</w:t>
            </w:r>
          </w:p>
        </w:tc>
        <w:tc>
          <w:tcPr>
            <w:tcW w:w="775" w:type="pct"/>
            <w:vMerge w:val="restar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Контрольна</w:t>
            </w:r>
          </w:p>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(n=64)</w:t>
            </w:r>
          </w:p>
        </w:tc>
      </w:tr>
      <w:tr w:rsidR="00625D9A" w:rsidTr="00514B3E">
        <w:trPr>
          <w:cantSplit/>
          <w:jc w:val="center"/>
        </w:trPr>
        <w:tc>
          <w:tcPr>
            <w:tcW w:w="2653" w:type="pct"/>
            <w:gridSpan w:val="2"/>
            <w:vMerge/>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rPr>
                <w:color w:val="000000"/>
                <w:spacing w:val="-2"/>
                <w:kern w:val="28"/>
                <w:sz w:val="28"/>
                <w:szCs w:val="28"/>
                <w:lang w:val="uk-UA"/>
              </w:rPr>
            </w:pPr>
          </w:p>
        </w:tc>
        <w:tc>
          <w:tcPr>
            <w:tcW w:w="786"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1-ша підгр</w:t>
            </w:r>
            <w:r>
              <w:rPr>
                <w:color w:val="000000"/>
                <w:spacing w:val="-2"/>
                <w:kern w:val="28"/>
                <w:sz w:val="28"/>
                <w:szCs w:val="28"/>
                <w:lang w:val="uk-UA"/>
              </w:rPr>
              <w:t>у</w:t>
            </w:r>
            <w:r>
              <w:rPr>
                <w:color w:val="000000"/>
                <w:spacing w:val="-2"/>
                <w:kern w:val="28"/>
                <w:sz w:val="28"/>
                <w:szCs w:val="28"/>
                <w:lang w:val="uk-UA"/>
              </w:rPr>
              <w:t>па</w:t>
            </w:r>
          </w:p>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(n=28)</w:t>
            </w:r>
          </w:p>
        </w:tc>
        <w:tc>
          <w:tcPr>
            <w:tcW w:w="786"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2-ша підгр</w:t>
            </w:r>
            <w:r>
              <w:rPr>
                <w:color w:val="000000"/>
                <w:spacing w:val="-2"/>
                <w:kern w:val="28"/>
                <w:sz w:val="28"/>
                <w:szCs w:val="28"/>
                <w:lang w:val="uk-UA"/>
              </w:rPr>
              <w:t>у</w:t>
            </w:r>
            <w:r>
              <w:rPr>
                <w:color w:val="000000"/>
                <w:spacing w:val="-2"/>
                <w:kern w:val="28"/>
                <w:sz w:val="28"/>
                <w:szCs w:val="28"/>
                <w:lang w:val="uk-UA"/>
              </w:rPr>
              <w:t>па</w:t>
            </w:r>
          </w:p>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(n=18)</w:t>
            </w:r>
          </w:p>
        </w:tc>
        <w:tc>
          <w:tcPr>
            <w:tcW w:w="775" w:type="pct"/>
            <w:vMerge/>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p>
        </w:tc>
      </w:tr>
      <w:tr w:rsidR="00625D9A" w:rsidTr="00514B3E">
        <w:trPr>
          <w:cantSplit/>
          <w:trHeight w:val="480"/>
          <w:jc w:val="center"/>
        </w:trPr>
        <w:tc>
          <w:tcPr>
            <w:tcW w:w="1288" w:type="pct"/>
            <w:vMerge w:val="restar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Ускладнення з боку</w:t>
            </w:r>
          </w:p>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післяопераційної</w:t>
            </w:r>
          </w:p>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рани</w:t>
            </w:r>
          </w:p>
        </w:tc>
        <w:tc>
          <w:tcPr>
            <w:tcW w:w="1365"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Інфільтрати, гематоми</w:t>
            </w:r>
          </w:p>
        </w:tc>
        <w:tc>
          <w:tcPr>
            <w:tcW w:w="786"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2 (7,1%)</w:t>
            </w:r>
          </w:p>
        </w:tc>
        <w:tc>
          <w:tcPr>
            <w:tcW w:w="786"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1 (5,6%)</w:t>
            </w:r>
          </w:p>
        </w:tc>
        <w:tc>
          <w:tcPr>
            <w:tcW w:w="775"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15 (23,4%)</w:t>
            </w:r>
          </w:p>
        </w:tc>
      </w:tr>
      <w:tr w:rsidR="00625D9A" w:rsidTr="00514B3E">
        <w:trPr>
          <w:cantSplit/>
          <w:trHeight w:val="480"/>
          <w:jc w:val="center"/>
        </w:trPr>
        <w:tc>
          <w:tcPr>
            <w:tcW w:w="1288" w:type="pct"/>
            <w:vMerge/>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p>
        </w:tc>
        <w:tc>
          <w:tcPr>
            <w:tcW w:w="1365"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Нагноєння рани</w:t>
            </w:r>
          </w:p>
        </w:tc>
        <w:tc>
          <w:tcPr>
            <w:tcW w:w="786"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2 (7,1%)</w:t>
            </w:r>
          </w:p>
        </w:tc>
        <w:tc>
          <w:tcPr>
            <w:tcW w:w="786"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w:t>
            </w:r>
          </w:p>
        </w:tc>
        <w:tc>
          <w:tcPr>
            <w:tcW w:w="775"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4 (6,3%)</w:t>
            </w:r>
          </w:p>
        </w:tc>
      </w:tr>
      <w:tr w:rsidR="00625D9A" w:rsidTr="00514B3E">
        <w:trPr>
          <w:cantSplit/>
          <w:trHeight w:val="20"/>
          <w:jc w:val="center"/>
        </w:trPr>
        <w:tc>
          <w:tcPr>
            <w:tcW w:w="1288" w:type="pct"/>
            <w:vMerge w:val="restar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Інтраопераційні</w:t>
            </w:r>
          </w:p>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ускладнення</w:t>
            </w:r>
          </w:p>
        </w:tc>
        <w:tc>
          <w:tcPr>
            <w:tcW w:w="1365"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Поранення стінки</w:t>
            </w:r>
          </w:p>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сечового міхура</w:t>
            </w:r>
          </w:p>
        </w:tc>
        <w:tc>
          <w:tcPr>
            <w:tcW w:w="786"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w:t>
            </w:r>
          </w:p>
        </w:tc>
        <w:tc>
          <w:tcPr>
            <w:tcW w:w="786"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w:t>
            </w:r>
          </w:p>
        </w:tc>
        <w:tc>
          <w:tcPr>
            <w:tcW w:w="775"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1 (1,6%)</w:t>
            </w:r>
          </w:p>
        </w:tc>
      </w:tr>
      <w:tr w:rsidR="00625D9A" w:rsidTr="00514B3E">
        <w:trPr>
          <w:cantSplit/>
          <w:trHeight w:val="20"/>
          <w:jc w:val="center"/>
        </w:trPr>
        <w:tc>
          <w:tcPr>
            <w:tcW w:w="1288" w:type="pct"/>
            <w:vMerge/>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rPr>
                <w:color w:val="000000"/>
                <w:spacing w:val="-2"/>
                <w:kern w:val="28"/>
                <w:sz w:val="28"/>
                <w:szCs w:val="28"/>
                <w:lang w:val="uk-UA"/>
              </w:rPr>
            </w:pPr>
          </w:p>
        </w:tc>
        <w:tc>
          <w:tcPr>
            <w:tcW w:w="1365"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Пошкодження</w:t>
            </w:r>
          </w:p>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сім'яного канатика</w:t>
            </w:r>
          </w:p>
        </w:tc>
        <w:tc>
          <w:tcPr>
            <w:tcW w:w="786"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w:t>
            </w:r>
          </w:p>
        </w:tc>
        <w:tc>
          <w:tcPr>
            <w:tcW w:w="786"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w:t>
            </w:r>
          </w:p>
        </w:tc>
        <w:tc>
          <w:tcPr>
            <w:tcW w:w="775"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w:t>
            </w:r>
          </w:p>
        </w:tc>
      </w:tr>
      <w:tr w:rsidR="00625D9A" w:rsidTr="00514B3E">
        <w:trPr>
          <w:cantSplit/>
          <w:trHeight w:val="20"/>
          <w:jc w:val="center"/>
        </w:trPr>
        <w:tc>
          <w:tcPr>
            <w:tcW w:w="1288" w:type="pct"/>
            <w:vMerge/>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rPr>
                <w:color w:val="000000"/>
                <w:spacing w:val="-2"/>
                <w:kern w:val="28"/>
                <w:sz w:val="28"/>
                <w:szCs w:val="28"/>
                <w:lang w:val="uk-UA"/>
              </w:rPr>
            </w:pPr>
          </w:p>
        </w:tc>
        <w:tc>
          <w:tcPr>
            <w:tcW w:w="1365"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Пошкодження стінки</w:t>
            </w:r>
          </w:p>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фіксованої кишки</w:t>
            </w:r>
          </w:p>
        </w:tc>
        <w:tc>
          <w:tcPr>
            <w:tcW w:w="786"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w:t>
            </w:r>
          </w:p>
        </w:tc>
        <w:tc>
          <w:tcPr>
            <w:tcW w:w="786"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w:t>
            </w:r>
          </w:p>
        </w:tc>
        <w:tc>
          <w:tcPr>
            <w:tcW w:w="775"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1 (1,6%)</w:t>
            </w:r>
          </w:p>
        </w:tc>
      </w:tr>
      <w:tr w:rsidR="00625D9A" w:rsidTr="00514B3E">
        <w:trPr>
          <w:trHeight w:val="20"/>
          <w:jc w:val="center"/>
        </w:trPr>
        <w:tc>
          <w:tcPr>
            <w:tcW w:w="1288"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Ускладнення</w:t>
            </w:r>
          </w:p>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післяопераційного</w:t>
            </w:r>
          </w:p>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періоду</w:t>
            </w:r>
          </w:p>
        </w:tc>
        <w:tc>
          <w:tcPr>
            <w:tcW w:w="1365"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Неврити</w:t>
            </w:r>
          </w:p>
        </w:tc>
        <w:tc>
          <w:tcPr>
            <w:tcW w:w="786"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1 (3,6%)</w:t>
            </w:r>
          </w:p>
        </w:tc>
        <w:tc>
          <w:tcPr>
            <w:tcW w:w="786"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w:t>
            </w:r>
          </w:p>
        </w:tc>
        <w:tc>
          <w:tcPr>
            <w:tcW w:w="775"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5 (7,8%)</w:t>
            </w:r>
          </w:p>
        </w:tc>
      </w:tr>
      <w:tr w:rsidR="00625D9A" w:rsidTr="00514B3E">
        <w:trPr>
          <w:trHeight w:val="411"/>
          <w:jc w:val="center"/>
        </w:trPr>
        <w:tc>
          <w:tcPr>
            <w:tcW w:w="2653" w:type="pct"/>
            <w:gridSpan w:val="2"/>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Рецидиви ПГ</w:t>
            </w:r>
          </w:p>
        </w:tc>
        <w:tc>
          <w:tcPr>
            <w:tcW w:w="786"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jc w:val="center"/>
              <w:rPr>
                <w:color w:val="000000"/>
                <w:spacing w:val="-2"/>
                <w:kern w:val="28"/>
                <w:sz w:val="28"/>
                <w:szCs w:val="28"/>
                <w:lang w:val="uk-UA"/>
              </w:rPr>
            </w:pPr>
            <w:r>
              <w:rPr>
                <w:color w:val="000000"/>
                <w:spacing w:val="-2"/>
                <w:kern w:val="28"/>
                <w:sz w:val="28"/>
                <w:szCs w:val="28"/>
                <w:lang w:val="uk-UA"/>
              </w:rPr>
              <w:t>2 (7,1%)</w:t>
            </w:r>
          </w:p>
        </w:tc>
        <w:tc>
          <w:tcPr>
            <w:tcW w:w="786"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w:t>
            </w:r>
          </w:p>
        </w:tc>
        <w:tc>
          <w:tcPr>
            <w:tcW w:w="775" w:type="pct"/>
            <w:tcBorders>
              <w:top w:val="single" w:sz="4" w:space="0" w:color="auto"/>
              <w:left w:val="single" w:sz="4" w:space="0" w:color="auto"/>
              <w:bottom w:val="single" w:sz="4" w:space="0" w:color="auto"/>
              <w:right w:val="single" w:sz="4" w:space="0" w:color="auto"/>
            </w:tcBorders>
            <w:vAlign w:val="center"/>
          </w:tcPr>
          <w:p w:rsidR="00625D9A" w:rsidRDefault="00625D9A" w:rsidP="00514B3E">
            <w:pPr>
              <w:spacing w:line="312" w:lineRule="auto"/>
              <w:ind w:firstLine="21"/>
              <w:jc w:val="center"/>
              <w:rPr>
                <w:color w:val="000000"/>
                <w:spacing w:val="-2"/>
                <w:kern w:val="28"/>
                <w:sz w:val="28"/>
                <w:szCs w:val="28"/>
                <w:lang w:val="uk-UA"/>
              </w:rPr>
            </w:pPr>
            <w:r>
              <w:rPr>
                <w:color w:val="000000"/>
                <w:spacing w:val="-2"/>
                <w:kern w:val="28"/>
                <w:sz w:val="28"/>
                <w:szCs w:val="28"/>
                <w:lang w:val="uk-UA"/>
              </w:rPr>
              <w:t>10 (15,6%)</w:t>
            </w:r>
          </w:p>
        </w:tc>
      </w:tr>
    </w:tbl>
    <w:p w:rsidR="00625D9A" w:rsidRDefault="00625D9A" w:rsidP="00625D9A">
      <w:pPr>
        <w:spacing w:line="312" w:lineRule="auto"/>
        <w:ind w:firstLine="709"/>
        <w:rPr>
          <w:color w:val="000000"/>
          <w:spacing w:val="-2"/>
          <w:kern w:val="32"/>
          <w:sz w:val="28"/>
          <w:szCs w:val="28"/>
          <w:lang w:val="uk-UA"/>
        </w:rPr>
      </w:pP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Частота рецидивів ПГ становила в 1-й підгрупі хворих 7,1%, в контрольній гр</w:t>
      </w:r>
      <w:r>
        <w:rPr>
          <w:color w:val="000000"/>
          <w:spacing w:val="-2"/>
          <w:kern w:val="32"/>
          <w:sz w:val="28"/>
          <w:szCs w:val="28"/>
          <w:lang w:val="uk-UA"/>
        </w:rPr>
        <w:t>у</w:t>
      </w:r>
      <w:r>
        <w:rPr>
          <w:color w:val="000000"/>
          <w:spacing w:val="-2"/>
          <w:kern w:val="32"/>
          <w:sz w:val="28"/>
          <w:szCs w:val="28"/>
          <w:lang w:val="uk-UA"/>
        </w:rPr>
        <w:t xml:space="preserve">пі – 15,6%, у 2-й підгрупі </w:t>
      </w:r>
      <w:r>
        <w:rPr>
          <w:color w:val="000000"/>
          <w:spacing w:val="-2"/>
          <w:kern w:val="32"/>
          <w:sz w:val="28"/>
          <w:szCs w:val="28"/>
          <w:lang w:val="uk-UA" w:eastAsia="uk-UA"/>
        </w:rPr>
        <w:t>рецидивів не відмічено</w:t>
      </w:r>
      <w:r>
        <w:rPr>
          <w:color w:val="000000"/>
          <w:spacing w:val="-2"/>
          <w:kern w:val="32"/>
          <w:sz w:val="28"/>
          <w:szCs w:val="28"/>
          <w:lang w:val="uk-UA"/>
        </w:rPr>
        <w:t>.</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lastRenderedPageBreak/>
        <w:t xml:space="preserve"> Повільнішими темпами інтенсивність болю зменшувалася у хворих 1-ї підгр</w:t>
      </w:r>
      <w:r>
        <w:rPr>
          <w:color w:val="000000"/>
          <w:spacing w:val="-2"/>
          <w:kern w:val="32"/>
          <w:sz w:val="28"/>
          <w:szCs w:val="28"/>
          <w:lang w:val="uk-UA"/>
        </w:rPr>
        <w:t>у</w:t>
      </w:r>
      <w:r>
        <w:rPr>
          <w:color w:val="000000"/>
          <w:spacing w:val="-2"/>
          <w:kern w:val="32"/>
          <w:sz w:val="28"/>
          <w:szCs w:val="28"/>
          <w:lang w:val="uk-UA"/>
        </w:rPr>
        <w:t>пи основної групи і групи контролю. Можливо припустити, що прискорення усуне</w:t>
      </w:r>
      <w:r>
        <w:rPr>
          <w:color w:val="000000"/>
          <w:spacing w:val="-2"/>
          <w:kern w:val="32"/>
          <w:sz w:val="28"/>
          <w:szCs w:val="28"/>
          <w:lang w:val="uk-UA"/>
        </w:rPr>
        <w:t>н</w:t>
      </w:r>
      <w:r>
        <w:rPr>
          <w:color w:val="000000"/>
          <w:spacing w:val="-2"/>
          <w:kern w:val="32"/>
          <w:sz w:val="28"/>
          <w:szCs w:val="28"/>
          <w:lang w:val="uk-UA"/>
        </w:rPr>
        <w:t>ня больового синдрому зумовлене більш швидкими темпами формування СТ між н</w:t>
      </w:r>
      <w:r>
        <w:rPr>
          <w:color w:val="000000"/>
          <w:spacing w:val="-2"/>
          <w:kern w:val="32"/>
          <w:sz w:val="28"/>
          <w:szCs w:val="28"/>
          <w:lang w:val="uk-UA"/>
        </w:rPr>
        <w:t>и</w:t>
      </w:r>
      <w:r>
        <w:rPr>
          <w:color w:val="000000"/>
          <w:spacing w:val="-2"/>
          <w:kern w:val="32"/>
          <w:sz w:val="28"/>
          <w:szCs w:val="28"/>
          <w:lang w:val="uk-UA"/>
        </w:rPr>
        <w:t>тками сітки-імплантату і зменшення за рахунок цього набряку і запальної реакції з боку перифокальних тканин. Фактично, прискорення синтезу СТ сприяє більш шви</w:t>
      </w:r>
      <w:r>
        <w:rPr>
          <w:color w:val="000000"/>
          <w:spacing w:val="-2"/>
          <w:kern w:val="32"/>
          <w:sz w:val="28"/>
          <w:szCs w:val="28"/>
          <w:lang w:val="uk-UA"/>
        </w:rPr>
        <w:t>д</w:t>
      </w:r>
      <w:r>
        <w:rPr>
          <w:color w:val="000000"/>
          <w:spacing w:val="-2"/>
          <w:kern w:val="32"/>
          <w:sz w:val="28"/>
          <w:szCs w:val="28"/>
          <w:lang w:val="uk-UA"/>
        </w:rPr>
        <w:t>кому зменшенню набряку і запальної реакції тканин.</w:t>
      </w:r>
    </w:p>
    <w:p w:rsidR="00625D9A" w:rsidRDefault="00625D9A" w:rsidP="00625D9A">
      <w:pPr>
        <w:spacing w:line="312" w:lineRule="auto"/>
        <w:ind w:firstLine="709"/>
        <w:rPr>
          <w:color w:val="000000"/>
          <w:spacing w:val="-4"/>
          <w:kern w:val="32"/>
          <w:sz w:val="28"/>
          <w:szCs w:val="28"/>
          <w:lang w:val="uk-UA"/>
        </w:rPr>
      </w:pPr>
      <w:r>
        <w:rPr>
          <w:color w:val="000000"/>
          <w:spacing w:val="-4"/>
          <w:kern w:val="32"/>
          <w:sz w:val="28"/>
          <w:szCs w:val="28"/>
          <w:lang w:val="uk-UA"/>
        </w:rPr>
        <w:t>Оцінено частоту хронічного післяопераційного болю, що спостерігався протягом наступного місяця після оперативного втручання. Виявилося, що найбільша частота болю відзначена у хворих контрольної групи (35,9%), а серед представників основної групи найменша частота відзначена у пацієнтів 2-ї підгрупи основної групи (16,7%). Проміжну частоту отримано у представників 1-ї підгрупи основної групи – 17,8%.</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Слід відзначити, що в 1-й і 2-й підгрупах основної групи частіше призначали ненаркотичні анальгетики (60,7% і 50,0% відповідно). Нестероїдні протизапальні препарати в таблетках і супозиторіях призначали 10,7%, 16,7% і 10,9% хворих відп</w:t>
      </w:r>
      <w:r>
        <w:rPr>
          <w:color w:val="000000"/>
          <w:spacing w:val="-2"/>
          <w:kern w:val="32"/>
          <w:sz w:val="28"/>
          <w:szCs w:val="28"/>
          <w:lang w:val="uk-UA"/>
        </w:rPr>
        <w:t>о</w:t>
      </w:r>
      <w:r>
        <w:rPr>
          <w:color w:val="000000"/>
          <w:spacing w:val="-2"/>
          <w:kern w:val="32"/>
          <w:sz w:val="28"/>
          <w:szCs w:val="28"/>
          <w:lang w:val="uk-UA"/>
        </w:rPr>
        <w:t>відно.</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При аналізі кратності уведення наркотичних препаратів хворим основної і ко</w:t>
      </w:r>
      <w:r>
        <w:rPr>
          <w:color w:val="000000"/>
          <w:spacing w:val="-2"/>
          <w:kern w:val="32"/>
          <w:sz w:val="28"/>
          <w:szCs w:val="28"/>
          <w:lang w:val="uk-UA"/>
        </w:rPr>
        <w:t>н</w:t>
      </w:r>
      <w:r>
        <w:rPr>
          <w:color w:val="000000"/>
          <w:spacing w:val="-2"/>
          <w:kern w:val="32"/>
          <w:sz w:val="28"/>
          <w:szCs w:val="28"/>
          <w:lang w:val="uk-UA"/>
        </w:rPr>
        <w:t>трольної групи встановлено, що цей показник в 1-й підгрупі основної групи дорівн</w:t>
      </w:r>
      <w:r>
        <w:rPr>
          <w:color w:val="000000"/>
          <w:spacing w:val="-2"/>
          <w:kern w:val="32"/>
          <w:sz w:val="28"/>
          <w:szCs w:val="28"/>
          <w:lang w:val="uk-UA"/>
        </w:rPr>
        <w:t>ю</w:t>
      </w:r>
      <w:r>
        <w:rPr>
          <w:color w:val="000000"/>
          <w:spacing w:val="-2"/>
          <w:kern w:val="32"/>
          <w:sz w:val="28"/>
          <w:szCs w:val="28"/>
          <w:lang w:val="uk-UA"/>
        </w:rPr>
        <w:t>вав 2,2, в 2-й підгрупі – 2,0, а в контрольній групі – 3,0.</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Середня кратність уведення ненаркотичних знеболювальних пацієнтам стан</w:t>
      </w:r>
      <w:r>
        <w:rPr>
          <w:color w:val="000000"/>
          <w:spacing w:val="-2"/>
          <w:kern w:val="32"/>
          <w:sz w:val="28"/>
          <w:szCs w:val="28"/>
          <w:lang w:val="uk-UA"/>
        </w:rPr>
        <w:t>о</w:t>
      </w:r>
      <w:r>
        <w:rPr>
          <w:color w:val="000000"/>
          <w:spacing w:val="-2"/>
          <w:kern w:val="32"/>
          <w:sz w:val="28"/>
          <w:szCs w:val="28"/>
          <w:lang w:val="uk-UA"/>
        </w:rPr>
        <w:t>вила для 1-ї підгрупи основної групи – 1,8, для 2-ї підгрупи – 1,3, для контрольної групи – 2,0.</w:t>
      </w:r>
    </w:p>
    <w:p w:rsidR="00625D9A" w:rsidRDefault="00625D9A" w:rsidP="00625D9A">
      <w:pPr>
        <w:pStyle w:val="affffffff5"/>
        <w:spacing w:line="312" w:lineRule="auto"/>
        <w:ind w:firstLine="709"/>
        <w:rPr>
          <w:color w:val="000000"/>
          <w:spacing w:val="-2"/>
          <w:kern w:val="32"/>
          <w:szCs w:val="28"/>
          <w:lang w:val="uk-UA"/>
        </w:rPr>
      </w:pPr>
      <w:r>
        <w:rPr>
          <w:color w:val="000000"/>
          <w:spacing w:val="-2"/>
          <w:kern w:val="32"/>
          <w:szCs w:val="28"/>
          <w:lang w:val="uk-UA"/>
        </w:rPr>
        <w:t>Ми провели зіставлення частоти виникнення набряку мошонки у хворих осно</w:t>
      </w:r>
      <w:r>
        <w:rPr>
          <w:color w:val="000000"/>
          <w:spacing w:val="-2"/>
          <w:kern w:val="32"/>
          <w:szCs w:val="28"/>
          <w:lang w:val="uk-UA"/>
        </w:rPr>
        <w:t>в</w:t>
      </w:r>
      <w:r>
        <w:rPr>
          <w:color w:val="000000"/>
          <w:spacing w:val="-2"/>
          <w:kern w:val="32"/>
          <w:szCs w:val="28"/>
          <w:lang w:val="uk-UA"/>
        </w:rPr>
        <w:t>ної і контрольної групи. Виявилося, що при співставленні частоти виникнення набр</w:t>
      </w:r>
      <w:r>
        <w:rPr>
          <w:color w:val="000000"/>
          <w:spacing w:val="-2"/>
          <w:kern w:val="32"/>
          <w:szCs w:val="28"/>
          <w:lang w:val="uk-UA"/>
        </w:rPr>
        <w:t>я</w:t>
      </w:r>
      <w:r>
        <w:rPr>
          <w:color w:val="000000"/>
          <w:spacing w:val="-2"/>
          <w:kern w:val="32"/>
          <w:szCs w:val="28"/>
          <w:lang w:val="uk-UA"/>
        </w:rPr>
        <w:t>ку мошонки і водянки яєчка між підгрупами основної групи статистично вірогідних відмінностей встановлено не було (</w:t>
      </w:r>
      <w:r>
        <w:rPr>
          <w:color w:val="000000"/>
          <w:spacing w:val="-2"/>
          <w:kern w:val="32"/>
          <w:szCs w:val="28"/>
          <w:lang w:val="uk-UA"/>
        </w:rPr>
        <w:sym w:font="Symbol" w:char="F063"/>
      </w:r>
      <w:r>
        <w:rPr>
          <w:color w:val="000000"/>
          <w:spacing w:val="-2"/>
          <w:kern w:val="32"/>
          <w:szCs w:val="28"/>
          <w:vertAlign w:val="superscript"/>
          <w:lang w:val="uk-UA"/>
        </w:rPr>
        <w:t>2</w:t>
      </w:r>
      <w:r>
        <w:rPr>
          <w:color w:val="000000"/>
          <w:spacing w:val="-2"/>
          <w:kern w:val="32"/>
          <w:szCs w:val="28"/>
          <w:lang w:val="uk-UA"/>
        </w:rPr>
        <w:t xml:space="preserve"> = 2,1, р = 0,3). Також, статистично достовірних змін при порівнянні частоти цих симптомів між 1-ю підгрупою основної групи і гр</w:t>
      </w:r>
      <w:r>
        <w:rPr>
          <w:color w:val="000000"/>
          <w:spacing w:val="-2"/>
          <w:kern w:val="32"/>
          <w:szCs w:val="28"/>
          <w:lang w:val="uk-UA"/>
        </w:rPr>
        <w:t>у</w:t>
      </w:r>
      <w:r>
        <w:rPr>
          <w:color w:val="000000"/>
          <w:spacing w:val="-2"/>
          <w:kern w:val="32"/>
          <w:szCs w:val="28"/>
          <w:lang w:val="uk-UA"/>
        </w:rPr>
        <w:t>пою контролю не було встановлено (</w:t>
      </w:r>
      <w:r>
        <w:rPr>
          <w:color w:val="000000"/>
          <w:spacing w:val="-2"/>
          <w:kern w:val="32"/>
          <w:szCs w:val="28"/>
          <w:lang w:val="uk-UA"/>
        </w:rPr>
        <w:sym w:font="Symbol" w:char="F063"/>
      </w:r>
      <w:r>
        <w:rPr>
          <w:color w:val="000000"/>
          <w:spacing w:val="-2"/>
          <w:kern w:val="32"/>
          <w:szCs w:val="28"/>
          <w:vertAlign w:val="superscript"/>
          <w:lang w:val="uk-UA"/>
        </w:rPr>
        <w:t>2</w:t>
      </w:r>
      <w:r>
        <w:rPr>
          <w:color w:val="000000"/>
          <w:spacing w:val="-2"/>
          <w:kern w:val="32"/>
          <w:szCs w:val="28"/>
          <w:lang w:val="uk-UA"/>
        </w:rPr>
        <w:t xml:space="preserve"> = 1,3, р = 0,5). Навпаки, при зіставленні част</w:t>
      </w:r>
      <w:r>
        <w:rPr>
          <w:color w:val="000000"/>
          <w:spacing w:val="-2"/>
          <w:kern w:val="32"/>
          <w:szCs w:val="28"/>
          <w:lang w:val="uk-UA"/>
        </w:rPr>
        <w:t>о</w:t>
      </w:r>
      <w:r>
        <w:rPr>
          <w:color w:val="000000"/>
          <w:spacing w:val="-2"/>
          <w:kern w:val="32"/>
          <w:szCs w:val="28"/>
          <w:lang w:val="uk-UA"/>
        </w:rPr>
        <w:t>ти цього ускладнення між 2-ю підгрупою основної групи і групою контролю встано</w:t>
      </w:r>
      <w:r>
        <w:rPr>
          <w:color w:val="000000"/>
          <w:spacing w:val="-2"/>
          <w:kern w:val="32"/>
          <w:szCs w:val="28"/>
          <w:lang w:val="uk-UA"/>
        </w:rPr>
        <w:t>в</w:t>
      </w:r>
      <w:r>
        <w:rPr>
          <w:color w:val="000000"/>
          <w:spacing w:val="-2"/>
          <w:kern w:val="32"/>
          <w:szCs w:val="28"/>
          <w:lang w:val="uk-UA"/>
        </w:rPr>
        <w:t>лені статистично достовірні відмінності (</w:t>
      </w:r>
      <w:r>
        <w:rPr>
          <w:color w:val="000000"/>
          <w:spacing w:val="-2"/>
          <w:kern w:val="32"/>
          <w:szCs w:val="28"/>
          <w:lang w:val="uk-UA"/>
        </w:rPr>
        <w:sym w:font="Symbol" w:char="F063"/>
      </w:r>
      <w:r>
        <w:rPr>
          <w:color w:val="000000"/>
          <w:spacing w:val="-2"/>
          <w:kern w:val="32"/>
          <w:szCs w:val="28"/>
          <w:vertAlign w:val="superscript"/>
          <w:lang w:val="uk-UA"/>
        </w:rPr>
        <w:t>2</w:t>
      </w:r>
      <w:r>
        <w:rPr>
          <w:color w:val="000000"/>
          <w:spacing w:val="-2"/>
          <w:kern w:val="32"/>
          <w:szCs w:val="28"/>
          <w:lang w:val="uk-UA"/>
        </w:rPr>
        <w:t xml:space="preserve"> = 6,4, р = 0,03).</w:t>
      </w:r>
    </w:p>
    <w:p w:rsidR="00625D9A" w:rsidRDefault="00625D9A" w:rsidP="00625D9A">
      <w:pPr>
        <w:pStyle w:val="affffffff5"/>
        <w:spacing w:line="312" w:lineRule="auto"/>
        <w:ind w:firstLine="709"/>
        <w:rPr>
          <w:color w:val="000000"/>
          <w:spacing w:val="-2"/>
          <w:kern w:val="32"/>
          <w:szCs w:val="28"/>
          <w:lang w:val="uk-UA"/>
        </w:rPr>
      </w:pPr>
      <w:r>
        <w:rPr>
          <w:color w:val="000000"/>
          <w:spacing w:val="-2"/>
          <w:kern w:val="32"/>
          <w:szCs w:val="28"/>
          <w:lang w:val="uk-UA"/>
        </w:rPr>
        <w:t>Зокрема, наявність статистично значущих різниць між частотою виникнення набряку мошонки і розмірами ГМ встановлено при порівнянні результатів операції між 2-ю підгрупою основної групи і контролем (</w:t>
      </w:r>
      <w:r>
        <w:rPr>
          <w:color w:val="000000"/>
          <w:spacing w:val="-2"/>
          <w:kern w:val="32"/>
          <w:szCs w:val="28"/>
          <w:lang w:val="uk-UA"/>
        </w:rPr>
        <w:sym w:font="Symbol" w:char="F063"/>
      </w:r>
      <w:r>
        <w:rPr>
          <w:color w:val="000000"/>
          <w:spacing w:val="-2"/>
          <w:kern w:val="32"/>
          <w:szCs w:val="28"/>
          <w:vertAlign w:val="superscript"/>
          <w:lang w:val="uk-UA"/>
        </w:rPr>
        <w:t>2</w:t>
      </w:r>
      <w:r>
        <w:rPr>
          <w:color w:val="000000"/>
          <w:spacing w:val="-2"/>
          <w:kern w:val="32"/>
          <w:szCs w:val="28"/>
          <w:lang w:val="uk-UA"/>
        </w:rPr>
        <w:t xml:space="preserve"> = 7,7, р = 0,02). При порівнянні ч</w:t>
      </w:r>
      <w:r>
        <w:rPr>
          <w:color w:val="000000"/>
          <w:spacing w:val="-2"/>
          <w:kern w:val="32"/>
          <w:szCs w:val="28"/>
          <w:lang w:val="uk-UA"/>
        </w:rPr>
        <w:t>а</w:t>
      </w:r>
      <w:r>
        <w:rPr>
          <w:color w:val="000000"/>
          <w:spacing w:val="-2"/>
          <w:kern w:val="32"/>
          <w:szCs w:val="28"/>
          <w:lang w:val="uk-UA"/>
        </w:rPr>
        <w:t xml:space="preserve">стоти набряку між іншими групами статистично </w:t>
      </w:r>
      <w:r>
        <w:rPr>
          <w:color w:val="000000"/>
          <w:spacing w:val="-2"/>
          <w:kern w:val="32"/>
          <w:szCs w:val="28"/>
          <w:lang w:val="uk-UA"/>
        </w:rPr>
        <w:lastRenderedPageBreak/>
        <w:t>вірогідних розбіжностей не встано</w:t>
      </w:r>
      <w:r>
        <w:rPr>
          <w:color w:val="000000"/>
          <w:spacing w:val="-2"/>
          <w:kern w:val="32"/>
          <w:szCs w:val="28"/>
          <w:lang w:val="uk-UA"/>
        </w:rPr>
        <w:t>в</w:t>
      </w:r>
      <w:r>
        <w:rPr>
          <w:color w:val="000000"/>
          <w:spacing w:val="-2"/>
          <w:kern w:val="32"/>
          <w:szCs w:val="28"/>
          <w:lang w:val="uk-UA"/>
        </w:rPr>
        <w:t xml:space="preserve">лено – </w:t>
      </w:r>
      <w:r>
        <w:rPr>
          <w:color w:val="000000"/>
          <w:spacing w:val="-2"/>
          <w:kern w:val="32"/>
          <w:szCs w:val="28"/>
          <w:lang w:val="uk-UA"/>
        </w:rPr>
        <w:sym w:font="Symbol" w:char="F063"/>
      </w:r>
      <w:r>
        <w:rPr>
          <w:color w:val="000000"/>
          <w:spacing w:val="-2"/>
          <w:kern w:val="32"/>
          <w:szCs w:val="28"/>
          <w:vertAlign w:val="superscript"/>
          <w:lang w:val="uk-UA"/>
        </w:rPr>
        <w:t>2</w:t>
      </w:r>
      <w:r>
        <w:rPr>
          <w:color w:val="000000"/>
          <w:spacing w:val="-2"/>
          <w:kern w:val="32"/>
          <w:szCs w:val="28"/>
          <w:lang w:val="uk-UA"/>
        </w:rPr>
        <w:t xml:space="preserve"> = 1,2, р = 0,5 і </w:t>
      </w:r>
      <w:r>
        <w:rPr>
          <w:color w:val="000000"/>
          <w:spacing w:val="-2"/>
          <w:kern w:val="32"/>
          <w:szCs w:val="28"/>
          <w:lang w:val="uk-UA"/>
        </w:rPr>
        <w:sym w:font="Symbol" w:char="F063"/>
      </w:r>
      <w:r>
        <w:rPr>
          <w:color w:val="000000"/>
          <w:spacing w:val="-2"/>
          <w:kern w:val="32"/>
          <w:szCs w:val="28"/>
          <w:vertAlign w:val="superscript"/>
          <w:lang w:val="uk-UA"/>
        </w:rPr>
        <w:t>2</w:t>
      </w:r>
      <w:r>
        <w:rPr>
          <w:color w:val="000000"/>
          <w:spacing w:val="-2"/>
          <w:kern w:val="32"/>
          <w:szCs w:val="28"/>
          <w:lang w:val="uk-UA"/>
        </w:rPr>
        <w:t xml:space="preserve"> = 3,4, р = 1,7, відповідно.</w:t>
      </w:r>
    </w:p>
    <w:p w:rsidR="00625D9A" w:rsidRDefault="00625D9A" w:rsidP="00625D9A">
      <w:pPr>
        <w:pStyle w:val="affffffff5"/>
        <w:spacing w:line="312" w:lineRule="auto"/>
        <w:ind w:firstLine="709"/>
        <w:rPr>
          <w:color w:val="000000"/>
          <w:spacing w:val="-4"/>
          <w:kern w:val="32"/>
          <w:szCs w:val="28"/>
          <w:lang w:val="uk-UA"/>
        </w:rPr>
      </w:pPr>
      <w:r>
        <w:rPr>
          <w:color w:val="000000"/>
          <w:spacing w:val="-4"/>
          <w:kern w:val="32"/>
          <w:szCs w:val="28"/>
          <w:lang w:val="uk-UA"/>
        </w:rPr>
        <w:t>Таким чином, кожна 5-6 та операція з приводу грижі великих розмірів, що вик</w:t>
      </w:r>
      <w:r>
        <w:rPr>
          <w:color w:val="000000"/>
          <w:spacing w:val="-4"/>
          <w:kern w:val="32"/>
          <w:szCs w:val="28"/>
          <w:lang w:val="uk-UA"/>
        </w:rPr>
        <w:t>о</w:t>
      </w:r>
      <w:r>
        <w:rPr>
          <w:color w:val="000000"/>
          <w:spacing w:val="-4"/>
          <w:kern w:val="32"/>
          <w:szCs w:val="28"/>
          <w:lang w:val="uk-UA"/>
        </w:rPr>
        <w:t>нана за традиційною аутопластичною методикою, ускладнювалася післяопераційним мошонковим набряком або водянкою яєчка.</w:t>
      </w:r>
    </w:p>
    <w:p w:rsidR="00625D9A" w:rsidRDefault="00625D9A" w:rsidP="00625D9A">
      <w:pPr>
        <w:pStyle w:val="affffffff5"/>
        <w:spacing w:line="312" w:lineRule="auto"/>
        <w:ind w:firstLine="709"/>
        <w:rPr>
          <w:color w:val="000000"/>
          <w:spacing w:val="-2"/>
          <w:kern w:val="32"/>
          <w:szCs w:val="28"/>
          <w:lang w:val="uk-UA"/>
        </w:rPr>
      </w:pPr>
      <w:r>
        <w:rPr>
          <w:color w:val="000000"/>
          <w:spacing w:val="-2"/>
          <w:kern w:val="32"/>
          <w:szCs w:val="28"/>
          <w:lang w:val="uk-UA"/>
        </w:rPr>
        <w:t>Доплерографічне дослідження кровотоку по тестикулярним артеріям до опер</w:t>
      </w:r>
      <w:r>
        <w:rPr>
          <w:color w:val="000000"/>
          <w:spacing w:val="-2"/>
          <w:kern w:val="32"/>
          <w:szCs w:val="28"/>
          <w:lang w:val="uk-UA"/>
        </w:rPr>
        <w:t>а</w:t>
      </w:r>
      <w:r>
        <w:rPr>
          <w:color w:val="000000"/>
          <w:spacing w:val="-2"/>
          <w:kern w:val="32"/>
          <w:szCs w:val="28"/>
          <w:lang w:val="uk-UA"/>
        </w:rPr>
        <w:t>ції показало, що збережений кровотік мав місце у 57,1% хворих 1-ї підгрупи основної групи, у 50,0% 2-ї підгрупи і у 75,0% групи контролю. Тобто, наявність ПГ погірш</w:t>
      </w:r>
      <w:r>
        <w:rPr>
          <w:color w:val="000000"/>
          <w:spacing w:val="-2"/>
          <w:kern w:val="32"/>
          <w:szCs w:val="28"/>
          <w:lang w:val="uk-UA"/>
        </w:rPr>
        <w:t>у</w:t>
      </w:r>
      <w:r>
        <w:rPr>
          <w:color w:val="000000"/>
          <w:spacing w:val="-2"/>
          <w:kern w:val="32"/>
          <w:szCs w:val="28"/>
          <w:lang w:val="uk-UA"/>
        </w:rPr>
        <w:t>вало артеріальне постачання крові до тестикул. Після операції в 1-й підгрупі основної групи приріст кровотоку становив +28,6%, в 2-й підгрупі +38,9%, а в групі контролю він погіршувався (-3,2%).</w:t>
      </w:r>
    </w:p>
    <w:p w:rsidR="00625D9A" w:rsidRDefault="00625D9A" w:rsidP="00625D9A">
      <w:pPr>
        <w:pStyle w:val="affffffff5"/>
        <w:spacing w:line="312" w:lineRule="auto"/>
        <w:ind w:firstLine="709"/>
        <w:rPr>
          <w:color w:val="000000"/>
          <w:spacing w:val="-2"/>
          <w:kern w:val="32"/>
          <w:szCs w:val="28"/>
          <w:lang w:val="uk-UA"/>
        </w:rPr>
      </w:pPr>
      <w:r>
        <w:rPr>
          <w:color w:val="000000"/>
          <w:spacing w:val="-2"/>
          <w:kern w:val="32"/>
          <w:szCs w:val="28"/>
          <w:lang w:val="uk-UA"/>
        </w:rPr>
        <w:t>Дослідження кремастерного рефлексу у хворих на ПГ до операції встановило, що в 1-й підгрупі основної групи його наявність мала місце у 67,9% хворих, в 2-й пі</w:t>
      </w:r>
      <w:r>
        <w:rPr>
          <w:color w:val="000000"/>
          <w:spacing w:val="-2"/>
          <w:kern w:val="32"/>
          <w:szCs w:val="28"/>
          <w:lang w:val="uk-UA"/>
        </w:rPr>
        <w:t>д</w:t>
      </w:r>
      <w:r>
        <w:rPr>
          <w:color w:val="000000"/>
          <w:spacing w:val="-2"/>
          <w:kern w:val="32"/>
          <w:szCs w:val="28"/>
          <w:lang w:val="uk-UA"/>
        </w:rPr>
        <w:t>групі – 55,6%, в групі контролю – 87,5%.</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Після ОЛ кремастерний рефлекс був наявний у 64,3% хворих, тоді як у хворих, яким теж виконували операцію за методикою Ліхтенштейна але з імплантацією сітки що була оброблена КА – у 83,3%. Частота добрих результатів операції (критерій «п</w:t>
      </w:r>
      <w:r>
        <w:rPr>
          <w:color w:val="000000"/>
          <w:spacing w:val="-2"/>
          <w:kern w:val="32"/>
          <w:sz w:val="28"/>
          <w:szCs w:val="28"/>
          <w:lang w:val="uk-UA"/>
        </w:rPr>
        <w:t>о</w:t>
      </w:r>
      <w:r>
        <w:rPr>
          <w:color w:val="000000"/>
          <w:spacing w:val="-2"/>
          <w:kern w:val="32"/>
          <w:sz w:val="28"/>
          <w:szCs w:val="28"/>
          <w:lang w:val="uk-UA"/>
        </w:rPr>
        <w:t>кращення») встановлена у 35,7%, 22,2% і 46,8% хворих відповідно. Серед предста</w:t>
      </w:r>
      <w:r>
        <w:rPr>
          <w:color w:val="000000"/>
          <w:spacing w:val="-2"/>
          <w:kern w:val="32"/>
          <w:sz w:val="28"/>
          <w:szCs w:val="28"/>
          <w:lang w:val="uk-UA"/>
        </w:rPr>
        <w:t>в</w:t>
      </w:r>
      <w:r>
        <w:rPr>
          <w:color w:val="000000"/>
          <w:spacing w:val="-2"/>
          <w:kern w:val="32"/>
          <w:sz w:val="28"/>
          <w:szCs w:val="28"/>
          <w:lang w:val="uk-UA"/>
        </w:rPr>
        <w:t>ників 2-ї підгрупи основної групи не встановлено жодного випадку негативних р</w:t>
      </w:r>
      <w:r>
        <w:rPr>
          <w:color w:val="000000"/>
          <w:spacing w:val="-2"/>
          <w:kern w:val="32"/>
          <w:sz w:val="28"/>
          <w:szCs w:val="28"/>
          <w:lang w:val="uk-UA"/>
        </w:rPr>
        <w:t>е</w:t>
      </w:r>
      <w:r>
        <w:rPr>
          <w:color w:val="000000"/>
          <w:spacing w:val="-2"/>
          <w:kern w:val="32"/>
          <w:sz w:val="28"/>
          <w:szCs w:val="28"/>
          <w:lang w:val="uk-UA"/>
        </w:rPr>
        <w:t>зультатів оперативного лікування.</w:t>
      </w:r>
    </w:p>
    <w:p w:rsidR="00625D9A" w:rsidRDefault="00625D9A" w:rsidP="00625D9A">
      <w:pPr>
        <w:pStyle w:val="2fff"/>
        <w:keepNext w:val="0"/>
        <w:widowControl w:val="0"/>
        <w:spacing w:line="312" w:lineRule="auto"/>
        <w:ind w:firstLine="709"/>
        <w:jc w:val="both"/>
        <w:rPr>
          <w:b/>
          <w:bCs/>
          <w:color w:val="000000"/>
          <w:spacing w:val="-2"/>
          <w:kern w:val="32"/>
        </w:rPr>
      </w:pPr>
      <w:r>
        <w:rPr>
          <w:b/>
          <w:bCs/>
          <w:color w:val="000000"/>
          <w:spacing w:val="-2"/>
          <w:kern w:val="32"/>
        </w:rPr>
        <w:t>Оцінка ЕЛ між трьома групами виявила статистично достовірні розбіжності (</w:t>
      </w:r>
      <w:r>
        <w:rPr>
          <w:b/>
          <w:bCs/>
          <w:color w:val="000000"/>
          <w:spacing w:val="-2"/>
          <w:kern w:val="32"/>
        </w:rPr>
        <w:sym w:font="Symbol" w:char="F063"/>
      </w:r>
      <w:r>
        <w:rPr>
          <w:b/>
          <w:bCs/>
          <w:color w:val="000000"/>
          <w:spacing w:val="-2"/>
          <w:kern w:val="32"/>
          <w:vertAlign w:val="superscript"/>
        </w:rPr>
        <w:t>2</w:t>
      </w:r>
      <w:r>
        <w:rPr>
          <w:b/>
          <w:bCs/>
          <w:color w:val="000000"/>
          <w:spacing w:val="-2"/>
          <w:kern w:val="32"/>
        </w:rPr>
        <w:t xml:space="preserve"> = 30,7, р = 0,001). Ми провели зіставлення результатів лікування між дослідженими підгрупами і групами хворих. Виявилося, що результати лікування хворих 1-ї і 2-ї п</w:t>
      </w:r>
      <w:r>
        <w:rPr>
          <w:b/>
          <w:bCs/>
          <w:color w:val="000000"/>
          <w:spacing w:val="-2"/>
          <w:kern w:val="32"/>
        </w:rPr>
        <w:t>і</w:t>
      </w:r>
      <w:r>
        <w:rPr>
          <w:b/>
          <w:bCs/>
          <w:color w:val="000000"/>
          <w:spacing w:val="-2"/>
          <w:kern w:val="32"/>
        </w:rPr>
        <w:t>дгрупи основної групи статистично відрізнялися (</w:t>
      </w:r>
      <w:r>
        <w:rPr>
          <w:b/>
          <w:bCs/>
          <w:color w:val="000000"/>
          <w:spacing w:val="-2"/>
          <w:kern w:val="32"/>
        </w:rPr>
        <w:sym w:font="Symbol" w:char="F063"/>
      </w:r>
      <w:r>
        <w:rPr>
          <w:b/>
          <w:bCs/>
          <w:color w:val="000000"/>
          <w:spacing w:val="-2"/>
          <w:kern w:val="32"/>
          <w:vertAlign w:val="superscript"/>
        </w:rPr>
        <w:t>2</w:t>
      </w:r>
      <w:r>
        <w:rPr>
          <w:b/>
          <w:bCs/>
          <w:color w:val="000000"/>
          <w:spacing w:val="-2"/>
          <w:kern w:val="32"/>
        </w:rPr>
        <w:t xml:space="preserve"> = 11,2, р = 0,01).</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Високо достовірними виявилися відмінності між результатами лікування у хв</w:t>
      </w:r>
      <w:r>
        <w:rPr>
          <w:color w:val="000000"/>
          <w:spacing w:val="-2"/>
          <w:kern w:val="32"/>
          <w:sz w:val="28"/>
          <w:szCs w:val="28"/>
          <w:lang w:val="uk-UA"/>
        </w:rPr>
        <w:t>о</w:t>
      </w:r>
      <w:r>
        <w:rPr>
          <w:color w:val="000000"/>
          <w:spacing w:val="-2"/>
          <w:kern w:val="32"/>
          <w:sz w:val="28"/>
          <w:szCs w:val="28"/>
          <w:lang w:val="uk-UA"/>
        </w:rPr>
        <w:t>рих 2-ї підгрупи основної групи і групи контролю (</w:t>
      </w:r>
      <w:r>
        <w:rPr>
          <w:color w:val="000000"/>
          <w:spacing w:val="-2"/>
          <w:kern w:val="32"/>
          <w:sz w:val="28"/>
          <w:szCs w:val="28"/>
          <w:lang w:val="uk-UA"/>
        </w:rPr>
        <w:sym w:font="Symbol" w:char="F063"/>
      </w:r>
      <w:r>
        <w:rPr>
          <w:color w:val="000000"/>
          <w:spacing w:val="-2"/>
          <w:kern w:val="32"/>
          <w:sz w:val="28"/>
          <w:szCs w:val="28"/>
          <w:lang w:val="uk-UA"/>
        </w:rPr>
        <w:t>2 = 27,1, р = 0,001), а також між відповідними показниками в підгрупах основної групи (</w:t>
      </w:r>
      <w:r>
        <w:rPr>
          <w:color w:val="000000"/>
          <w:spacing w:val="-2"/>
          <w:kern w:val="32"/>
          <w:sz w:val="28"/>
          <w:szCs w:val="28"/>
          <w:lang w:val="uk-UA"/>
        </w:rPr>
        <w:sym w:font="Symbol" w:char="F063"/>
      </w:r>
      <w:r>
        <w:rPr>
          <w:color w:val="000000"/>
          <w:spacing w:val="-2"/>
          <w:kern w:val="32"/>
          <w:sz w:val="28"/>
          <w:szCs w:val="28"/>
          <w:lang w:val="uk-UA"/>
        </w:rPr>
        <w:t>2 = 11,2, р = 0,01). Статист</w:t>
      </w:r>
      <w:r>
        <w:rPr>
          <w:color w:val="000000"/>
          <w:spacing w:val="-2"/>
          <w:kern w:val="32"/>
          <w:sz w:val="28"/>
          <w:szCs w:val="28"/>
          <w:lang w:val="uk-UA"/>
        </w:rPr>
        <w:t>и</w:t>
      </w:r>
      <w:r>
        <w:rPr>
          <w:color w:val="000000"/>
          <w:spacing w:val="-2"/>
          <w:kern w:val="32"/>
          <w:sz w:val="28"/>
          <w:szCs w:val="28"/>
          <w:lang w:val="uk-UA"/>
        </w:rPr>
        <w:t>чно значущих відмінностей між 1-ю підгрупою основної групи і контролем не вст</w:t>
      </w:r>
      <w:r>
        <w:rPr>
          <w:color w:val="000000"/>
          <w:spacing w:val="-2"/>
          <w:kern w:val="32"/>
          <w:sz w:val="28"/>
          <w:szCs w:val="28"/>
          <w:lang w:val="uk-UA"/>
        </w:rPr>
        <w:t>а</w:t>
      </w:r>
      <w:r>
        <w:rPr>
          <w:color w:val="000000"/>
          <w:spacing w:val="-2"/>
          <w:kern w:val="32"/>
          <w:sz w:val="28"/>
          <w:szCs w:val="28"/>
          <w:lang w:val="uk-UA"/>
        </w:rPr>
        <w:t>новлено (</w:t>
      </w:r>
      <w:r>
        <w:rPr>
          <w:color w:val="000000"/>
          <w:spacing w:val="-2"/>
          <w:kern w:val="32"/>
          <w:sz w:val="28"/>
          <w:szCs w:val="28"/>
          <w:lang w:val="uk-UA"/>
        </w:rPr>
        <w:sym w:font="Symbol" w:char="F063"/>
      </w:r>
      <w:r>
        <w:rPr>
          <w:color w:val="000000"/>
          <w:spacing w:val="-2"/>
          <w:kern w:val="32"/>
          <w:sz w:val="28"/>
          <w:szCs w:val="28"/>
          <w:lang w:val="uk-UA"/>
        </w:rPr>
        <w:t>2 = 5,3, р = 0,07).</w:t>
      </w:r>
    </w:p>
    <w:p w:rsidR="00625D9A" w:rsidRDefault="00625D9A" w:rsidP="00625D9A">
      <w:pPr>
        <w:pStyle w:val="afffffffe"/>
        <w:widowControl w:val="0"/>
        <w:spacing w:line="312" w:lineRule="auto"/>
        <w:ind w:firstLine="709"/>
        <w:rPr>
          <w:spacing w:val="-4"/>
          <w:kern w:val="32"/>
          <w:lang w:val="uk-UA"/>
        </w:rPr>
      </w:pPr>
      <w:r>
        <w:rPr>
          <w:spacing w:val="-4"/>
          <w:kern w:val="32"/>
          <w:lang w:val="uk-UA"/>
        </w:rPr>
        <w:t>Високо достовірні результати лікування отримані у представників основної гр</w:t>
      </w:r>
      <w:r>
        <w:rPr>
          <w:spacing w:val="-4"/>
          <w:kern w:val="32"/>
          <w:lang w:val="uk-UA"/>
        </w:rPr>
        <w:t>у</w:t>
      </w:r>
      <w:r>
        <w:rPr>
          <w:spacing w:val="-4"/>
          <w:kern w:val="32"/>
          <w:lang w:val="uk-UA"/>
        </w:rPr>
        <w:t xml:space="preserve">пи хворих із застосуванням оперативної техніки за Ліхтенштейном (1-ша підгрупа), та при поєднанні цієї ж методики з імплантацією сітки з попередньою обробкою її КА (2-га підгрупа), тоді як результати лікування традиційними методами </w:t>
      </w:r>
      <w:r>
        <w:rPr>
          <w:spacing w:val="-4"/>
          <w:kern w:val="32"/>
          <w:lang w:val="uk-UA"/>
        </w:rPr>
        <w:lastRenderedPageBreak/>
        <w:t>виявилися значно гіршими.</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Виписано з покращенням 50,0% хворих 1-ї підгрупи, 22,2% – другої і 45,3% групи контролю. 25,0% чоловіків 1-ї підгрупи, 72,2% – 2-ї і 10,9% - групи контролю отримали найкращі результати («значне покращення»).</w:t>
      </w:r>
    </w:p>
    <w:p w:rsidR="00625D9A" w:rsidRDefault="00625D9A" w:rsidP="00625D9A">
      <w:pPr>
        <w:spacing w:line="312" w:lineRule="auto"/>
        <w:ind w:firstLine="709"/>
        <w:rPr>
          <w:color w:val="000000"/>
          <w:spacing w:val="-6"/>
          <w:kern w:val="32"/>
          <w:sz w:val="28"/>
          <w:szCs w:val="28"/>
          <w:lang w:val="uk-UA"/>
        </w:rPr>
      </w:pPr>
      <w:r>
        <w:rPr>
          <w:color w:val="000000"/>
          <w:spacing w:val="-6"/>
          <w:kern w:val="32"/>
          <w:sz w:val="28"/>
          <w:szCs w:val="28"/>
          <w:lang w:val="uk-UA"/>
        </w:rPr>
        <w:t>Аналіз взаємозв’язку клініко-лабораторних показників з ЕЛ хворих 1-ї і 2-ї під</w:t>
      </w:r>
      <w:r>
        <w:rPr>
          <w:color w:val="000000"/>
          <w:spacing w:val="-6"/>
          <w:kern w:val="32"/>
          <w:sz w:val="28"/>
          <w:szCs w:val="28"/>
          <w:lang w:val="uk-UA"/>
        </w:rPr>
        <w:t>г</w:t>
      </w:r>
      <w:r>
        <w:rPr>
          <w:color w:val="000000"/>
          <w:spacing w:val="-6"/>
          <w:kern w:val="32"/>
          <w:sz w:val="28"/>
          <w:szCs w:val="28"/>
          <w:lang w:val="uk-UA"/>
        </w:rPr>
        <w:t>руп основної групи, що був проведений за допомогою критерію Крускала-Уоліса пок</w:t>
      </w:r>
      <w:r>
        <w:rPr>
          <w:color w:val="000000"/>
          <w:spacing w:val="-6"/>
          <w:kern w:val="32"/>
          <w:sz w:val="28"/>
          <w:szCs w:val="28"/>
          <w:lang w:val="uk-UA"/>
        </w:rPr>
        <w:t>а</w:t>
      </w:r>
      <w:r>
        <w:rPr>
          <w:color w:val="000000"/>
          <w:spacing w:val="-6"/>
          <w:kern w:val="32"/>
          <w:sz w:val="28"/>
          <w:szCs w:val="28"/>
          <w:lang w:val="uk-UA"/>
        </w:rPr>
        <w:t>зав: якщо результати лікування хворих 1-ї підгрупи основної групи залежали від розм</w:t>
      </w:r>
      <w:r>
        <w:rPr>
          <w:color w:val="000000"/>
          <w:spacing w:val="-6"/>
          <w:kern w:val="32"/>
          <w:sz w:val="28"/>
          <w:szCs w:val="28"/>
          <w:lang w:val="uk-UA"/>
        </w:rPr>
        <w:t>і</w:t>
      </w:r>
      <w:r>
        <w:rPr>
          <w:color w:val="000000"/>
          <w:spacing w:val="-6"/>
          <w:kern w:val="32"/>
          <w:sz w:val="28"/>
          <w:szCs w:val="28"/>
          <w:lang w:val="uk-UA"/>
        </w:rPr>
        <w:t>рів грижі, то 2-ї підгрупи – від інтенсивності болю в пахвинній ділянці, іррадіації болю до мошонки.</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Результати в групі контролю залежали від виразності лейкоцитозу. Проведений аналіз встановив наявність статистично достовірних різниць між показниками 2-ї пі</w:t>
      </w:r>
      <w:r>
        <w:rPr>
          <w:color w:val="000000"/>
          <w:spacing w:val="-2"/>
          <w:kern w:val="32"/>
          <w:sz w:val="28"/>
          <w:szCs w:val="28"/>
          <w:lang w:val="uk-UA"/>
        </w:rPr>
        <w:t>д</w:t>
      </w:r>
      <w:r>
        <w:rPr>
          <w:color w:val="000000"/>
          <w:spacing w:val="-2"/>
          <w:kern w:val="32"/>
          <w:sz w:val="28"/>
          <w:szCs w:val="28"/>
          <w:lang w:val="uk-UA"/>
        </w:rPr>
        <w:t>групи основної групи і групи контролю для показників «лейкоцитоз» (</w:t>
      </w:r>
      <w:r>
        <w:rPr>
          <w:color w:val="000000"/>
          <w:spacing w:val="-2"/>
          <w:kern w:val="32"/>
          <w:sz w:val="28"/>
          <w:szCs w:val="28"/>
          <w:lang w:val="uk-UA"/>
        </w:rPr>
        <w:sym w:font="Symbol" w:char="F063"/>
      </w:r>
      <w:r>
        <w:rPr>
          <w:color w:val="000000"/>
          <w:spacing w:val="-2"/>
          <w:kern w:val="32"/>
          <w:sz w:val="28"/>
          <w:szCs w:val="28"/>
          <w:vertAlign w:val="superscript"/>
          <w:lang w:val="uk-UA"/>
        </w:rPr>
        <w:t>2</w:t>
      </w:r>
      <w:r>
        <w:rPr>
          <w:color w:val="000000"/>
          <w:spacing w:val="-2"/>
          <w:kern w:val="32"/>
          <w:sz w:val="28"/>
          <w:szCs w:val="28"/>
          <w:lang w:val="uk-UA"/>
        </w:rPr>
        <w:t xml:space="preserve"> = 3,25, р = 0,042) і «прискорення ШОЕ» (</w:t>
      </w:r>
      <w:r>
        <w:rPr>
          <w:color w:val="000000"/>
          <w:spacing w:val="-2"/>
          <w:kern w:val="32"/>
          <w:sz w:val="28"/>
          <w:szCs w:val="28"/>
          <w:lang w:val="uk-UA"/>
        </w:rPr>
        <w:sym w:font="Symbol" w:char="F063"/>
      </w:r>
      <w:r>
        <w:rPr>
          <w:color w:val="000000"/>
          <w:spacing w:val="-2"/>
          <w:kern w:val="32"/>
          <w:sz w:val="28"/>
          <w:szCs w:val="28"/>
          <w:vertAlign w:val="superscript"/>
          <w:lang w:val="uk-UA"/>
        </w:rPr>
        <w:t>2</w:t>
      </w:r>
      <w:r>
        <w:rPr>
          <w:color w:val="000000"/>
          <w:spacing w:val="-2"/>
          <w:kern w:val="32"/>
          <w:sz w:val="28"/>
          <w:szCs w:val="28"/>
          <w:lang w:val="uk-UA"/>
        </w:rPr>
        <w:t xml:space="preserve"> = 4,64, р = 0,023).</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На підставі анкетування ми провели суб'єктивну оцінку результатів різних методів хірургічного лікування. Виявилося, що відсоток задоволених пацієнтів стан</w:t>
      </w:r>
      <w:r>
        <w:rPr>
          <w:color w:val="000000"/>
          <w:spacing w:val="-2"/>
          <w:kern w:val="32"/>
          <w:sz w:val="28"/>
          <w:szCs w:val="28"/>
          <w:lang w:val="uk-UA"/>
        </w:rPr>
        <w:t>о</w:t>
      </w:r>
      <w:r>
        <w:rPr>
          <w:color w:val="000000"/>
          <w:spacing w:val="-2"/>
          <w:kern w:val="32"/>
          <w:sz w:val="28"/>
          <w:szCs w:val="28"/>
          <w:lang w:val="uk-UA"/>
        </w:rPr>
        <w:t>вив: в 1-й підгрупі основної групи 67,8%; в 2-й підгрупі основної групи – 83,3% і в групі контрою – 64,1%.</w:t>
      </w:r>
    </w:p>
    <w:p w:rsidR="00625D9A" w:rsidRDefault="00625D9A" w:rsidP="00625D9A">
      <w:pPr>
        <w:spacing w:before="240" w:after="120" w:line="312" w:lineRule="auto"/>
        <w:ind w:firstLine="709"/>
        <w:jc w:val="center"/>
        <w:rPr>
          <w:b/>
          <w:bCs/>
          <w:color w:val="000000"/>
          <w:spacing w:val="-2"/>
          <w:kern w:val="32"/>
          <w:sz w:val="28"/>
          <w:szCs w:val="28"/>
          <w:lang w:val="uk-UA"/>
        </w:rPr>
      </w:pPr>
      <w:r>
        <w:rPr>
          <w:b/>
          <w:bCs/>
          <w:color w:val="000000"/>
          <w:spacing w:val="-2"/>
          <w:kern w:val="32"/>
          <w:sz w:val="28"/>
          <w:szCs w:val="28"/>
          <w:lang w:val="uk-UA"/>
        </w:rPr>
        <w:t>ВИСНОВКИ</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У дисертаційній роботі наведено теоретичне обґрунтування і нове розв’язання  наукової задачі - поліпшення результатів лікування пахвинних гриж у хворих похил</w:t>
      </w:r>
      <w:r>
        <w:rPr>
          <w:color w:val="000000"/>
          <w:spacing w:val="-2"/>
          <w:kern w:val="32"/>
          <w:sz w:val="28"/>
          <w:szCs w:val="28"/>
          <w:lang w:val="uk-UA"/>
        </w:rPr>
        <w:t>о</w:t>
      </w:r>
      <w:r>
        <w:rPr>
          <w:color w:val="000000"/>
          <w:spacing w:val="-2"/>
          <w:kern w:val="32"/>
          <w:sz w:val="28"/>
          <w:szCs w:val="28"/>
          <w:lang w:val="uk-UA"/>
        </w:rPr>
        <w:t>го і старечого віку з порушеними регенераторними можливостями шляхом розробки й удосконалення безнатяжних методик пластики пахового каналу.</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eastAsia="uk-UA"/>
        </w:rPr>
        <w:t>1. При традиційних оперативних методах лікування частота рецидивів склала 15,6%, при застосуванні операції Ліхтенштейна – 7,1%, а при застосуванні герніопл</w:t>
      </w:r>
      <w:r>
        <w:rPr>
          <w:color w:val="000000"/>
          <w:spacing w:val="-2"/>
          <w:kern w:val="32"/>
          <w:sz w:val="28"/>
          <w:szCs w:val="28"/>
          <w:lang w:val="uk-UA" w:eastAsia="uk-UA"/>
        </w:rPr>
        <w:t>а</w:t>
      </w:r>
      <w:r>
        <w:rPr>
          <w:color w:val="000000"/>
          <w:spacing w:val="-2"/>
          <w:kern w:val="32"/>
          <w:sz w:val="28"/>
          <w:szCs w:val="28"/>
          <w:lang w:val="uk-UA" w:eastAsia="uk-UA"/>
        </w:rPr>
        <w:t>стики з попередньою обробкою сітчастого протеза культурою аутофібробластів – р</w:t>
      </w:r>
      <w:r>
        <w:rPr>
          <w:color w:val="000000"/>
          <w:spacing w:val="-2"/>
          <w:kern w:val="32"/>
          <w:sz w:val="28"/>
          <w:szCs w:val="28"/>
          <w:lang w:val="uk-UA" w:eastAsia="uk-UA"/>
        </w:rPr>
        <w:t>е</w:t>
      </w:r>
      <w:r>
        <w:rPr>
          <w:color w:val="000000"/>
          <w:spacing w:val="-2"/>
          <w:kern w:val="32"/>
          <w:sz w:val="28"/>
          <w:szCs w:val="28"/>
          <w:lang w:val="uk-UA" w:eastAsia="uk-UA"/>
        </w:rPr>
        <w:t>цидивів не відмічено. Найчастішими причинами грижових рецидивів були: малі ро</w:t>
      </w:r>
      <w:r>
        <w:rPr>
          <w:color w:val="000000"/>
          <w:spacing w:val="-2"/>
          <w:kern w:val="32"/>
          <w:sz w:val="28"/>
          <w:szCs w:val="28"/>
          <w:lang w:val="uk-UA" w:eastAsia="uk-UA"/>
        </w:rPr>
        <w:t>з</w:t>
      </w:r>
      <w:r>
        <w:rPr>
          <w:color w:val="000000"/>
          <w:spacing w:val="-2"/>
          <w:kern w:val="32"/>
          <w:sz w:val="28"/>
          <w:szCs w:val="28"/>
          <w:lang w:val="uk-UA" w:eastAsia="uk-UA"/>
        </w:rPr>
        <w:t>міри сітчастого протеза; недостатня фіксація імплантату; гнійно-запальні процеси в місцях фіксації протеза.</w:t>
      </w:r>
    </w:p>
    <w:p w:rsidR="00625D9A" w:rsidRDefault="00625D9A" w:rsidP="00625D9A">
      <w:pPr>
        <w:pStyle w:val="affffffff2"/>
        <w:widowControl w:val="0"/>
        <w:spacing w:line="312" w:lineRule="auto"/>
        <w:ind w:firstLine="709"/>
        <w:jc w:val="both"/>
        <w:rPr>
          <w:rFonts w:ascii="Times New Roman" w:hAnsi="Times New Roman" w:cs="Times New Roman"/>
          <w:color w:val="000000"/>
          <w:spacing w:val="-2"/>
          <w:kern w:val="32"/>
        </w:rPr>
      </w:pPr>
      <w:r>
        <w:rPr>
          <w:rFonts w:ascii="Times New Roman" w:hAnsi="Times New Roman" w:cs="Times New Roman"/>
          <w:color w:val="000000"/>
          <w:spacing w:val="-2"/>
          <w:kern w:val="32"/>
        </w:rPr>
        <w:t>2. Темпи загоєння післяопераційної рани і формування сполучнотканинного рубця в умовах експериментальної імплантації щурам поліпропіленової сітки, поп</w:t>
      </w:r>
      <w:r>
        <w:rPr>
          <w:rFonts w:ascii="Times New Roman" w:hAnsi="Times New Roman" w:cs="Times New Roman"/>
          <w:color w:val="000000"/>
          <w:spacing w:val="-2"/>
          <w:kern w:val="32"/>
        </w:rPr>
        <w:t>е</w:t>
      </w:r>
      <w:r>
        <w:rPr>
          <w:rFonts w:ascii="Times New Roman" w:hAnsi="Times New Roman" w:cs="Times New Roman"/>
          <w:color w:val="000000"/>
          <w:spacing w:val="-2"/>
          <w:kern w:val="32"/>
        </w:rPr>
        <w:t xml:space="preserve">редньо обробленої культурою аутофібробластів, вищі в 2 рази, ніж при </w:t>
      </w:r>
      <w:r>
        <w:rPr>
          <w:rFonts w:ascii="Times New Roman" w:hAnsi="Times New Roman" w:cs="Times New Roman"/>
          <w:color w:val="000000"/>
          <w:spacing w:val="-2"/>
          <w:kern w:val="32"/>
        </w:rPr>
        <w:lastRenderedPageBreak/>
        <w:t>імплантації сітчастого протеза без такої обробки, що зумовлене підвищеною швидкістю реген</w:t>
      </w:r>
      <w:r>
        <w:rPr>
          <w:rFonts w:ascii="Times New Roman" w:hAnsi="Times New Roman" w:cs="Times New Roman"/>
          <w:color w:val="000000"/>
          <w:spacing w:val="-2"/>
          <w:kern w:val="32"/>
        </w:rPr>
        <w:t>е</w:t>
      </w:r>
      <w:r>
        <w:rPr>
          <w:rFonts w:ascii="Times New Roman" w:hAnsi="Times New Roman" w:cs="Times New Roman"/>
          <w:color w:val="000000"/>
          <w:spacing w:val="-2"/>
          <w:kern w:val="32"/>
        </w:rPr>
        <w:t>ративних процесів і проростанням міжволоконних просторів сітки при мінімальних ознаках запальної реакції періфокальних тканин.</w:t>
      </w:r>
    </w:p>
    <w:p w:rsidR="00625D9A" w:rsidRDefault="00625D9A" w:rsidP="00625D9A">
      <w:pPr>
        <w:pStyle w:val="affffffff2"/>
        <w:widowControl w:val="0"/>
        <w:spacing w:line="312" w:lineRule="auto"/>
        <w:ind w:firstLine="709"/>
        <w:jc w:val="both"/>
        <w:rPr>
          <w:rFonts w:ascii="Times New Roman" w:hAnsi="Times New Roman" w:cs="Times New Roman"/>
          <w:color w:val="000000"/>
          <w:spacing w:val="-2"/>
          <w:kern w:val="32"/>
        </w:rPr>
      </w:pPr>
      <w:r>
        <w:rPr>
          <w:rFonts w:ascii="Times New Roman" w:hAnsi="Times New Roman" w:cs="Times New Roman"/>
          <w:color w:val="000000"/>
          <w:spacing w:val="-2"/>
          <w:kern w:val="32"/>
        </w:rPr>
        <w:t>3. Застосування пластики пахового каналу з попередньою обробкою ендопрот</w:t>
      </w:r>
      <w:r>
        <w:rPr>
          <w:rFonts w:ascii="Times New Roman" w:hAnsi="Times New Roman" w:cs="Times New Roman"/>
          <w:color w:val="000000"/>
          <w:spacing w:val="-2"/>
          <w:kern w:val="32"/>
        </w:rPr>
        <w:t>е</w:t>
      </w:r>
      <w:r>
        <w:rPr>
          <w:rFonts w:ascii="Times New Roman" w:hAnsi="Times New Roman" w:cs="Times New Roman"/>
          <w:color w:val="000000"/>
          <w:spacing w:val="-2"/>
          <w:kern w:val="32"/>
        </w:rPr>
        <w:t>за культурою аутофібробластів дозволяє зменшити тяжкість ранової перифокальної запальної реакції в 2 рази (кількість клітин чужорідних тіл, гігантських клітин, лі</w:t>
      </w:r>
      <w:r>
        <w:rPr>
          <w:rFonts w:ascii="Times New Roman" w:hAnsi="Times New Roman" w:cs="Times New Roman"/>
          <w:color w:val="000000"/>
          <w:spacing w:val="-2"/>
          <w:kern w:val="32"/>
        </w:rPr>
        <w:t>м</w:t>
      </w:r>
      <w:r>
        <w:rPr>
          <w:rFonts w:ascii="Times New Roman" w:hAnsi="Times New Roman" w:cs="Times New Roman"/>
          <w:color w:val="000000"/>
          <w:spacing w:val="-2"/>
          <w:kern w:val="32"/>
        </w:rPr>
        <w:t>фоцитарна інфільтрація), в 2 рази активізувати формування молодої сполучної ткан</w:t>
      </w:r>
      <w:r>
        <w:rPr>
          <w:rFonts w:ascii="Times New Roman" w:hAnsi="Times New Roman" w:cs="Times New Roman"/>
          <w:color w:val="000000"/>
          <w:spacing w:val="-2"/>
          <w:kern w:val="32"/>
        </w:rPr>
        <w:t>и</w:t>
      </w:r>
      <w:r>
        <w:rPr>
          <w:rFonts w:ascii="Times New Roman" w:hAnsi="Times New Roman" w:cs="Times New Roman"/>
          <w:color w:val="000000"/>
          <w:spacing w:val="-2"/>
          <w:kern w:val="32"/>
        </w:rPr>
        <w:t>ни і прискорити в середньому на два тижні темпи ранового загоєння.</w:t>
      </w:r>
    </w:p>
    <w:p w:rsidR="00625D9A" w:rsidRDefault="00625D9A" w:rsidP="00625D9A">
      <w:pPr>
        <w:pStyle w:val="affffffff2"/>
        <w:widowControl w:val="0"/>
        <w:spacing w:line="312" w:lineRule="auto"/>
        <w:ind w:firstLine="709"/>
        <w:jc w:val="both"/>
        <w:rPr>
          <w:rFonts w:ascii="Times New Roman" w:hAnsi="Times New Roman" w:cs="Times New Roman"/>
          <w:color w:val="000000"/>
          <w:spacing w:val="-2"/>
          <w:kern w:val="32"/>
          <w:lang w:eastAsia="uk-UA"/>
        </w:rPr>
      </w:pPr>
      <w:r>
        <w:rPr>
          <w:rFonts w:ascii="Times New Roman" w:hAnsi="Times New Roman" w:cs="Times New Roman"/>
          <w:color w:val="000000"/>
          <w:spacing w:val="-2"/>
          <w:kern w:val="32"/>
        </w:rPr>
        <w:t>4. Прогнознегативними чинниками перебігу ранового процесу у хворих пох</w:t>
      </w:r>
      <w:r>
        <w:rPr>
          <w:rFonts w:ascii="Times New Roman" w:hAnsi="Times New Roman" w:cs="Times New Roman"/>
          <w:color w:val="000000"/>
          <w:spacing w:val="-2"/>
          <w:kern w:val="32"/>
        </w:rPr>
        <w:t>и</w:t>
      </w:r>
      <w:r>
        <w:rPr>
          <w:rFonts w:ascii="Times New Roman" w:hAnsi="Times New Roman" w:cs="Times New Roman"/>
          <w:color w:val="000000"/>
          <w:spacing w:val="-2"/>
          <w:kern w:val="32"/>
        </w:rPr>
        <w:t xml:space="preserve">лого і старечого віку є порушення репаративних процесів на тлі супутньої патології </w:t>
      </w:r>
      <w:r>
        <w:rPr>
          <w:rFonts w:ascii="Times New Roman" w:hAnsi="Times New Roman" w:cs="Times New Roman"/>
          <w:color w:val="000000"/>
          <w:spacing w:val="-4"/>
          <w:kern w:val="32"/>
        </w:rPr>
        <w:t xml:space="preserve">за наявності зниженого рівня ФРФО </w:t>
      </w:r>
      <w:r>
        <w:rPr>
          <w:rFonts w:ascii="Times New Roman" w:hAnsi="Times New Roman" w:cs="Times New Roman"/>
          <w:color w:val="000000"/>
          <w:spacing w:val="-2"/>
          <w:kern w:val="32"/>
        </w:rPr>
        <w:t>крові (&lt;0,5 пг/мл)</w:t>
      </w:r>
      <w:r>
        <w:rPr>
          <w:rFonts w:ascii="Times New Roman" w:hAnsi="Times New Roman" w:cs="Times New Roman"/>
          <w:color w:val="000000"/>
          <w:spacing w:val="-4"/>
          <w:kern w:val="32"/>
        </w:rPr>
        <w:t>.</w:t>
      </w:r>
    </w:p>
    <w:p w:rsidR="00625D9A" w:rsidRDefault="00625D9A" w:rsidP="00625D9A">
      <w:pPr>
        <w:spacing w:line="312" w:lineRule="auto"/>
        <w:ind w:firstLine="709"/>
        <w:rPr>
          <w:color w:val="000000"/>
          <w:spacing w:val="-2"/>
          <w:kern w:val="32"/>
          <w:sz w:val="28"/>
          <w:szCs w:val="28"/>
          <w:lang w:val="uk-UA" w:eastAsia="uk-UA"/>
        </w:rPr>
      </w:pPr>
      <w:r>
        <w:rPr>
          <w:color w:val="000000"/>
          <w:spacing w:val="-6"/>
          <w:kern w:val="32"/>
          <w:sz w:val="28"/>
          <w:szCs w:val="28"/>
          <w:lang w:val="uk-UA" w:eastAsia="uk-UA"/>
        </w:rPr>
        <w:t>5. Застосування безнатяжної методики хірургічного лікування пахвинних гриж, з попередньою обробкою сітчастого протеза культурою аутофібробластів у хворих лі</w:t>
      </w:r>
      <w:r>
        <w:rPr>
          <w:color w:val="000000"/>
          <w:spacing w:val="-6"/>
          <w:kern w:val="32"/>
          <w:sz w:val="28"/>
          <w:szCs w:val="28"/>
          <w:lang w:val="uk-UA" w:eastAsia="uk-UA"/>
        </w:rPr>
        <w:t>т</w:t>
      </w:r>
      <w:r>
        <w:rPr>
          <w:color w:val="000000"/>
          <w:spacing w:val="-6"/>
          <w:kern w:val="32"/>
          <w:sz w:val="28"/>
          <w:szCs w:val="28"/>
          <w:lang w:val="uk-UA" w:eastAsia="uk-UA"/>
        </w:rPr>
        <w:t>нього і старечого віку з порушеннями репаративних процесів, дозволила: зменшити ча</w:t>
      </w:r>
      <w:r>
        <w:rPr>
          <w:color w:val="000000"/>
          <w:spacing w:val="-6"/>
          <w:kern w:val="32"/>
          <w:sz w:val="28"/>
          <w:szCs w:val="28"/>
          <w:lang w:val="uk-UA" w:eastAsia="uk-UA"/>
        </w:rPr>
        <w:t>с</w:t>
      </w:r>
      <w:r>
        <w:rPr>
          <w:color w:val="000000"/>
          <w:spacing w:val="-6"/>
          <w:kern w:val="32"/>
          <w:sz w:val="28"/>
          <w:szCs w:val="28"/>
          <w:lang w:val="uk-UA" w:eastAsia="uk-UA"/>
        </w:rPr>
        <w:t>тоту рецидивів на 15,6% порівняно з традиційними методиками і на 7,1% – порівняно з операцією Ліхтенштейна. Модифікація безнатяжної методики дозволила підвищити т</w:t>
      </w:r>
      <w:r>
        <w:rPr>
          <w:color w:val="000000"/>
          <w:spacing w:val="-6"/>
          <w:kern w:val="32"/>
          <w:sz w:val="28"/>
          <w:szCs w:val="28"/>
          <w:lang w:val="uk-UA" w:eastAsia="uk-UA"/>
        </w:rPr>
        <w:t>е</w:t>
      </w:r>
      <w:r>
        <w:rPr>
          <w:color w:val="000000"/>
          <w:spacing w:val="-6"/>
          <w:kern w:val="32"/>
          <w:sz w:val="28"/>
          <w:szCs w:val="28"/>
          <w:lang w:val="uk-UA" w:eastAsia="uk-UA"/>
        </w:rPr>
        <w:t>мпи загоєння рани, за рахунок чого, вдалося зменшити строки стаціонарного (в сере</w:t>
      </w:r>
      <w:r>
        <w:rPr>
          <w:color w:val="000000"/>
          <w:spacing w:val="-6"/>
          <w:kern w:val="32"/>
          <w:sz w:val="28"/>
          <w:szCs w:val="28"/>
          <w:lang w:val="uk-UA" w:eastAsia="uk-UA"/>
        </w:rPr>
        <w:t>д</w:t>
      </w:r>
      <w:r>
        <w:rPr>
          <w:color w:val="000000"/>
          <w:spacing w:val="-6"/>
          <w:kern w:val="32"/>
          <w:sz w:val="28"/>
          <w:szCs w:val="28"/>
          <w:lang w:val="uk-UA" w:eastAsia="uk-UA"/>
        </w:rPr>
        <w:t>ньому на 6,9 доби порівняно з традиційними хірургічними методами і на 2,2 діб порі</w:t>
      </w:r>
      <w:r>
        <w:rPr>
          <w:color w:val="000000"/>
          <w:spacing w:val="-6"/>
          <w:kern w:val="32"/>
          <w:sz w:val="28"/>
          <w:szCs w:val="28"/>
          <w:lang w:val="uk-UA" w:eastAsia="uk-UA"/>
        </w:rPr>
        <w:t>в</w:t>
      </w:r>
      <w:r>
        <w:rPr>
          <w:color w:val="000000"/>
          <w:spacing w:val="-6"/>
          <w:kern w:val="32"/>
          <w:sz w:val="28"/>
          <w:szCs w:val="28"/>
          <w:lang w:val="uk-UA" w:eastAsia="uk-UA"/>
        </w:rPr>
        <w:t>няно з класичною методикою Ліхтенштейна) і амбулаторного лікування (в середньому на 8,5 і 2,1 доби відповідно).</w:t>
      </w:r>
    </w:p>
    <w:p w:rsidR="00625D9A" w:rsidRDefault="00625D9A" w:rsidP="00625D9A">
      <w:pPr>
        <w:spacing w:before="120" w:line="312" w:lineRule="auto"/>
        <w:ind w:firstLine="709"/>
        <w:jc w:val="center"/>
        <w:rPr>
          <w:b/>
          <w:bCs/>
          <w:color w:val="000000"/>
          <w:spacing w:val="-2"/>
          <w:kern w:val="32"/>
          <w:sz w:val="28"/>
          <w:szCs w:val="28"/>
          <w:lang w:val="uk-UA" w:eastAsia="uk-UA"/>
        </w:rPr>
      </w:pPr>
    </w:p>
    <w:p w:rsidR="00625D9A" w:rsidRDefault="00625D9A" w:rsidP="00625D9A">
      <w:pPr>
        <w:spacing w:before="120" w:line="312" w:lineRule="auto"/>
        <w:ind w:firstLine="709"/>
        <w:jc w:val="center"/>
        <w:rPr>
          <w:b/>
          <w:bCs/>
          <w:color w:val="000000"/>
          <w:spacing w:val="-2"/>
          <w:kern w:val="32"/>
          <w:sz w:val="28"/>
          <w:szCs w:val="28"/>
          <w:lang w:val="uk-UA" w:eastAsia="uk-UA"/>
        </w:rPr>
      </w:pPr>
    </w:p>
    <w:p w:rsidR="00625D9A" w:rsidRDefault="00625D9A" w:rsidP="00625D9A">
      <w:pPr>
        <w:spacing w:before="120" w:line="312" w:lineRule="auto"/>
        <w:ind w:firstLine="709"/>
        <w:jc w:val="center"/>
        <w:rPr>
          <w:b/>
          <w:bCs/>
          <w:color w:val="000000"/>
          <w:spacing w:val="-2"/>
          <w:kern w:val="32"/>
          <w:sz w:val="28"/>
          <w:szCs w:val="28"/>
          <w:lang w:val="uk-UA" w:eastAsia="uk-UA"/>
        </w:rPr>
      </w:pPr>
      <w:r>
        <w:rPr>
          <w:b/>
          <w:bCs/>
          <w:color w:val="000000"/>
          <w:spacing w:val="-2"/>
          <w:kern w:val="32"/>
          <w:sz w:val="28"/>
          <w:szCs w:val="28"/>
          <w:lang w:val="uk-UA" w:eastAsia="uk-UA"/>
        </w:rPr>
        <w:t>СПИСОК ОПУБЛІКОВАНИХ ПРАЦЬ ЗДОБУВАЧА</w:t>
      </w:r>
    </w:p>
    <w:p w:rsidR="00625D9A" w:rsidRDefault="00625D9A" w:rsidP="00625D9A">
      <w:pPr>
        <w:spacing w:after="120" w:line="312" w:lineRule="auto"/>
        <w:ind w:firstLine="709"/>
        <w:jc w:val="center"/>
        <w:rPr>
          <w:b/>
          <w:bCs/>
          <w:color w:val="000000"/>
          <w:spacing w:val="-2"/>
          <w:kern w:val="32"/>
          <w:sz w:val="28"/>
          <w:szCs w:val="28"/>
          <w:lang w:val="uk-UA" w:eastAsia="uk-UA"/>
        </w:rPr>
      </w:pPr>
      <w:r>
        <w:rPr>
          <w:b/>
          <w:bCs/>
          <w:color w:val="000000"/>
          <w:spacing w:val="-2"/>
          <w:kern w:val="32"/>
          <w:sz w:val="28"/>
          <w:szCs w:val="28"/>
          <w:lang w:val="uk-UA" w:eastAsia="uk-UA"/>
        </w:rPr>
        <w:lastRenderedPageBreak/>
        <w:t>ЗА ТЕМОЮ ДИСЕРТАЦІЇ</w:t>
      </w:r>
    </w:p>
    <w:p w:rsidR="00625D9A" w:rsidRDefault="00625D9A" w:rsidP="0055470F">
      <w:pPr>
        <w:numPr>
          <w:ilvl w:val="0"/>
          <w:numId w:val="58"/>
        </w:numPr>
        <w:tabs>
          <w:tab w:val="clear" w:pos="360"/>
          <w:tab w:val="num" w:pos="0"/>
        </w:tabs>
        <w:suppressAutoHyphens w:val="0"/>
        <w:spacing w:line="312" w:lineRule="auto"/>
        <w:ind w:left="0" w:firstLine="709"/>
        <w:jc w:val="both"/>
        <w:rPr>
          <w:sz w:val="28"/>
          <w:szCs w:val="28"/>
          <w:lang w:val="uk-UA"/>
        </w:rPr>
      </w:pPr>
      <w:r>
        <w:rPr>
          <w:sz w:val="28"/>
          <w:szCs w:val="28"/>
          <w:lang w:val="uk-UA"/>
        </w:rPr>
        <w:t>Гюльмамедов Ф.І., Гюльмамедов П.Ф., Бондаренко А.В., Кухто А.П., Енгенов Н.М., Плахотников І.О. Порівняльна оцінка хірургічного лікування пахових гриж з використанням методик алопротезування і традиційних способів // Шпитал</w:t>
      </w:r>
      <w:r>
        <w:rPr>
          <w:sz w:val="28"/>
          <w:szCs w:val="28"/>
          <w:lang w:val="uk-UA"/>
        </w:rPr>
        <w:t>ь</w:t>
      </w:r>
      <w:r>
        <w:rPr>
          <w:sz w:val="28"/>
          <w:szCs w:val="28"/>
          <w:lang w:val="uk-UA"/>
        </w:rPr>
        <w:t>на хірургія. – 2005. – № 2.  – С. 82-84.</w:t>
      </w:r>
    </w:p>
    <w:p w:rsidR="00625D9A" w:rsidRDefault="00625D9A" w:rsidP="00625D9A">
      <w:pPr>
        <w:tabs>
          <w:tab w:val="num" w:pos="0"/>
        </w:tabs>
        <w:spacing w:line="312" w:lineRule="auto"/>
        <w:ind w:firstLine="709"/>
        <w:rPr>
          <w:sz w:val="28"/>
          <w:szCs w:val="28"/>
          <w:lang w:val="uk-UA"/>
        </w:rPr>
      </w:pPr>
      <w:r>
        <w:rPr>
          <w:sz w:val="28"/>
          <w:szCs w:val="28"/>
          <w:lang w:val="uk-UA"/>
        </w:rPr>
        <w:t xml:space="preserve">Особисто здобувачем виконано збір матеріалу, аналіз одержаних </w:t>
      </w:r>
      <w:r>
        <w:rPr>
          <w:sz w:val="28"/>
          <w:szCs w:val="28"/>
          <w:lang w:val="uk-UA"/>
        </w:rPr>
        <w:tab/>
        <w:t>результатів та класифікація зібраного матеріалу.</w:t>
      </w:r>
    </w:p>
    <w:p w:rsidR="00625D9A" w:rsidRDefault="00625D9A" w:rsidP="0055470F">
      <w:pPr>
        <w:numPr>
          <w:ilvl w:val="0"/>
          <w:numId w:val="58"/>
        </w:numPr>
        <w:tabs>
          <w:tab w:val="clear" w:pos="360"/>
          <w:tab w:val="num" w:pos="0"/>
        </w:tabs>
        <w:suppressAutoHyphens w:val="0"/>
        <w:spacing w:line="312" w:lineRule="auto"/>
        <w:ind w:left="0" w:firstLine="709"/>
        <w:jc w:val="both"/>
        <w:rPr>
          <w:sz w:val="28"/>
          <w:szCs w:val="28"/>
          <w:lang w:val="uk-UA"/>
        </w:rPr>
      </w:pPr>
      <w:r>
        <w:rPr>
          <w:sz w:val="28"/>
          <w:szCs w:val="28"/>
          <w:lang w:val="uk-UA"/>
        </w:rPr>
        <w:t>Гюльмамедов Ф.И., Плахотников И.А., Гюльмамедов П.Ф., Енгенов.,  Кухто А.П., Волков В.И. Опыт лапароскопической герниопластики в лечении пах</w:t>
      </w:r>
      <w:r>
        <w:rPr>
          <w:sz w:val="28"/>
          <w:szCs w:val="28"/>
          <w:lang w:val="uk-UA"/>
        </w:rPr>
        <w:t>о</w:t>
      </w:r>
      <w:r>
        <w:rPr>
          <w:sz w:val="28"/>
          <w:szCs w:val="28"/>
          <w:lang w:val="uk-UA"/>
        </w:rPr>
        <w:t>вой грыжи // Клінічна хірургія. – 2004. - № 2 – С. 21-22.</w:t>
      </w:r>
    </w:p>
    <w:p w:rsidR="00625D9A" w:rsidRDefault="00625D9A" w:rsidP="00625D9A">
      <w:pPr>
        <w:tabs>
          <w:tab w:val="num" w:pos="0"/>
        </w:tabs>
        <w:spacing w:line="312" w:lineRule="auto"/>
        <w:ind w:firstLine="709"/>
        <w:rPr>
          <w:sz w:val="28"/>
          <w:szCs w:val="28"/>
          <w:lang w:val="uk-UA"/>
        </w:rPr>
      </w:pPr>
      <w:r>
        <w:rPr>
          <w:sz w:val="28"/>
          <w:szCs w:val="28"/>
          <w:lang w:val="uk-UA"/>
        </w:rPr>
        <w:tab/>
        <w:t>Особисто здобувачем було виконано ретроспективний аналіз лікування хв</w:t>
      </w:r>
      <w:r>
        <w:rPr>
          <w:sz w:val="28"/>
          <w:szCs w:val="28"/>
          <w:lang w:val="uk-UA"/>
        </w:rPr>
        <w:t>о</w:t>
      </w:r>
      <w:r>
        <w:rPr>
          <w:sz w:val="28"/>
          <w:szCs w:val="28"/>
          <w:lang w:val="uk-UA"/>
        </w:rPr>
        <w:t>рих, збір матеріалу, класифікація одержаних даних.</w:t>
      </w:r>
    </w:p>
    <w:p w:rsidR="00625D9A" w:rsidRDefault="00625D9A" w:rsidP="0055470F">
      <w:pPr>
        <w:numPr>
          <w:ilvl w:val="0"/>
          <w:numId w:val="58"/>
        </w:numPr>
        <w:tabs>
          <w:tab w:val="clear" w:pos="360"/>
          <w:tab w:val="num" w:pos="0"/>
        </w:tabs>
        <w:suppressAutoHyphens w:val="0"/>
        <w:spacing w:line="312" w:lineRule="auto"/>
        <w:ind w:left="0" w:firstLine="709"/>
        <w:jc w:val="both"/>
        <w:rPr>
          <w:sz w:val="28"/>
          <w:szCs w:val="28"/>
          <w:lang w:val="uk-UA"/>
        </w:rPr>
      </w:pPr>
      <w:r>
        <w:rPr>
          <w:sz w:val="28"/>
          <w:szCs w:val="28"/>
          <w:lang w:val="uk-UA"/>
        </w:rPr>
        <w:t xml:space="preserve"> Плахотников І.О., Гюльмамедов П.Ф., Єнгенов., Полунин Г.Е., Данил</w:t>
      </w:r>
      <w:r>
        <w:rPr>
          <w:sz w:val="28"/>
          <w:szCs w:val="28"/>
          <w:lang w:val="uk-UA"/>
        </w:rPr>
        <w:t>е</w:t>
      </w:r>
      <w:r>
        <w:rPr>
          <w:sz w:val="28"/>
          <w:szCs w:val="28"/>
          <w:lang w:val="uk-UA"/>
        </w:rPr>
        <w:t>нко О.Н. Ефективність операції Ліхтенштейна в лікуванні гриж у хворих літнього віку  // Актуальні питання абдомінальної та гнійно-септичної хірургії. – Львів, 2004.  – С. 95-96.</w:t>
      </w:r>
    </w:p>
    <w:p w:rsidR="00625D9A" w:rsidRDefault="00625D9A" w:rsidP="00625D9A">
      <w:pPr>
        <w:tabs>
          <w:tab w:val="num" w:pos="0"/>
        </w:tabs>
        <w:spacing w:line="312" w:lineRule="auto"/>
        <w:ind w:firstLine="709"/>
        <w:rPr>
          <w:sz w:val="28"/>
          <w:szCs w:val="28"/>
          <w:lang w:val="uk-UA"/>
        </w:rPr>
      </w:pPr>
      <w:r>
        <w:rPr>
          <w:sz w:val="28"/>
          <w:szCs w:val="28"/>
          <w:lang w:val="uk-UA"/>
        </w:rPr>
        <w:tab/>
        <w:t xml:space="preserve">Особисто здобувачем було виконано оперативне лікування </w:t>
      </w:r>
      <w:r>
        <w:rPr>
          <w:sz w:val="28"/>
          <w:szCs w:val="28"/>
          <w:lang w:val="uk-UA"/>
        </w:rPr>
        <w:tab/>
        <w:t>хворих похилого віку.</w:t>
      </w:r>
    </w:p>
    <w:p w:rsidR="00625D9A" w:rsidRDefault="00625D9A" w:rsidP="0055470F">
      <w:pPr>
        <w:numPr>
          <w:ilvl w:val="0"/>
          <w:numId w:val="58"/>
        </w:numPr>
        <w:tabs>
          <w:tab w:val="clear" w:pos="360"/>
          <w:tab w:val="num" w:pos="0"/>
        </w:tabs>
        <w:suppressAutoHyphens w:val="0"/>
        <w:spacing w:line="312" w:lineRule="auto"/>
        <w:ind w:left="0" w:firstLine="709"/>
        <w:jc w:val="both"/>
        <w:rPr>
          <w:sz w:val="28"/>
          <w:szCs w:val="28"/>
          <w:lang w:val="uk-UA"/>
        </w:rPr>
      </w:pPr>
      <w:r>
        <w:rPr>
          <w:sz w:val="28"/>
          <w:szCs w:val="28"/>
          <w:lang w:val="uk-UA"/>
        </w:rPr>
        <w:t>Плахотников И.А., Гюльмамедов П.Ф., Енгенов Н.М.,  Полунин Г.Е.,  Косарь Н.В., Даниленко О.Н. Безнатяжные методы в лечении пахових гриж. // Вес</w:t>
      </w:r>
      <w:r>
        <w:rPr>
          <w:sz w:val="28"/>
          <w:szCs w:val="28"/>
          <w:lang w:val="uk-UA"/>
        </w:rPr>
        <w:t>т</w:t>
      </w:r>
      <w:r>
        <w:rPr>
          <w:sz w:val="28"/>
          <w:szCs w:val="28"/>
          <w:lang w:val="uk-UA"/>
        </w:rPr>
        <w:t>ник неотложной и восстановительной медицины.  – Донецк – 2004. – Т.5 - № 3 – С. 501-503.</w:t>
      </w:r>
    </w:p>
    <w:p w:rsidR="00625D9A" w:rsidRDefault="00625D9A" w:rsidP="00625D9A">
      <w:pPr>
        <w:tabs>
          <w:tab w:val="num" w:pos="0"/>
        </w:tabs>
        <w:spacing w:line="312" w:lineRule="auto"/>
        <w:ind w:firstLine="709"/>
        <w:rPr>
          <w:sz w:val="28"/>
          <w:szCs w:val="28"/>
          <w:lang w:val="uk-UA"/>
        </w:rPr>
      </w:pPr>
      <w:r>
        <w:rPr>
          <w:sz w:val="28"/>
          <w:szCs w:val="28"/>
          <w:lang w:val="uk-UA"/>
        </w:rPr>
        <w:t>Особисто здобувачем була виконана  розробка та удосконалення методу хір</w:t>
      </w:r>
      <w:r>
        <w:rPr>
          <w:sz w:val="28"/>
          <w:szCs w:val="28"/>
          <w:lang w:val="uk-UA"/>
        </w:rPr>
        <w:t>у</w:t>
      </w:r>
      <w:r>
        <w:rPr>
          <w:sz w:val="28"/>
          <w:szCs w:val="28"/>
          <w:lang w:val="uk-UA"/>
        </w:rPr>
        <w:t>ргічного лікування пахвинних гриж .</w:t>
      </w:r>
    </w:p>
    <w:p w:rsidR="00625D9A" w:rsidRDefault="00625D9A" w:rsidP="0055470F">
      <w:pPr>
        <w:numPr>
          <w:ilvl w:val="0"/>
          <w:numId w:val="58"/>
        </w:numPr>
        <w:tabs>
          <w:tab w:val="clear" w:pos="360"/>
          <w:tab w:val="num" w:pos="0"/>
        </w:tabs>
        <w:suppressAutoHyphens w:val="0"/>
        <w:spacing w:line="312" w:lineRule="auto"/>
        <w:ind w:left="0" w:firstLine="709"/>
        <w:jc w:val="both"/>
        <w:rPr>
          <w:sz w:val="28"/>
          <w:szCs w:val="28"/>
          <w:lang w:val="uk-UA"/>
        </w:rPr>
      </w:pPr>
      <w:r>
        <w:rPr>
          <w:sz w:val="28"/>
          <w:szCs w:val="28"/>
          <w:lang w:val="uk-UA"/>
        </w:rPr>
        <w:t>Гюльмамедов Ф.И., Плахотников И.А., Гюльмамедов П.Ф.,          Пол</w:t>
      </w:r>
      <w:r>
        <w:rPr>
          <w:sz w:val="28"/>
          <w:szCs w:val="28"/>
          <w:lang w:val="uk-UA"/>
        </w:rPr>
        <w:t>у</w:t>
      </w:r>
      <w:r>
        <w:rPr>
          <w:sz w:val="28"/>
          <w:szCs w:val="28"/>
          <w:lang w:val="uk-UA"/>
        </w:rPr>
        <w:t>нин Г.Е., Бондаренко А.В. Герменеративная функция пациентов, перенесших трад</w:t>
      </w:r>
      <w:r>
        <w:rPr>
          <w:sz w:val="28"/>
          <w:szCs w:val="28"/>
          <w:lang w:val="uk-UA"/>
        </w:rPr>
        <w:t>и</w:t>
      </w:r>
      <w:r>
        <w:rPr>
          <w:sz w:val="28"/>
          <w:szCs w:val="28"/>
          <w:lang w:val="uk-UA"/>
        </w:rPr>
        <w:t>ционную и безнатяжную герниопластику // Питання експериментальної та клінічної медицини. – 2005. – Вип. 9 (Том 1). – С. 233-236.</w:t>
      </w:r>
    </w:p>
    <w:p w:rsidR="00625D9A" w:rsidRDefault="00625D9A" w:rsidP="00625D9A">
      <w:pPr>
        <w:tabs>
          <w:tab w:val="num" w:pos="0"/>
        </w:tabs>
        <w:spacing w:line="312" w:lineRule="auto"/>
        <w:ind w:firstLine="709"/>
        <w:rPr>
          <w:sz w:val="28"/>
          <w:szCs w:val="28"/>
          <w:lang w:val="uk-UA"/>
        </w:rPr>
      </w:pPr>
      <w:r>
        <w:rPr>
          <w:sz w:val="28"/>
          <w:szCs w:val="28"/>
          <w:lang w:val="uk-UA"/>
        </w:rPr>
        <w:tab/>
        <w:t>Особисто здобувачем був виконаний аналіз лабораторних показників, сфо</w:t>
      </w:r>
      <w:r>
        <w:rPr>
          <w:sz w:val="28"/>
          <w:szCs w:val="28"/>
          <w:lang w:val="uk-UA"/>
        </w:rPr>
        <w:t>р</w:t>
      </w:r>
      <w:r>
        <w:rPr>
          <w:sz w:val="28"/>
          <w:szCs w:val="28"/>
          <w:lang w:val="uk-UA"/>
        </w:rPr>
        <w:t xml:space="preserve">мульовані висновки. </w:t>
      </w:r>
    </w:p>
    <w:p w:rsidR="00625D9A" w:rsidRDefault="00625D9A" w:rsidP="0055470F">
      <w:pPr>
        <w:numPr>
          <w:ilvl w:val="0"/>
          <w:numId w:val="58"/>
        </w:numPr>
        <w:tabs>
          <w:tab w:val="clear" w:pos="360"/>
          <w:tab w:val="num" w:pos="0"/>
        </w:tabs>
        <w:suppressAutoHyphens w:val="0"/>
        <w:spacing w:line="312" w:lineRule="auto"/>
        <w:ind w:left="0" w:firstLine="709"/>
        <w:jc w:val="both"/>
        <w:rPr>
          <w:sz w:val="28"/>
          <w:szCs w:val="28"/>
          <w:lang w:val="uk-UA"/>
        </w:rPr>
      </w:pPr>
      <w:r>
        <w:rPr>
          <w:sz w:val="28"/>
          <w:szCs w:val="28"/>
          <w:lang w:val="uk-UA"/>
        </w:rPr>
        <w:t>Гюльмамедов Ф.И., Плахотников И.А., Попандопуло А.Г., Гюльмамедов П.Ф., Полунин Г.Е. Особенности течения раневого процесса при использовании м</w:t>
      </w:r>
      <w:r>
        <w:rPr>
          <w:sz w:val="28"/>
          <w:szCs w:val="28"/>
          <w:lang w:val="uk-UA"/>
        </w:rPr>
        <w:t>о</w:t>
      </w:r>
      <w:r>
        <w:rPr>
          <w:sz w:val="28"/>
          <w:szCs w:val="28"/>
          <w:lang w:val="uk-UA"/>
        </w:rPr>
        <w:t>дифицированных сетчатых протезов (экспериментальное исследование) // Актуальні проблеми сучасної медицини. Вісник української стоматологічної академії. – 2007. – Т.7, випуск 1-2 (17-18). - С. 210-212.</w:t>
      </w:r>
    </w:p>
    <w:p w:rsidR="00625D9A" w:rsidRDefault="00625D9A" w:rsidP="00625D9A">
      <w:pPr>
        <w:tabs>
          <w:tab w:val="num" w:pos="0"/>
        </w:tabs>
        <w:spacing w:line="312" w:lineRule="auto"/>
        <w:ind w:firstLine="709"/>
        <w:rPr>
          <w:sz w:val="28"/>
          <w:szCs w:val="28"/>
          <w:lang w:val="uk-UA"/>
        </w:rPr>
      </w:pPr>
      <w:r>
        <w:rPr>
          <w:b/>
          <w:bCs/>
          <w:sz w:val="28"/>
          <w:szCs w:val="28"/>
          <w:lang w:val="uk-UA"/>
        </w:rPr>
        <w:lastRenderedPageBreak/>
        <w:tab/>
      </w:r>
      <w:r>
        <w:rPr>
          <w:sz w:val="28"/>
          <w:szCs w:val="28"/>
          <w:lang w:val="uk-UA"/>
        </w:rPr>
        <w:t xml:space="preserve">Особисто здобувачем виконано експериментальне дослідження   </w:t>
      </w:r>
      <w:r>
        <w:rPr>
          <w:sz w:val="28"/>
          <w:szCs w:val="28"/>
          <w:lang w:val="uk-UA"/>
        </w:rPr>
        <w:tab/>
        <w:t>на лаборат</w:t>
      </w:r>
      <w:r>
        <w:rPr>
          <w:sz w:val="28"/>
          <w:szCs w:val="28"/>
          <w:lang w:val="uk-UA"/>
        </w:rPr>
        <w:t>о</w:t>
      </w:r>
      <w:r>
        <w:rPr>
          <w:sz w:val="28"/>
          <w:szCs w:val="28"/>
          <w:lang w:val="uk-UA"/>
        </w:rPr>
        <w:t>рних тваринах.</w:t>
      </w:r>
    </w:p>
    <w:p w:rsidR="00625D9A" w:rsidRDefault="00625D9A" w:rsidP="0055470F">
      <w:pPr>
        <w:numPr>
          <w:ilvl w:val="0"/>
          <w:numId w:val="58"/>
        </w:numPr>
        <w:tabs>
          <w:tab w:val="clear" w:pos="360"/>
          <w:tab w:val="num" w:pos="0"/>
        </w:tabs>
        <w:suppressAutoHyphens w:val="0"/>
        <w:spacing w:line="312" w:lineRule="auto"/>
        <w:ind w:left="0" w:firstLine="709"/>
        <w:jc w:val="both"/>
        <w:rPr>
          <w:sz w:val="28"/>
          <w:szCs w:val="28"/>
          <w:lang w:val="uk-UA"/>
        </w:rPr>
      </w:pPr>
      <w:r>
        <w:rPr>
          <w:sz w:val="28"/>
          <w:szCs w:val="28"/>
          <w:lang w:val="uk-UA"/>
        </w:rPr>
        <w:t>Деклараційний патент № 27213 Україна А61В17/00, 200705600. Спосіб лікування пахвинних гриж / Гюльмамедов Ф.І., Плахотніков І.О., Полунін Г.Є., П</w:t>
      </w:r>
      <w:r>
        <w:rPr>
          <w:sz w:val="28"/>
          <w:szCs w:val="28"/>
          <w:lang w:val="uk-UA"/>
        </w:rPr>
        <w:t>о</w:t>
      </w:r>
      <w:r>
        <w:rPr>
          <w:sz w:val="28"/>
          <w:szCs w:val="28"/>
          <w:lang w:val="uk-UA"/>
        </w:rPr>
        <w:t xml:space="preserve">пандопуло А.Г. Заявл. 21.05.2007, Опубл. 25.10.2007. </w:t>
      </w:r>
    </w:p>
    <w:p w:rsidR="00625D9A" w:rsidRDefault="00625D9A" w:rsidP="00625D9A">
      <w:pPr>
        <w:tabs>
          <w:tab w:val="num" w:pos="0"/>
        </w:tabs>
        <w:spacing w:line="312" w:lineRule="auto"/>
        <w:ind w:firstLine="709"/>
        <w:rPr>
          <w:sz w:val="28"/>
          <w:szCs w:val="28"/>
          <w:lang w:val="uk-UA"/>
        </w:rPr>
      </w:pPr>
      <w:r>
        <w:rPr>
          <w:sz w:val="28"/>
          <w:szCs w:val="28"/>
          <w:lang w:val="uk-UA"/>
        </w:rPr>
        <w:tab/>
        <w:t>Особисто здобувачем розроблена та впроваджена методика лікування пахви</w:t>
      </w:r>
      <w:r>
        <w:rPr>
          <w:sz w:val="28"/>
          <w:szCs w:val="28"/>
          <w:lang w:val="uk-UA"/>
        </w:rPr>
        <w:t>н</w:t>
      </w:r>
      <w:r>
        <w:rPr>
          <w:sz w:val="28"/>
          <w:szCs w:val="28"/>
          <w:lang w:val="uk-UA"/>
        </w:rPr>
        <w:t>них гриж.</w:t>
      </w:r>
    </w:p>
    <w:p w:rsidR="00625D9A" w:rsidRDefault="00625D9A" w:rsidP="0055470F">
      <w:pPr>
        <w:numPr>
          <w:ilvl w:val="0"/>
          <w:numId w:val="58"/>
        </w:numPr>
        <w:tabs>
          <w:tab w:val="clear" w:pos="360"/>
          <w:tab w:val="num" w:pos="0"/>
        </w:tabs>
        <w:suppressAutoHyphens w:val="0"/>
        <w:spacing w:line="312" w:lineRule="auto"/>
        <w:ind w:left="0" w:firstLine="709"/>
        <w:jc w:val="both"/>
        <w:rPr>
          <w:sz w:val="28"/>
          <w:szCs w:val="28"/>
        </w:rPr>
      </w:pPr>
      <w:r>
        <w:rPr>
          <w:sz w:val="28"/>
          <w:szCs w:val="28"/>
          <w:lang w:val="uk-UA"/>
        </w:rPr>
        <w:t>Гюльмамедов Ф.И., Плахотников И.А., Гюльмамедов П.Ф., Кухто А.П., Енгенов Н.М., Томашевский Н.И.,  Полунин Г.Е.  Лапароскопическая герниопласт</w:t>
      </w:r>
      <w:r>
        <w:rPr>
          <w:sz w:val="28"/>
          <w:szCs w:val="28"/>
          <w:lang w:val="uk-UA"/>
        </w:rPr>
        <w:t>и</w:t>
      </w:r>
      <w:r>
        <w:rPr>
          <w:sz w:val="28"/>
          <w:szCs w:val="28"/>
          <w:lang w:val="uk-UA"/>
        </w:rPr>
        <w:t>ка как метод выбора в лечении рецидивних паховых гриж // Материалы 2 всеукра</w:t>
      </w:r>
      <w:r>
        <w:rPr>
          <w:sz w:val="28"/>
          <w:szCs w:val="28"/>
          <w:lang w:val="uk-UA"/>
        </w:rPr>
        <w:t>и</w:t>
      </w:r>
      <w:r>
        <w:rPr>
          <w:sz w:val="28"/>
          <w:szCs w:val="28"/>
          <w:lang w:val="uk-UA"/>
        </w:rPr>
        <w:t>нской научно-практической конференции с международным участием. -  Алушта, 2004.  – С. 19-21.</w:t>
      </w:r>
    </w:p>
    <w:p w:rsidR="00625D9A" w:rsidRDefault="00625D9A" w:rsidP="00625D9A">
      <w:pPr>
        <w:tabs>
          <w:tab w:val="num" w:pos="0"/>
        </w:tabs>
        <w:spacing w:line="312" w:lineRule="auto"/>
        <w:ind w:firstLine="709"/>
        <w:rPr>
          <w:sz w:val="28"/>
          <w:szCs w:val="28"/>
        </w:rPr>
      </w:pPr>
      <w:r>
        <w:rPr>
          <w:b/>
          <w:bCs/>
          <w:sz w:val="28"/>
          <w:szCs w:val="28"/>
          <w:lang w:val="uk-UA"/>
        </w:rPr>
        <w:tab/>
      </w:r>
      <w:r>
        <w:rPr>
          <w:sz w:val="28"/>
          <w:szCs w:val="28"/>
          <w:lang w:val="uk-UA"/>
        </w:rPr>
        <w:t xml:space="preserve">Особисто здобувачем було виконано збір матеріалу, статистична </w:t>
      </w:r>
      <w:r>
        <w:rPr>
          <w:sz w:val="28"/>
          <w:szCs w:val="28"/>
          <w:lang w:val="uk-UA"/>
        </w:rPr>
        <w:tab/>
        <w:t>обробка одержаних результатів, формулювання висновків.</w:t>
      </w:r>
    </w:p>
    <w:p w:rsidR="00625D9A" w:rsidRDefault="00625D9A" w:rsidP="0055470F">
      <w:pPr>
        <w:numPr>
          <w:ilvl w:val="0"/>
          <w:numId w:val="58"/>
        </w:numPr>
        <w:tabs>
          <w:tab w:val="clear" w:pos="360"/>
          <w:tab w:val="num" w:pos="0"/>
        </w:tabs>
        <w:suppressAutoHyphens w:val="0"/>
        <w:spacing w:line="312" w:lineRule="auto"/>
        <w:ind w:left="0" w:firstLine="709"/>
        <w:jc w:val="both"/>
        <w:rPr>
          <w:sz w:val="28"/>
          <w:szCs w:val="28"/>
          <w:lang w:val="uk-UA"/>
        </w:rPr>
      </w:pPr>
      <w:r>
        <w:rPr>
          <w:sz w:val="28"/>
          <w:szCs w:val="28"/>
          <w:lang w:val="uk-UA"/>
        </w:rPr>
        <w:t>Плахотников И.А., Сагалевич А.И., Бондаренко А.В., Енгенов Н.М., Г</w:t>
      </w:r>
      <w:r>
        <w:rPr>
          <w:sz w:val="28"/>
          <w:szCs w:val="28"/>
          <w:lang w:val="uk-UA"/>
        </w:rPr>
        <w:t>ю</w:t>
      </w:r>
      <w:r>
        <w:rPr>
          <w:sz w:val="28"/>
          <w:szCs w:val="28"/>
          <w:lang w:val="uk-UA"/>
        </w:rPr>
        <w:t>льмамедов В.А., Отводенков А.Л. Опыт лапароскопической герниопластики в леч</w:t>
      </w:r>
      <w:r>
        <w:rPr>
          <w:sz w:val="28"/>
          <w:szCs w:val="28"/>
          <w:lang w:val="uk-UA"/>
        </w:rPr>
        <w:t>е</w:t>
      </w:r>
      <w:r>
        <w:rPr>
          <w:sz w:val="28"/>
          <w:szCs w:val="28"/>
          <w:lang w:val="uk-UA"/>
        </w:rPr>
        <w:t>нии пахових гриж // Матеріали ХХ</w:t>
      </w:r>
      <w:r>
        <w:rPr>
          <w:sz w:val="28"/>
          <w:szCs w:val="28"/>
          <w:lang w:val="en-US"/>
        </w:rPr>
        <w:t>I</w:t>
      </w:r>
      <w:r>
        <w:rPr>
          <w:sz w:val="28"/>
          <w:szCs w:val="28"/>
          <w:lang w:val="uk-UA"/>
        </w:rPr>
        <w:t xml:space="preserve"> з’їзду хірургів України. – Запоріжжя,  2005. – Т.2 – С. 366-367.</w:t>
      </w:r>
    </w:p>
    <w:p w:rsidR="00625D9A" w:rsidRDefault="00625D9A" w:rsidP="00625D9A">
      <w:pPr>
        <w:tabs>
          <w:tab w:val="num" w:pos="0"/>
        </w:tabs>
        <w:spacing w:line="312" w:lineRule="auto"/>
        <w:ind w:firstLine="709"/>
        <w:rPr>
          <w:sz w:val="28"/>
          <w:szCs w:val="28"/>
          <w:lang w:val="uk-UA"/>
        </w:rPr>
      </w:pPr>
      <w:r>
        <w:rPr>
          <w:sz w:val="28"/>
          <w:szCs w:val="28"/>
          <w:lang w:val="uk-UA"/>
        </w:rPr>
        <w:tab/>
        <w:t xml:space="preserve">Особисто здобувачем виконано збір матеріалу, аналіз одержаних </w:t>
      </w:r>
      <w:r>
        <w:rPr>
          <w:sz w:val="28"/>
          <w:szCs w:val="28"/>
          <w:lang w:val="uk-UA"/>
        </w:rPr>
        <w:tab/>
        <w:t>результатів.</w:t>
      </w:r>
    </w:p>
    <w:p w:rsidR="00625D9A" w:rsidRDefault="00625D9A" w:rsidP="00625D9A">
      <w:pPr>
        <w:spacing w:line="312" w:lineRule="auto"/>
        <w:ind w:firstLine="709"/>
        <w:rPr>
          <w:color w:val="000000"/>
          <w:spacing w:val="-2"/>
          <w:kern w:val="32"/>
          <w:sz w:val="28"/>
          <w:szCs w:val="28"/>
          <w:lang w:val="uk-UA"/>
        </w:rPr>
      </w:pPr>
    </w:p>
    <w:p w:rsidR="00625D9A" w:rsidRDefault="00625D9A" w:rsidP="00625D9A">
      <w:pPr>
        <w:spacing w:after="120" w:line="312" w:lineRule="auto"/>
        <w:ind w:firstLine="709"/>
        <w:jc w:val="center"/>
        <w:rPr>
          <w:b/>
          <w:bCs/>
          <w:color w:val="000000"/>
          <w:spacing w:val="-2"/>
          <w:kern w:val="32"/>
          <w:sz w:val="28"/>
          <w:szCs w:val="28"/>
          <w:lang w:val="uk-UA"/>
        </w:rPr>
      </w:pPr>
      <w:r>
        <w:rPr>
          <w:b/>
          <w:bCs/>
          <w:color w:val="000000"/>
          <w:spacing w:val="-2"/>
          <w:kern w:val="32"/>
          <w:sz w:val="28"/>
          <w:szCs w:val="28"/>
          <w:lang w:val="uk-UA"/>
        </w:rPr>
        <w:t>АНОТАЦІЯ</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Плахотніков І.О. Обґрунтування ефективності безнатяжних методик у лікуванні пахвинних гриж у хворих похилого і старечого віку (клініко-експериментальне досл</w:t>
      </w:r>
      <w:r>
        <w:rPr>
          <w:color w:val="000000"/>
          <w:spacing w:val="-2"/>
          <w:kern w:val="32"/>
          <w:sz w:val="28"/>
          <w:szCs w:val="28"/>
          <w:lang w:val="uk-UA"/>
        </w:rPr>
        <w:t>і</w:t>
      </w:r>
      <w:r>
        <w:rPr>
          <w:color w:val="000000"/>
          <w:spacing w:val="-2"/>
          <w:kern w:val="32"/>
          <w:sz w:val="28"/>
          <w:szCs w:val="28"/>
          <w:lang w:val="uk-UA"/>
        </w:rPr>
        <w:t>дження). – Рукопис.</w:t>
      </w:r>
    </w:p>
    <w:p w:rsidR="00625D9A" w:rsidRDefault="00625D9A" w:rsidP="00625D9A">
      <w:pPr>
        <w:pStyle w:val="24"/>
        <w:widowControl w:val="0"/>
        <w:spacing w:line="312" w:lineRule="auto"/>
        <w:ind w:firstLine="709"/>
        <w:jc w:val="both"/>
        <w:rPr>
          <w:color w:val="000000"/>
          <w:spacing w:val="-2"/>
          <w:kern w:val="32"/>
          <w:szCs w:val="28"/>
          <w:lang w:val="uk-UA"/>
        </w:rPr>
      </w:pPr>
      <w:r>
        <w:rPr>
          <w:color w:val="000000"/>
          <w:spacing w:val="-2"/>
          <w:kern w:val="32"/>
          <w:szCs w:val="28"/>
          <w:lang w:val="uk-UA"/>
        </w:rPr>
        <w:t>Дисертація на здобуття наукового ступеня кандидата медичних наук за спеці</w:t>
      </w:r>
      <w:r>
        <w:rPr>
          <w:color w:val="000000"/>
          <w:spacing w:val="-2"/>
          <w:kern w:val="32"/>
          <w:szCs w:val="28"/>
          <w:lang w:val="uk-UA"/>
        </w:rPr>
        <w:t>а</w:t>
      </w:r>
      <w:r>
        <w:rPr>
          <w:color w:val="000000"/>
          <w:spacing w:val="-2"/>
          <w:kern w:val="32"/>
          <w:szCs w:val="28"/>
          <w:lang w:val="uk-UA"/>
        </w:rPr>
        <w:t>льністю 14.01.03 – хірургія. – Інститут невідкладної і відновної хірургії ім. В.К. Гус</w:t>
      </w:r>
      <w:r>
        <w:rPr>
          <w:color w:val="000000"/>
          <w:spacing w:val="-2"/>
          <w:kern w:val="32"/>
          <w:szCs w:val="28"/>
          <w:lang w:val="uk-UA"/>
        </w:rPr>
        <w:t>а</w:t>
      </w:r>
      <w:r>
        <w:rPr>
          <w:color w:val="000000"/>
          <w:spacing w:val="-2"/>
          <w:kern w:val="32"/>
          <w:szCs w:val="28"/>
          <w:lang w:val="uk-UA"/>
        </w:rPr>
        <w:t>ка АМН України, Донецьк, 2008.</w:t>
      </w:r>
    </w:p>
    <w:p w:rsidR="00625D9A" w:rsidRDefault="00625D9A" w:rsidP="00625D9A">
      <w:pPr>
        <w:pStyle w:val="24"/>
        <w:widowControl w:val="0"/>
        <w:spacing w:line="312" w:lineRule="auto"/>
        <w:ind w:firstLine="709"/>
        <w:jc w:val="both"/>
        <w:rPr>
          <w:color w:val="000000"/>
          <w:spacing w:val="-2"/>
          <w:kern w:val="32"/>
          <w:szCs w:val="28"/>
          <w:lang w:val="uk-UA"/>
        </w:rPr>
      </w:pPr>
      <w:r>
        <w:rPr>
          <w:color w:val="000000"/>
          <w:spacing w:val="-2"/>
          <w:kern w:val="32"/>
          <w:szCs w:val="28"/>
          <w:lang w:val="uk-UA"/>
        </w:rPr>
        <w:t>Дисертаційна робота присвячена теоретичному обґрунтуванню та новому розв’язанню  наукової задачі, поліпшенню результатів лікування пахвинних гриж у хворих похилого і старечого віку з порушеними регенераторними можливостями шляхом розробки й удосконалення безнатяжних методик пластики пахового каналу.</w:t>
      </w:r>
    </w:p>
    <w:p w:rsidR="00625D9A" w:rsidRDefault="00625D9A" w:rsidP="00625D9A">
      <w:pPr>
        <w:spacing w:line="312" w:lineRule="auto"/>
        <w:ind w:firstLine="709"/>
        <w:rPr>
          <w:color w:val="000000"/>
          <w:spacing w:val="-2"/>
          <w:kern w:val="32"/>
          <w:sz w:val="28"/>
          <w:szCs w:val="28"/>
          <w:lang w:val="uk-UA" w:eastAsia="uk-UA"/>
        </w:rPr>
      </w:pPr>
      <w:r>
        <w:rPr>
          <w:color w:val="000000"/>
          <w:spacing w:val="-2"/>
          <w:kern w:val="32"/>
          <w:sz w:val="28"/>
          <w:szCs w:val="28"/>
          <w:lang w:val="uk-UA" w:eastAsia="uk-UA"/>
        </w:rPr>
        <w:lastRenderedPageBreak/>
        <w:t>Застосування безнатяжної методики хірургічного лікування пахвинних гриж, з попередньою обробкою сітчастого протеза культурою аутофібробластів у хворих лі</w:t>
      </w:r>
      <w:r>
        <w:rPr>
          <w:color w:val="000000"/>
          <w:spacing w:val="-2"/>
          <w:kern w:val="32"/>
          <w:sz w:val="28"/>
          <w:szCs w:val="28"/>
          <w:lang w:val="uk-UA" w:eastAsia="uk-UA"/>
        </w:rPr>
        <w:t>т</w:t>
      </w:r>
      <w:r>
        <w:rPr>
          <w:color w:val="000000"/>
          <w:spacing w:val="-2"/>
          <w:kern w:val="32"/>
          <w:sz w:val="28"/>
          <w:szCs w:val="28"/>
          <w:lang w:val="uk-UA" w:eastAsia="uk-UA"/>
        </w:rPr>
        <w:t>нього і старечого віку з порушеннями репаративних процесів, дозволила: зменшити частоту рецидивів на 15,6% порівняно з традиційними методиками і на 7,1% – порі</w:t>
      </w:r>
      <w:r>
        <w:rPr>
          <w:color w:val="000000"/>
          <w:spacing w:val="-2"/>
          <w:kern w:val="32"/>
          <w:sz w:val="28"/>
          <w:szCs w:val="28"/>
          <w:lang w:val="uk-UA" w:eastAsia="uk-UA"/>
        </w:rPr>
        <w:t>в</w:t>
      </w:r>
      <w:r>
        <w:rPr>
          <w:color w:val="000000"/>
          <w:spacing w:val="-2"/>
          <w:kern w:val="32"/>
          <w:sz w:val="28"/>
          <w:szCs w:val="28"/>
          <w:lang w:val="uk-UA" w:eastAsia="uk-UA"/>
        </w:rPr>
        <w:t>няно з операцією Ліхтенштейна. Модифікація безнатяжної методики дозволила пі</w:t>
      </w:r>
      <w:r>
        <w:rPr>
          <w:color w:val="000000"/>
          <w:spacing w:val="-2"/>
          <w:kern w:val="32"/>
          <w:sz w:val="28"/>
          <w:szCs w:val="28"/>
          <w:lang w:val="uk-UA" w:eastAsia="uk-UA"/>
        </w:rPr>
        <w:t>д</w:t>
      </w:r>
      <w:r>
        <w:rPr>
          <w:color w:val="000000"/>
          <w:spacing w:val="-2"/>
          <w:kern w:val="32"/>
          <w:sz w:val="28"/>
          <w:szCs w:val="28"/>
          <w:lang w:val="uk-UA" w:eastAsia="uk-UA"/>
        </w:rPr>
        <w:t>вищити темпи загоєння рани, за рахунок чого, вдалося зменшити строки стаціонарн</w:t>
      </w:r>
      <w:r>
        <w:rPr>
          <w:color w:val="000000"/>
          <w:spacing w:val="-2"/>
          <w:kern w:val="32"/>
          <w:sz w:val="28"/>
          <w:szCs w:val="28"/>
          <w:lang w:val="uk-UA" w:eastAsia="uk-UA"/>
        </w:rPr>
        <w:t>о</w:t>
      </w:r>
      <w:r>
        <w:rPr>
          <w:color w:val="000000"/>
          <w:spacing w:val="-2"/>
          <w:kern w:val="32"/>
          <w:sz w:val="28"/>
          <w:szCs w:val="28"/>
          <w:lang w:val="uk-UA" w:eastAsia="uk-UA"/>
        </w:rPr>
        <w:t>го (в середньому на 6,9 доби порівняно з традиційними хірургічними методами і на 2,2 доби порівняно з класичною методикою Ліхтенштейна) і амбулаторного лікування (в середньому на 8,5 і 2,1 доби відповідно).</w:t>
      </w:r>
    </w:p>
    <w:p w:rsidR="00625D9A" w:rsidRDefault="00625D9A" w:rsidP="00625D9A">
      <w:pPr>
        <w:pStyle w:val="affffffff2"/>
        <w:widowControl w:val="0"/>
        <w:spacing w:line="312" w:lineRule="auto"/>
        <w:ind w:firstLine="709"/>
        <w:jc w:val="both"/>
        <w:rPr>
          <w:rFonts w:ascii="Times New Roman" w:hAnsi="Times New Roman" w:cs="Times New Roman"/>
          <w:color w:val="000000"/>
          <w:spacing w:val="-2"/>
          <w:kern w:val="32"/>
        </w:rPr>
      </w:pPr>
      <w:r>
        <w:rPr>
          <w:rFonts w:ascii="Times New Roman" w:hAnsi="Times New Roman" w:cs="Times New Roman"/>
          <w:color w:val="000000"/>
          <w:spacing w:val="-2"/>
          <w:kern w:val="32"/>
        </w:rPr>
        <w:t>Темпи загоєння післяопераційної рани і формування сполучнотканинного ру</w:t>
      </w:r>
      <w:r>
        <w:rPr>
          <w:rFonts w:ascii="Times New Roman" w:hAnsi="Times New Roman" w:cs="Times New Roman"/>
          <w:color w:val="000000"/>
          <w:spacing w:val="-2"/>
          <w:kern w:val="32"/>
        </w:rPr>
        <w:t>б</w:t>
      </w:r>
      <w:r>
        <w:rPr>
          <w:rFonts w:ascii="Times New Roman" w:hAnsi="Times New Roman" w:cs="Times New Roman"/>
          <w:color w:val="000000"/>
          <w:spacing w:val="-2"/>
          <w:kern w:val="32"/>
        </w:rPr>
        <w:t>ця в умовах експериментальної імплантації щурам поліпропіленової сітки попередньо обробленої культурою аутофібробластів вищі, ніж при імплантації сітчастого протеза без такої обробки, що зумовлене підвищеною швидкістю регенеративних процесів і проростанням міжволоконних просторів сітки при мінімальних ознаках запальної р</w:t>
      </w:r>
      <w:r>
        <w:rPr>
          <w:rFonts w:ascii="Times New Roman" w:hAnsi="Times New Roman" w:cs="Times New Roman"/>
          <w:color w:val="000000"/>
          <w:spacing w:val="-2"/>
          <w:kern w:val="32"/>
        </w:rPr>
        <w:t>е</w:t>
      </w:r>
      <w:r>
        <w:rPr>
          <w:rFonts w:ascii="Times New Roman" w:hAnsi="Times New Roman" w:cs="Times New Roman"/>
          <w:color w:val="000000"/>
          <w:spacing w:val="-2"/>
          <w:kern w:val="32"/>
        </w:rPr>
        <w:t>акції періфокальних тканин.</w:t>
      </w:r>
    </w:p>
    <w:p w:rsidR="00625D9A" w:rsidRDefault="00625D9A" w:rsidP="00625D9A">
      <w:pPr>
        <w:spacing w:line="312" w:lineRule="auto"/>
        <w:ind w:firstLine="709"/>
        <w:rPr>
          <w:color w:val="000000"/>
          <w:spacing w:val="-2"/>
          <w:kern w:val="32"/>
          <w:sz w:val="28"/>
          <w:szCs w:val="28"/>
          <w:lang w:val="uk-UA" w:eastAsia="uk-UA"/>
        </w:rPr>
      </w:pPr>
      <w:r>
        <w:rPr>
          <w:color w:val="000000"/>
          <w:spacing w:val="-2"/>
          <w:kern w:val="32"/>
          <w:sz w:val="28"/>
          <w:szCs w:val="28"/>
          <w:lang w:val="uk-UA" w:eastAsia="uk-UA"/>
        </w:rPr>
        <w:t xml:space="preserve">Впровадження в широку практику сучасних методик в лікуванні пахових гриж у хворих похилого та старечого віку значно знижує кількість ускладнень і зводить до мінімуму рецидиви. </w:t>
      </w:r>
    </w:p>
    <w:p w:rsidR="00625D9A" w:rsidRDefault="00625D9A" w:rsidP="00625D9A">
      <w:pPr>
        <w:pStyle w:val="24"/>
        <w:widowControl w:val="0"/>
        <w:spacing w:line="312" w:lineRule="auto"/>
        <w:ind w:firstLine="709"/>
        <w:jc w:val="both"/>
        <w:rPr>
          <w:color w:val="000000"/>
          <w:spacing w:val="-2"/>
          <w:kern w:val="32"/>
          <w:szCs w:val="28"/>
          <w:lang w:val="uk-UA"/>
        </w:rPr>
      </w:pPr>
      <w:r>
        <w:rPr>
          <w:b/>
          <w:bCs/>
          <w:color w:val="000000"/>
          <w:spacing w:val="-2"/>
          <w:kern w:val="32"/>
          <w:szCs w:val="28"/>
          <w:lang w:val="uk-UA"/>
        </w:rPr>
        <w:t xml:space="preserve">Ключові слова: </w:t>
      </w:r>
      <w:r>
        <w:rPr>
          <w:color w:val="000000"/>
          <w:spacing w:val="-2"/>
          <w:kern w:val="32"/>
          <w:szCs w:val="28"/>
          <w:lang w:val="uk-UA"/>
        </w:rPr>
        <w:t>пахова грижа, безнатяжні методики, хірургічне лікування, ефективність.</w:t>
      </w:r>
    </w:p>
    <w:p w:rsidR="00625D9A" w:rsidRDefault="00625D9A" w:rsidP="00625D9A">
      <w:pPr>
        <w:pStyle w:val="24"/>
        <w:widowControl w:val="0"/>
        <w:spacing w:line="312" w:lineRule="auto"/>
        <w:ind w:firstLine="709"/>
        <w:jc w:val="center"/>
        <w:rPr>
          <w:b/>
          <w:bCs/>
          <w:spacing w:val="-2"/>
          <w:kern w:val="32"/>
          <w:szCs w:val="28"/>
        </w:rPr>
      </w:pPr>
    </w:p>
    <w:p w:rsidR="00625D9A" w:rsidRDefault="00625D9A" w:rsidP="00625D9A">
      <w:pPr>
        <w:pStyle w:val="24"/>
        <w:widowControl w:val="0"/>
        <w:spacing w:line="312" w:lineRule="auto"/>
        <w:ind w:firstLine="709"/>
        <w:jc w:val="center"/>
        <w:rPr>
          <w:b/>
          <w:bCs/>
          <w:spacing w:val="-2"/>
          <w:kern w:val="32"/>
          <w:szCs w:val="28"/>
          <w:lang w:val="uk-UA"/>
        </w:rPr>
      </w:pPr>
      <w:r>
        <w:rPr>
          <w:b/>
          <w:bCs/>
          <w:spacing w:val="-2"/>
          <w:kern w:val="32"/>
          <w:szCs w:val="28"/>
        </w:rPr>
        <w:t>АННОТАЦИЯ</w:t>
      </w:r>
    </w:p>
    <w:p w:rsidR="00625D9A" w:rsidRDefault="00625D9A" w:rsidP="00625D9A">
      <w:pPr>
        <w:spacing w:line="312" w:lineRule="auto"/>
        <w:ind w:firstLine="709"/>
        <w:rPr>
          <w:color w:val="000000"/>
          <w:spacing w:val="-2"/>
          <w:kern w:val="32"/>
          <w:sz w:val="28"/>
          <w:szCs w:val="28"/>
        </w:rPr>
      </w:pPr>
      <w:r>
        <w:rPr>
          <w:color w:val="000000"/>
          <w:spacing w:val="-2"/>
          <w:kern w:val="32"/>
          <w:sz w:val="28"/>
          <w:szCs w:val="28"/>
        </w:rPr>
        <w:t>Плахотников И. А. Обоснование эффективности безнатяжных методик в леч</w:t>
      </w:r>
      <w:r>
        <w:rPr>
          <w:color w:val="000000"/>
          <w:spacing w:val="-2"/>
          <w:kern w:val="32"/>
          <w:sz w:val="28"/>
          <w:szCs w:val="28"/>
        </w:rPr>
        <w:t>е</w:t>
      </w:r>
      <w:r>
        <w:rPr>
          <w:color w:val="000000"/>
          <w:spacing w:val="-2"/>
          <w:kern w:val="32"/>
          <w:sz w:val="28"/>
          <w:szCs w:val="28"/>
        </w:rPr>
        <w:t>нии паховых грыж у больных пожилого и старческого возраста (клиник</w:t>
      </w:r>
      <w:r>
        <w:rPr>
          <w:color w:val="000000"/>
          <w:spacing w:val="-2"/>
          <w:kern w:val="32"/>
          <w:sz w:val="28"/>
          <w:szCs w:val="28"/>
          <w:lang w:val="uk-UA"/>
        </w:rPr>
        <w:t>о-</w:t>
      </w:r>
      <w:r>
        <w:rPr>
          <w:color w:val="000000"/>
          <w:spacing w:val="-2"/>
          <w:kern w:val="32"/>
          <w:sz w:val="28"/>
          <w:szCs w:val="28"/>
        </w:rPr>
        <w:t>экспериментальное исследование). – Рукопись.</w:t>
      </w:r>
    </w:p>
    <w:p w:rsidR="00625D9A" w:rsidRDefault="00625D9A" w:rsidP="00625D9A">
      <w:pPr>
        <w:spacing w:line="312" w:lineRule="auto"/>
        <w:ind w:firstLine="709"/>
        <w:rPr>
          <w:color w:val="000000"/>
          <w:spacing w:val="-2"/>
          <w:kern w:val="32"/>
          <w:sz w:val="28"/>
          <w:szCs w:val="28"/>
        </w:rPr>
      </w:pPr>
      <w:r>
        <w:rPr>
          <w:color w:val="000000"/>
          <w:spacing w:val="-2"/>
          <w:kern w:val="32"/>
          <w:sz w:val="28"/>
          <w:szCs w:val="28"/>
        </w:rPr>
        <w:t>Диссертация на присуждение научной степени кандидата медицинских наук по специальности 14.01.03 – хирургия. – Институт неотложной и восстановительной х</w:t>
      </w:r>
      <w:r>
        <w:rPr>
          <w:color w:val="000000"/>
          <w:spacing w:val="-2"/>
          <w:kern w:val="32"/>
          <w:sz w:val="28"/>
          <w:szCs w:val="28"/>
        </w:rPr>
        <w:t>и</w:t>
      </w:r>
      <w:r>
        <w:rPr>
          <w:color w:val="000000"/>
          <w:spacing w:val="-2"/>
          <w:kern w:val="32"/>
          <w:sz w:val="28"/>
          <w:szCs w:val="28"/>
        </w:rPr>
        <w:t>рургии им. В.К. Гусака АМН Украины, Донецк</w:t>
      </w:r>
      <w:r>
        <w:rPr>
          <w:color w:val="000000"/>
          <w:spacing w:val="-2"/>
          <w:kern w:val="32"/>
          <w:sz w:val="28"/>
          <w:szCs w:val="28"/>
          <w:lang w:val="uk-UA"/>
        </w:rPr>
        <w:t>,</w:t>
      </w:r>
      <w:r>
        <w:rPr>
          <w:color w:val="000000"/>
          <w:spacing w:val="-2"/>
          <w:kern w:val="32"/>
          <w:sz w:val="28"/>
          <w:szCs w:val="28"/>
        </w:rPr>
        <w:t xml:space="preserve"> 200</w:t>
      </w:r>
      <w:r>
        <w:rPr>
          <w:color w:val="000000"/>
          <w:spacing w:val="-2"/>
          <w:kern w:val="32"/>
          <w:sz w:val="28"/>
          <w:szCs w:val="28"/>
          <w:lang w:val="uk-UA"/>
        </w:rPr>
        <w:t>8</w:t>
      </w:r>
      <w:r>
        <w:rPr>
          <w:color w:val="000000"/>
          <w:spacing w:val="-2"/>
          <w:kern w:val="32"/>
          <w:sz w:val="28"/>
          <w:szCs w:val="28"/>
        </w:rPr>
        <w:t>.</w:t>
      </w:r>
    </w:p>
    <w:p w:rsidR="00625D9A" w:rsidRDefault="00625D9A" w:rsidP="00625D9A">
      <w:pPr>
        <w:spacing w:line="312" w:lineRule="auto"/>
        <w:ind w:firstLine="709"/>
        <w:rPr>
          <w:spacing w:val="-2"/>
          <w:kern w:val="32"/>
          <w:sz w:val="28"/>
          <w:szCs w:val="28"/>
        </w:rPr>
      </w:pPr>
      <w:r>
        <w:rPr>
          <w:spacing w:val="-2"/>
          <w:kern w:val="32"/>
          <w:sz w:val="28"/>
          <w:szCs w:val="28"/>
        </w:rPr>
        <w:lastRenderedPageBreak/>
        <w:t>Паховая грыжа является одной из наиболее часто выполняемых плановых оп</w:t>
      </w:r>
      <w:r>
        <w:rPr>
          <w:spacing w:val="-2"/>
          <w:kern w:val="32"/>
          <w:sz w:val="28"/>
          <w:szCs w:val="28"/>
        </w:rPr>
        <w:t>е</w:t>
      </w:r>
      <w:r>
        <w:rPr>
          <w:spacing w:val="-2"/>
          <w:kern w:val="32"/>
          <w:sz w:val="28"/>
          <w:szCs w:val="28"/>
        </w:rPr>
        <w:t>раций в отделениях общей хирургии.</w:t>
      </w:r>
    </w:p>
    <w:p w:rsidR="00625D9A" w:rsidRDefault="00625D9A" w:rsidP="00625D9A">
      <w:pPr>
        <w:spacing w:line="312" w:lineRule="auto"/>
        <w:ind w:firstLine="709"/>
        <w:rPr>
          <w:spacing w:val="-2"/>
          <w:kern w:val="32"/>
          <w:sz w:val="28"/>
          <w:szCs w:val="28"/>
        </w:rPr>
      </w:pPr>
      <w:r>
        <w:rPr>
          <w:spacing w:val="-2"/>
          <w:kern w:val="32"/>
          <w:sz w:val="28"/>
          <w:szCs w:val="28"/>
        </w:rPr>
        <w:t>Заболеваемость паховой грыжей составляет 1-2% среди всего мужского насел</w:t>
      </w:r>
      <w:r>
        <w:rPr>
          <w:spacing w:val="-2"/>
          <w:kern w:val="32"/>
          <w:sz w:val="28"/>
          <w:szCs w:val="28"/>
        </w:rPr>
        <w:t>е</w:t>
      </w:r>
      <w:r>
        <w:rPr>
          <w:spacing w:val="-2"/>
          <w:kern w:val="32"/>
          <w:sz w:val="28"/>
          <w:szCs w:val="28"/>
        </w:rPr>
        <w:t>ния, причем отмечается прогрессивное увеличение частоты заболеваемости с увел</w:t>
      </w:r>
      <w:r>
        <w:rPr>
          <w:spacing w:val="-2"/>
          <w:kern w:val="32"/>
          <w:sz w:val="28"/>
          <w:szCs w:val="28"/>
        </w:rPr>
        <w:t>и</w:t>
      </w:r>
      <w:r>
        <w:rPr>
          <w:spacing w:val="-2"/>
          <w:kern w:val="32"/>
          <w:sz w:val="28"/>
          <w:szCs w:val="28"/>
        </w:rPr>
        <w:t>чением возраста пациентов. У мужчин пожилого и старческого возраста паховые грыжи чаще развиваются на фоне сопутствующей патологии, которая является либо одним из провоцирующих факторов грыжеобразования, либо осложняет послеопер</w:t>
      </w:r>
      <w:r>
        <w:rPr>
          <w:spacing w:val="-2"/>
          <w:kern w:val="32"/>
          <w:sz w:val="28"/>
          <w:szCs w:val="28"/>
        </w:rPr>
        <w:t>а</w:t>
      </w:r>
      <w:r>
        <w:rPr>
          <w:spacing w:val="-2"/>
          <w:kern w:val="32"/>
          <w:sz w:val="28"/>
          <w:szCs w:val="28"/>
        </w:rPr>
        <w:t>ционное течение. Это увеличивает процент рецидивов (по данным литературы) при традиционных способах пластики от 15 до 25%, а при безнатяжной методике от 1 до 8%.</w:t>
      </w:r>
    </w:p>
    <w:p w:rsidR="00625D9A" w:rsidRDefault="00625D9A" w:rsidP="00625D9A">
      <w:pPr>
        <w:spacing w:line="312" w:lineRule="auto"/>
        <w:ind w:firstLine="709"/>
        <w:rPr>
          <w:spacing w:val="-2"/>
          <w:kern w:val="32"/>
          <w:sz w:val="28"/>
          <w:szCs w:val="28"/>
        </w:rPr>
      </w:pPr>
      <w:r>
        <w:rPr>
          <w:spacing w:val="-2"/>
          <w:kern w:val="32"/>
          <w:sz w:val="28"/>
          <w:szCs w:val="28"/>
        </w:rPr>
        <w:t>Исследования</w:t>
      </w:r>
      <w:r>
        <w:rPr>
          <w:spacing w:val="-2"/>
          <w:kern w:val="32"/>
          <w:sz w:val="28"/>
          <w:szCs w:val="28"/>
          <w:lang w:val="uk-UA"/>
        </w:rPr>
        <w:t>,</w:t>
      </w:r>
      <w:r>
        <w:rPr>
          <w:spacing w:val="-2"/>
          <w:kern w:val="32"/>
          <w:sz w:val="28"/>
          <w:szCs w:val="28"/>
        </w:rPr>
        <w:t xml:space="preserve"> которые были проведены в последние 10 лет показали, что около 30% больных пожилого и старческого возраста действительно имеют сниженную тканевую репарацию.</w:t>
      </w:r>
    </w:p>
    <w:p w:rsidR="00625D9A" w:rsidRDefault="00625D9A" w:rsidP="00625D9A">
      <w:pPr>
        <w:pStyle w:val="24"/>
        <w:widowControl w:val="0"/>
        <w:spacing w:line="312" w:lineRule="auto"/>
        <w:ind w:firstLine="709"/>
        <w:jc w:val="both"/>
        <w:rPr>
          <w:spacing w:val="-2"/>
          <w:kern w:val="32"/>
          <w:szCs w:val="28"/>
        </w:rPr>
      </w:pPr>
      <w:r>
        <w:rPr>
          <w:spacing w:val="-2"/>
          <w:kern w:val="32"/>
          <w:szCs w:val="28"/>
        </w:rPr>
        <w:t>Диссертационная работа посвящена  теоретическому обоснованию и новому решению научной задачи, улучшению результатов лечения паховых грыж, у больных пожилого и старческого возраста с нарушенными регенераторными процессами п</w:t>
      </w:r>
      <w:r>
        <w:rPr>
          <w:spacing w:val="-2"/>
          <w:kern w:val="32"/>
          <w:szCs w:val="28"/>
        </w:rPr>
        <w:t>у</w:t>
      </w:r>
      <w:r>
        <w:rPr>
          <w:spacing w:val="-2"/>
          <w:kern w:val="32"/>
          <w:szCs w:val="28"/>
        </w:rPr>
        <w:t>тем разработки и усовершенствования безнатяжных методик пластики пахового к</w:t>
      </w:r>
      <w:r>
        <w:rPr>
          <w:spacing w:val="-2"/>
          <w:kern w:val="32"/>
          <w:szCs w:val="28"/>
        </w:rPr>
        <w:t>а</w:t>
      </w:r>
      <w:r>
        <w:rPr>
          <w:spacing w:val="-2"/>
          <w:kern w:val="32"/>
          <w:szCs w:val="28"/>
        </w:rPr>
        <w:t>нала.</w:t>
      </w:r>
    </w:p>
    <w:p w:rsidR="00625D9A" w:rsidRDefault="00625D9A" w:rsidP="00625D9A">
      <w:pPr>
        <w:spacing w:line="312" w:lineRule="auto"/>
        <w:ind w:firstLine="709"/>
        <w:rPr>
          <w:spacing w:val="-2"/>
          <w:kern w:val="32"/>
          <w:sz w:val="28"/>
          <w:szCs w:val="28"/>
          <w:lang w:val="uk-UA" w:eastAsia="uk-UA"/>
        </w:rPr>
      </w:pPr>
      <w:r>
        <w:rPr>
          <w:spacing w:val="-2"/>
          <w:kern w:val="32"/>
          <w:sz w:val="28"/>
          <w:szCs w:val="28"/>
          <w:lang w:eastAsia="uk-UA"/>
        </w:rPr>
        <w:t>Применение безнатяжной методики хирургического лечения паховых грыж, с предварительной обработкой сетчатого протеза культурой аутофибробластов у бол</w:t>
      </w:r>
      <w:r>
        <w:rPr>
          <w:spacing w:val="-2"/>
          <w:kern w:val="32"/>
          <w:sz w:val="28"/>
          <w:szCs w:val="28"/>
          <w:lang w:eastAsia="uk-UA"/>
        </w:rPr>
        <w:t>ь</w:t>
      </w:r>
      <w:r>
        <w:rPr>
          <w:spacing w:val="-2"/>
          <w:kern w:val="32"/>
          <w:sz w:val="28"/>
          <w:szCs w:val="28"/>
          <w:lang w:eastAsia="uk-UA"/>
        </w:rPr>
        <w:t>ных пожилого и старческого возраста с нарушениями репаративных процессов, по</w:t>
      </w:r>
      <w:r>
        <w:rPr>
          <w:spacing w:val="-2"/>
          <w:kern w:val="32"/>
          <w:sz w:val="28"/>
          <w:szCs w:val="28"/>
          <w:lang w:eastAsia="uk-UA"/>
        </w:rPr>
        <w:t>з</w:t>
      </w:r>
      <w:r>
        <w:rPr>
          <w:spacing w:val="-2"/>
          <w:kern w:val="32"/>
          <w:sz w:val="28"/>
          <w:szCs w:val="28"/>
          <w:lang w:eastAsia="uk-UA"/>
        </w:rPr>
        <w:t>волила: уменьшить частоту рецидивов на 15,6% сравнительно с традиционными м</w:t>
      </w:r>
      <w:r>
        <w:rPr>
          <w:spacing w:val="-2"/>
          <w:kern w:val="32"/>
          <w:sz w:val="28"/>
          <w:szCs w:val="28"/>
          <w:lang w:eastAsia="uk-UA"/>
        </w:rPr>
        <w:t>е</w:t>
      </w:r>
      <w:r>
        <w:rPr>
          <w:spacing w:val="-2"/>
          <w:kern w:val="32"/>
          <w:sz w:val="28"/>
          <w:szCs w:val="28"/>
          <w:lang w:eastAsia="uk-UA"/>
        </w:rPr>
        <w:t xml:space="preserve">тодиками и на 7,1% </w:t>
      </w:r>
      <w:r>
        <w:rPr>
          <w:spacing w:val="-2"/>
          <w:kern w:val="32"/>
          <w:sz w:val="28"/>
          <w:szCs w:val="28"/>
          <w:lang w:val="uk-UA" w:eastAsia="uk-UA"/>
        </w:rPr>
        <w:t>–</w:t>
      </w:r>
      <w:r>
        <w:rPr>
          <w:spacing w:val="-2"/>
          <w:kern w:val="32"/>
          <w:sz w:val="28"/>
          <w:szCs w:val="28"/>
          <w:lang w:eastAsia="uk-UA"/>
        </w:rPr>
        <w:t xml:space="preserve"> сравнительно с операцией Лихтенштейна. Модификация бе</w:t>
      </w:r>
      <w:r>
        <w:rPr>
          <w:spacing w:val="-2"/>
          <w:kern w:val="32"/>
          <w:sz w:val="28"/>
          <w:szCs w:val="28"/>
          <w:lang w:eastAsia="uk-UA"/>
        </w:rPr>
        <w:t>з</w:t>
      </w:r>
      <w:r>
        <w:rPr>
          <w:spacing w:val="-2"/>
          <w:kern w:val="32"/>
          <w:sz w:val="28"/>
          <w:szCs w:val="28"/>
          <w:lang w:eastAsia="uk-UA"/>
        </w:rPr>
        <w:t>натяжной методики позволила повысить темпы заживления  раны, за счет чего уд</w:t>
      </w:r>
      <w:r>
        <w:rPr>
          <w:spacing w:val="-2"/>
          <w:kern w:val="32"/>
          <w:sz w:val="28"/>
          <w:szCs w:val="28"/>
          <w:lang w:eastAsia="uk-UA"/>
        </w:rPr>
        <w:t>а</w:t>
      </w:r>
      <w:r>
        <w:rPr>
          <w:spacing w:val="-2"/>
          <w:kern w:val="32"/>
          <w:sz w:val="28"/>
          <w:szCs w:val="28"/>
          <w:lang w:eastAsia="uk-UA"/>
        </w:rPr>
        <w:t>лось уменьшить сроки стационарного (в среднем на 6,9 суток сравнительно с трад</w:t>
      </w:r>
      <w:r>
        <w:rPr>
          <w:spacing w:val="-2"/>
          <w:kern w:val="32"/>
          <w:sz w:val="28"/>
          <w:szCs w:val="28"/>
          <w:lang w:eastAsia="uk-UA"/>
        </w:rPr>
        <w:t>и</w:t>
      </w:r>
      <w:r>
        <w:rPr>
          <w:spacing w:val="-2"/>
          <w:kern w:val="32"/>
          <w:sz w:val="28"/>
          <w:szCs w:val="28"/>
          <w:lang w:eastAsia="uk-UA"/>
        </w:rPr>
        <w:t>ционными хирургическими методами и на 2,2 суток сравнительно с классической м</w:t>
      </w:r>
      <w:r>
        <w:rPr>
          <w:spacing w:val="-2"/>
          <w:kern w:val="32"/>
          <w:sz w:val="28"/>
          <w:szCs w:val="28"/>
          <w:lang w:eastAsia="uk-UA"/>
        </w:rPr>
        <w:t>е</w:t>
      </w:r>
      <w:r>
        <w:rPr>
          <w:spacing w:val="-2"/>
          <w:kern w:val="32"/>
          <w:sz w:val="28"/>
          <w:szCs w:val="28"/>
          <w:lang w:eastAsia="uk-UA"/>
        </w:rPr>
        <w:t>тодикой Лихтенштейна) и амбулаторного лечения (в среднем на 8,5 и 2,1 суток соответс</w:t>
      </w:r>
      <w:r>
        <w:rPr>
          <w:spacing w:val="-2"/>
          <w:kern w:val="32"/>
          <w:sz w:val="28"/>
          <w:szCs w:val="28"/>
          <w:lang w:eastAsia="uk-UA"/>
        </w:rPr>
        <w:t>т</w:t>
      </w:r>
      <w:r>
        <w:rPr>
          <w:spacing w:val="-2"/>
          <w:kern w:val="32"/>
          <w:sz w:val="28"/>
          <w:szCs w:val="28"/>
          <w:lang w:eastAsia="uk-UA"/>
        </w:rPr>
        <w:t>венно).</w:t>
      </w:r>
    </w:p>
    <w:p w:rsidR="00625D9A" w:rsidRDefault="00625D9A" w:rsidP="00625D9A">
      <w:pPr>
        <w:pStyle w:val="affffffff2"/>
        <w:widowControl w:val="0"/>
        <w:tabs>
          <w:tab w:val="left" w:pos="720"/>
        </w:tabs>
        <w:spacing w:line="312" w:lineRule="auto"/>
        <w:ind w:firstLine="709"/>
        <w:jc w:val="both"/>
        <w:rPr>
          <w:rFonts w:ascii="Times New Roman" w:hAnsi="Times New Roman" w:cs="Times New Roman"/>
          <w:spacing w:val="-2"/>
          <w:kern w:val="32"/>
        </w:rPr>
      </w:pPr>
      <w:r>
        <w:rPr>
          <w:rFonts w:ascii="Times New Roman" w:hAnsi="Times New Roman" w:cs="Times New Roman"/>
          <w:spacing w:val="-2"/>
          <w:kern w:val="32"/>
        </w:rPr>
        <w:t>Темпы заживления послеоперационной раны и формирования соединительно</w:t>
      </w:r>
      <w:r>
        <w:rPr>
          <w:rFonts w:ascii="Times New Roman" w:hAnsi="Times New Roman" w:cs="Times New Roman"/>
          <w:spacing w:val="-2"/>
          <w:kern w:val="32"/>
        </w:rPr>
        <w:t>т</w:t>
      </w:r>
      <w:r>
        <w:rPr>
          <w:rFonts w:ascii="Times New Roman" w:hAnsi="Times New Roman" w:cs="Times New Roman"/>
          <w:spacing w:val="-2"/>
          <w:kern w:val="32"/>
        </w:rPr>
        <w:t>канного рубца в условиях экспериментальной имплантации полипропиленовой сетки, предварительно обработанной культурой аутофибробластов, выше, чем при имплат</w:t>
      </w:r>
      <w:r>
        <w:rPr>
          <w:rFonts w:ascii="Times New Roman" w:hAnsi="Times New Roman" w:cs="Times New Roman"/>
          <w:spacing w:val="-2"/>
          <w:kern w:val="32"/>
        </w:rPr>
        <w:t>а</w:t>
      </w:r>
      <w:r>
        <w:rPr>
          <w:rFonts w:ascii="Times New Roman" w:hAnsi="Times New Roman" w:cs="Times New Roman"/>
          <w:spacing w:val="-2"/>
          <w:kern w:val="32"/>
        </w:rPr>
        <w:t xml:space="preserve">ции полипропиленовой сетки без </w:t>
      </w:r>
      <w:r>
        <w:rPr>
          <w:rFonts w:ascii="Times New Roman" w:hAnsi="Times New Roman" w:cs="Times New Roman"/>
          <w:spacing w:val="-2"/>
          <w:kern w:val="32"/>
        </w:rPr>
        <w:lastRenderedPageBreak/>
        <w:t>такой обработки, что обусловлено повышенной скоростью регенеративных процессов и  прорастанием межволоконных пространств сетки при минимальных признаках воспалительной реакции перифокальних тканей.</w:t>
      </w:r>
    </w:p>
    <w:p w:rsidR="00625D9A" w:rsidRDefault="00625D9A" w:rsidP="00625D9A">
      <w:pPr>
        <w:pStyle w:val="38"/>
        <w:widowControl w:val="0"/>
        <w:spacing w:line="312" w:lineRule="auto"/>
        <w:ind w:firstLine="709"/>
        <w:rPr>
          <w:spacing w:val="-2"/>
          <w:kern w:val="32"/>
          <w:u w:val="single"/>
        </w:rPr>
      </w:pPr>
      <w:r>
        <w:rPr>
          <w:spacing w:val="-2"/>
          <w:kern w:val="32"/>
        </w:rPr>
        <w:t>Оценена эффективность безнатяжных методов в лечении паховых грыж у бол</w:t>
      </w:r>
      <w:r>
        <w:rPr>
          <w:spacing w:val="-2"/>
          <w:kern w:val="32"/>
        </w:rPr>
        <w:t>ь</w:t>
      </w:r>
      <w:r>
        <w:rPr>
          <w:spacing w:val="-2"/>
          <w:kern w:val="32"/>
        </w:rPr>
        <w:t>ных пожилого и старческого возраста с использованием сетчатых протезов, предв</w:t>
      </w:r>
      <w:r>
        <w:rPr>
          <w:spacing w:val="-2"/>
          <w:kern w:val="32"/>
        </w:rPr>
        <w:t>а</w:t>
      </w:r>
      <w:r>
        <w:rPr>
          <w:spacing w:val="-2"/>
          <w:kern w:val="32"/>
        </w:rPr>
        <w:t>рительно обработанных культурой аутофибробластов.</w:t>
      </w:r>
    </w:p>
    <w:p w:rsidR="00625D9A" w:rsidRDefault="00625D9A" w:rsidP="00625D9A">
      <w:pPr>
        <w:pStyle w:val="affffffff2"/>
        <w:widowControl w:val="0"/>
        <w:tabs>
          <w:tab w:val="left" w:pos="720"/>
        </w:tabs>
        <w:spacing w:line="312" w:lineRule="auto"/>
        <w:ind w:firstLine="709"/>
        <w:jc w:val="both"/>
        <w:rPr>
          <w:rFonts w:ascii="Times New Roman" w:hAnsi="Times New Roman" w:cs="Times New Roman"/>
          <w:spacing w:val="-2"/>
          <w:kern w:val="32"/>
        </w:rPr>
      </w:pPr>
      <w:r>
        <w:rPr>
          <w:rFonts w:ascii="Times New Roman" w:hAnsi="Times New Roman" w:cs="Times New Roman"/>
          <w:spacing w:val="-2"/>
          <w:kern w:val="32"/>
        </w:rPr>
        <w:t>На основе анализа результатов экспериментальных исследований убедительно доказана возможность применения сетчатых протезов, предварительно обработанных культурой аутофибробластов, в клинической практике.</w:t>
      </w:r>
    </w:p>
    <w:p w:rsidR="00625D9A" w:rsidRDefault="00625D9A" w:rsidP="00625D9A">
      <w:pPr>
        <w:spacing w:line="312" w:lineRule="auto"/>
        <w:ind w:firstLine="709"/>
        <w:rPr>
          <w:spacing w:val="-2"/>
          <w:kern w:val="32"/>
          <w:sz w:val="28"/>
          <w:szCs w:val="28"/>
          <w:lang w:eastAsia="uk-UA"/>
        </w:rPr>
      </w:pPr>
      <w:r>
        <w:rPr>
          <w:spacing w:val="-2"/>
          <w:kern w:val="32"/>
          <w:sz w:val="28"/>
          <w:szCs w:val="28"/>
          <w:lang w:eastAsia="uk-UA"/>
        </w:rPr>
        <w:t xml:space="preserve">Внедрение в широкую практику современных методик  в лечении паховых грыж у больных пожилого и старческого возраста значительно снижает количество осложнений и возводит к минимуму рецидивы. </w:t>
      </w:r>
    </w:p>
    <w:p w:rsidR="00625D9A" w:rsidRDefault="00625D9A" w:rsidP="00625D9A">
      <w:pPr>
        <w:spacing w:line="312" w:lineRule="auto"/>
        <w:ind w:firstLine="709"/>
        <w:rPr>
          <w:color w:val="000000"/>
          <w:spacing w:val="-2"/>
          <w:kern w:val="32"/>
          <w:sz w:val="28"/>
          <w:szCs w:val="28"/>
        </w:rPr>
      </w:pPr>
      <w:r>
        <w:rPr>
          <w:b/>
          <w:bCs/>
          <w:color w:val="000000"/>
          <w:spacing w:val="-2"/>
          <w:kern w:val="32"/>
          <w:sz w:val="28"/>
          <w:szCs w:val="28"/>
        </w:rPr>
        <w:t>Ключевые слова:</w:t>
      </w:r>
      <w:r>
        <w:rPr>
          <w:color w:val="000000"/>
          <w:spacing w:val="-2"/>
          <w:kern w:val="32"/>
          <w:sz w:val="28"/>
          <w:szCs w:val="28"/>
        </w:rPr>
        <w:t xml:space="preserve"> паховая грыжа, безнатяжные методики, хирургическое леч</w:t>
      </w:r>
      <w:r>
        <w:rPr>
          <w:color w:val="000000"/>
          <w:spacing w:val="-2"/>
          <w:kern w:val="32"/>
          <w:sz w:val="28"/>
          <w:szCs w:val="28"/>
        </w:rPr>
        <w:t>е</w:t>
      </w:r>
      <w:r>
        <w:rPr>
          <w:color w:val="000000"/>
          <w:spacing w:val="-2"/>
          <w:kern w:val="32"/>
          <w:sz w:val="28"/>
          <w:szCs w:val="28"/>
        </w:rPr>
        <w:t>ние, эффективность.</w:t>
      </w:r>
    </w:p>
    <w:p w:rsidR="00625D9A" w:rsidRDefault="00625D9A" w:rsidP="00625D9A">
      <w:pPr>
        <w:spacing w:after="120" w:line="312" w:lineRule="auto"/>
        <w:ind w:firstLine="709"/>
        <w:jc w:val="center"/>
        <w:rPr>
          <w:b/>
          <w:bCs/>
          <w:color w:val="000000"/>
          <w:spacing w:val="-2"/>
          <w:kern w:val="32"/>
          <w:sz w:val="28"/>
          <w:szCs w:val="28"/>
        </w:rPr>
      </w:pPr>
    </w:p>
    <w:p w:rsidR="00625D9A" w:rsidRDefault="00625D9A" w:rsidP="00625D9A">
      <w:pPr>
        <w:spacing w:after="120" w:line="312" w:lineRule="auto"/>
        <w:ind w:firstLine="709"/>
        <w:jc w:val="center"/>
        <w:rPr>
          <w:b/>
          <w:bCs/>
          <w:color w:val="000000"/>
          <w:spacing w:val="-2"/>
          <w:kern w:val="32"/>
          <w:sz w:val="28"/>
          <w:szCs w:val="28"/>
          <w:lang w:val="en-GB"/>
        </w:rPr>
      </w:pPr>
      <w:r>
        <w:rPr>
          <w:b/>
          <w:bCs/>
          <w:color w:val="000000"/>
          <w:spacing w:val="-2"/>
          <w:kern w:val="32"/>
          <w:sz w:val="28"/>
          <w:szCs w:val="28"/>
          <w:lang w:val="en-GB"/>
        </w:rPr>
        <w:t>ABSTRACT</w:t>
      </w:r>
    </w:p>
    <w:p w:rsidR="00625D9A" w:rsidRDefault="00625D9A" w:rsidP="00625D9A">
      <w:pPr>
        <w:spacing w:line="312" w:lineRule="auto"/>
        <w:ind w:firstLine="709"/>
        <w:rPr>
          <w:color w:val="000000"/>
          <w:spacing w:val="-2"/>
          <w:kern w:val="32"/>
          <w:sz w:val="28"/>
          <w:szCs w:val="28"/>
          <w:lang w:val="en-GB"/>
        </w:rPr>
      </w:pPr>
      <w:r>
        <w:rPr>
          <w:color w:val="000000"/>
          <w:spacing w:val="-2"/>
          <w:kern w:val="32"/>
          <w:sz w:val="28"/>
          <w:szCs w:val="28"/>
          <w:lang w:val="en-GB"/>
        </w:rPr>
        <w:t>Plakhotnikov I.A. Substantiation of the Efficacy of Unstretching Techniques in Treatment of Groin Hernias in Old and Senile Patients (Clinical and Experimental Study)</w:t>
      </w:r>
      <w:r>
        <w:rPr>
          <w:color w:val="000000"/>
          <w:spacing w:val="-2"/>
          <w:kern w:val="32"/>
          <w:sz w:val="28"/>
          <w:szCs w:val="28"/>
          <w:lang w:val="en-US"/>
        </w:rPr>
        <w:t>.</w:t>
      </w:r>
      <w:r>
        <w:rPr>
          <w:color w:val="000000"/>
          <w:spacing w:val="-2"/>
          <w:kern w:val="32"/>
          <w:sz w:val="28"/>
          <w:szCs w:val="28"/>
          <w:lang w:val="en-GB"/>
        </w:rPr>
        <w:t xml:space="preserve"> – Manuscript.</w:t>
      </w:r>
    </w:p>
    <w:p w:rsidR="00625D9A" w:rsidRDefault="00625D9A" w:rsidP="00625D9A">
      <w:pPr>
        <w:spacing w:line="312" w:lineRule="auto"/>
        <w:ind w:firstLine="709"/>
        <w:rPr>
          <w:color w:val="000000"/>
          <w:spacing w:val="-2"/>
          <w:kern w:val="32"/>
          <w:sz w:val="28"/>
          <w:szCs w:val="28"/>
          <w:lang w:val="en-GB"/>
        </w:rPr>
      </w:pPr>
      <w:r>
        <w:rPr>
          <w:color w:val="000000"/>
          <w:spacing w:val="-2"/>
          <w:kern w:val="32"/>
          <w:sz w:val="28"/>
          <w:szCs w:val="28"/>
          <w:lang w:val="en-GB"/>
        </w:rPr>
        <w:t xml:space="preserve">The dissertation for the Degree of a Candidate of Science (Medicine). Speciality: 14.01.03. Surgery. V.K. Gusak Institute of Urgent and </w:t>
      </w:r>
      <w:r>
        <w:rPr>
          <w:color w:val="000000"/>
          <w:spacing w:val="-2"/>
          <w:kern w:val="32"/>
          <w:sz w:val="28"/>
          <w:szCs w:val="28"/>
          <w:lang w:val="en-US"/>
        </w:rPr>
        <w:t>Recovery</w:t>
      </w:r>
      <w:r>
        <w:rPr>
          <w:color w:val="000000"/>
          <w:spacing w:val="-2"/>
          <w:kern w:val="32"/>
          <w:sz w:val="28"/>
          <w:szCs w:val="28"/>
          <w:lang w:val="en-GB"/>
        </w:rPr>
        <w:t xml:space="preserve"> Surgery AMS, Ukraine, Donetsk</w:t>
      </w:r>
      <w:r>
        <w:rPr>
          <w:color w:val="000000"/>
          <w:spacing w:val="-2"/>
          <w:kern w:val="32"/>
          <w:sz w:val="28"/>
          <w:szCs w:val="28"/>
          <w:lang w:val="en-US"/>
        </w:rPr>
        <w:t>,</w:t>
      </w:r>
      <w:r>
        <w:rPr>
          <w:color w:val="000000"/>
          <w:spacing w:val="-2"/>
          <w:kern w:val="32"/>
          <w:sz w:val="28"/>
          <w:szCs w:val="28"/>
          <w:lang w:val="en-GB"/>
        </w:rPr>
        <w:t xml:space="preserve"> 200</w:t>
      </w:r>
      <w:r>
        <w:rPr>
          <w:color w:val="000000"/>
          <w:spacing w:val="-2"/>
          <w:kern w:val="32"/>
          <w:sz w:val="28"/>
          <w:szCs w:val="28"/>
          <w:lang w:val="uk-UA"/>
        </w:rPr>
        <w:t>8</w:t>
      </w:r>
      <w:r>
        <w:rPr>
          <w:color w:val="000000"/>
          <w:spacing w:val="-2"/>
          <w:kern w:val="32"/>
          <w:sz w:val="28"/>
          <w:szCs w:val="28"/>
          <w:lang w:val="en-GB"/>
        </w:rPr>
        <w:t>.</w:t>
      </w:r>
    </w:p>
    <w:p w:rsidR="00625D9A" w:rsidRDefault="00625D9A" w:rsidP="00625D9A">
      <w:pPr>
        <w:spacing w:line="312" w:lineRule="auto"/>
        <w:ind w:firstLine="709"/>
        <w:rPr>
          <w:color w:val="000000"/>
          <w:spacing w:val="-2"/>
          <w:kern w:val="32"/>
          <w:sz w:val="28"/>
          <w:szCs w:val="28"/>
          <w:lang w:val="en-GB"/>
        </w:rPr>
      </w:pPr>
      <w:r>
        <w:rPr>
          <w:color w:val="000000"/>
          <w:spacing w:val="-2"/>
          <w:kern w:val="32"/>
          <w:sz w:val="28"/>
          <w:szCs w:val="28"/>
          <w:lang w:val="en-GB"/>
        </w:rPr>
        <w:t>The dissertation deals with the problems of improving results of surgical treatment of groin hernias in old and senile patients with concomitant pathology against the background of the impairment of reparative processes by means of employing unstretching techniques with preliminary treatment of the polypropilen reticular prosthesis with autofibroblast cu</w:t>
      </w:r>
      <w:r>
        <w:rPr>
          <w:color w:val="000000"/>
          <w:spacing w:val="-2"/>
          <w:kern w:val="32"/>
          <w:sz w:val="28"/>
          <w:szCs w:val="28"/>
          <w:lang w:val="en-GB"/>
        </w:rPr>
        <w:t>l</w:t>
      </w:r>
      <w:r>
        <w:rPr>
          <w:color w:val="000000"/>
          <w:spacing w:val="-2"/>
          <w:kern w:val="32"/>
          <w:sz w:val="28"/>
          <w:szCs w:val="28"/>
          <w:lang w:val="en-GB"/>
        </w:rPr>
        <w:t>ture.</w:t>
      </w:r>
    </w:p>
    <w:p w:rsidR="00625D9A" w:rsidRDefault="00625D9A" w:rsidP="00625D9A">
      <w:pPr>
        <w:spacing w:line="312" w:lineRule="auto"/>
        <w:ind w:firstLine="709"/>
        <w:rPr>
          <w:color w:val="000000"/>
          <w:spacing w:val="-2"/>
          <w:kern w:val="32"/>
          <w:sz w:val="28"/>
          <w:szCs w:val="28"/>
          <w:lang w:val="en-GB"/>
        </w:rPr>
      </w:pPr>
      <w:r>
        <w:rPr>
          <w:color w:val="000000"/>
          <w:spacing w:val="-2"/>
          <w:kern w:val="32"/>
          <w:sz w:val="28"/>
          <w:szCs w:val="28"/>
          <w:lang w:val="en-GB"/>
        </w:rPr>
        <w:t xml:space="preserve">The application of modified hernia plastics with preliminary treatment of the reticular prosthesis with the autobroblast culture allows to lessen the severity of the </w:t>
      </w:r>
      <w:r>
        <w:rPr>
          <w:color w:val="000000"/>
          <w:spacing w:val="-2"/>
          <w:kern w:val="32"/>
          <w:sz w:val="28"/>
          <w:szCs w:val="28"/>
          <w:lang w:val="en-GB"/>
        </w:rPr>
        <w:lastRenderedPageBreak/>
        <w:t>wounded perif</w:t>
      </w:r>
      <w:r>
        <w:rPr>
          <w:color w:val="000000"/>
          <w:spacing w:val="-2"/>
          <w:kern w:val="32"/>
          <w:sz w:val="28"/>
          <w:szCs w:val="28"/>
          <w:lang w:val="en-GB"/>
        </w:rPr>
        <w:t>o</w:t>
      </w:r>
      <w:r>
        <w:rPr>
          <w:color w:val="000000"/>
          <w:spacing w:val="-2"/>
          <w:kern w:val="32"/>
          <w:sz w:val="28"/>
          <w:szCs w:val="28"/>
          <w:lang w:val="en-GB"/>
        </w:rPr>
        <w:t>cal reaction, to activate the formation of the connective tissue. On the basis of the obtained results the occurrence of complications when using the proposed technique of treatment groin hernias in old and senile subjects reduced in comparison with the conventional tec</w:t>
      </w:r>
      <w:r>
        <w:rPr>
          <w:color w:val="000000"/>
          <w:spacing w:val="-2"/>
          <w:kern w:val="32"/>
          <w:sz w:val="28"/>
          <w:szCs w:val="28"/>
          <w:lang w:val="en-GB"/>
        </w:rPr>
        <w:t>h</w:t>
      </w:r>
      <w:r>
        <w:rPr>
          <w:color w:val="000000"/>
          <w:spacing w:val="-2"/>
          <w:kern w:val="32"/>
          <w:sz w:val="28"/>
          <w:szCs w:val="28"/>
          <w:lang w:val="en-GB"/>
        </w:rPr>
        <w:t>nique by thrice, and compared to Lichtenstain's operation by twice, the occurrence of r</w:t>
      </w:r>
      <w:r>
        <w:rPr>
          <w:color w:val="000000"/>
          <w:spacing w:val="-2"/>
          <w:kern w:val="32"/>
          <w:sz w:val="28"/>
          <w:szCs w:val="28"/>
          <w:lang w:val="en-GB"/>
        </w:rPr>
        <w:t>e</w:t>
      </w:r>
      <w:r>
        <w:rPr>
          <w:color w:val="000000"/>
          <w:spacing w:val="-2"/>
          <w:kern w:val="32"/>
          <w:sz w:val="28"/>
          <w:szCs w:val="28"/>
          <w:lang w:val="en-GB"/>
        </w:rPr>
        <w:t>lapses diminishing by 15.6 and 7.1%, respectively.</w:t>
      </w:r>
    </w:p>
    <w:p w:rsidR="00625D9A" w:rsidRDefault="00625D9A" w:rsidP="00625D9A">
      <w:pPr>
        <w:spacing w:line="312" w:lineRule="auto"/>
        <w:ind w:firstLine="709"/>
        <w:rPr>
          <w:color w:val="000000"/>
          <w:spacing w:val="-2"/>
          <w:kern w:val="32"/>
          <w:sz w:val="28"/>
          <w:szCs w:val="28"/>
          <w:lang w:val="en-GB"/>
        </w:rPr>
      </w:pPr>
      <w:r>
        <w:rPr>
          <w:color w:val="000000"/>
          <w:spacing w:val="-2"/>
          <w:kern w:val="32"/>
          <w:sz w:val="28"/>
          <w:szCs w:val="28"/>
          <w:lang w:val="en-GB"/>
        </w:rPr>
        <w:t>Introduction into a wide practice of the up-to-date methods in treatment of groin he</w:t>
      </w:r>
      <w:r>
        <w:rPr>
          <w:color w:val="000000"/>
          <w:spacing w:val="-2"/>
          <w:kern w:val="32"/>
          <w:sz w:val="28"/>
          <w:szCs w:val="28"/>
          <w:lang w:val="en-GB"/>
        </w:rPr>
        <w:t>r</w:t>
      </w:r>
      <w:r>
        <w:rPr>
          <w:color w:val="000000"/>
          <w:spacing w:val="-2"/>
          <w:kern w:val="32"/>
          <w:sz w:val="28"/>
          <w:szCs w:val="28"/>
          <w:lang w:val="en-GB"/>
        </w:rPr>
        <w:t>nia in old and senile patients reduces the number of complications and minimizes relapses. The modern techniques should be widely put in practice.</w:t>
      </w:r>
    </w:p>
    <w:p w:rsidR="00625D9A" w:rsidRDefault="00625D9A" w:rsidP="00625D9A">
      <w:pPr>
        <w:spacing w:line="312" w:lineRule="auto"/>
        <w:ind w:firstLine="709"/>
        <w:rPr>
          <w:color w:val="000000"/>
          <w:spacing w:val="-2"/>
          <w:kern w:val="32"/>
          <w:sz w:val="28"/>
          <w:szCs w:val="28"/>
          <w:lang w:val="uk-UA"/>
        </w:rPr>
      </w:pPr>
      <w:r>
        <w:rPr>
          <w:b/>
          <w:bCs/>
          <w:color w:val="000000"/>
          <w:spacing w:val="-2"/>
          <w:kern w:val="32"/>
          <w:sz w:val="28"/>
          <w:szCs w:val="28"/>
          <w:lang w:val="en-GB"/>
        </w:rPr>
        <w:t>Key words:</w:t>
      </w:r>
      <w:r>
        <w:rPr>
          <w:color w:val="000000"/>
          <w:spacing w:val="-2"/>
          <w:kern w:val="32"/>
          <w:sz w:val="28"/>
          <w:szCs w:val="28"/>
          <w:lang w:val="en-GB"/>
        </w:rPr>
        <w:t xml:space="preserve"> Groin hernia, unstretching techniques, surgical treatment, efficacy.</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br w:type="page"/>
      </w:r>
    </w:p>
    <w:p w:rsidR="00625D9A" w:rsidRDefault="00625D9A" w:rsidP="00625D9A">
      <w:pPr>
        <w:spacing w:line="312" w:lineRule="auto"/>
        <w:ind w:firstLine="709"/>
        <w:jc w:val="center"/>
        <w:rPr>
          <w:b/>
          <w:bCs/>
          <w:color w:val="000000"/>
          <w:spacing w:val="-2"/>
          <w:kern w:val="32"/>
          <w:sz w:val="28"/>
          <w:szCs w:val="28"/>
          <w:lang w:val="uk-UA"/>
        </w:rPr>
      </w:pPr>
      <w:r>
        <w:rPr>
          <w:b/>
          <w:bCs/>
          <w:color w:val="000000"/>
          <w:spacing w:val="-2"/>
          <w:kern w:val="32"/>
          <w:sz w:val="28"/>
          <w:szCs w:val="28"/>
          <w:lang w:val="uk-UA"/>
        </w:rPr>
        <w:lastRenderedPageBreak/>
        <w:t>ПЕРЕЛІК УМОВНИХ СКОРОЧЕНЬ</w:t>
      </w:r>
    </w:p>
    <w:p w:rsidR="00625D9A" w:rsidRDefault="00625D9A" w:rsidP="00625D9A">
      <w:pPr>
        <w:spacing w:line="312" w:lineRule="auto"/>
        <w:ind w:firstLine="709"/>
        <w:jc w:val="center"/>
        <w:rPr>
          <w:b/>
          <w:bCs/>
          <w:color w:val="000000"/>
          <w:spacing w:val="-2"/>
          <w:kern w:val="32"/>
          <w:sz w:val="28"/>
          <w:szCs w:val="28"/>
          <w:lang w:val="uk-UA"/>
        </w:rPr>
      </w:pP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БМ</w:t>
      </w:r>
      <w:r>
        <w:rPr>
          <w:color w:val="000000"/>
          <w:spacing w:val="-2"/>
          <w:kern w:val="32"/>
          <w:sz w:val="28"/>
          <w:szCs w:val="28"/>
          <w:lang w:val="uk-UA"/>
        </w:rPr>
        <w:tab/>
      </w:r>
      <w:r>
        <w:rPr>
          <w:color w:val="000000"/>
          <w:spacing w:val="-2"/>
          <w:kern w:val="32"/>
          <w:sz w:val="28"/>
          <w:szCs w:val="28"/>
          <w:lang w:val="uk-UA"/>
        </w:rPr>
        <w:tab/>
        <w:t>безнатяжна методика</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ППК</w:t>
      </w:r>
      <w:r>
        <w:rPr>
          <w:color w:val="000000"/>
          <w:spacing w:val="-2"/>
          <w:kern w:val="32"/>
          <w:sz w:val="28"/>
          <w:szCs w:val="28"/>
          <w:lang w:val="uk-UA"/>
        </w:rPr>
        <w:tab/>
      </w:r>
      <w:r>
        <w:rPr>
          <w:color w:val="000000"/>
          <w:spacing w:val="-2"/>
          <w:kern w:val="32"/>
          <w:sz w:val="28"/>
          <w:szCs w:val="28"/>
          <w:lang w:val="uk-UA"/>
        </w:rPr>
        <w:tab/>
        <w:t>пластика пахового каналу</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ГМ</w:t>
      </w:r>
      <w:r>
        <w:rPr>
          <w:color w:val="000000"/>
          <w:spacing w:val="-2"/>
          <w:kern w:val="32"/>
          <w:sz w:val="28"/>
          <w:szCs w:val="28"/>
          <w:lang w:val="uk-UA"/>
        </w:rPr>
        <w:tab/>
      </w:r>
      <w:r>
        <w:rPr>
          <w:color w:val="000000"/>
          <w:spacing w:val="-2"/>
          <w:kern w:val="32"/>
          <w:sz w:val="28"/>
          <w:szCs w:val="28"/>
          <w:lang w:val="uk-UA"/>
        </w:rPr>
        <w:tab/>
        <w:t>грижовий мішок</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ЕЛ</w:t>
      </w:r>
      <w:r>
        <w:rPr>
          <w:color w:val="000000"/>
          <w:spacing w:val="-2"/>
          <w:kern w:val="32"/>
          <w:sz w:val="28"/>
          <w:szCs w:val="28"/>
          <w:lang w:val="uk-UA"/>
        </w:rPr>
        <w:tab/>
      </w:r>
      <w:r>
        <w:rPr>
          <w:color w:val="000000"/>
          <w:spacing w:val="-2"/>
          <w:kern w:val="32"/>
          <w:sz w:val="28"/>
          <w:szCs w:val="28"/>
          <w:lang w:val="uk-UA"/>
        </w:rPr>
        <w:tab/>
        <w:t>ефективність лікування</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КА</w:t>
      </w:r>
      <w:r>
        <w:rPr>
          <w:color w:val="000000"/>
          <w:spacing w:val="-2"/>
          <w:kern w:val="32"/>
          <w:sz w:val="28"/>
          <w:szCs w:val="28"/>
          <w:lang w:val="uk-UA"/>
        </w:rPr>
        <w:tab/>
      </w:r>
      <w:r>
        <w:rPr>
          <w:color w:val="000000"/>
          <w:spacing w:val="-2"/>
          <w:kern w:val="32"/>
          <w:sz w:val="28"/>
          <w:szCs w:val="28"/>
          <w:lang w:val="uk-UA"/>
        </w:rPr>
        <w:tab/>
        <w:t>культура аутофібробластів</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ЛЛ</w:t>
      </w:r>
      <w:r>
        <w:rPr>
          <w:color w:val="000000"/>
          <w:spacing w:val="-2"/>
          <w:kern w:val="32"/>
          <w:sz w:val="28"/>
          <w:szCs w:val="28"/>
          <w:lang w:val="uk-UA"/>
        </w:rPr>
        <w:tab/>
      </w:r>
      <w:r>
        <w:rPr>
          <w:color w:val="000000"/>
          <w:spacing w:val="-2"/>
          <w:kern w:val="32"/>
          <w:sz w:val="28"/>
          <w:szCs w:val="28"/>
          <w:lang w:val="uk-UA"/>
        </w:rPr>
        <w:tab/>
        <w:t>літні люди</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ПГ</w:t>
      </w:r>
      <w:r>
        <w:rPr>
          <w:color w:val="000000"/>
          <w:spacing w:val="-2"/>
          <w:kern w:val="32"/>
          <w:sz w:val="28"/>
          <w:szCs w:val="28"/>
          <w:lang w:val="uk-UA"/>
        </w:rPr>
        <w:tab/>
      </w:r>
      <w:r>
        <w:rPr>
          <w:color w:val="000000"/>
          <w:spacing w:val="-2"/>
          <w:kern w:val="32"/>
          <w:sz w:val="28"/>
          <w:szCs w:val="28"/>
          <w:lang w:val="uk-UA"/>
        </w:rPr>
        <w:tab/>
        <w:t>пахвинна грижа</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ПП</w:t>
      </w:r>
      <w:r>
        <w:rPr>
          <w:color w:val="000000"/>
          <w:spacing w:val="-2"/>
          <w:kern w:val="32"/>
          <w:sz w:val="28"/>
          <w:szCs w:val="28"/>
          <w:lang w:val="uk-UA"/>
        </w:rPr>
        <w:tab/>
      </w:r>
      <w:r>
        <w:rPr>
          <w:color w:val="000000"/>
          <w:spacing w:val="-2"/>
          <w:kern w:val="32"/>
          <w:sz w:val="28"/>
          <w:szCs w:val="28"/>
          <w:lang w:val="uk-UA"/>
        </w:rPr>
        <w:tab/>
        <w:t>післяопераційний період</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СП</w:t>
      </w:r>
      <w:r>
        <w:rPr>
          <w:color w:val="000000"/>
          <w:spacing w:val="-2"/>
          <w:kern w:val="32"/>
          <w:sz w:val="28"/>
          <w:szCs w:val="28"/>
          <w:lang w:val="uk-UA"/>
        </w:rPr>
        <w:tab/>
      </w:r>
      <w:r>
        <w:rPr>
          <w:color w:val="000000"/>
          <w:spacing w:val="-2"/>
          <w:kern w:val="32"/>
          <w:sz w:val="28"/>
          <w:szCs w:val="28"/>
          <w:lang w:val="uk-UA"/>
        </w:rPr>
        <w:tab/>
        <w:t>сітчастий протез</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СТ</w:t>
      </w:r>
      <w:r>
        <w:rPr>
          <w:color w:val="000000"/>
          <w:spacing w:val="-2"/>
          <w:kern w:val="32"/>
          <w:sz w:val="28"/>
          <w:szCs w:val="28"/>
          <w:lang w:val="uk-UA"/>
        </w:rPr>
        <w:tab/>
      </w:r>
      <w:r>
        <w:rPr>
          <w:color w:val="000000"/>
          <w:spacing w:val="-2"/>
          <w:kern w:val="32"/>
          <w:sz w:val="28"/>
          <w:szCs w:val="28"/>
          <w:lang w:val="uk-UA"/>
        </w:rPr>
        <w:tab/>
        <w:t>сполучна тканина</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ОЛ</w:t>
      </w:r>
      <w:r>
        <w:rPr>
          <w:color w:val="000000"/>
          <w:spacing w:val="-2"/>
          <w:kern w:val="32"/>
          <w:sz w:val="28"/>
          <w:szCs w:val="28"/>
          <w:lang w:val="uk-UA"/>
        </w:rPr>
        <w:tab/>
      </w:r>
      <w:r>
        <w:rPr>
          <w:color w:val="000000"/>
          <w:spacing w:val="-2"/>
          <w:kern w:val="32"/>
          <w:sz w:val="28"/>
          <w:szCs w:val="28"/>
          <w:lang w:val="uk-UA"/>
        </w:rPr>
        <w:tab/>
        <w:t>операція Ліхтенштейна</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ФБ</w:t>
      </w:r>
      <w:r>
        <w:rPr>
          <w:color w:val="000000"/>
          <w:spacing w:val="-2"/>
          <w:kern w:val="32"/>
          <w:sz w:val="28"/>
          <w:szCs w:val="28"/>
          <w:lang w:val="uk-UA"/>
        </w:rPr>
        <w:tab/>
      </w:r>
      <w:r>
        <w:rPr>
          <w:color w:val="000000"/>
          <w:spacing w:val="-2"/>
          <w:kern w:val="32"/>
          <w:sz w:val="28"/>
          <w:szCs w:val="28"/>
          <w:lang w:val="uk-UA"/>
        </w:rPr>
        <w:tab/>
        <w:t>фібробласти</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ФРФО</w:t>
      </w:r>
      <w:r>
        <w:rPr>
          <w:color w:val="000000"/>
          <w:spacing w:val="-2"/>
          <w:kern w:val="32"/>
          <w:sz w:val="28"/>
          <w:szCs w:val="28"/>
          <w:lang w:val="uk-UA"/>
        </w:rPr>
        <w:tab/>
        <w:t>фактор росту фібробластів основний</w:t>
      </w:r>
    </w:p>
    <w:p w:rsidR="00625D9A" w:rsidRDefault="00625D9A" w:rsidP="00625D9A">
      <w:pPr>
        <w:spacing w:line="312" w:lineRule="auto"/>
        <w:ind w:firstLine="709"/>
        <w:rPr>
          <w:color w:val="000000"/>
          <w:spacing w:val="-2"/>
          <w:kern w:val="32"/>
          <w:sz w:val="28"/>
          <w:szCs w:val="28"/>
          <w:lang w:val="uk-UA"/>
        </w:rPr>
      </w:pPr>
      <w:r>
        <w:rPr>
          <w:color w:val="000000"/>
          <w:spacing w:val="-2"/>
          <w:kern w:val="32"/>
          <w:sz w:val="28"/>
          <w:szCs w:val="28"/>
          <w:lang w:val="uk-UA"/>
        </w:rPr>
        <w:t>р</w:t>
      </w:r>
      <w:r>
        <w:rPr>
          <w:color w:val="000000"/>
          <w:spacing w:val="-2"/>
          <w:kern w:val="32"/>
          <w:sz w:val="28"/>
          <w:szCs w:val="28"/>
          <w:lang w:val="uk-UA"/>
        </w:rPr>
        <w:tab/>
      </w:r>
      <w:r>
        <w:rPr>
          <w:color w:val="000000"/>
          <w:spacing w:val="-2"/>
          <w:kern w:val="32"/>
          <w:sz w:val="28"/>
          <w:szCs w:val="28"/>
          <w:lang w:val="uk-UA"/>
        </w:rPr>
        <w:tab/>
        <w:t>достовірність показника</w:t>
      </w:r>
    </w:p>
    <w:p w:rsidR="00625D9A" w:rsidRDefault="00625D9A" w:rsidP="00625D9A">
      <w:pPr>
        <w:spacing w:line="360" w:lineRule="auto"/>
        <w:ind w:firstLine="539"/>
        <w:rPr>
          <w:sz w:val="28"/>
          <w:szCs w:val="28"/>
          <w:lang w:val="uk-UA"/>
        </w:rPr>
      </w:pPr>
    </w:p>
    <w:p w:rsidR="0068362D" w:rsidRPr="0034460F" w:rsidRDefault="0068362D" w:rsidP="00130888">
      <w:pPr>
        <w:pStyle w:val="20"/>
        <w:keepNext w:val="0"/>
        <w:widowControl w:val="0"/>
        <w:numPr>
          <w:ilvl w:val="0"/>
          <w:numId w:val="0"/>
        </w:numPr>
        <w:spacing w:line="360" w:lineRule="auto"/>
        <w:ind w:left="720" w:right="210" w:firstLine="696"/>
      </w:pPr>
      <w:bookmarkStart w:id="1" w:name="_GoBack"/>
      <w:bookmarkEnd w:id="1"/>
      <w:r>
        <w:rPr>
          <w:color w:val="FF0000"/>
        </w:rPr>
        <w:t xml:space="preserve">Для заказа доставки данной работы воспользуйтесь поиском на сайте по ссылке:  </w:t>
      </w:r>
      <w:hyperlink r:id="rId10"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68362D">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0F" w:rsidRDefault="0055470F">
      <w:r>
        <w:separator/>
      </w:r>
    </w:p>
  </w:endnote>
  <w:endnote w:type="continuationSeparator" w:id="0">
    <w:p w:rsidR="0055470F" w:rsidRDefault="0055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0F" w:rsidRDefault="0055470F">
      <w:r>
        <w:separator/>
      </w:r>
    </w:p>
  </w:footnote>
  <w:footnote w:type="continuationSeparator" w:id="0">
    <w:p w:rsidR="0055470F" w:rsidRDefault="00554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34A645B"/>
    <w:multiLevelType w:val="hybridMultilevel"/>
    <w:tmpl w:val="6426A098"/>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431"/>
        </w:tabs>
        <w:ind w:left="431" w:hanging="360"/>
      </w:pPr>
      <w:rPr>
        <w:rFonts w:ascii="Courier New" w:hAnsi="Courier New" w:cs="Courier New" w:hint="default"/>
      </w:rPr>
    </w:lvl>
    <w:lvl w:ilvl="2" w:tplc="04190005">
      <w:start w:val="1"/>
      <w:numFmt w:val="bullet"/>
      <w:lvlText w:val=""/>
      <w:lvlJc w:val="left"/>
      <w:pPr>
        <w:tabs>
          <w:tab w:val="num" w:pos="1151"/>
        </w:tabs>
        <w:ind w:left="1151" w:hanging="360"/>
      </w:pPr>
      <w:rPr>
        <w:rFonts w:ascii="Wingdings" w:hAnsi="Wingdings" w:cs="Times New Roman" w:hint="default"/>
      </w:rPr>
    </w:lvl>
    <w:lvl w:ilvl="3" w:tplc="04190001">
      <w:start w:val="1"/>
      <w:numFmt w:val="bullet"/>
      <w:lvlText w:val=""/>
      <w:lvlJc w:val="left"/>
      <w:pPr>
        <w:tabs>
          <w:tab w:val="num" w:pos="1871"/>
        </w:tabs>
        <w:ind w:left="1871" w:hanging="360"/>
      </w:pPr>
      <w:rPr>
        <w:rFonts w:ascii="Symbol" w:hAnsi="Symbol" w:cs="Times New Roman" w:hint="default"/>
      </w:rPr>
    </w:lvl>
    <w:lvl w:ilvl="4" w:tplc="04190003">
      <w:start w:val="1"/>
      <w:numFmt w:val="bullet"/>
      <w:lvlText w:val="o"/>
      <w:lvlJc w:val="left"/>
      <w:pPr>
        <w:tabs>
          <w:tab w:val="num" w:pos="2591"/>
        </w:tabs>
        <w:ind w:left="2591" w:hanging="360"/>
      </w:pPr>
      <w:rPr>
        <w:rFonts w:ascii="Courier New" w:hAnsi="Courier New" w:cs="Courier New" w:hint="default"/>
      </w:rPr>
    </w:lvl>
    <w:lvl w:ilvl="5" w:tplc="04190005">
      <w:start w:val="1"/>
      <w:numFmt w:val="bullet"/>
      <w:lvlText w:val=""/>
      <w:lvlJc w:val="left"/>
      <w:pPr>
        <w:tabs>
          <w:tab w:val="num" w:pos="3311"/>
        </w:tabs>
        <w:ind w:left="3311" w:hanging="360"/>
      </w:pPr>
      <w:rPr>
        <w:rFonts w:ascii="Wingdings" w:hAnsi="Wingdings" w:cs="Times New Roman" w:hint="default"/>
      </w:rPr>
    </w:lvl>
    <w:lvl w:ilvl="6" w:tplc="04190001">
      <w:start w:val="1"/>
      <w:numFmt w:val="bullet"/>
      <w:lvlText w:val=""/>
      <w:lvlJc w:val="left"/>
      <w:pPr>
        <w:tabs>
          <w:tab w:val="num" w:pos="4031"/>
        </w:tabs>
        <w:ind w:left="4031" w:hanging="360"/>
      </w:pPr>
      <w:rPr>
        <w:rFonts w:ascii="Symbol" w:hAnsi="Symbol" w:cs="Times New Roman" w:hint="default"/>
      </w:rPr>
    </w:lvl>
    <w:lvl w:ilvl="7" w:tplc="04190003">
      <w:start w:val="1"/>
      <w:numFmt w:val="bullet"/>
      <w:lvlText w:val="o"/>
      <w:lvlJc w:val="left"/>
      <w:pPr>
        <w:tabs>
          <w:tab w:val="num" w:pos="4751"/>
        </w:tabs>
        <w:ind w:left="4751" w:hanging="360"/>
      </w:pPr>
      <w:rPr>
        <w:rFonts w:ascii="Courier New" w:hAnsi="Courier New" w:cs="Courier New" w:hint="default"/>
      </w:rPr>
    </w:lvl>
    <w:lvl w:ilvl="8" w:tplc="04190005">
      <w:start w:val="1"/>
      <w:numFmt w:val="bullet"/>
      <w:lvlText w:val=""/>
      <w:lvlJc w:val="left"/>
      <w:pPr>
        <w:tabs>
          <w:tab w:val="num" w:pos="5471"/>
        </w:tabs>
        <w:ind w:left="5471" w:hanging="360"/>
      </w:pPr>
      <w:rPr>
        <w:rFonts w:ascii="Wingdings" w:hAnsi="Wingdings" w:cs="Times New Roman" w:hint="default"/>
      </w:r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77F0623"/>
    <w:multiLevelType w:val="hybridMultilevel"/>
    <w:tmpl w:val="392E1E7A"/>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9403F3C"/>
    <w:multiLevelType w:val="hybridMultilevel"/>
    <w:tmpl w:val="432C72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58"/>
  </w:num>
  <w:num w:numId="50">
    <w:abstractNumId w:val="47"/>
  </w:num>
  <w:num w:numId="51">
    <w:abstractNumId w:val="56"/>
  </w:num>
  <w:num w:numId="52">
    <w:abstractNumId w:val="51"/>
  </w:num>
  <w:num w:numId="53">
    <w:abstractNumId w:val="48"/>
  </w:num>
  <w:num w:numId="54">
    <w:abstractNumId w:val="52"/>
  </w:num>
  <w:num w:numId="55">
    <w:abstractNumId w:val="46"/>
  </w:num>
  <w:num w:numId="56">
    <w:abstractNumId w:val="45"/>
  </w:num>
  <w:num w:numId="57">
    <w:abstractNumId w:val="57"/>
  </w:num>
  <w:num w:numId="58">
    <w:abstractNumId w:val="41"/>
  </w:num>
  <w:num w:numId="59">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38C"/>
    <w:rsid w:val="000A4E73"/>
    <w:rsid w:val="000A56E3"/>
    <w:rsid w:val="000A6478"/>
    <w:rsid w:val="000A6639"/>
    <w:rsid w:val="000B003D"/>
    <w:rsid w:val="000B2515"/>
    <w:rsid w:val="000B67D4"/>
    <w:rsid w:val="000B6AF5"/>
    <w:rsid w:val="000B6BDD"/>
    <w:rsid w:val="000C0078"/>
    <w:rsid w:val="000C049C"/>
    <w:rsid w:val="000C04E7"/>
    <w:rsid w:val="000C0BEF"/>
    <w:rsid w:val="000C0BF5"/>
    <w:rsid w:val="000C0C0A"/>
    <w:rsid w:val="000C16BB"/>
    <w:rsid w:val="000C35B7"/>
    <w:rsid w:val="000D00D4"/>
    <w:rsid w:val="000D071C"/>
    <w:rsid w:val="000D07E0"/>
    <w:rsid w:val="000D0CBD"/>
    <w:rsid w:val="000D3398"/>
    <w:rsid w:val="000D4C60"/>
    <w:rsid w:val="000D53AB"/>
    <w:rsid w:val="000D5D95"/>
    <w:rsid w:val="000D668B"/>
    <w:rsid w:val="000E07FB"/>
    <w:rsid w:val="000E265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344B"/>
    <w:rsid w:val="0011487C"/>
    <w:rsid w:val="00114BB7"/>
    <w:rsid w:val="00114CC4"/>
    <w:rsid w:val="001172A8"/>
    <w:rsid w:val="00122FF7"/>
    <w:rsid w:val="00124212"/>
    <w:rsid w:val="001243DE"/>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13A3B"/>
    <w:rsid w:val="00223F3D"/>
    <w:rsid w:val="00224625"/>
    <w:rsid w:val="002256D8"/>
    <w:rsid w:val="00226684"/>
    <w:rsid w:val="0023069A"/>
    <w:rsid w:val="00230B01"/>
    <w:rsid w:val="00230D91"/>
    <w:rsid w:val="00236361"/>
    <w:rsid w:val="002366B5"/>
    <w:rsid w:val="00236DE8"/>
    <w:rsid w:val="00240761"/>
    <w:rsid w:val="002435E8"/>
    <w:rsid w:val="00244797"/>
    <w:rsid w:val="00244DE9"/>
    <w:rsid w:val="002464E1"/>
    <w:rsid w:val="00250BB5"/>
    <w:rsid w:val="0025287C"/>
    <w:rsid w:val="00252F9F"/>
    <w:rsid w:val="00254394"/>
    <w:rsid w:val="00254C99"/>
    <w:rsid w:val="0025574B"/>
    <w:rsid w:val="00256B4D"/>
    <w:rsid w:val="00263ED5"/>
    <w:rsid w:val="0026414C"/>
    <w:rsid w:val="00265681"/>
    <w:rsid w:val="00267173"/>
    <w:rsid w:val="00267C02"/>
    <w:rsid w:val="002705DE"/>
    <w:rsid w:val="0027249B"/>
    <w:rsid w:val="00274327"/>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BA3"/>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70F"/>
    <w:rsid w:val="0055493C"/>
    <w:rsid w:val="00556060"/>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818BF"/>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F007D"/>
    <w:rsid w:val="005F14CE"/>
    <w:rsid w:val="005F1869"/>
    <w:rsid w:val="005F780D"/>
    <w:rsid w:val="00600D4B"/>
    <w:rsid w:val="00601052"/>
    <w:rsid w:val="006027D7"/>
    <w:rsid w:val="00602856"/>
    <w:rsid w:val="00605518"/>
    <w:rsid w:val="00606FFC"/>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3D5D"/>
    <w:rsid w:val="00645857"/>
    <w:rsid w:val="00647FFC"/>
    <w:rsid w:val="00650A11"/>
    <w:rsid w:val="00650F42"/>
    <w:rsid w:val="00652FD6"/>
    <w:rsid w:val="0065359A"/>
    <w:rsid w:val="006649E1"/>
    <w:rsid w:val="006655E9"/>
    <w:rsid w:val="00673773"/>
    <w:rsid w:val="00680AB0"/>
    <w:rsid w:val="00681B0C"/>
    <w:rsid w:val="00681DFD"/>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55D7"/>
    <w:rsid w:val="0078038F"/>
    <w:rsid w:val="00780AF6"/>
    <w:rsid w:val="00785095"/>
    <w:rsid w:val="00785421"/>
    <w:rsid w:val="00790231"/>
    <w:rsid w:val="00790406"/>
    <w:rsid w:val="0079424B"/>
    <w:rsid w:val="00794DF8"/>
    <w:rsid w:val="007955CD"/>
    <w:rsid w:val="00795AA0"/>
    <w:rsid w:val="00796AF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90743"/>
    <w:rsid w:val="00E90FC1"/>
    <w:rsid w:val="00E91931"/>
    <w:rsid w:val="00E9295E"/>
    <w:rsid w:val="00E92C73"/>
    <w:rsid w:val="00E9322C"/>
    <w:rsid w:val="00E937A4"/>
    <w:rsid w:val="00E942CF"/>
    <w:rsid w:val="00E94606"/>
    <w:rsid w:val="00E9564E"/>
    <w:rsid w:val="00E9761C"/>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97A23"/>
    <w:rsid w:val="00FA7976"/>
    <w:rsid w:val="00FB1DF7"/>
    <w:rsid w:val="00FB287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1821"/>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39BB-5511-46F1-ABD8-D91B317B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26</Pages>
  <Words>6692</Words>
  <Characters>38149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44752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93</cp:revision>
  <cp:lastPrinted>2009-02-06T08:36:00Z</cp:lastPrinted>
  <dcterms:created xsi:type="dcterms:W3CDTF">2015-03-22T11:10:00Z</dcterms:created>
  <dcterms:modified xsi:type="dcterms:W3CDTF">2015-08-27T08:15:00Z</dcterms:modified>
</cp:coreProperties>
</file>