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A1B56" w:rsidRDefault="008D538D" w:rsidP="005A1B56">
      <w:pPr>
        <w:rPr>
          <w:b/>
          <w:caps/>
          <w:sz w:val="28"/>
          <w:szCs w:val="28"/>
          <w:lang w:val="uk-UA"/>
        </w:rPr>
      </w:pPr>
      <w:bookmarkStart w:id="0" w:name="_Hlt522973996"/>
      <w:bookmarkEnd w:id="0"/>
      <w:r w:rsidRPr="00AE6675">
        <w:rPr>
          <w:sz w:val="28"/>
          <w:szCs w:val="28"/>
          <w:lang w:val="uk-UA"/>
        </w:rPr>
        <w:tab/>
      </w:r>
      <w:r w:rsidR="005A1B56">
        <w:rPr>
          <w:b/>
          <w:cap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2514600</wp:posOffset>
                </wp:positionH>
                <wp:positionV relativeFrom="paragraph">
                  <wp:posOffset>-342900</wp:posOffset>
                </wp:positionV>
                <wp:extent cx="800100" cy="342900"/>
                <wp:effectExtent l="0" t="0" r="3810" b="3810"/>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B56" w:rsidRDefault="005A1B56" w:rsidP="005A1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7" o:spid="_x0000_s1026" type="#_x0000_t202" style="position:absolute;margin-left:198pt;margin-top:-27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" stroked="f">
                <v:textbox>
                  <w:txbxContent>
                    <w:p w:rsidR="005A1B56" w:rsidRDefault="005A1B56" w:rsidP="005A1B56"/>
                  </w:txbxContent>
                </v:textbox>
              </v:shape>
            </w:pict>
          </mc:Fallback>
        </mc:AlternateContent>
      </w:r>
    </w:p>
    <w:p w:rsidR="005A1B56" w:rsidRDefault="005A1B56" w:rsidP="005A1B56">
      <w:pPr>
        <w:rPr>
          <w:b/>
          <w:caps/>
          <w:sz w:val="28"/>
          <w:szCs w:val="28"/>
          <w:lang w:val="uk-UA"/>
        </w:rPr>
      </w:pPr>
    </w:p>
    <w:p w:rsidR="006945B2" w:rsidRDefault="006945B2" w:rsidP="006945B2">
      <w:pPr>
        <w:jc w:val="center"/>
        <w:rPr>
          <w:b/>
          <w:sz w:val="28"/>
        </w:rPr>
      </w:pPr>
    </w:p>
    <w:p w:rsidR="003157AE" w:rsidRDefault="003157AE" w:rsidP="003157AE">
      <w:pPr>
        <w:pStyle w:val="af8"/>
        <w:rPr>
          <w:b w:val="0"/>
          <w:caps/>
          <w:lang w:val="uk-UA"/>
        </w:rPr>
      </w:pPr>
      <w:r>
        <w:rPr>
          <w:b w:val="0"/>
          <w:caps/>
          <w:lang w:val="uk-UA"/>
        </w:rPr>
        <w:t>Академія медичних наук України</w:t>
      </w:r>
    </w:p>
    <w:p w:rsidR="003157AE" w:rsidRDefault="003157AE" w:rsidP="003157AE">
      <w:pPr>
        <w:pStyle w:val="af8"/>
        <w:rPr>
          <w:b w:val="0"/>
          <w:caps/>
          <w:lang w:val="uk-UA"/>
        </w:rPr>
      </w:pPr>
      <w:r>
        <w:rPr>
          <w:b w:val="0"/>
          <w:caps/>
          <w:lang w:val="uk-UA"/>
        </w:rPr>
        <w:t xml:space="preserve">Національний інститут хірургії та трансплантології </w:t>
      </w:r>
    </w:p>
    <w:p w:rsidR="003157AE" w:rsidRDefault="003157AE" w:rsidP="003157AE">
      <w:pPr>
        <w:pStyle w:val="af8"/>
        <w:rPr>
          <w:b w:val="0"/>
          <w:caps/>
          <w:lang w:val="uk-UA"/>
        </w:rPr>
      </w:pPr>
      <w:r>
        <w:rPr>
          <w:b w:val="0"/>
          <w:lang w:val="uk-UA"/>
        </w:rPr>
        <w:t>імені</w:t>
      </w:r>
      <w:r>
        <w:rPr>
          <w:b w:val="0"/>
          <w:caps/>
          <w:lang w:val="uk-UA"/>
        </w:rPr>
        <w:t xml:space="preserve"> О.О. Шалімова</w:t>
      </w:r>
    </w:p>
    <w:p w:rsidR="003157AE" w:rsidRDefault="003157AE" w:rsidP="003157AE">
      <w:pPr>
        <w:pStyle w:val="af8"/>
        <w:rPr>
          <w:b w:val="0"/>
          <w:lang w:val="uk-UA"/>
        </w:rPr>
      </w:pPr>
    </w:p>
    <w:p w:rsidR="003157AE" w:rsidRDefault="003157AE" w:rsidP="003157AE">
      <w:pPr>
        <w:pStyle w:val="af8"/>
        <w:jc w:val="right"/>
        <w:rPr>
          <w:b w:val="0"/>
          <w:bCs/>
          <w:lang w:val="uk-UA"/>
        </w:rPr>
      </w:pPr>
      <w:r>
        <w:rPr>
          <w:b w:val="0"/>
          <w:bCs/>
          <w:lang w:val="uk-UA"/>
        </w:rPr>
        <w:t>На правах рукопису</w:t>
      </w:r>
    </w:p>
    <w:p w:rsidR="003157AE" w:rsidRDefault="003157AE" w:rsidP="003157AE">
      <w:pPr>
        <w:pStyle w:val="af8"/>
        <w:rPr>
          <w:b w:val="0"/>
          <w:lang w:val="uk-UA"/>
        </w:rPr>
      </w:pPr>
    </w:p>
    <w:p w:rsidR="003157AE" w:rsidRDefault="003157AE" w:rsidP="003157AE">
      <w:pPr>
        <w:pStyle w:val="af8"/>
        <w:rPr>
          <w:b w:val="0"/>
          <w:lang w:val="uk-UA"/>
        </w:rPr>
      </w:pPr>
    </w:p>
    <w:p w:rsidR="003157AE" w:rsidRDefault="003157AE" w:rsidP="003157AE">
      <w:pPr>
        <w:pStyle w:val="af8"/>
        <w:rPr>
          <w:b w:val="0"/>
          <w:bCs/>
          <w:caps/>
          <w:lang w:val="uk-UA"/>
        </w:rPr>
      </w:pPr>
      <w:r>
        <w:rPr>
          <w:b w:val="0"/>
          <w:bCs/>
          <w:caps/>
          <w:lang w:val="uk-UA"/>
        </w:rPr>
        <w:t>Підмурняк Олександр Олексійович</w:t>
      </w:r>
    </w:p>
    <w:p w:rsidR="003157AE" w:rsidRDefault="003157AE" w:rsidP="003157AE">
      <w:pPr>
        <w:pStyle w:val="af8"/>
        <w:jc w:val="right"/>
        <w:rPr>
          <w:b w:val="0"/>
          <w:bCs/>
          <w:lang w:val="uk-UA"/>
        </w:rPr>
      </w:pPr>
    </w:p>
    <w:p w:rsidR="003157AE" w:rsidRDefault="003157AE" w:rsidP="003157AE">
      <w:pPr>
        <w:pStyle w:val="af8"/>
        <w:jc w:val="right"/>
        <w:rPr>
          <w:bCs/>
          <w:lang w:val="uk-UA"/>
        </w:rPr>
      </w:pPr>
      <w:r>
        <w:rPr>
          <w:b w:val="0"/>
          <w:bCs/>
          <w:lang w:val="uk-UA"/>
        </w:rPr>
        <w:t>УДК:616.33/.342–022.7–053.2–085</w:t>
      </w:r>
    </w:p>
    <w:p w:rsidR="003157AE" w:rsidRDefault="003157AE" w:rsidP="003157AE">
      <w:pPr>
        <w:pStyle w:val="af8"/>
        <w:rPr>
          <w:bCs/>
          <w:lang w:val="uk-UA"/>
        </w:rPr>
      </w:pPr>
    </w:p>
    <w:p w:rsidR="003157AE" w:rsidRDefault="003157AE" w:rsidP="003157AE">
      <w:pPr>
        <w:spacing w:line="360" w:lineRule="auto"/>
        <w:jc w:val="center"/>
        <w:rPr>
          <w:b/>
          <w:sz w:val="28"/>
          <w:szCs w:val="28"/>
          <w:lang w:val="uk-UA"/>
        </w:rPr>
      </w:pPr>
      <w:r>
        <w:rPr>
          <w:b/>
          <w:sz w:val="28"/>
          <w:szCs w:val="28"/>
          <w:lang w:val="uk-UA"/>
        </w:rPr>
        <w:t>ГОСТРИЙ ПАНКРЕАТИТ ПІСЛЯ МІНІІНВАЗИВНИХ ОПЕРАТИВНИХ ВТРУЧАНЬ НА ОРГ</w:t>
      </w:r>
      <w:r>
        <w:rPr>
          <w:b/>
          <w:sz w:val="28"/>
          <w:szCs w:val="28"/>
          <w:lang w:val="uk-UA"/>
        </w:rPr>
        <w:t>А</w:t>
      </w:r>
      <w:r>
        <w:rPr>
          <w:b/>
          <w:sz w:val="28"/>
          <w:szCs w:val="28"/>
          <w:lang w:val="uk-UA"/>
        </w:rPr>
        <w:t>НАХ ПАНКРЕАТОБІЛІАРНОЇ ЗОНИ: ФАКТОРИ РИЗИКУ, ПРОГНОЗУВАННЯ, РАННЯ ДІАГНОСТИКА, ПРОФІЛАКТИКА ТА ЛІКУВА</w:t>
      </w:r>
      <w:r>
        <w:rPr>
          <w:b/>
          <w:sz w:val="28"/>
          <w:szCs w:val="28"/>
          <w:lang w:val="uk-UA"/>
        </w:rPr>
        <w:t>Н</w:t>
      </w:r>
      <w:r>
        <w:rPr>
          <w:b/>
          <w:sz w:val="28"/>
          <w:szCs w:val="28"/>
          <w:lang w:val="uk-UA"/>
        </w:rPr>
        <w:t>НЯ</w:t>
      </w:r>
    </w:p>
    <w:p w:rsidR="003157AE" w:rsidRDefault="003157AE" w:rsidP="003157AE">
      <w:pPr>
        <w:pStyle w:val="af8"/>
        <w:rPr>
          <w:b w:val="0"/>
          <w:lang w:val="uk-UA"/>
        </w:rPr>
      </w:pPr>
    </w:p>
    <w:p w:rsidR="003157AE" w:rsidRDefault="003157AE" w:rsidP="003157AE">
      <w:pPr>
        <w:pStyle w:val="af8"/>
        <w:rPr>
          <w:bCs/>
          <w:lang w:val="uk-UA"/>
        </w:rPr>
      </w:pPr>
      <w:r>
        <w:rPr>
          <w:bCs/>
          <w:lang w:val="uk-UA"/>
        </w:rPr>
        <w:t>14.01.03 – хірургія</w:t>
      </w:r>
    </w:p>
    <w:p w:rsidR="003157AE" w:rsidRDefault="003157AE" w:rsidP="003157AE">
      <w:pPr>
        <w:pStyle w:val="af8"/>
        <w:rPr>
          <w:bCs/>
          <w:lang w:val="uk-UA"/>
        </w:rPr>
      </w:pPr>
    </w:p>
    <w:p w:rsidR="003157AE" w:rsidRDefault="00CC3709" w:rsidP="003157AE">
      <w:pPr>
        <w:pStyle w:val="af8"/>
        <w:rPr>
          <w:bCs/>
          <w:lang w:val="uk-UA"/>
        </w:rPr>
      </w:pPr>
      <w:r>
        <w:rPr>
          <w:bCs/>
          <w:lang w:val="uk-UA"/>
        </w:rPr>
        <w:t xml:space="preserve"> </w:t>
      </w:r>
    </w:p>
    <w:p w:rsidR="003157AE" w:rsidRDefault="00CC3709" w:rsidP="003157AE">
      <w:pPr>
        <w:pStyle w:val="af8"/>
        <w:rPr>
          <w:bCs/>
          <w:lang w:val="uk-UA"/>
        </w:rPr>
      </w:pPr>
      <w:r>
        <w:rPr>
          <w:bCs/>
          <w:lang w:val="uk-UA"/>
        </w:rPr>
        <w:t xml:space="preserve">Автореферат </w:t>
      </w:r>
      <w:bookmarkStart w:id="1" w:name="_GoBack"/>
      <w:bookmarkEnd w:id="1"/>
    </w:p>
    <w:p w:rsidR="003157AE" w:rsidRDefault="003157AE" w:rsidP="003157AE">
      <w:pPr>
        <w:pStyle w:val="af8"/>
        <w:rPr>
          <w:bCs/>
          <w:lang w:val="uk-UA"/>
        </w:rPr>
      </w:pPr>
      <w:r>
        <w:rPr>
          <w:bCs/>
          <w:lang w:val="uk-UA"/>
        </w:rPr>
        <w:t xml:space="preserve">на здобуття наукового ступеня </w:t>
      </w:r>
    </w:p>
    <w:p w:rsidR="003157AE" w:rsidRDefault="003157AE" w:rsidP="003157AE">
      <w:pPr>
        <w:pStyle w:val="af8"/>
        <w:rPr>
          <w:bCs/>
          <w:lang w:val="uk-UA"/>
        </w:rPr>
      </w:pPr>
      <w:r>
        <w:rPr>
          <w:bCs/>
          <w:lang w:val="uk-UA"/>
        </w:rPr>
        <w:t>доктора медичних наук</w:t>
      </w:r>
    </w:p>
    <w:p w:rsidR="003157AE" w:rsidRDefault="003157AE" w:rsidP="003157AE">
      <w:pPr>
        <w:pStyle w:val="af8"/>
        <w:rPr>
          <w:bCs/>
          <w:lang w:val="uk-UA"/>
        </w:rPr>
      </w:pPr>
    </w:p>
    <w:p w:rsidR="003157AE" w:rsidRDefault="003157AE" w:rsidP="003157AE">
      <w:pPr>
        <w:pStyle w:val="af8"/>
        <w:rPr>
          <w:bCs/>
          <w:lang w:val="uk-UA"/>
        </w:rPr>
      </w:pPr>
    </w:p>
    <w:p w:rsidR="003157AE" w:rsidRDefault="003157AE" w:rsidP="003157AE">
      <w:pPr>
        <w:pStyle w:val="af8"/>
        <w:ind w:left="6372"/>
        <w:jc w:val="left"/>
        <w:rPr>
          <w:bCs/>
          <w:lang w:val="uk-UA"/>
        </w:rPr>
      </w:pPr>
      <w:r>
        <w:rPr>
          <w:bCs/>
          <w:lang w:val="uk-UA"/>
        </w:rPr>
        <w:t>Науковий консультант:</w:t>
      </w:r>
    </w:p>
    <w:p w:rsidR="003157AE" w:rsidRDefault="003157AE" w:rsidP="003157AE">
      <w:pPr>
        <w:pStyle w:val="af8"/>
        <w:ind w:left="6372"/>
        <w:jc w:val="left"/>
        <w:rPr>
          <w:bCs/>
          <w:lang w:val="uk-UA"/>
        </w:rPr>
      </w:pPr>
      <w:r>
        <w:rPr>
          <w:bCs/>
          <w:lang w:val="uk-UA"/>
        </w:rPr>
        <w:t>М. Ю. Ничитайло</w:t>
      </w:r>
    </w:p>
    <w:p w:rsidR="003157AE" w:rsidRDefault="003157AE" w:rsidP="003157AE">
      <w:pPr>
        <w:pStyle w:val="af8"/>
        <w:ind w:left="6372"/>
        <w:jc w:val="left"/>
        <w:rPr>
          <w:bCs/>
          <w:lang w:val="uk-UA"/>
        </w:rPr>
      </w:pPr>
      <w:r>
        <w:rPr>
          <w:bCs/>
          <w:lang w:val="uk-UA"/>
        </w:rPr>
        <w:t>доктор медичних наук</w:t>
      </w:r>
    </w:p>
    <w:p w:rsidR="003157AE" w:rsidRDefault="003157AE" w:rsidP="003157AE">
      <w:pPr>
        <w:pStyle w:val="af8"/>
        <w:ind w:left="6372"/>
        <w:jc w:val="left"/>
        <w:rPr>
          <w:bCs/>
          <w:lang w:val="uk-UA"/>
        </w:rPr>
      </w:pPr>
      <w:r>
        <w:rPr>
          <w:bCs/>
          <w:lang w:val="uk-UA"/>
        </w:rPr>
        <w:t>професор</w:t>
      </w:r>
    </w:p>
    <w:p w:rsidR="003157AE" w:rsidRDefault="003157AE" w:rsidP="003157AE">
      <w:pPr>
        <w:pStyle w:val="af8"/>
        <w:jc w:val="right"/>
        <w:rPr>
          <w:bCs/>
          <w:lang w:val="uk-UA"/>
        </w:rPr>
      </w:pPr>
    </w:p>
    <w:p w:rsidR="003157AE" w:rsidRDefault="003157AE" w:rsidP="003157AE">
      <w:pPr>
        <w:pStyle w:val="af8"/>
        <w:rPr>
          <w:bCs/>
          <w:lang w:val="uk-UA"/>
        </w:rPr>
      </w:pPr>
      <w:r>
        <w:rPr>
          <w:bCs/>
          <w:lang w:val="uk-UA"/>
        </w:rPr>
        <w:t>Київ – 2008</w:t>
      </w:r>
    </w:p>
    <w:p w:rsidR="00CC3709" w:rsidRDefault="003157AE" w:rsidP="00CC3709">
      <w:pPr>
        <w:tabs>
          <w:tab w:val="left" w:pos="180"/>
        </w:tabs>
        <w:spacing w:line="360" w:lineRule="exact"/>
        <w:ind w:firstLine="709"/>
        <w:jc w:val="center"/>
        <w:rPr>
          <w:b/>
          <w:lang w:val="uk-UA"/>
        </w:rPr>
      </w:pPr>
      <w:r>
        <w:rPr>
          <w:bCs/>
          <w:lang w:val="uk-UA"/>
        </w:rPr>
        <w:br w:type="page"/>
      </w:r>
      <w:r w:rsidR="00CC3709">
        <w:rPr>
          <w:b/>
          <w:lang w:val="uk-UA"/>
        </w:rPr>
        <w:lastRenderedPageBreak/>
        <w:t>ЗАГАЛЬНА ХАРАКТЕРИСТИКА РОБОТИ</w:t>
      </w:r>
    </w:p>
    <w:p w:rsidR="00CC3709" w:rsidRDefault="00CC3709" w:rsidP="00CC3709">
      <w:pPr>
        <w:tabs>
          <w:tab w:val="left" w:pos="180"/>
        </w:tabs>
        <w:spacing w:line="360" w:lineRule="exact"/>
        <w:ind w:firstLine="709"/>
        <w:jc w:val="both"/>
        <w:rPr>
          <w:b/>
          <w:lang w:val="uk-UA"/>
        </w:rPr>
      </w:pPr>
    </w:p>
    <w:p w:rsidR="00CC3709" w:rsidRDefault="00CC3709" w:rsidP="00CC3709">
      <w:pPr>
        <w:tabs>
          <w:tab w:val="left" w:pos="180"/>
        </w:tabs>
        <w:spacing w:line="360" w:lineRule="exact"/>
        <w:ind w:firstLine="709"/>
        <w:jc w:val="both"/>
        <w:rPr>
          <w:lang w:val="uk-UA"/>
        </w:rPr>
      </w:pPr>
      <w:r>
        <w:rPr>
          <w:b/>
          <w:lang w:val="uk-UA"/>
        </w:rPr>
        <w:t>Актуальність обраної теми</w:t>
      </w:r>
      <w:r>
        <w:rPr>
          <w:lang w:val="uk-UA"/>
        </w:rPr>
        <w:t>. Великий відсоток гострих післяопераційних панкреатитів (ГПП), зумовлений зростанням кількості хворих із захворюваннями па</w:t>
      </w:r>
      <w:r>
        <w:rPr>
          <w:lang w:val="uk-UA"/>
        </w:rPr>
        <w:t>н</w:t>
      </w:r>
      <w:r>
        <w:rPr>
          <w:lang w:val="uk-UA"/>
        </w:rPr>
        <w:t>креатобіліарної зони, збільшенням числа радикальних і розширених операцій на органах черевної порожнини, підвищенням хірургічної активності на пі</w:t>
      </w:r>
      <w:r>
        <w:rPr>
          <w:lang w:val="uk-UA"/>
        </w:rPr>
        <w:t>д</w:t>
      </w:r>
      <w:r>
        <w:rPr>
          <w:lang w:val="uk-UA"/>
        </w:rPr>
        <w:t>шлунковій залозі (ПЗ) (М.І. Тутченко та співавт., 2005; О.Е. Бобров, 2007). З прямою травмою ПЗ пов’язане лише біля 28% випадків ГПП, тоді як біл</w:t>
      </w:r>
      <w:r>
        <w:rPr>
          <w:lang w:val="uk-UA"/>
        </w:rPr>
        <w:t>ь</w:t>
      </w:r>
      <w:r>
        <w:rPr>
          <w:lang w:val="uk-UA"/>
        </w:rPr>
        <w:t>шість з них виникає внасл</w:t>
      </w:r>
      <w:r>
        <w:rPr>
          <w:lang w:val="uk-UA"/>
        </w:rPr>
        <w:t>і</w:t>
      </w:r>
      <w:r>
        <w:rPr>
          <w:lang w:val="uk-UA"/>
        </w:rPr>
        <w:t xml:space="preserve">док інших причин (А.Е. Борисов та співавт., 2000). </w:t>
      </w:r>
    </w:p>
    <w:p w:rsidR="00CC3709" w:rsidRDefault="00CC3709" w:rsidP="00CC3709">
      <w:pPr>
        <w:tabs>
          <w:tab w:val="left" w:pos="180"/>
        </w:tabs>
        <w:spacing w:line="360" w:lineRule="exact"/>
        <w:ind w:firstLine="709"/>
        <w:jc w:val="both"/>
        <w:rPr>
          <w:lang w:val="uk-UA"/>
        </w:rPr>
      </w:pPr>
      <w:r>
        <w:rPr>
          <w:lang w:val="uk-UA"/>
        </w:rPr>
        <w:t>Одна із найскладніших проблем ГПП – це проблема його діагностики (</w:t>
      </w:r>
      <w:r>
        <w:rPr>
          <w:noProof/>
          <w:lang w:val="uk-UA"/>
        </w:rPr>
        <w:t xml:space="preserve">В.В. Пасічник, 2005; K.T. Alscher та співавт., 2001; M.H. Seelig та співавт., 2007). </w:t>
      </w:r>
      <w:r>
        <w:rPr>
          <w:lang w:val="uk-UA"/>
        </w:rPr>
        <w:t>Діагностика ГПП особливо важлива в ранньому післяопераційному періоді, на початковій стадії. Це пов’язане з тим, що ускладнення розвивається на тлі клінічних симптомів пі</w:t>
      </w:r>
      <w:r>
        <w:rPr>
          <w:lang w:val="uk-UA"/>
        </w:rPr>
        <w:t>с</w:t>
      </w:r>
      <w:r>
        <w:rPr>
          <w:lang w:val="uk-UA"/>
        </w:rPr>
        <w:t>ляопераці</w:t>
      </w:r>
      <w:r>
        <w:rPr>
          <w:lang w:val="uk-UA"/>
        </w:rPr>
        <w:t>й</w:t>
      </w:r>
      <w:r>
        <w:rPr>
          <w:lang w:val="uk-UA"/>
        </w:rPr>
        <w:t xml:space="preserve">ного періоду і тому його прояви маскуються призначеною терапією, яка включає і знеболюючі засоби (И.Д. Дименштейн, 1973; </w:t>
      </w:r>
      <w:r>
        <w:rPr>
          <w:noProof/>
          <w:lang w:val="uk-UA"/>
        </w:rPr>
        <w:t>В. П. Андрющенко та співавт., 2005; С.В. Кемеров та співавт., 2005; Б.С. Запорожченко, 2007; D. Dindo та співавт., 2004)</w:t>
      </w:r>
      <w:r>
        <w:rPr>
          <w:lang w:val="uk-UA"/>
        </w:rPr>
        <w:t>. У 25% хворих тяжкість перебігу розцінюється як ускладнення основної операції (перитоніт, внутрішня кровотеча, парез кишечника, тощо) (</w:t>
      </w:r>
      <w:r>
        <w:rPr>
          <w:noProof/>
          <w:lang w:val="uk-UA"/>
        </w:rPr>
        <w:t>Б.С. Запорожченко, 2007; C.E. Forsmark, 2001; G. Liberale, 2007)</w:t>
      </w:r>
      <w:r>
        <w:rPr>
          <w:lang w:val="uk-UA"/>
        </w:rPr>
        <w:t>.</w:t>
      </w:r>
    </w:p>
    <w:p w:rsidR="00CC3709" w:rsidRDefault="00CC3709" w:rsidP="00CC3709">
      <w:pPr>
        <w:tabs>
          <w:tab w:val="left" w:pos="180"/>
        </w:tabs>
        <w:spacing w:line="360" w:lineRule="exact"/>
        <w:ind w:firstLine="709"/>
        <w:jc w:val="both"/>
        <w:rPr>
          <w:lang w:val="uk-UA"/>
        </w:rPr>
      </w:pPr>
      <w:r>
        <w:rPr>
          <w:lang w:val="uk-UA"/>
        </w:rPr>
        <w:t>Високий рівень летальності при ГПП, який при деструктивних формах досягає 50–88% за даними різних авторів є наслідком пізньої діагностики ГПП, несвоєчасне лікування, відсутність ефективної системи профіла</w:t>
      </w:r>
      <w:r>
        <w:rPr>
          <w:lang w:val="uk-UA"/>
        </w:rPr>
        <w:t>к</w:t>
      </w:r>
      <w:r>
        <w:rPr>
          <w:lang w:val="uk-UA"/>
        </w:rPr>
        <w:t>тики цього захворювання (</w:t>
      </w:r>
      <w:r>
        <w:rPr>
          <w:color w:val="000000"/>
          <w:spacing w:val="-8"/>
          <w:lang w:val="uk-UA"/>
        </w:rPr>
        <w:t>Д.С. Саркисов, Ю.Л. Петров, 1997;</w:t>
      </w:r>
      <w:r>
        <w:rPr>
          <w:noProof/>
          <w:lang w:val="uk-UA"/>
        </w:rPr>
        <w:t xml:space="preserve"> А.Л. Костюченко, В.И. Филин, 2000; М.П. Павловський та співавт., 2007; S. Bank та співавт., 2002; E. Berrevoet та співавт., 2006; D. Fukumori та співавт., 2007).</w:t>
      </w:r>
      <w:r>
        <w:rPr>
          <w:lang w:val="uk-UA"/>
        </w:rPr>
        <w:t xml:space="preserve"> </w:t>
      </w:r>
    </w:p>
    <w:p w:rsidR="00CC3709" w:rsidRDefault="00CC3709" w:rsidP="00CC3709">
      <w:pPr>
        <w:tabs>
          <w:tab w:val="left" w:pos="180"/>
        </w:tabs>
        <w:spacing w:line="360" w:lineRule="exact"/>
        <w:ind w:firstLine="709"/>
        <w:jc w:val="both"/>
        <w:rPr>
          <w:lang w:val="uk-UA"/>
        </w:rPr>
      </w:pPr>
      <w:r>
        <w:rPr>
          <w:lang w:val="uk-UA"/>
        </w:rPr>
        <w:t>Останнім часом у зв’язку із запровадженням лапароскопічних і трансп</w:t>
      </w:r>
      <w:r>
        <w:rPr>
          <w:lang w:val="uk-UA"/>
        </w:rPr>
        <w:t>а</w:t>
      </w:r>
      <w:r>
        <w:rPr>
          <w:lang w:val="uk-UA"/>
        </w:rPr>
        <w:t>пілярних ендоскопічних оперативних втручань на жовчних та панкре</w:t>
      </w:r>
      <w:r>
        <w:rPr>
          <w:lang w:val="uk-UA"/>
        </w:rPr>
        <w:t>а</w:t>
      </w:r>
      <w:r>
        <w:rPr>
          <w:lang w:val="uk-UA"/>
        </w:rPr>
        <w:t>тичних протоках, визначається виникнення деструктивного ГПП у 2,13–12,5% випа</w:t>
      </w:r>
      <w:r>
        <w:rPr>
          <w:lang w:val="uk-UA"/>
        </w:rPr>
        <w:t>д</w:t>
      </w:r>
      <w:r>
        <w:rPr>
          <w:lang w:val="uk-UA"/>
        </w:rPr>
        <w:t>ків (</w:t>
      </w:r>
      <w:r>
        <w:rPr>
          <w:noProof/>
          <w:lang w:val="uk-UA"/>
        </w:rPr>
        <w:t>А.С. Балалыкин, 1999; В.В. Бойко та співавт., 2005; Б.М. Іванов та співавт., 2005; Д.Г. Доценко, 2006; Ю.Г. Шапкин та співавт., 2007; M.H. Seelig та співавт., 2007)</w:t>
      </w:r>
      <w:r>
        <w:rPr>
          <w:lang w:val="uk-UA"/>
        </w:rPr>
        <w:t>. В цьому особливе значення мають топографо–анатомічні особливості та патологічні зміни в області дистального відділу холедоха і вел</w:t>
      </w:r>
      <w:r>
        <w:rPr>
          <w:lang w:val="uk-UA"/>
        </w:rPr>
        <w:t>и</w:t>
      </w:r>
      <w:r>
        <w:rPr>
          <w:lang w:val="uk-UA"/>
        </w:rPr>
        <w:t>кого сосочка дванадцятипалої кишки (ВСДПК). ГПП після ендоскопі</w:t>
      </w:r>
      <w:r>
        <w:rPr>
          <w:lang w:val="uk-UA"/>
        </w:rPr>
        <w:t>ч</w:t>
      </w:r>
      <w:r>
        <w:rPr>
          <w:lang w:val="uk-UA"/>
        </w:rPr>
        <w:t>них транспапілярних оперативних втручань виникає у зв’язку з прямою або опос</w:t>
      </w:r>
      <w:r>
        <w:rPr>
          <w:lang w:val="uk-UA"/>
        </w:rPr>
        <w:t>е</w:t>
      </w:r>
      <w:r>
        <w:rPr>
          <w:lang w:val="uk-UA"/>
        </w:rPr>
        <w:t>редкованою дією механічних (фізичних) або хімічних травмуючих факт</w:t>
      </w:r>
      <w:r>
        <w:rPr>
          <w:lang w:val="uk-UA"/>
        </w:rPr>
        <w:t>о</w:t>
      </w:r>
      <w:r>
        <w:rPr>
          <w:lang w:val="uk-UA"/>
        </w:rPr>
        <w:t>рів на тк</w:t>
      </w:r>
      <w:r>
        <w:rPr>
          <w:lang w:val="uk-UA"/>
        </w:rPr>
        <w:t>а</w:t>
      </w:r>
      <w:r>
        <w:rPr>
          <w:lang w:val="uk-UA"/>
        </w:rPr>
        <w:t xml:space="preserve">нину ПЗ (П.Г. Кондратенко, </w:t>
      </w:r>
      <w:r>
        <w:rPr>
          <w:noProof/>
          <w:lang w:val="uk-UA"/>
        </w:rPr>
        <w:t xml:space="preserve">А.А. Васильєв, </w:t>
      </w:r>
      <w:r>
        <w:rPr>
          <w:lang w:val="uk-UA"/>
        </w:rPr>
        <w:t>2006; М.Е. Ничитайло та співавт., 2007). Найбільш актуальними в цьому плані являються ендорентгено</w:t>
      </w:r>
      <w:r>
        <w:rPr>
          <w:lang w:val="uk-UA"/>
        </w:rPr>
        <w:t>с</w:t>
      </w:r>
      <w:r>
        <w:rPr>
          <w:lang w:val="uk-UA"/>
        </w:rPr>
        <w:t>копічні транспапілярні втручання (ЕРПХГ та ЕПСТ), отже визначення етіол</w:t>
      </w:r>
      <w:r>
        <w:rPr>
          <w:lang w:val="uk-UA"/>
        </w:rPr>
        <w:t>о</w:t>
      </w:r>
      <w:r>
        <w:rPr>
          <w:lang w:val="uk-UA"/>
        </w:rPr>
        <w:t>гії та розробка заходів профілактики ГПП після ЕРПХГ і ЕПСТ являються важлив</w:t>
      </w:r>
      <w:r>
        <w:rPr>
          <w:lang w:val="uk-UA"/>
        </w:rPr>
        <w:t>и</w:t>
      </w:r>
      <w:r>
        <w:rPr>
          <w:lang w:val="uk-UA"/>
        </w:rPr>
        <w:t>ми задачами ендоскоп</w:t>
      </w:r>
      <w:r>
        <w:rPr>
          <w:lang w:val="uk-UA"/>
        </w:rPr>
        <w:t>і</w:t>
      </w:r>
      <w:r>
        <w:rPr>
          <w:lang w:val="uk-UA"/>
        </w:rPr>
        <w:t>чної хірургії.</w:t>
      </w:r>
    </w:p>
    <w:p w:rsidR="00CC3709" w:rsidRDefault="00CC3709" w:rsidP="00CC3709">
      <w:pPr>
        <w:tabs>
          <w:tab w:val="left" w:pos="180"/>
        </w:tabs>
        <w:spacing w:line="360" w:lineRule="exact"/>
        <w:ind w:firstLine="709"/>
        <w:jc w:val="both"/>
        <w:rPr>
          <w:lang w:val="uk-UA"/>
        </w:rPr>
      </w:pPr>
      <w:r>
        <w:rPr>
          <w:lang w:val="uk-UA"/>
        </w:rPr>
        <w:t>Висока частота виникнення та летальність при ГПП пояснюються нед</w:t>
      </w:r>
      <w:r>
        <w:rPr>
          <w:lang w:val="uk-UA"/>
        </w:rPr>
        <w:t>о</w:t>
      </w:r>
      <w:r>
        <w:rPr>
          <w:lang w:val="uk-UA"/>
        </w:rPr>
        <w:t>статнім вивченням різних факторів етіології та патогенезу цього ускла</w:t>
      </w:r>
      <w:r>
        <w:rPr>
          <w:lang w:val="uk-UA"/>
        </w:rPr>
        <w:t>д</w:t>
      </w:r>
      <w:r>
        <w:rPr>
          <w:lang w:val="uk-UA"/>
        </w:rPr>
        <w:t>нення, а також проблемою його ранньої діагностики та ефективного лікування. Відс</w:t>
      </w:r>
      <w:r>
        <w:rPr>
          <w:lang w:val="uk-UA"/>
        </w:rPr>
        <w:t>у</w:t>
      </w:r>
      <w:r>
        <w:rPr>
          <w:lang w:val="uk-UA"/>
        </w:rPr>
        <w:t xml:space="preserve">тні чіткі критерії визначення факторів ризику розвитку й </w:t>
      </w:r>
      <w:r>
        <w:rPr>
          <w:lang w:val="uk-UA"/>
        </w:rPr>
        <w:lastRenderedPageBreak/>
        <w:t>прогнозування ГПП, недостатньо розроблена система профілактики ГПП, не вирішено пита</w:t>
      </w:r>
      <w:r>
        <w:rPr>
          <w:lang w:val="uk-UA"/>
        </w:rPr>
        <w:t>н</w:t>
      </w:r>
      <w:r>
        <w:rPr>
          <w:lang w:val="uk-UA"/>
        </w:rPr>
        <w:t>ня про вплив ГПП на розвиток таких вторинних післяопераційних ускладнень, як н</w:t>
      </w:r>
      <w:r>
        <w:rPr>
          <w:lang w:val="uk-UA"/>
        </w:rPr>
        <w:t>е</w:t>
      </w:r>
      <w:r>
        <w:rPr>
          <w:lang w:val="uk-UA"/>
        </w:rPr>
        <w:t>спроможність біліодигестивних і панкреатодигести</w:t>
      </w:r>
      <w:r>
        <w:rPr>
          <w:lang w:val="uk-UA"/>
        </w:rPr>
        <w:t>в</w:t>
      </w:r>
      <w:r>
        <w:rPr>
          <w:lang w:val="uk-UA"/>
        </w:rPr>
        <w:t>них анастомозів та гнійно–запальних процесів органів черевної порожн</w:t>
      </w:r>
      <w:r>
        <w:rPr>
          <w:lang w:val="uk-UA"/>
        </w:rPr>
        <w:t>и</w:t>
      </w:r>
      <w:r>
        <w:rPr>
          <w:lang w:val="uk-UA"/>
        </w:rPr>
        <w:t xml:space="preserve">ни. </w:t>
      </w:r>
    </w:p>
    <w:p w:rsidR="00CC3709" w:rsidRDefault="00CC3709" w:rsidP="00CC3709">
      <w:pPr>
        <w:tabs>
          <w:tab w:val="left" w:pos="180"/>
        </w:tabs>
        <w:spacing w:line="360" w:lineRule="exact"/>
        <w:ind w:firstLine="709"/>
        <w:jc w:val="both"/>
        <w:rPr>
          <w:lang w:val="uk-UA"/>
        </w:rPr>
      </w:pPr>
      <w:r>
        <w:rPr>
          <w:lang w:val="uk-UA"/>
        </w:rPr>
        <w:t>Високий відсоток розвитку ГПП після оперативних втручань в панкре</w:t>
      </w:r>
      <w:r>
        <w:rPr>
          <w:lang w:val="uk-UA"/>
        </w:rPr>
        <w:t>а</w:t>
      </w:r>
      <w:r>
        <w:rPr>
          <w:lang w:val="uk-UA"/>
        </w:rPr>
        <w:t>тобіліарній області, висока летальність при деструктивних формах, відсутність єдинного чітко визначеного комплексу до–, інтра– та післяопераційних проф</w:t>
      </w:r>
      <w:r>
        <w:rPr>
          <w:lang w:val="uk-UA"/>
        </w:rPr>
        <w:t>і</w:t>
      </w:r>
      <w:r>
        <w:rPr>
          <w:lang w:val="uk-UA"/>
        </w:rPr>
        <w:t>лактичних заходів, малоефективна система прогнозування розвитку ГПП, великий відсоток тимчасової непрацездатності серед молодих людей, потребують подальшого дослідження даної проблеми. Це обґрунтовує актуальність даної дисертаційної роботи та необхідність оцінки факторів ризику та створення прогностичної системи оцінки виникнення гос</w:t>
      </w:r>
      <w:r>
        <w:rPr>
          <w:lang w:val="uk-UA"/>
        </w:rPr>
        <w:t>т</w:t>
      </w:r>
      <w:r>
        <w:rPr>
          <w:lang w:val="uk-UA"/>
        </w:rPr>
        <w:t>рого післяопераційного панкреатиту. Представляється перспективним створе</w:t>
      </w:r>
      <w:r>
        <w:rPr>
          <w:lang w:val="uk-UA"/>
        </w:rPr>
        <w:t>н</w:t>
      </w:r>
      <w:r>
        <w:rPr>
          <w:lang w:val="uk-UA"/>
        </w:rPr>
        <w:t>ня адекватної експериментальної моделі ГПП після мініінвазивних оперативних втр</w:t>
      </w:r>
      <w:r>
        <w:rPr>
          <w:lang w:val="uk-UA"/>
        </w:rPr>
        <w:t>у</w:t>
      </w:r>
      <w:r>
        <w:rPr>
          <w:lang w:val="uk-UA"/>
        </w:rPr>
        <w:t>чань, оцінку змін імунної системи при ГПП, використання різноманітних пар</w:t>
      </w:r>
      <w:r>
        <w:rPr>
          <w:lang w:val="uk-UA"/>
        </w:rPr>
        <w:t>а</w:t>
      </w:r>
      <w:r>
        <w:rPr>
          <w:lang w:val="uk-UA"/>
        </w:rPr>
        <w:t>клінічних методів дослідження в діагностиці та прогнозуванні перебігу післяопераційного панкреатиту, розро</w:t>
      </w:r>
      <w:r>
        <w:rPr>
          <w:lang w:val="uk-UA"/>
        </w:rPr>
        <w:t>б</w:t>
      </w:r>
      <w:r>
        <w:rPr>
          <w:lang w:val="uk-UA"/>
        </w:rPr>
        <w:t xml:space="preserve">ки ефективних методів його профілактики та лікування. </w:t>
      </w:r>
    </w:p>
    <w:p w:rsidR="00CC3709" w:rsidRDefault="00CC3709" w:rsidP="00CC3709">
      <w:pPr>
        <w:tabs>
          <w:tab w:val="left" w:pos="180"/>
        </w:tabs>
        <w:spacing w:line="360" w:lineRule="exact"/>
        <w:ind w:firstLine="709"/>
        <w:jc w:val="both"/>
        <w:rPr>
          <w:lang w:val="uk-UA"/>
        </w:rPr>
      </w:pPr>
      <w:r>
        <w:rPr>
          <w:b/>
          <w:lang w:val="uk-UA"/>
        </w:rPr>
        <w:t>Зв’язок роботи з науковими програмами, планами, темами.</w:t>
      </w:r>
      <w:r>
        <w:rPr>
          <w:lang w:val="uk-UA"/>
        </w:rPr>
        <w:t xml:space="preserve"> Дисерт</w:t>
      </w:r>
      <w:r>
        <w:rPr>
          <w:lang w:val="uk-UA"/>
        </w:rPr>
        <w:t>а</w:t>
      </w:r>
      <w:r>
        <w:rPr>
          <w:lang w:val="uk-UA"/>
        </w:rPr>
        <w:t>ційна робота виконана згідно плану науково–дослідних робіт Національного і</w:t>
      </w:r>
      <w:r>
        <w:rPr>
          <w:lang w:val="uk-UA"/>
        </w:rPr>
        <w:t>н</w:t>
      </w:r>
      <w:r>
        <w:rPr>
          <w:lang w:val="uk-UA"/>
        </w:rPr>
        <w:t>ституту хірургії та трансплантології імені О.О.Шалімова АМН України і є фра</w:t>
      </w:r>
      <w:r>
        <w:rPr>
          <w:lang w:val="uk-UA"/>
        </w:rPr>
        <w:t>г</w:t>
      </w:r>
      <w:r>
        <w:rPr>
          <w:lang w:val="uk-UA"/>
        </w:rPr>
        <w:t>ментом науково–дослідної роботи відділу лапароскопічної хірургії та холеліті</w:t>
      </w:r>
      <w:r>
        <w:rPr>
          <w:lang w:val="uk-UA"/>
        </w:rPr>
        <w:t>а</w:t>
      </w:r>
      <w:r>
        <w:rPr>
          <w:lang w:val="uk-UA"/>
        </w:rPr>
        <w:t>зу «Розробити та вдосконалити відеоендоскопічні технології в діагностиці та лікуванні гострого панкреатиту та його ускладнень», номер державної реєстр</w:t>
      </w:r>
      <w:r>
        <w:rPr>
          <w:lang w:val="uk-UA"/>
        </w:rPr>
        <w:t>а</w:t>
      </w:r>
      <w:r>
        <w:rPr>
          <w:lang w:val="uk-UA"/>
        </w:rPr>
        <w:t>ції 0105U000529. Автор є співвиконавцем комплексної теми та виконував фр</w:t>
      </w:r>
      <w:r>
        <w:rPr>
          <w:lang w:val="uk-UA"/>
        </w:rPr>
        <w:t>а</w:t>
      </w:r>
      <w:r>
        <w:rPr>
          <w:lang w:val="uk-UA"/>
        </w:rPr>
        <w:t>гмент «Гострий п</w:t>
      </w:r>
      <w:r>
        <w:rPr>
          <w:lang w:val="uk-UA"/>
        </w:rPr>
        <w:t>і</w:t>
      </w:r>
      <w:r>
        <w:rPr>
          <w:lang w:val="uk-UA"/>
        </w:rPr>
        <w:t>сляопераційний панкреатит після мініінвазивних втручань на органах панкреатобіліарної з</w:t>
      </w:r>
      <w:r>
        <w:rPr>
          <w:lang w:val="uk-UA"/>
        </w:rPr>
        <w:t>о</w:t>
      </w:r>
      <w:r>
        <w:rPr>
          <w:lang w:val="uk-UA"/>
        </w:rPr>
        <w:t>ни».</w:t>
      </w:r>
    </w:p>
    <w:p w:rsidR="00CC3709" w:rsidRDefault="00CC3709" w:rsidP="00CC3709">
      <w:pPr>
        <w:shd w:val="clear" w:color="auto" w:fill="FFFFFF"/>
        <w:tabs>
          <w:tab w:val="left" w:pos="180"/>
        </w:tabs>
        <w:autoSpaceDE w:val="0"/>
        <w:autoSpaceDN w:val="0"/>
        <w:adjustRightInd w:val="0"/>
        <w:spacing w:line="360" w:lineRule="exact"/>
        <w:ind w:firstLine="709"/>
        <w:jc w:val="both"/>
        <w:rPr>
          <w:color w:val="000000"/>
          <w:lang w:val="uk-UA"/>
        </w:rPr>
      </w:pPr>
      <w:r>
        <w:rPr>
          <w:b/>
          <w:bCs/>
          <w:lang w:val="uk-UA"/>
        </w:rPr>
        <w:t>Мета і задачі дослідження.</w:t>
      </w:r>
      <w:r>
        <w:rPr>
          <w:lang w:val="uk-UA"/>
        </w:rPr>
        <w:t xml:space="preserve"> П</w:t>
      </w:r>
      <w:r>
        <w:rPr>
          <w:color w:val="000000"/>
          <w:lang w:val="uk-UA"/>
        </w:rPr>
        <w:t>окращання результатів мініінвазивних операти</w:t>
      </w:r>
      <w:r>
        <w:rPr>
          <w:color w:val="000000"/>
          <w:lang w:val="uk-UA"/>
        </w:rPr>
        <w:t>в</w:t>
      </w:r>
      <w:r>
        <w:rPr>
          <w:color w:val="000000"/>
          <w:lang w:val="uk-UA"/>
        </w:rPr>
        <w:t xml:space="preserve">них втручань </w:t>
      </w:r>
      <w:r>
        <w:rPr>
          <w:lang w:val="uk-UA"/>
        </w:rPr>
        <w:t>на позапечінкових жовчних протоках шл</w:t>
      </w:r>
      <w:r>
        <w:rPr>
          <w:lang w:val="uk-UA"/>
        </w:rPr>
        <w:t>я</w:t>
      </w:r>
      <w:r>
        <w:rPr>
          <w:lang w:val="uk-UA"/>
        </w:rPr>
        <w:t>хом розробки нових методів прогнозування, діагностики, профілактики та лікування гострого післяопер</w:t>
      </w:r>
      <w:r>
        <w:rPr>
          <w:lang w:val="uk-UA"/>
        </w:rPr>
        <w:t>а</w:t>
      </w:r>
      <w:r>
        <w:rPr>
          <w:lang w:val="uk-UA"/>
        </w:rPr>
        <w:t>ційного панкреатиту</w:t>
      </w:r>
      <w:r>
        <w:rPr>
          <w:color w:val="000000"/>
          <w:lang w:val="uk-UA"/>
        </w:rPr>
        <w:t>.</w:t>
      </w:r>
    </w:p>
    <w:p w:rsidR="00CC3709" w:rsidRDefault="00CC3709" w:rsidP="00CC3709">
      <w:pPr>
        <w:pStyle w:val="af4"/>
        <w:ind w:firstLine="720"/>
        <w:rPr>
          <w:lang w:val="uk-UA"/>
        </w:rPr>
      </w:pPr>
      <w:r>
        <w:t>Для досягнення поставленої мети вирішувалися наступні задачі</w:t>
      </w:r>
      <w:r>
        <w:rPr>
          <w:lang w:val="uk-UA"/>
        </w:rPr>
        <w:t xml:space="preserve">. </w:t>
      </w:r>
    </w:p>
    <w:p w:rsidR="00CC3709" w:rsidRDefault="00CC3709" w:rsidP="00CC3709">
      <w:pPr>
        <w:tabs>
          <w:tab w:val="left" w:pos="180"/>
        </w:tabs>
        <w:spacing w:line="360" w:lineRule="exact"/>
        <w:ind w:firstLine="709"/>
        <w:jc w:val="both"/>
        <w:rPr>
          <w:lang w:val="uk-UA"/>
        </w:rPr>
      </w:pPr>
      <w:r>
        <w:rPr>
          <w:lang w:val="uk-UA"/>
        </w:rPr>
        <w:t>1. Розробити оптимальну експериментальну модель ГП с метою в</w:t>
      </w:r>
      <w:r>
        <w:rPr>
          <w:lang w:val="uk-UA"/>
        </w:rPr>
        <w:t>и</w:t>
      </w:r>
      <w:r>
        <w:rPr>
          <w:lang w:val="uk-UA"/>
        </w:rPr>
        <w:t>вчення окр</w:t>
      </w:r>
      <w:r>
        <w:rPr>
          <w:lang w:val="uk-UA"/>
        </w:rPr>
        <w:t>е</w:t>
      </w:r>
      <w:r>
        <w:rPr>
          <w:lang w:val="uk-UA"/>
        </w:rPr>
        <w:t>мих ланок патогенезу ГПП, зокрема, встановити вірогідність його розвитку при внутрішньопротоковій гіпертензії та оцінити її клінічне зн</w:t>
      </w:r>
      <w:r>
        <w:rPr>
          <w:lang w:val="uk-UA"/>
        </w:rPr>
        <w:t>а</w:t>
      </w:r>
      <w:r>
        <w:rPr>
          <w:lang w:val="uk-UA"/>
        </w:rPr>
        <w:t>чення.</w:t>
      </w:r>
    </w:p>
    <w:p w:rsidR="00CC3709" w:rsidRDefault="00CC3709" w:rsidP="00CC3709">
      <w:pPr>
        <w:tabs>
          <w:tab w:val="left" w:pos="180"/>
        </w:tabs>
        <w:spacing w:line="360" w:lineRule="exact"/>
        <w:ind w:firstLine="709"/>
        <w:jc w:val="both"/>
        <w:rPr>
          <w:lang w:val="uk-UA"/>
        </w:rPr>
      </w:pPr>
      <w:r>
        <w:rPr>
          <w:lang w:val="uk-UA"/>
        </w:rPr>
        <w:t>2. Провести порівняльний аналіз частоти та тяжкості перебігу ГП після лапаротомних та мініінвазивних втручань в панкреатобіліа</w:t>
      </w:r>
      <w:r>
        <w:rPr>
          <w:lang w:val="uk-UA"/>
        </w:rPr>
        <w:t>р</w:t>
      </w:r>
      <w:r>
        <w:rPr>
          <w:lang w:val="uk-UA"/>
        </w:rPr>
        <w:t>ній зоні.</w:t>
      </w:r>
    </w:p>
    <w:p w:rsidR="00CC3709" w:rsidRDefault="00CC3709" w:rsidP="00CC3709">
      <w:pPr>
        <w:tabs>
          <w:tab w:val="left" w:pos="180"/>
        </w:tabs>
        <w:spacing w:line="360" w:lineRule="exact"/>
        <w:ind w:firstLine="709"/>
        <w:jc w:val="both"/>
        <w:rPr>
          <w:lang w:val="uk-UA"/>
        </w:rPr>
      </w:pPr>
      <w:r>
        <w:rPr>
          <w:lang w:val="uk-UA"/>
        </w:rPr>
        <w:t>3. Дослідити кореляційні взаємозв’язки між характером оперативного втручання, результатами досліджень, клінічними проявами та ступенем тяжк</w:t>
      </w:r>
      <w:r>
        <w:rPr>
          <w:lang w:val="uk-UA"/>
        </w:rPr>
        <w:t>о</w:t>
      </w:r>
      <w:r>
        <w:rPr>
          <w:lang w:val="uk-UA"/>
        </w:rPr>
        <w:t>сті ГП після м</w:t>
      </w:r>
      <w:r>
        <w:rPr>
          <w:lang w:val="uk-UA"/>
        </w:rPr>
        <w:t>і</w:t>
      </w:r>
      <w:r>
        <w:rPr>
          <w:lang w:val="uk-UA"/>
        </w:rPr>
        <w:t>ніінвазивних втручань.</w:t>
      </w:r>
    </w:p>
    <w:p w:rsidR="00CC3709" w:rsidRDefault="00CC3709" w:rsidP="00CC3709">
      <w:pPr>
        <w:tabs>
          <w:tab w:val="left" w:pos="180"/>
        </w:tabs>
        <w:spacing w:line="360" w:lineRule="exact"/>
        <w:ind w:firstLine="709"/>
        <w:jc w:val="both"/>
        <w:rPr>
          <w:lang w:val="uk-UA"/>
        </w:rPr>
      </w:pPr>
      <w:r>
        <w:rPr>
          <w:lang w:val="uk-UA"/>
        </w:rPr>
        <w:t>4. Визначити фактори ризику і створити систему прогнозування вини</w:t>
      </w:r>
      <w:r>
        <w:rPr>
          <w:lang w:val="uk-UA"/>
        </w:rPr>
        <w:t>к</w:t>
      </w:r>
      <w:r>
        <w:rPr>
          <w:lang w:val="uk-UA"/>
        </w:rPr>
        <w:t>нення ГП після мініінвазивних оперативних втручань та ро</w:t>
      </w:r>
      <w:r>
        <w:rPr>
          <w:lang w:val="uk-UA"/>
        </w:rPr>
        <w:t>з</w:t>
      </w:r>
      <w:r>
        <w:rPr>
          <w:lang w:val="uk-UA"/>
        </w:rPr>
        <w:t>робити на її основі алгоритм діагностики та профілактики ГПП.</w:t>
      </w:r>
    </w:p>
    <w:p w:rsidR="00CC3709" w:rsidRDefault="00CC3709" w:rsidP="00CC3709">
      <w:pPr>
        <w:tabs>
          <w:tab w:val="left" w:pos="180"/>
        </w:tabs>
        <w:spacing w:line="360" w:lineRule="exact"/>
        <w:ind w:firstLine="709"/>
        <w:jc w:val="both"/>
        <w:rPr>
          <w:lang w:val="uk-UA"/>
        </w:rPr>
      </w:pPr>
      <w:r>
        <w:rPr>
          <w:lang w:val="uk-UA"/>
        </w:rPr>
        <w:lastRenderedPageBreak/>
        <w:t>5. Дослідити та проаналізувати зміни імунної системи при розвитку ГП в ранньому післяопераційному пер</w:t>
      </w:r>
      <w:r>
        <w:rPr>
          <w:lang w:val="uk-UA"/>
        </w:rPr>
        <w:t>і</w:t>
      </w:r>
      <w:r>
        <w:rPr>
          <w:lang w:val="uk-UA"/>
        </w:rPr>
        <w:t>оді.</w:t>
      </w:r>
    </w:p>
    <w:p w:rsidR="00CC3709" w:rsidRDefault="00CC3709" w:rsidP="00CC3709">
      <w:pPr>
        <w:tabs>
          <w:tab w:val="left" w:pos="180"/>
        </w:tabs>
        <w:spacing w:line="360" w:lineRule="exact"/>
        <w:ind w:firstLine="709"/>
        <w:jc w:val="both"/>
        <w:rPr>
          <w:lang w:val="uk-UA"/>
        </w:rPr>
      </w:pPr>
      <w:r>
        <w:rPr>
          <w:lang w:val="uk-UA"/>
        </w:rPr>
        <w:t>6. Розробити методи профілактики та ефективного лікування ГП після мініінвазивних оперативних втручань.</w:t>
      </w:r>
    </w:p>
    <w:p w:rsidR="00CC3709" w:rsidRDefault="00CC3709" w:rsidP="00CC3709">
      <w:pPr>
        <w:tabs>
          <w:tab w:val="left" w:pos="180"/>
        </w:tabs>
        <w:spacing w:line="360" w:lineRule="exact"/>
        <w:ind w:firstLine="709"/>
        <w:jc w:val="both"/>
        <w:rPr>
          <w:bCs/>
          <w:lang w:val="uk-UA"/>
        </w:rPr>
      </w:pPr>
      <w:r>
        <w:rPr>
          <w:bCs/>
          <w:i/>
          <w:iCs/>
          <w:lang w:val="uk-UA"/>
        </w:rPr>
        <w:t xml:space="preserve">Об’єкт дослідження: </w:t>
      </w:r>
      <w:r>
        <w:rPr>
          <w:bCs/>
          <w:iCs/>
          <w:lang w:val="uk-UA"/>
        </w:rPr>
        <w:t>клінічні критерії та перебіг ГПП, комплекс параклінічних показників, стан імунної сист</w:t>
      </w:r>
      <w:r>
        <w:rPr>
          <w:bCs/>
          <w:iCs/>
          <w:lang w:val="uk-UA"/>
        </w:rPr>
        <w:t>е</w:t>
      </w:r>
      <w:r>
        <w:rPr>
          <w:bCs/>
          <w:iCs/>
          <w:lang w:val="uk-UA"/>
        </w:rPr>
        <w:t>ми, результати морфологічних досліджень.</w:t>
      </w:r>
    </w:p>
    <w:p w:rsidR="00CC3709" w:rsidRDefault="00CC3709" w:rsidP="00CC3709">
      <w:pPr>
        <w:tabs>
          <w:tab w:val="left" w:pos="180"/>
        </w:tabs>
        <w:spacing w:line="360" w:lineRule="exact"/>
        <w:ind w:firstLine="709"/>
        <w:jc w:val="both"/>
        <w:rPr>
          <w:bCs/>
          <w:lang w:val="uk-UA"/>
        </w:rPr>
      </w:pPr>
      <w:r>
        <w:rPr>
          <w:bCs/>
          <w:i/>
          <w:iCs/>
          <w:lang w:val="uk-UA"/>
        </w:rPr>
        <w:t>Предмет дослідження:</w:t>
      </w:r>
      <w:r>
        <w:rPr>
          <w:b/>
          <w:lang w:val="uk-UA"/>
        </w:rPr>
        <w:t xml:space="preserve"> </w:t>
      </w:r>
      <w:r>
        <w:rPr>
          <w:lang w:val="uk-UA"/>
        </w:rPr>
        <w:t>2423 історій хвороб хворих, що перенесли мініі</w:t>
      </w:r>
      <w:r>
        <w:rPr>
          <w:lang w:val="uk-UA"/>
        </w:rPr>
        <w:t>н</w:t>
      </w:r>
      <w:r>
        <w:rPr>
          <w:lang w:val="uk-UA"/>
        </w:rPr>
        <w:t>вазівні лапароскопічні та ендоскопічні транспапілярні втручання з приводу непухлинної патології жовчовивідної системи, 3348 історій хвороб хворих, які перенесли відкриті лапаротомні операції: з приводу патології позапечі</w:t>
      </w:r>
      <w:r>
        <w:rPr>
          <w:lang w:val="uk-UA"/>
        </w:rPr>
        <w:t>н</w:t>
      </w:r>
      <w:r>
        <w:rPr>
          <w:lang w:val="uk-UA"/>
        </w:rPr>
        <w:t>кових жовчних шляхів та ВСДПК (1507 хворих), та з приводу виразк</w:t>
      </w:r>
      <w:r>
        <w:rPr>
          <w:lang w:val="uk-UA"/>
        </w:rPr>
        <w:t>о</w:t>
      </w:r>
      <w:r>
        <w:rPr>
          <w:lang w:val="uk-UA"/>
        </w:rPr>
        <w:t>вої хвороби ДПК та шлунку (1841 хворий); 165 хворих на ГПП після мініінвазивних оперативних втручань, 154 хворих на ГПП після лапаротомних операцій з приводу патології позапечі</w:t>
      </w:r>
      <w:r>
        <w:rPr>
          <w:lang w:val="uk-UA"/>
        </w:rPr>
        <w:t>н</w:t>
      </w:r>
      <w:r>
        <w:rPr>
          <w:lang w:val="uk-UA"/>
        </w:rPr>
        <w:t>кових жовчних шляхів та ВСДПК, 147 хворих на ГПП після лапаротомних операцій з приводу виразкової хвороби ДПК та шлунку; протоколи патологоанатомічних ро</w:t>
      </w:r>
      <w:r>
        <w:rPr>
          <w:lang w:val="uk-UA"/>
        </w:rPr>
        <w:t>з</w:t>
      </w:r>
      <w:r>
        <w:rPr>
          <w:lang w:val="uk-UA"/>
        </w:rPr>
        <w:t>тинів та результатів гістологічного дослідження 22 померлих із ГПП, 6 безпоро</w:t>
      </w:r>
      <w:r>
        <w:rPr>
          <w:lang w:val="uk-UA"/>
        </w:rPr>
        <w:t>д</w:t>
      </w:r>
      <w:r>
        <w:rPr>
          <w:lang w:val="uk-UA"/>
        </w:rPr>
        <w:t xml:space="preserve">них собак, 20 щурів лінії Вістар. </w:t>
      </w:r>
      <w:r>
        <w:rPr>
          <w:bCs/>
          <w:lang w:val="uk-UA"/>
        </w:rPr>
        <w:t xml:space="preserve"> </w:t>
      </w:r>
    </w:p>
    <w:p w:rsidR="00CC3709" w:rsidRDefault="00CC3709" w:rsidP="00CC3709">
      <w:pPr>
        <w:tabs>
          <w:tab w:val="left" w:pos="180"/>
        </w:tabs>
        <w:spacing w:line="360" w:lineRule="exact"/>
        <w:ind w:firstLine="709"/>
        <w:jc w:val="both"/>
        <w:rPr>
          <w:lang w:val="uk-UA"/>
        </w:rPr>
      </w:pPr>
      <w:r>
        <w:rPr>
          <w:bCs/>
          <w:i/>
          <w:iCs/>
          <w:lang w:val="uk-UA"/>
        </w:rPr>
        <w:t>Методи дослідження.</w:t>
      </w:r>
      <w:r>
        <w:rPr>
          <w:b/>
          <w:lang w:val="uk-UA"/>
        </w:rPr>
        <w:t xml:space="preserve"> </w:t>
      </w:r>
      <w:r>
        <w:rPr>
          <w:bCs/>
          <w:lang w:val="uk-UA"/>
        </w:rPr>
        <w:t xml:space="preserve">В роботі використано </w:t>
      </w:r>
      <w:r>
        <w:rPr>
          <w:lang w:val="uk-UA"/>
        </w:rPr>
        <w:t>клінічне обстеження хв</w:t>
      </w:r>
      <w:r>
        <w:rPr>
          <w:lang w:val="uk-UA"/>
        </w:rPr>
        <w:t>о</w:t>
      </w:r>
      <w:r>
        <w:rPr>
          <w:lang w:val="uk-UA"/>
        </w:rPr>
        <w:t>рих, параклінічні (лабораторні та інструментальні методи дослідження), бі</w:t>
      </w:r>
      <w:r>
        <w:rPr>
          <w:lang w:val="uk-UA"/>
        </w:rPr>
        <w:t>о</w:t>
      </w:r>
      <w:r>
        <w:rPr>
          <w:lang w:val="uk-UA"/>
        </w:rPr>
        <w:t>хімічні, імунологічні методи дослідження, морфологічні та стат</w:t>
      </w:r>
      <w:r>
        <w:rPr>
          <w:lang w:val="uk-UA"/>
        </w:rPr>
        <w:t>и</w:t>
      </w:r>
      <w:r>
        <w:rPr>
          <w:lang w:val="uk-UA"/>
        </w:rPr>
        <w:t>стичні.</w:t>
      </w:r>
    </w:p>
    <w:p w:rsidR="00CC3709" w:rsidRDefault="00CC3709" w:rsidP="00CC3709">
      <w:pPr>
        <w:tabs>
          <w:tab w:val="left" w:pos="180"/>
        </w:tabs>
        <w:spacing w:line="360" w:lineRule="exact"/>
        <w:ind w:firstLine="709"/>
        <w:jc w:val="both"/>
        <w:rPr>
          <w:lang w:val="uk-UA"/>
        </w:rPr>
      </w:pPr>
      <w:r>
        <w:rPr>
          <w:b/>
          <w:lang w:val="uk-UA"/>
        </w:rPr>
        <w:t xml:space="preserve">Наукова новизна отриманих результатів. </w:t>
      </w:r>
      <w:r>
        <w:rPr>
          <w:lang w:val="uk-UA"/>
        </w:rPr>
        <w:t xml:space="preserve">Вперше розроблена експериментальна модель ГПП на малих лабораторних тваринах, яка дозволила змоделювати ГПП після мініінвазивних оперативних втручань та довести, що </w:t>
      </w:r>
      <w:r>
        <w:rPr>
          <w:bCs/>
          <w:lang w:val="uk-UA"/>
        </w:rPr>
        <w:t>гіпертензійно–каналікулярна форма ГП розвивається не тільки внаслідок внутрішньопроток</w:t>
      </w:r>
      <w:r>
        <w:rPr>
          <w:bCs/>
          <w:lang w:val="uk-UA"/>
        </w:rPr>
        <w:t>о</w:t>
      </w:r>
      <w:r>
        <w:rPr>
          <w:bCs/>
          <w:lang w:val="uk-UA"/>
        </w:rPr>
        <w:t>вої гіпертензії, а й в результаті порушення цілісності протокової системи (ро</w:t>
      </w:r>
      <w:r>
        <w:rPr>
          <w:bCs/>
          <w:lang w:val="uk-UA"/>
        </w:rPr>
        <w:t>з</w:t>
      </w:r>
      <w:r>
        <w:rPr>
          <w:bCs/>
          <w:lang w:val="uk-UA"/>
        </w:rPr>
        <w:t>риву стінок вивідних протоків ПЗ) із подальшою аутоутилізацією її паренх</w:t>
      </w:r>
      <w:r>
        <w:rPr>
          <w:bCs/>
          <w:lang w:val="uk-UA"/>
        </w:rPr>
        <w:t>і</w:t>
      </w:r>
      <w:r>
        <w:rPr>
          <w:bCs/>
          <w:lang w:val="uk-UA"/>
        </w:rPr>
        <w:t xml:space="preserve">ми. </w:t>
      </w:r>
      <w:r>
        <w:rPr>
          <w:lang w:val="uk-UA"/>
        </w:rPr>
        <w:t>В хронічному експерименті на собаках підтверджено зниження мото</w:t>
      </w:r>
      <w:r>
        <w:rPr>
          <w:lang w:val="uk-UA"/>
        </w:rPr>
        <w:t>р</w:t>
      </w:r>
      <w:r>
        <w:rPr>
          <w:lang w:val="uk-UA"/>
        </w:rPr>
        <w:t>но–евакуаторної та секреторної активності в гастродуоденальному та панкре</w:t>
      </w:r>
      <w:r>
        <w:rPr>
          <w:lang w:val="uk-UA"/>
        </w:rPr>
        <w:t>а</w:t>
      </w:r>
      <w:r>
        <w:rPr>
          <w:lang w:val="uk-UA"/>
        </w:rPr>
        <w:t>тобіліарному комплексах після операцій на органах черевної поро</w:t>
      </w:r>
      <w:r>
        <w:rPr>
          <w:lang w:val="uk-UA"/>
        </w:rPr>
        <w:t>ж</w:t>
      </w:r>
      <w:r>
        <w:rPr>
          <w:lang w:val="uk-UA"/>
        </w:rPr>
        <w:t xml:space="preserve">нини. </w:t>
      </w:r>
    </w:p>
    <w:p w:rsidR="00CC3709" w:rsidRDefault="00CC3709" w:rsidP="00CC3709">
      <w:pPr>
        <w:tabs>
          <w:tab w:val="left" w:pos="180"/>
        </w:tabs>
        <w:spacing w:line="360" w:lineRule="exact"/>
        <w:ind w:firstLine="709"/>
        <w:jc w:val="both"/>
        <w:rPr>
          <w:lang w:val="uk-UA"/>
        </w:rPr>
      </w:pPr>
      <w:r>
        <w:rPr>
          <w:lang w:val="uk-UA"/>
        </w:rPr>
        <w:t>Вперше доведено на підставі оцінки експериментального матеріалу (зм</w:t>
      </w:r>
      <w:r>
        <w:rPr>
          <w:lang w:val="uk-UA"/>
        </w:rPr>
        <w:t>і</w:t>
      </w:r>
      <w:r>
        <w:rPr>
          <w:lang w:val="uk-UA"/>
        </w:rPr>
        <w:t>ни лімфатичних вузлів щурів при ГПП), результатів аутопсій (гістологічне д</w:t>
      </w:r>
      <w:r>
        <w:rPr>
          <w:lang w:val="uk-UA"/>
        </w:rPr>
        <w:t>о</w:t>
      </w:r>
      <w:r>
        <w:rPr>
          <w:lang w:val="uk-UA"/>
        </w:rPr>
        <w:t>слідження лімфатичних вузлів померлих) та клінічних даних (оцінка клітинн</w:t>
      </w:r>
      <w:r>
        <w:rPr>
          <w:lang w:val="uk-UA"/>
        </w:rPr>
        <w:t>о</w:t>
      </w:r>
      <w:r>
        <w:rPr>
          <w:lang w:val="uk-UA"/>
        </w:rPr>
        <w:t>го, гуморального та неспецифічного імунітету) наявність змін імунної системи в ранньому післяопераційному періоді при в</w:t>
      </w:r>
      <w:r>
        <w:rPr>
          <w:lang w:val="uk-UA"/>
        </w:rPr>
        <w:t>и</w:t>
      </w:r>
      <w:r>
        <w:rPr>
          <w:lang w:val="uk-UA"/>
        </w:rPr>
        <w:t>никненні ГПП.</w:t>
      </w:r>
    </w:p>
    <w:p w:rsidR="00CC3709" w:rsidRDefault="00CC3709" w:rsidP="00CC3709">
      <w:pPr>
        <w:tabs>
          <w:tab w:val="left" w:pos="180"/>
        </w:tabs>
        <w:spacing w:line="360" w:lineRule="exact"/>
        <w:ind w:firstLine="709"/>
        <w:jc w:val="both"/>
        <w:rPr>
          <w:lang w:val="uk-UA"/>
        </w:rPr>
      </w:pPr>
      <w:r>
        <w:rPr>
          <w:lang w:val="uk-UA"/>
        </w:rPr>
        <w:t>Шляхом ретроспективного аналізу великої групи пацієнтів, вперше статистично обґрунтовано вагомість основних перед–, інтра– та післяопераційних клінічних та параклінічних показників при розви</w:t>
      </w:r>
      <w:r>
        <w:rPr>
          <w:lang w:val="uk-UA"/>
        </w:rPr>
        <w:t>т</w:t>
      </w:r>
      <w:r>
        <w:rPr>
          <w:lang w:val="uk-UA"/>
        </w:rPr>
        <w:t>кові ГПП та визначено фактори ризику. На основі застосування сучасного п</w:t>
      </w:r>
      <w:r>
        <w:rPr>
          <w:lang w:val="uk-UA"/>
        </w:rPr>
        <w:t>а</w:t>
      </w:r>
      <w:r>
        <w:rPr>
          <w:lang w:val="uk-UA"/>
        </w:rPr>
        <w:t>кету математичних комп’ютерних програм створена прогностична система в</w:t>
      </w:r>
      <w:r>
        <w:rPr>
          <w:lang w:val="uk-UA"/>
        </w:rPr>
        <w:t>и</w:t>
      </w:r>
      <w:r>
        <w:rPr>
          <w:lang w:val="uk-UA"/>
        </w:rPr>
        <w:t>никнення ГПП після мініінвазивних оперативних втручань на різних етапах д</w:t>
      </w:r>
      <w:r>
        <w:rPr>
          <w:lang w:val="uk-UA"/>
        </w:rPr>
        <w:t>і</w:t>
      </w:r>
      <w:r>
        <w:rPr>
          <w:lang w:val="uk-UA"/>
        </w:rPr>
        <w:t>агностики та лікування хворих. Удосконалена класифікація за ступенем тяжк</w:t>
      </w:r>
      <w:r>
        <w:rPr>
          <w:lang w:val="uk-UA"/>
        </w:rPr>
        <w:t>о</w:t>
      </w:r>
      <w:r>
        <w:rPr>
          <w:lang w:val="uk-UA"/>
        </w:rPr>
        <w:t>сті ГПП та на її підставі розроблені методи профілактики та л</w:t>
      </w:r>
      <w:r>
        <w:rPr>
          <w:lang w:val="uk-UA"/>
        </w:rPr>
        <w:t>і</w:t>
      </w:r>
      <w:r>
        <w:rPr>
          <w:lang w:val="uk-UA"/>
        </w:rPr>
        <w:t xml:space="preserve">кування ГПП у хворих після мініінвазивних оперативних втручань. </w:t>
      </w:r>
    </w:p>
    <w:p w:rsidR="00CC3709" w:rsidRDefault="00CC3709" w:rsidP="00CC3709">
      <w:pPr>
        <w:tabs>
          <w:tab w:val="left" w:pos="180"/>
        </w:tabs>
        <w:spacing w:line="360" w:lineRule="exact"/>
        <w:ind w:firstLine="709"/>
        <w:jc w:val="both"/>
        <w:rPr>
          <w:lang w:val="uk-UA"/>
        </w:rPr>
      </w:pPr>
      <w:r>
        <w:rPr>
          <w:lang w:val="uk-UA"/>
        </w:rPr>
        <w:lastRenderedPageBreak/>
        <w:t>Вперше розроблений диференційований алгоритм прогнозування переб</w:t>
      </w:r>
      <w:r>
        <w:rPr>
          <w:lang w:val="uk-UA"/>
        </w:rPr>
        <w:t>і</w:t>
      </w:r>
      <w:r>
        <w:rPr>
          <w:lang w:val="uk-UA"/>
        </w:rPr>
        <w:t>гу ГПП після мініінвазивних оперативних втручань та на його основі обґрунт</w:t>
      </w:r>
      <w:r>
        <w:rPr>
          <w:lang w:val="uk-UA"/>
        </w:rPr>
        <w:t>о</w:t>
      </w:r>
      <w:r>
        <w:rPr>
          <w:lang w:val="uk-UA"/>
        </w:rPr>
        <w:t>ване застосування диференційованої системи профілактики (у тому числі сп</w:t>
      </w:r>
      <w:r>
        <w:rPr>
          <w:lang w:val="uk-UA"/>
        </w:rPr>
        <w:t>е</w:t>
      </w:r>
      <w:r>
        <w:rPr>
          <w:lang w:val="uk-UA"/>
        </w:rPr>
        <w:t>цифічної хірургічної) та лікування ГПП.</w:t>
      </w:r>
    </w:p>
    <w:p w:rsidR="00CC3709" w:rsidRDefault="00CC3709" w:rsidP="00CC3709">
      <w:pPr>
        <w:tabs>
          <w:tab w:val="left" w:pos="180"/>
        </w:tabs>
        <w:spacing w:line="360" w:lineRule="exact"/>
        <w:ind w:firstLine="709"/>
        <w:jc w:val="both"/>
        <w:rPr>
          <w:lang w:val="uk-UA"/>
        </w:rPr>
      </w:pPr>
      <w:r>
        <w:rPr>
          <w:lang w:val="uk-UA"/>
        </w:rPr>
        <w:t>На підставі отриманих даних визначено та запропоновано комплекс практичних рекомендацій для профілактики післяопераційних ускладнень у хворих прооперованих мініінвазивними технологіями з приводу хірургічної п</w:t>
      </w:r>
      <w:r>
        <w:rPr>
          <w:lang w:val="uk-UA"/>
        </w:rPr>
        <w:t>а</w:t>
      </w:r>
      <w:r>
        <w:rPr>
          <w:lang w:val="uk-UA"/>
        </w:rPr>
        <w:t xml:space="preserve">тології панкреатобіліарної зони. </w:t>
      </w:r>
    </w:p>
    <w:p w:rsidR="00CC3709" w:rsidRDefault="00CC3709" w:rsidP="00CC3709">
      <w:pPr>
        <w:tabs>
          <w:tab w:val="left" w:pos="180"/>
        </w:tabs>
        <w:spacing w:line="360" w:lineRule="exact"/>
        <w:ind w:firstLine="709"/>
        <w:jc w:val="both"/>
        <w:rPr>
          <w:lang w:val="uk-UA"/>
        </w:rPr>
      </w:pPr>
      <w:r>
        <w:rPr>
          <w:b/>
          <w:lang w:val="uk-UA"/>
        </w:rPr>
        <w:t xml:space="preserve">Практичне значення отриманих результатів. </w:t>
      </w:r>
      <w:r>
        <w:rPr>
          <w:lang w:val="uk-UA"/>
        </w:rPr>
        <w:t>Отримані результати можуть бути використані лікарями–хірургами, онкологами, ендоскопістами, що дозволить значно зменшити післяопераційні ускладнення та летал</w:t>
      </w:r>
      <w:r>
        <w:rPr>
          <w:lang w:val="uk-UA"/>
        </w:rPr>
        <w:t>ь</w:t>
      </w:r>
      <w:r>
        <w:rPr>
          <w:lang w:val="uk-UA"/>
        </w:rPr>
        <w:t xml:space="preserve">ність. </w:t>
      </w:r>
    </w:p>
    <w:p w:rsidR="00CC3709" w:rsidRDefault="00CC3709" w:rsidP="00CC3709">
      <w:pPr>
        <w:tabs>
          <w:tab w:val="left" w:pos="180"/>
        </w:tabs>
        <w:spacing w:line="360" w:lineRule="exact"/>
        <w:ind w:firstLine="709"/>
        <w:jc w:val="both"/>
        <w:rPr>
          <w:lang w:val="uk-UA"/>
        </w:rPr>
      </w:pPr>
      <w:r>
        <w:rPr>
          <w:lang w:val="uk-UA"/>
        </w:rPr>
        <w:t>В результаті створеної прогностичної моделі розвитку ГПП, удосконал</w:t>
      </w:r>
      <w:r>
        <w:rPr>
          <w:lang w:val="uk-UA"/>
        </w:rPr>
        <w:t>е</w:t>
      </w:r>
      <w:r>
        <w:rPr>
          <w:lang w:val="uk-UA"/>
        </w:rPr>
        <w:t xml:space="preserve">ної класифікації та відбору факторів ризику, надані практичні рекомендації щодо клініко–параклінічних методів їх виявлення. </w:t>
      </w:r>
    </w:p>
    <w:p w:rsidR="00CC3709" w:rsidRDefault="00CC3709" w:rsidP="00CC3709">
      <w:pPr>
        <w:tabs>
          <w:tab w:val="left" w:pos="180"/>
        </w:tabs>
        <w:spacing w:line="360" w:lineRule="exact"/>
        <w:ind w:firstLine="709"/>
        <w:jc w:val="both"/>
        <w:rPr>
          <w:lang w:val="uk-UA"/>
        </w:rPr>
      </w:pPr>
      <w:r>
        <w:rPr>
          <w:lang w:val="uk-UA"/>
        </w:rPr>
        <w:t>Визначено вагомість застосування основних лабораторних та інструме</w:t>
      </w:r>
      <w:r>
        <w:rPr>
          <w:lang w:val="uk-UA"/>
        </w:rPr>
        <w:t>н</w:t>
      </w:r>
      <w:r>
        <w:rPr>
          <w:lang w:val="uk-UA"/>
        </w:rPr>
        <w:t>тальних методів дослідження в діагностиці ГПП після мініінвазивних операт</w:t>
      </w:r>
      <w:r>
        <w:rPr>
          <w:lang w:val="uk-UA"/>
        </w:rPr>
        <w:t>и</w:t>
      </w:r>
      <w:r>
        <w:rPr>
          <w:lang w:val="uk-UA"/>
        </w:rPr>
        <w:t>вних втручань та оцінена чутливість та специфічність діагностичних методів.</w:t>
      </w:r>
    </w:p>
    <w:p w:rsidR="00CC3709" w:rsidRDefault="00CC3709" w:rsidP="00CC3709">
      <w:pPr>
        <w:tabs>
          <w:tab w:val="left" w:pos="180"/>
        </w:tabs>
        <w:spacing w:line="360" w:lineRule="exact"/>
        <w:ind w:firstLine="709"/>
        <w:jc w:val="both"/>
        <w:rPr>
          <w:lang w:val="uk-UA"/>
        </w:rPr>
      </w:pPr>
      <w:r>
        <w:rPr>
          <w:lang w:val="uk-UA"/>
        </w:rPr>
        <w:t xml:space="preserve">На підставі створеної прогностичної системи запропоновані методи профілактики та лікування ГПП диференційованого в залежності від ступеня важкості. </w:t>
      </w:r>
    </w:p>
    <w:p w:rsidR="00CC3709" w:rsidRDefault="00CC3709" w:rsidP="00CC3709">
      <w:pPr>
        <w:tabs>
          <w:tab w:val="left" w:pos="180"/>
        </w:tabs>
        <w:spacing w:line="360" w:lineRule="exact"/>
        <w:ind w:firstLine="709"/>
        <w:jc w:val="both"/>
        <w:rPr>
          <w:lang w:val="uk-UA"/>
        </w:rPr>
      </w:pPr>
      <w:r>
        <w:rPr>
          <w:lang w:val="uk-UA"/>
        </w:rPr>
        <w:t>Для профілактики гнійно–септичних ускладнень панкреонекрозу застос</w:t>
      </w:r>
      <w:r>
        <w:rPr>
          <w:lang w:val="uk-UA"/>
        </w:rPr>
        <w:t>о</w:t>
      </w:r>
      <w:r>
        <w:rPr>
          <w:lang w:val="uk-UA"/>
        </w:rPr>
        <w:t>ваний власний спосіб оперативного лікування інфікованого панкреонекроза як ускла</w:t>
      </w:r>
      <w:r>
        <w:rPr>
          <w:lang w:val="uk-UA"/>
        </w:rPr>
        <w:t>д</w:t>
      </w:r>
      <w:r>
        <w:rPr>
          <w:lang w:val="uk-UA"/>
        </w:rPr>
        <w:t>нення деструктивного післяопераційного панкреатиту за допомогою програмованої лапаростоми (патент України на корисну м</w:t>
      </w:r>
      <w:r>
        <w:rPr>
          <w:lang w:val="uk-UA"/>
        </w:rPr>
        <w:t>о</w:t>
      </w:r>
      <w:r>
        <w:rPr>
          <w:lang w:val="uk-UA"/>
        </w:rPr>
        <w:t>дель № 1956).</w:t>
      </w:r>
    </w:p>
    <w:p w:rsidR="00CC3709" w:rsidRDefault="00CC3709" w:rsidP="00CC3709">
      <w:pPr>
        <w:tabs>
          <w:tab w:val="left" w:pos="180"/>
        </w:tabs>
        <w:spacing w:line="360" w:lineRule="exact"/>
        <w:ind w:firstLine="709"/>
        <w:jc w:val="both"/>
        <w:rPr>
          <w:lang w:val="uk-UA"/>
        </w:rPr>
      </w:pPr>
      <w:r>
        <w:rPr>
          <w:lang w:val="uk-UA"/>
        </w:rPr>
        <w:t>З метою профілактики ГПП в ранньому післяопераційному періоді ро</w:t>
      </w:r>
      <w:r>
        <w:rPr>
          <w:lang w:val="uk-UA"/>
        </w:rPr>
        <w:t>з</w:t>
      </w:r>
      <w:r>
        <w:rPr>
          <w:lang w:val="uk-UA"/>
        </w:rPr>
        <w:t>роблений метод декомпресії ДПК за допомогою спеціально створеного зо</w:t>
      </w:r>
      <w:r>
        <w:rPr>
          <w:lang w:val="uk-UA"/>
        </w:rPr>
        <w:t>н</w:t>
      </w:r>
      <w:r>
        <w:rPr>
          <w:lang w:val="uk-UA"/>
        </w:rPr>
        <w:t>да (патент України на корисну м</w:t>
      </w:r>
      <w:r>
        <w:rPr>
          <w:lang w:val="uk-UA"/>
        </w:rPr>
        <w:t>о</w:t>
      </w:r>
      <w:r>
        <w:rPr>
          <w:lang w:val="uk-UA"/>
        </w:rPr>
        <w:t>дель № 1957).</w:t>
      </w:r>
    </w:p>
    <w:p w:rsidR="00CC3709" w:rsidRDefault="00CC3709" w:rsidP="00CC3709">
      <w:pPr>
        <w:tabs>
          <w:tab w:val="left" w:pos="180"/>
        </w:tabs>
        <w:spacing w:line="360" w:lineRule="exact"/>
        <w:ind w:firstLine="709"/>
        <w:jc w:val="both"/>
        <w:rPr>
          <w:lang w:val="uk-UA"/>
        </w:rPr>
      </w:pPr>
      <w:r>
        <w:rPr>
          <w:lang w:val="uk-UA"/>
        </w:rPr>
        <w:t>На підставі проведення імунологічних тестів в комплекс лікування вв</w:t>
      </w:r>
      <w:r>
        <w:rPr>
          <w:lang w:val="uk-UA"/>
        </w:rPr>
        <w:t>е</w:t>
      </w:r>
      <w:r>
        <w:rPr>
          <w:lang w:val="uk-UA"/>
        </w:rPr>
        <w:t xml:space="preserve">дені імуномодулюючі препарати. </w:t>
      </w:r>
    </w:p>
    <w:p w:rsidR="00CC3709" w:rsidRDefault="00CC3709" w:rsidP="00CC3709">
      <w:pPr>
        <w:tabs>
          <w:tab w:val="left" w:pos="180"/>
        </w:tabs>
        <w:spacing w:line="360" w:lineRule="exact"/>
        <w:ind w:firstLine="709"/>
        <w:jc w:val="both"/>
        <w:rPr>
          <w:lang w:val="uk-UA"/>
        </w:rPr>
      </w:pPr>
      <w:r>
        <w:rPr>
          <w:lang w:val="uk-UA"/>
        </w:rPr>
        <w:t>В результаті застосування лікувально–профілактичних заходів знижена частота виникнення ГПП після мініінвази</w:t>
      </w:r>
      <w:r>
        <w:rPr>
          <w:lang w:val="uk-UA"/>
        </w:rPr>
        <w:t>в</w:t>
      </w:r>
      <w:r>
        <w:rPr>
          <w:lang w:val="uk-UA"/>
        </w:rPr>
        <w:t>них операцій та жовчовивідних шляхах з 6,8 до 3,2%, а загальна лет</w:t>
      </w:r>
      <w:r>
        <w:rPr>
          <w:lang w:val="uk-UA"/>
        </w:rPr>
        <w:t>а</w:t>
      </w:r>
      <w:r>
        <w:rPr>
          <w:lang w:val="uk-UA"/>
        </w:rPr>
        <w:t>льність – з 0,7 до 0,36%.</w:t>
      </w:r>
    </w:p>
    <w:p w:rsidR="00CC3709" w:rsidRDefault="00CC3709" w:rsidP="00CC3709">
      <w:pPr>
        <w:pStyle w:val="24"/>
        <w:tabs>
          <w:tab w:val="left" w:pos="180"/>
        </w:tabs>
        <w:spacing w:line="360" w:lineRule="exact"/>
        <w:ind w:firstLine="709"/>
      </w:pPr>
      <w:r>
        <w:t>Сформована в роботі концепція може розцінюватись як додаткова теор</w:t>
      </w:r>
      <w:r>
        <w:t>е</w:t>
      </w:r>
      <w:r>
        <w:t>тична основа для побудови диференційованих програм профілактики та лік</w:t>
      </w:r>
      <w:r>
        <w:t>у</w:t>
      </w:r>
      <w:r>
        <w:t>вання ГП після оперативних втручань на органах панкреат</w:t>
      </w:r>
      <w:r>
        <w:t>о</w:t>
      </w:r>
      <w:r>
        <w:t xml:space="preserve">дуоденальної зони. </w:t>
      </w:r>
    </w:p>
    <w:p w:rsidR="00CC3709" w:rsidRDefault="00CC3709" w:rsidP="00CC3709">
      <w:pPr>
        <w:pStyle w:val="afff"/>
        <w:tabs>
          <w:tab w:val="left" w:pos="180"/>
        </w:tabs>
        <w:spacing w:line="360" w:lineRule="exact"/>
        <w:ind w:firstLine="709"/>
        <w:jc w:val="both"/>
        <w:rPr>
          <w:sz w:val="24"/>
          <w:szCs w:val="24"/>
          <w:lang w:val="uk-UA"/>
        </w:rPr>
      </w:pPr>
      <w:r>
        <w:rPr>
          <w:sz w:val="24"/>
          <w:szCs w:val="24"/>
          <w:lang w:val="uk-UA"/>
        </w:rPr>
        <w:t>Основні наукові положення, висновки розро</w:t>
      </w:r>
      <w:r>
        <w:rPr>
          <w:sz w:val="24"/>
          <w:szCs w:val="24"/>
          <w:lang w:val="uk-UA"/>
        </w:rPr>
        <w:t>б</w:t>
      </w:r>
      <w:r>
        <w:rPr>
          <w:sz w:val="24"/>
          <w:szCs w:val="24"/>
          <w:lang w:val="uk-UA"/>
        </w:rPr>
        <w:t>лені в процесі дослідження, впроваджені в роботу лікувально–профілактичних установ: Хмельницька обласна лікарня, Тернопільська комунальна міська лік</w:t>
      </w:r>
      <w:r>
        <w:rPr>
          <w:sz w:val="24"/>
          <w:szCs w:val="24"/>
          <w:lang w:val="uk-UA"/>
        </w:rPr>
        <w:t>а</w:t>
      </w:r>
      <w:r>
        <w:rPr>
          <w:sz w:val="24"/>
          <w:szCs w:val="24"/>
          <w:lang w:val="uk-UA"/>
        </w:rPr>
        <w:t xml:space="preserve">рня №2, Чернівецька обласна </w:t>
      </w:r>
      <w:r>
        <w:rPr>
          <w:sz w:val="24"/>
          <w:szCs w:val="24"/>
          <w:lang w:val="uk-UA"/>
        </w:rPr>
        <w:lastRenderedPageBreak/>
        <w:t xml:space="preserve">клінічна лікарня, Національний інститут хірургії та трансплантології імені О.О. Шалімова АМН України, </w:t>
      </w:r>
      <w:bookmarkStart w:id="2" w:name="OLE_LINK2"/>
      <w:r>
        <w:rPr>
          <w:sz w:val="24"/>
          <w:szCs w:val="24"/>
          <w:lang w:val="uk-UA"/>
        </w:rPr>
        <w:t xml:space="preserve">що підтверджено актами впровадження (4). </w:t>
      </w:r>
      <w:bookmarkEnd w:id="2"/>
      <w:r>
        <w:rPr>
          <w:sz w:val="24"/>
          <w:szCs w:val="24"/>
          <w:lang w:val="uk-UA"/>
        </w:rPr>
        <w:t>Пі</w:t>
      </w:r>
      <w:r>
        <w:rPr>
          <w:sz w:val="24"/>
          <w:szCs w:val="24"/>
          <w:lang w:val="uk-UA"/>
        </w:rPr>
        <w:t>д</w:t>
      </w:r>
      <w:r>
        <w:rPr>
          <w:sz w:val="24"/>
          <w:szCs w:val="24"/>
          <w:lang w:val="uk-UA"/>
        </w:rPr>
        <w:t>готовлено 3 інформаційні листи (№№ 08–07, 09–07, 10–07).</w:t>
      </w:r>
    </w:p>
    <w:p w:rsidR="00CC3709" w:rsidRDefault="00CC3709" w:rsidP="00CC3709">
      <w:pPr>
        <w:pStyle w:val="afff"/>
        <w:tabs>
          <w:tab w:val="left" w:pos="180"/>
        </w:tabs>
        <w:spacing w:line="360" w:lineRule="exact"/>
        <w:ind w:firstLine="709"/>
        <w:jc w:val="both"/>
        <w:rPr>
          <w:bCs/>
          <w:sz w:val="24"/>
          <w:szCs w:val="24"/>
          <w:lang w:val="uk-UA"/>
        </w:rPr>
      </w:pPr>
      <w:r>
        <w:rPr>
          <w:sz w:val="24"/>
          <w:szCs w:val="24"/>
          <w:lang w:val="uk-UA"/>
        </w:rPr>
        <w:t>Наукові розробки дисертаційної роботи використовуються в навчальн</w:t>
      </w:r>
      <w:r>
        <w:rPr>
          <w:sz w:val="24"/>
          <w:szCs w:val="24"/>
          <w:lang w:val="uk-UA"/>
        </w:rPr>
        <w:t>о</w:t>
      </w:r>
      <w:r>
        <w:rPr>
          <w:sz w:val="24"/>
          <w:szCs w:val="24"/>
          <w:lang w:val="uk-UA"/>
        </w:rPr>
        <w:t>му процесі Буковинського медичного університету, Інституті фізіології Київс</w:t>
      </w:r>
      <w:r>
        <w:rPr>
          <w:sz w:val="24"/>
          <w:szCs w:val="24"/>
          <w:lang w:val="uk-UA"/>
        </w:rPr>
        <w:t>ь</w:t>
      </w:r>
      <w:r>
        <w:rPr>
          <w:sz w:val="24"/>
          <w:szCs w:val="24"/>
          <w:lang w:val="uk-UA"/>
        </w:rPr>
        <w:t>кого національного університету ім. Т.Г.Шевченко, що підтверджено акт</w:t>
      </w:r>
      <w:r>
        <w:rPr>
          <w:sz w:val="24"/>
          <w:szCs w:val="24"/>
          <w:lang w:val="uk-UA"/>
        </w:rPr>
        <w:t>а</w:t>
      </w:r>
      <w:r>
        <w:rPr>
          <w:sz w:val="24"/>
          <w:szCs w:val="24"/>
          <w:lang w:val="uk-UA"/>
        </w:rPr>
        <w:t>ми впровадження (2).</w:t>
      </w:r>
    </w:p>
    <w:p w:rsidR="00CC3709" w:rsidRDefault="00CC3709" w:rsidP="00CC3709">
      <w:pPr>
        <w:pStyle w:val="afff"/>
        <w:tabs>
          <w:tab w:val="left" w:pos="180"/>
        </w:tabs>
        <w:spacing w:line="360" w:lineRule="exact"/>
        <w:ind w:firstLine="709"/>
        <w:jc w:val="both"/>
        <w:rPr>
          <w:sz w:val="24"/>
          <w:szCs w:val="24"/>
        </w:rPr>
      </w:pPr>
      <w:r>
        <w:rPr>
          <w:sz w:val="24"/>
          <w:szCs w:val="24"/>
        </w:rPr>
        <w:t>Отримано патенти: деклараційний патент на винахід 38326 «Спосіб обробки кукси міхур</w:t>
      </w:r>
      <w:r>
        <w:rPr>
          <w:sz w:val="24"/>
          <w:szCs w:val="24"/>
        </w:rPr>
        <w:t>о</w:t>
      </w:r>
      <w:r>
        <w:rPr>
          <w:sz w:val="24"/>
          <w:szCs w:val="24"/>
        </w:rPr>
        <w:t>вої протоки при дрен</w:t>
      </w:r>
      <w:r>
        <w:rPr>
          <w:sz w:val="24"/>
          <w:szCs w:val="24"/>
        </w:rPr>
        <w:t>у</w:t>
      </w:r>
      <w:r>
        <w:rPr>
          <w:sz w:val="24"/>
          <w:szCs w:val="24"/>
        </w:rPr>
        <w:t>ванні загальної жовчної протоки по Холстеду – Піковському»; д</w:t>
      </w:r>
      <w:r>
        <w:rPr>
          <w:color w:val="000000"/>
          <w:sz w:val="24"/>
          <w:szCs w:val="24"/>
        </w:rPr>
        <w:t>еклараційний патент на винахід 51082 «Спосіб накладання міжкишк</w:t>
      </w:r>
      <w:r>
        <w:rPr>
          <w:color w:val="000000"/>
          <w:sz w:val="24"/>
          <w:szCs w:val="24"/>
        </w:rPr>
        <w:t>о</w:t>
      </w:r>
      <w:r>
        <w:rPr>
          <w:color w:val="000000"/>
          <w:sz w:val="24"/>
          <w:szCs w:val="24"/>
        </w:rPr>
        <w:t>вих анастомозів в умовах перитоніту»;</w:t>
      </w:r>
      <w:r>
        <w:rPr>
          <w:sz w:val="24"/>
          <w:szCs w:val="24"/>
        </w:rPr>
        <w:t xml:space="preserve"> п</w:t>
      </w:r>
      <w:r>
        <w:rPr>
          <w:color w:val="000000"/>
          <w:sz w:val="24"/>
          <w:szCs w:val="24"/>
        </w:rPr>
        <w:t>атент на корисну модель 21460 «Спосіб накладання керованої панкре</w:t>
      </w:r>
      <w:r>
        <w:rPr>
          <w:color w:val="000000"/>
          <w:sz w:val="24"/>
          <w:szCs w:val="24"/>
        </w:rPr>
        <w:t>а</w:t>
      </w:r>
      <w:r>
        <w:rPr>
          <w:color w:val="000000"/>
          <w:sz w:val="24"/>
          <w:szCs w:val="24"/>
        </w:rPr>
        <w:t>тостоми»; патент на корисну модель 23448 «Спосіб декомпресії шлунка та дван</w:t>
      </w:r>
      <w:r>
        <w:rPr>
          <w:color w:val="000000"/>
          <w:sz w:val="24"/>
          <w:szCs w:val="24"/>
        </w:rPr>
        <w:t>а</w:t>
      </w:r>
      <w:r>
        <w:rPr>
          <w:color w:val="000000"/>
          <w:sz w:val="24"/>
          <w:szCs w:val="24"/>
        </w:rPr>
        <w:t xml:space="preserve">дцятипалої кишки»; </w:t>
      </w:r>
      <w:r>
        <w:rPr>
          <w:color w:val="000000"/>
          <w:sz w:val="24"/>
          <w:szCs w:val="24"/>
          <w:lang w:val="uk-UA"/>
        </w:rPr>
        <w:t>п</w:t>
      </w:r>
      <w:r>
        <w:rPr>
          <w:sz w:val="24"/>
          <w:szCs w:val="24"/>
        </w:rPr>
        <w:t>атент на корисну модель 24584 «Спосіб моделювання гострого панкре</w:t>
      </w:r>
      <w:r>
        <w:rPr>
          <w:sz w:val="24"/>
          <w:szCs w:val="24"/>
        </w:rPr>
        <w:t>а</w:t>
      </w:r>
      <w:r>
        <w:rPr>
          <w:sz w:val="24"/>
          <w:szCs w:val="24"/>
        </w:rPr>
        <w:t xml:space="preserve">титу». </w:t>
      </w:r>
    </w:p>
    <w:p w:rsidR="00CC3709" w:rsidRDefault="00CC3709" w:rsidP="00CC3709">
      <w:pPr>
        <w:tabs>
          <w:tab w:val="left" w:pos="180"/>
        </w:tabs>
        <w:spacing w:line="360" w:lineRule="exact"/>
        <w:ind w:firstLine="709"/>
        <w:jc w:val="both"/>
        <w:rPr>
          <w:lang w:val="uk-UA"/>
        </w:rPr>
      </w:pPr>
      <w:r>
        <w:rPr>
          <w:b/>
          <w:lang w:val="uk-UA"/>
        </w:rPr>
        <w:t xml:space="preserve">Особистий внесок здобувача. </w:t>
      </w:r>
      <w:r>
        <w:rPr>
          <w:bCs/>
          <w:lang w:val="uk-UA"/>
        </w:rPr>
        <w:t>Внесок</w:t>
      </w:r>
      <w:r>
        <w:rPr>
          <w:b/>
          <w:lang w:val="uk-UA"/>
        </w:rPr>
        <w:t xml:space="preserve"> </w:t>
      </w:r>
      <w:r>
        <w:rPr>
          <w:bCs/>
          <w:lang w:val="uk-UA"/>
        </w:rPr>
        <w:t>автора в отриманні наукових результатів є основним і полягає у виборі напря</w:t>
      </w:r>
      <w:r>
        <w:rPr>
          <w:bCs/>
          <w:lang w:val="uk-UA"/>
        </w:rPr>
        <w:t>м</w:t>
      </w:r>
      <w:r>
        <w:rPr>
          <w:bCs/>
          <w:lang w:val="uk-UA"/>
        </w:rPr>
        <w:t xml:space="preserve">ку, об’єму і методів дослідження, в постановці мети та формулюванні завдань. </w:t>
      </w:r>
      <w:r>
        <w:rPr>
          <w:lang w:val="uk-UA"/>
        </w:rPr>
        <w:t>Дисертантом самостійно проаналізована наукова та патентно–інформаційна л</w:t>
      </w:r>
      <w:r>
        <w:rPr>
          <w:lang w:val="uk-UA"/>
        </w:rPr>
        <w:t>і</w:t>
      </w:r>
      <w:r>
        <w:rPr>
          <w:lang w:val="uk-UA"/>
        </w:rPr>
        <w:t>тература з проблеми виникнення ГПП,</w:t>
      </w:r>
      <w:r>
        <w:rPr>
          <w:noProof/>
          <w:lang w:val="uk-UA"/>
        </w:rPr>
        <w:t xml:space="preserve"> </w:t>
      </w:r>
      <w:r>
        <w:rPr>
          <w:lang w:val="uk-UA"/>
        </w:rPr>
        <w:t>ро</w:t>
      </w:r>
      <w:r>
        <w:rPr>
          <w:lang w:val="uk-UA"/>
        </w:rPr>
        <w:t>з</w:t>
      </w:r>
      <w:r>
        <w:rPr>
          <w:lang w:val="uk-UA"/>
        </w:rPr>
        <w:t>роблені карти клінічного та параклінічних обстежень.</w:t>
      </w:r>
      <w:r>
        <w:rPr>
          <w:noProof/>
          <w:lang w:val="uk-UA"/>
        </w:rPr>
        <w:t xml:space="preserve"> Самостійно визначено додатковий обсяг обстежень та проведено оперативні втручання, відстежена і оцінена їх ефективність. Самостійно </w:t>
      </w:r>
      <w:r>
        <w:rPr>
          <w:lang w:val="uk-UA"/>
        </w:rPr>
        <w:t>проведено формування груп обстежув</w:t>
      </w:r>
      <w:r>
        <w:rPr>
          <w:lang w:val="uk-UA"/>
        </w:rPr>
        <w:t>а</w:t>
      </w:r>
      <w:r>
        <w:rPr>
          <w:lang w:val="uk-UA"/>
        </w:rPr>
        <w:t>них, первинна обробка та статистичний аналіз оде</w:t>
      </w:r>
      <w:r>
        <w:rPr>
          <w:lang w:val="uk-UA"/>
        </w:rPr>
        <w:t>р</w:t>
      </w:r>
      <w:r>
        <w:rPr>
          <w:lang w:val="uk-UA"/>
        </w:rPr>
        <w:t xml:space="preserve">жаних результатів клінічних та параклінічних методів дослідження, </w:t>
      </w:r>
      <w:r>
        <w:rPr>
          <w:noProof/>
          <w:lang w:val="uk-UA"/>
        </w:rPr>
        <w:t>аналіз та узагальнення даних</w:t>
      </w:r>
      <w:r>
        <w:rPr>
          <w:lang w:val="uk-UA"/>
        </w:rPr>
        <w:t>. Операт</w:t>
      </w:r>
      <w:r>
        <w:rPr>
          <w:lang w:val="uk-UA"/>
        </w:rPr>
        <w:t>и</w:t>
      </w:r>
      <w:r>
        <w:rPr>
          <w:lang w:val="uk-UA"/>
        </w:rPr>
        <w:t>вні втручання проводились безпосередньо автором або за його участі як аси</w:t>
      </w:r>
      <w:r>
        <w:rPr>
          <w:lang w:val="uk-UA"/>
        </w:rPr>
        <w:t>с</w:t>
      </w:r>
      <w:r>
        <w:rPr>
          <w:lang w:val="uk-UA"/>
        </w:rPr>
        <w:t>тента. Більша частина додаткових досліджень виконана за участю автора. Д</w:t>
      </w:r>
      <w:r>
        <w:rPr>
          <w:lang w:val="uk-UA"/>
        </w:rPr>
        <w:t>и</w:t>
      </w:r>
      <w:r>
        <w:rPr>
          <w:lang w:val="uk-UA"/>
        </w:rPr>
        <w:t>сертантом написано всі розділи дисертації, сформульовано висновки та запр</w:t>
      </w:r>
      <w:r>
        <w:rPr>
          <w:lang w:val="uk-UA"/>
        </w:rPr>
        <w:t>о</w:t>
      </w:r>
      <w:r>
        <w:rPr>
          <w:lang w:val="uk-UA"/>
        </w:rPr>
        <w:t>поновано практичні рекомендації, забезп</w:t>
      </w:r>
      <w:r>
        <w:rPr>
          <w:lang w:val="uk-UA"/>
        </w:rPr>
        <w:t>е</w:t>
      </w:r>
      <w:r>
        <w:rPr>
          <w:lang w:val="uk-UA"/>
        </w:rPr>
        <w:t>чено їх впровадження в медичну практику та відображення в опублікованих працях за темою роботи, які автор самостійно та в співавторстві підг</w:t>
      </w:r>
      <w:r>
        <w:rPr>
          <w:lang w:val="uk-UA"/>
        </w:rPr>
        <w:t>о</w:t>
      </w:r>
      <w:r>
        <w:rPr>
          <w:lang w:val="uk-UA"/>
        </w:rPr>
        <w:t xml:space="preserve">тував до друку. </w:t>
      </w:r>
    </w:p>
    <w:p w:rsidR="00CC3709" w:rsidRPr="00CC3709" w:rsidRDefault="00CC3709" w:rsidP="00CC3709">
      <w:pPr>
        <w:pStyle w:val="af6"/>
        <w:tabs>
          <w:tab w:val="left" w:pos="180"/>
        </w:tabs>
        <w:spacing w:line="360" w:lineRule="exact"/>
        <w:ind w:firstLine="709"/>
        <w:rPr>
          <w:sz w:val="24"/>
          <w:szCs w:val="24"/>
          <w:lang w:val="uk-UA"/>
        </w:rPr>
      </w:pPr>
      <w:r w:rsidRPr="00CC3709">
        <w:rPr>
          <w:b/>
          <w:sz w:val="24"/>
          <w:szCs w:val="24"/>
          <w:lang w:val="uk-UA"/>
        </w:rPr>
        <w:t xml:space="preserve">Апробація результатів дисертації. </w:t>
      </w:r>
      <w:r w:rsidRPr="00CC3709">
        <w:rPr>
          <w:sz w:val="24"/>
          <w:szCs w:val="24"/>
          <w:lang w:val="uk-UA"/>
        </w:rPr>
        <w:t>Основні наукові положення дисерт</w:t>
      </w:r>
      <w:r w:rsidRPr="00CC3709">
        <w:rPr>
          <w:sz w:val="24"/>
          <w:szCs w:val="24"/>
          <w:lang w:val="uk-UA"/>
        </w:rPr>
        <w:t>а</w:t>
      </w:r>
      <w:r w:rsidRPr="00CC3709">
        <w:rPr>
          <w:sz w:val="24"/>
          <w:szCs w:val="24"/>
          <w:lang w:val="uk-UA"/>
        </w:rPr>
        <w:t>ційної роботи доповідались та обговорювались на: ХХ з’їзді хірургів Укр</w:t>
      </w:r>
      <w:r w:rsidRPr="00CC3709">
        <w:rPr>
          <w:sz w:val="24"/>
          <w:szCs w:val="24"/>
          <w:lang w:val="uk-UA"/>
        </w:rPr>
        <w:t>а</w:t>
      </w:r>
      <w:r w:rsidRPr="00CC3709">
        <w:rPr>
          <w:sz w:val="24"/>
          <w:szCs w:val="24"/>
          <w:lang w:val="uk-UA"/>
        </w:rPr>
        <w:t>їни (Тернопіль, 2001); науково–практичній конференції співробітників КМ</w:t>
      </w:r>
      <w:r w:rsidRPr="00CC3709">
        <w:rPr>
          <w:sz w:val="24"/>
          <w:szCs w:val="24"/>
          <w:lang w:val="uk-UA"/>
        </w:rPr>
        <w:t>А</w:t>
      </w:r>
      <w:r w:rsidRPr="00CC3709">
        <w:rPr>
          <w:sz w:val="24"/>
          <w:szCs w:val="24"/>
          <w:lang w:val="uk-UA"/>
        </w:rPr>
        <w:t>ПО імені П.Л.Шупика “Захворювання гепато–панкреатобіліарної зони” (Київ, 2001); науково–практичній конференції “Хірургічне лікування захвор</w:t>
      </w:r>
      <w:r w:rsidRPr="00CC3709">
        <w:rPr>
          <w:sz w:val="24"/>
          <w:szCs w:val="24"/>
          <w:lang w:val="uk-UA"/>
        </w:rPr>
        <w:t>ю</w:t>
      </w:r>
      <w:r w:rsidRPr="00CC3709">
        <w:rPr>
          <w:sz w:val="24"/>
          <w:szCs w:val="24"/>
          <w:lang w:val="uk-UA"/>
        </w:rPr>
        <w:t>вань підшлункової залози”, присвяченої 85–річчю академіка НАН і АМН України О.О. Шалімову (Київ, 2003); ХХІ з’їзді хірургів України (Запоріжжя, 2005); ІІ міжнародній конференції “Нейрогуморальні і клітинні механізми регуляції функції травного тракту” (Київ, 2005); науково–практичній конференції “Малоінвазивні технології в хірургії” (Тернопіль, 2006); Всеукраїнській науково–практичній та навчально–методичній конференції “Ф</w:t>
      </w:r>
      <w:r w:rsidRPr="00CC3709">
        <w:rPr>
          <w:sz w:val="24"/>
          <w:szCs w:val="24"/>
          <w:lang w:val="uk-UA"/>
        </w:rPr>
        <w:t>у</w:t>
      </w:r>
      <w:r w:rsidRPr="00CC3709">
        <w:rPr>
          <w:sz w:val="24"/>
          <w:szCs w:val="24"/>
          <w:lang w:val="uk-UA"/>
        </w:rPr>
        <w:t xml:space="preserve">ндаментальні науки – хірургія” (ІІІ Скліфосовські читання) (Полтава, 2007).     </w:t>
      </w:r>
    </w:p>
    <w:p w:rsidR="00CC3709" w:rsidRDefault="00CC3709" w:rsidP="00CC3709">
      <w:pPr>
        <w:pStyle w:val="34"/>
        <w:tabs>
          <w:tab w:val="left" w:pos="180"/>
        </w:tabs>
        <w:spacing w:line="360" w:lineRule="exact"/>
        <w:ind w:firstLine="709"/>
        <w:rPr>
          <w:sz w:val="24"/>
          <w:szCs w:val="24"/>
        </w:rPr>
      </w:pPr>
      <w:r>
        <w:rPr>
          <w:b/>
          <w:sz w:val="24"/>
          <w:szCs w:val="24"/>
        </w:rPr>
        <w:lastRenderedPageBreak/>
        <w:t xml:space="preserve">Публікації за темою дисертації. </w:t>
      </w:r>
      <w:r>
        <w:rPr>
          <w:sz w:val="24"/>
          <w:szCs w:val="24"/>
        </w:rPr>
        <w:t>Основні положення дисертації виклад</w:t>
      </w:r>
      <w:r>
        <w:rPr>
          <w:sz w:val="24"/>
          <w:szCs w:val="24"/>
        </w:rPr>
        <w:t>е</w:t>
      </w:r>
      <w:r>
        <w:rPr>
          <w:sz w:val="24"/>
          <w:szCs w:val="24"/>
        </w:rPr>
        <w:t>ні в 40 наукових публікаціях, серед яких 26 статей у фахових журналах Укра</w:t>
      </w:r>
      <w:r>
        <w:rPr>
          <w:sz w:val="24"/>
          <w:szCs w:val="24"/>
        </w:rPr>
        <w:t>ї</w:t>
      </w:r>
      <w:r>
        <w:rPr>
          <w:sz w:val="24"/>
          <w:szCs w:val="24"/>
        </w:rPr>
        <w:t>ни, рекомендованих ВАК України, 10 тез – у збірниках наукових конференцій та 4 оглядових статті, співавтор 5 пат</w:t>
      </w:r>
      <w:r>
        <w:rPr>
          <w:sz w:val="24"/>
          <w:szCs w:val="24"/>
        </w:rPr>
        <w:t>е</w:t>
      </w:r>
      <w:r>
        <w:rPr>
          <w:sz w:val="24"/>
          <w:szCs w:val="24"/>
        </w:rPr>
        <w:t xml:space="preserve">нтів на винахід та корисну модель. </w:t>
      </w:r>
    </w:p>
    <w:p w:rsidR="00CC3709" w:rsidRDefault="00CC3709" w:rsidP="00CC3709">
      <w:pPr>
        <w:tabs>
          <w:tab w:val="left" w:pos="180"/>
        </w:tabs>
        <w:spacing w:line="360" w:lineRule="exact"/>
        <w:ind w:firstLine="709"/>
        <w:jc w:val="both"/>
        <w:rPr>
          <w:lang w:val="uk-UA"/>
        </w:rPr>
      </w:pPr>
      <w:r>
        <w:rPr>
          <w:b/>
          <w:lang w:val="uk-UA"/>
        </w:rPr>
        <w:t xml:space="preserve">Структура дисертації. </w:t>
      </w:r>
      <w:r>
        <w:rPr>
          <w:lang w:val="uk-UA"/>
        </w:rPr>
        <w:t>Дисертація викладена на 348 сторінках друкованого тексту, що складається зі вступу, восьми розділів, висновків і списку використаних джерел, який вміщує 363 бібліографічних описів, у тому числі 160 авторів далекого зарубіжжя. Дисертація ілюстрована 47 рисунками та 22 таблицями. Обсяг ілюстрацій, списку використаних джерел, додатків складає 65 сторінок.</w:t>
      </w:r>
    </w:p>
    <w:p w:rsidR="00CC3709" w:rsidRDefault="00CC3709" w:rsidP="00CC3709">
      <w:pPr>
        <w:tabs>
          <w:tab w:val="left" w:pos="180"/>
        </w:tabs>
        <w:spacing w:line="360" w:lineRule="exact"/>
        <w:ind w:firstLine="709"/>
        <w:jc w:val="both"/>
        <w:rPr>
          <w:lang w:val="uk-UA"/>
        </w:rPr>
      </w:pPr>
    </w:p>
    <w:p w:rsidR="00CC3709" w:rsidRDefault="00CC3709" w:rsidP="00CC3709">
      <w:pPr>
        <w:tabs>
          <w:tab w:val="left" w:pos="180"/>
        </w:tabs>
        <w:spacing w:line="360" w:lineRule="exact"/>
        <w:ind w:firstLine="709"/>
        <w:jc w:val="center"/>
        <w:rPr>
          <w:b/>
          <w:lang w:val="uk-UA"/>
        </w:rPr>
      </w:pPr>
      <w:r>
        <w:rPr>
          <w:b/>
          <w:lang w:val="uk-UA"/>
        </w:rPr>
        <w:t>ОСНОВНИЙ ЗМІСТ РОБОТИ</w:t>
      </w:r>
    </w:p>
    <w:p w:rsidR="00CC3709" w:rsidRDefault="00CC3709" w:rsidP="00CC3709">
      <w:pPr>
        <w:tabs>
          <w:tab w:val="left" w:pos="180"/>
        </w:tabs>
        <w:spacing w:line="360" w:lineRule="exact"/>
        <w:ind w:firstLine="709"/>
        <w:jc w:val="center"/>
        <w:rPr>
          <w:b/>
          <w:lang w:val="uk-UA"/>
        </w:rPr>
      </w:pPr>
    </w:p>
    <w:p w:rsidR="00CC3709" w:rsidRDefault="00CC3709" w:rsidP="00CC3709">
      <w:pPr>
        <w:tabs>
          <w:tab w:val="left" w:pos="180"/>
        </w:tabs>
        <w:spacing w:line="360" w:lineRule="exact"/>
        <w:ind w:firstLine="709"/>
        <w:jc w:val="both"/>
        <w:rPr>
          <w:lang w:val="uk-UA"/>
        </w:rPr>
      </w:pPr>
      <w:r>
        <w:rPr>
          <w:b/>
          <w:lang w:val="uk-UA"/>
        </w:rPr>
        <w:t xml:space="preserve">Загальна характеристика хворих та методи дослідження. </w:t>
      </w:r>
      <w:r>
        <w:rPr>
          <w:lang w:val="uk-UA"/>
        </w:rPr>
        <w:t>Р</w:t>
      </w:r>
      <w:r>
        <w:t xml:space="preserve">обота розділена на </w:t>
      </w:r>
      <w:r>
        <w:rPr>
          <w:lang w:val="uk-UA"/>
        </w:rPr>
        <w:t>чотири</w:t>
      </w:r>
      <w:r>
        <w:t xml:space="preserve"> частини: </w:t>
      </w:r>
      <w:r>
        <w:rPr>
          <w:lang w:val="uk-UA"/>
        </w:rPr>
        <w:t>перша –</w:t>
      </w:r>
      <w:r>
        <w:t xml:space="preserve"> експериментальне дослідження на щурах. </w:t>
      </w:r>
      <w:r>
        <w:rPr>
          <w:lang w:val="uk-UA"/>
        </w:rPr>
        <w:t>Друга –</w:t>
      </w:r>
      <w:r>
        <w:t xml:space="preserve"> </w:t>
      </w:r>
      <w:r>
        <w:rPr>
          <w:lang w:val="uk-UA"/>
        </w:rPr>
        <w:t>гістологічне дослідження препаратів ПЗ померлих із ГПП. Третя частина – аналіз та статистична обробка біля 4000 історій хвороб пацієнтів, що перенесли операти</w:t>
      </w:r>
      <w:r>
        <w:rPr>
          <w:lang w:val="uk-UA"/>
        </w:rPr>
        <w:t>в</w:t>
      </w:r>
      <w:r>
        <w:rPr>
          <w:lang w:val="uk-UA"/>
        </w:rPr>
        <w:t xml:space="preserve">ні втручання при патології панкреатобіліарної системи. Четверта частина – </w:t>
      </w:r>
      <w:r>
        <w:rPr>
          <w:iCs/>
          <w:lang w:val="uk-UA"/>
        </w:rPr>
        <w:t>поглиблене</w:t>
      </w:r>
      <w:r>
        <w:rPr>
          <w:lang w:val="uk-UA"/>
        </w:rPr>
        <w:t xml:space="preserve"> клініко–лабораторне, інструментальне та статистичне дослідження 319 пацієнтів із ГПП (в тому числі 165 хворих основної групи та 154 контрольної). </w:t>
      </w:r>
    </w:p>
    <w:p w:rsidR="00CC3709" w:rsidRDefault="00CC3709" w:rsidP="00CC3709">
      <w:pPr>
        <w:tabs>
          <w:tab w:val="left" w:pos="180"/>
        </w:tabs>
        <w:spacing w:line="360" w:lineRule="exact"/>
        <w:ind w:firstLine="709"/>
        <w:jc w:val="both"/>
        <w:rPr>
          <w:bCs/>
          <w:lang w:val="uk-UA"/>
        </w:rPr>
      </w:pPr>
      <w:r>
        <w:rPr>
          <w:bCs/>
          <w:iCs/>
          <w:lang w:val="uk-UA"/>
        </w:rPr>
        <w:t>В роботі висвітлюються результати клініко–лабораторного та інструментального обстеження і лікування хворих на гострий післ</w:t>
      </w:r>
      <w:r>
        <w:rPr>
          <w:bCs/>
          <w:iCs/>
          <w:lang w:val="uk-UA"/>
        </w:rPr>
        <w:t>я</w:t>
      </w:r>
      <w:r>
        <w:rPr>
          <w:bCs/>
          <w:iCs/>
          <w:lang w:val="uk-UA"/>
        </w:rPr>
        <w:t xml:space="preserve">операційний панкреатит, що знаходились на стаціонарному лікуванні у відділі лапароскопічної хірургії та холелітіазу Національного інституту хірургії та трансплантології ім. О.О.Шалімова АМН України та відділенні хірургії Хмельницької обласної лікарні. Було проаналізовано </w:t>
      </w:r>
      <w:r>
        <w:rPr>
          <w:lang w:val="uk-UA"/>
        </w:rPr>
        <w:t>2423 історій хвороб пацієнтів, що перенесли мініінвазівні лапароскопічні та ендоск</w:t>
      </w:r>
      <w:r>
        <w:rPr>
          <w:lang w:val="uk-UA"/>
        </w:rPr>
        <w:t>о</w:t>
      </w:r>
      <w:r>
        <w:rPr>
          <w:lang w:val="uk-UA"/>
        </w:rPr>
        <w:t>пічні транспапілярні втручання з приводу непухлинної патології жовчовиві</w:t>
      </w:r>
      <w:r>
        <w:rPr>
          <w:lang w:val="uk-UA"/>
        </w:rPr>
        <w:t>д</w:t>
      </w:r>
      <w:r>
        <w:rPr>
          <w:lang w:val="uk-UA"/>
        </w:rPr>
        <w:t>ної системи, та 1507 історій хвороб пацієнтів, які перенесли відкриті лап</w:t>
      </w:r>
      <w:r>
        <w:rPr>
          <w:lang w:val="uk-UA"/>
        </w:rPr>
        <w:t>а</w:t>
      </w:r>
      <w:r>
        <w:rPr>
          <w:lang w:val="uk-UA"/>
        </w:rPr>
        <w:t>ротомні операції з приводу патології позапечінкових жовчних шляхів та великого сос</w:t>
      </w:r>
      <w:r>
        <w:rPr>
          <w:lang w:val="uk-UA"/>
        </w:rPr>
        <w:t>о</w:t>
      </w:r>
      <w:r>
        <w:rPr>
          <w:lang w:val="uk-UA"/>
        </w:rPr>
        <w:t>чка ДПК, протоколи патологоанатомічних розтинів та результатів гістологі</w:t>
      </w:r>
      <w:r>
        <w:rPr>
          <w:lang w:val="uk-UA"/>
        </w:rPr>
        <w:t>ч</w:t>
      </w:r>
      <w:r>
        <w:rPr>
          <w:lang w:val="uk-UA"/>
        </w:rPr>
        <w:t xml:space="preserve">ного дослідження 22 померлих із ГПП. </w:t>
      </w:r>
      <w:r>
        <w:rPr>
          <w:bCs/>
          <w:lang w:val="uk-UA"/>
        </w:rPr>
        <w:t xml:space="preserve"> </w:t>
      </w:r>
    </w:p>
    <w:p w:rsidR="00CC3709" w:rsidRDefault="00CC3709" w:rsidP="00CC3709">
      <w:pPr>
        <w:tabs>
          <w:tab w:val="left" w:pos="180"/>
        </w:tabs>
        <w:spacing w:line="360" w:lineRule="exact"/>
        <w:ind w:firstLine="709"/>
        <w:jc w:val="both"/>
        <w:rPr>
          <w:lang w:val="uk-UA"/>
        </w:rPr>
      </w:pPr>
      <w:r>
        <w:rPr>
          <w:lang w:val="uk-UA"/>
        </w:rPr>
        <w:t>Експериментальну частину роботу, на відміну від відомих досліджень, нами вперше було виконано на малих лабораторних тваринах, в результаті чого створена адекватна к</w:t>
      </w:r>
      <w:r>
        <w:rPr>
          <w:lang w:val="uk-UA"/>
        </w:rPr>
        <w:t>а</w:t>
      </w:r>
      <w:r>
        <w:rPr>
          <w:lang w:val="uk-UA"/>
        </w:rPr>
        <w:t>налікулярно–гіпертензійна модель ГП у відповідності до вимог Європейської конвенції про захист лабораторних тварин для вивчення патогенезу цього захворювання та створення ефективних мір його профілакт</w:t>
      </w:r>
      <w:r>
        <w:rPr>
          <w:lang w:val="uk-UA"/>
        </w:rPr>
        <w:t>и</w:t>
      </w:r>
      <w:r>
        <w:rPr>
          <w:lang w:val="uk-UA"/>
        </w:rPr>
        <w:t>ки. Експеримент проведено на 40 щурах–самцях лінії Вістар, м</w:t>
      </w:r>
      <w:r>
        <w:rPr>
          <w:lang w:val="uk-UA"/>
        </w:rPr>
        <w:t>а</w:t>
      </w:r>
      <w:r>
        <w:rPr>
          <w:lang w:val="uk-UA"/>
        </w:rPr>
        <w:t>сою 230–390 г відповідно до положення з питання біоетики МОЗ Укра</w:t>
      </w:r>
      <w:r>
        <w:rPr>
          <w:lang w:val="uk-UA"/>
        </w:rPr>
        <w:t>ї</w:t>
      </w:r>
      <w:r>
        <w:rPr>
          <w:lang w:val="uk-UA"/>
        </w:rPr>
        <w:t>ни № 281 від 01.11.2000 р.</w:t>
      </w:r>
      <w:r>
        <w:t xml:space="preserve"> </w:t>
      </w:r>
      <w:r>
        <w:rPr>
          <w:lang w:val="uk-UA"/>
        </w:rPr>
        <w:t>Каналікулярно–гіпертензійну модель гострого експериментал</w:t>
      </w:r>
      <w:r>
        <w:rPr>
          <w:lang w:val="uk-UA"/>
        </w:rPr>
        <w:t>ь</w:t>
      </w:r>
      <w:r>
        <w:rPr>
          <w:lang w:val="uk-UA"/>
        </w:rPr>
        <w:t>ного панкреатиту відновлювали у щурів, наркотизований каліпсолом (кетам</w:t>
      </w:r>
      <w:r>
        <w:rPr>
          <w:lang w:val="uk-UA"/>
        </w:rPr>
        <w:t>і</w:t>
      </w:r>
      <w:r>
        <w:rPr>
          <w:lang w:val="uk-UA"/>
        </w:rPr>
        <w:t xml:space="preserve">ном) в дозі 0,4 мг/кг внутрішньо–очеревинно шляхом ретроградного трасдуоденального введення 50% спиртового розчину через загальну жовчну протоку в панкреатичні шляхи. </w:t>
      </w:r>
    </w:p>
    <w:p w:rsidR="00CC3709" w:rsidRDefault="00CC3709" w:rsidP="00CC3709">
      <w:pPr>
        <w:tabs>
          <w:tab w:val="left" w:pos="180"/>
        </w:tabs>
        <w:spacing w:line="360" w:lineRule="exact"/>
        <w:ind w:firstLine="709"/>
        <w:jc w:val="both"/>
        <w:rPr>
          <w:lang w:val="uk-UA"/>
        </w:rPr>
      </w:pPr>
      <w:r>
        <w:rPr>
          <w:b/>
          <w:lang w:val="uk-UA"/>
        </w:rPr>
        <w:lastRenderedPageBreak/>
        <w:t xml:space="preserve">Основні результати роботи. </w:t>
      </w:r>
      <w:r>
        <w:rPr>
          <w:lang w:val="uk-UA"/>
        </w:rPr>
        <w:t>Ознаки ГП в експерименті на щурах знайдені у ПЗ вже через 1 год після моделювання патологічного процесу та виражаються в набряку тканин, коли ацинарні клітини є збільшеними в розм</w:t>
      </w:r>
      <w:r>
        <w:rPr>
          <w:lang w:val="uk-UA"/>
        </w:rPr>
        <w:t>і</w:t>
      </w:r>
      <w:r>
        <w:rPr>
          <w:lang w:val="uk-UA"/>
        </w:rPr>
        <w:t>рах, їх зимогенні зони розширені, протоки заповнені гомогенним секретом. Максим</w:t>
      </w:r>
      <w:r>
        <w:rPr>
          <w:lang w:val="uk-UA"/>
        </w:rPr>
        <w:t>а</w:t>
      </w:r>
      <w:r>
        <w:rPr>
          <w:lang w:val="uk-UA"/>
        </w:rPr>
        <w:t>льного вираження патоморфологічна картина ГП досягає до кінця 1–ї доби та це визначається в розладах кровообігу, набряку, крововиливах, вираженій лейкоцитарній інфільтрації, деструкцією волокни</w:t>
      </w:r>
      <w:r>
        <w:rPr>
          <w:lang w:val="uk-UA"/>
        </w:rPr>
        <w:t>с</w:t>
      </w:r>
      <w:r>
        <w:rPr>
          <w:lang w:val="uk-UA"/>
        </w:rPr>
        <w:t>тих структур, вогнищевим некрозом син</w:t>
      </w:r>
      <w:r>
        <w:rPr>
          <w:lang w:val="uk-UA"/>
        </w:rPr>
        <w:t>у</w:t>
      </w:r>
      <w:r>
        <w:rPr>
          <w:lang w:val="uk-UA"/>
        </w:rPr>
        <w:t>сів та чисельними стеатонекрозами.</w:t>
      </w:r>
    </w:p>
    <w:p w:rsidR="00CC3709" w:rsidRDefault="00CC3709" w:rsidP="00CC3709">
      <w:pPr>
        <w:tabs>
          <w:tab w:val="left" w:pos="180"/>
        </w:tabs>
        <w:spacing w:line="360" w:lineRule="exact"/>
        <w:ind w:firstLine="709"/>
        <w:jc w:val="both"/>
        <w:rPr>
          <w:lang w:val="uk-UA"/>
        </w:rPr>
      </w:pPr>
      <w:r>
        <w:rPr>
          <w:lang w:val="uk-UA"/>
        </w:rPr>
        <w:t>Ступінь патологічних змін в тканинах залози був прямо пропорційний кіл</w:t>
      </w:r>
      <w:r>
        <w:rPr>
          <w:lang w:val="uk-UA"/>
        </w:rPr>
        <w:t>ь</w:t>
      </w:r>
      <w:r>
        <w:rPr>
          <w:lang w:val="uk-UA"/>
        </w:rPr>
        <w:t>кості та швидкості введення 50% спиртового розчину.</w:t>
      </w:r>
      <w:r>
        <w:t xml:space="preserve"> </w:t>
      </w:r>
      <w:r>
        <w:rPr>
          <w:lang w:val="uk-UA"/>
        </w:rPr>
        <w:t>Найбільш виражені морфологічні та гістологічні зміни спостерігали у ПЗ щурів, яким вводили м</w:t>
      </w:r>
      <w:r>
        <w:rPr>
          <w:lang w:val="uk-UA"/>
        </w:rPr>
        <w:t>а</w:t>
      </w:r>
      <w:r>
        <w:rPr>
          <w:lang w:val="uk-UA"/>
        </w:rPr>
        <w:t>ксимальний об’єм розчину із найбільшою швидкістю. В таких випадках розв</w:t>
      </w:r>
      <w:r>
        <w:rPr>
          <w:lang w:val="uk-UA"/>
        </w:rPr>
        <w:t>и</w:t>
      </w:r>
      <w:r>
        <w:rPr>
          <w:lang w:val="uk-UA"/>
        </w:rPr>
        <w:t>вались деструктивні некротичні зміни. Гістологічне д</w:t>
      </w:r>
      <w:r>
        <w:rPr>
          <w:lang w:val="uk-UA"/>
        </w:rPr>
        <w:t>о</w:t>
      </w:r>
      <w:r>
        <w:rPr>
          <w:lang w:val="uk-UA"/>
        </w:rPr>
        <w:t xml:space="preserve">слідження вказаних препаратів показало, що в усіх випадках деструктивного панкреатиту спостерігали розрив ацинусів та вивідних протоків ПЗ щурів. </w:t>
      </w:r>
    </w:p>
    <w:p w:rsidR="00CC3709" w:rsidRDefault="00CC3709" w:rsidP="00CC3709">
      <w:pPr>
        <w:pStyle w:val="26"/>
        <w:tabs>
          <w:tab w:val="left" w:pos="180"/>
        </w:tabs>
        <w:spacing w:after="0" w:line="360" w:lineRule="exact"/>
        <w:ind w:firstLine="709"/>
        <w:jc w:val="both"/>
        <w:rPr>
          <w:lang w:val="uk-UA"/>
        </w:rPr>
      </w:pPr>
      <w:r>
        <w:rPr>
          <w:lang w:val="uk-UA"/>
        </w:rPr>
        <w:t>Крім того, досліди на щурах показали, що при розвитку деструктивних форм ГП, в л</w:t>
      </w:r>
      <w:r>
        <w:rPr>
          <w:lang w:val="uk-UA"/>
        </w:rPr>
        <w:t>і</w:t>
      </w:r>
      <w:r>
        <w:rPr>
          <w:lang w:val="uk-UA"/>
        </w:rPr>
        <w:t>мфатичних вузлах черевної порожнини виникає виражена імунопатологічна реакція.</w:t>
      </w:r>
    </w:p>
    <w:p w:rsidR="00CC3709" w:rsidRDefault="00CC3709" w:rsidP="00CC3709">
      <w:pPr>
        <w:pStyle w:val="26"/>
        <w:tabs>
          <w:tab w:val="left" w:pos="180"/>
        </w:tabs>
        <w:spacing w:after="0" w:line="360" w:lineRule="exact"/>
        <w:ind w:firstLine="709"/>
        <w:jc w:val="both"/>
        <w:rPr>
          <w:lang w:val="uk-UA"/>
        </w:rPr>
      </w:pPr>
      <w:r>
        <w:rPr>
          <w:lang w:val="uk-UA"/>
        </w:rPr>
        <w:t>Гістологічна частина дисертаційної роботи була проведена на патологоанатомічному секційн</w:t>
      </w:r>
      <w:r>
        <w:rPr>
          <w:lang w:val="uk-UA"/>
        </w:rPr>
        <w:t>о</w:t>
      </w:r>
      <w:r>
        <w:rPr>
          <w:lang w:val="uk-UA"/>
        </w:rPr>
        <w:t xml:space="preserve">му матеріалі тканин ПЗ, який був отриманий при розтині 22 пацієнтів, що померли від гнійно–некротичних захворювань органів черевної порожнини, та були розділені на три групи. </w:t>
      </w:r>
    </w:p>
    <w:p w:rsidR="00CC3709" w:rsidRDefault="00CC3709" w:rsidP="00CC3709">
      <w:pPr>
        <w:pStyle w:val="26"/>
        <w:tabs>
          <w:tab w:val="left" w:pos="180"/>
        </w:tabs>
        <w:spacing w:after="0" w:line="360" w:lineRule="exact"/>
        <w:ind w:firstLine="709"/>
        <w:jc w:val="both"/>
        <w:rPr>
          <w:lang w:val="uk-UA"/>
        </w:rPr>
      </w:pPr>
      <w:r>
        <w:rPr>
          <w:lang w:val="uk-UA"/>
        </w:rPr>
        <w:t>Отримані результати дозволяють зробити висновки, які свідчать про в</w:t>
      </w:r>
      <w:r>
        <w:rPr>
          <w:lang w:val="uk-UA"/>
        </w:rPr>
        <w:t>и</w:t>
      </w:r>
      <w:r>
        <w:rPr>
          <w:lang w:val="uk-UA"/>
        </w:rPr>
        <w:t>никнення імунопатологічних реакцій в тканині ПЗ під час гнійно–запальних процесів в черевній порожнині. Виражена інфільтрація паренх</w:t>
      </w:r>
      <w:r>
        <w:rPr>
          <w:lang w:val="uk-UA"/>
        </w:rPr>
        <w:t>і</w:t>
      </w:r>
      <w:r>
        <w:rPr>
          <w:lang w:val="uk-UA"/>
        </w:rPr>
        <w:t>ми ПЗ нейтрофільними гранулоцитами та лімфоцитами чітко підтверджує розвиток у залозі імунопат</w:t>
      </w:r>
      <w:r>
        <w:rPr>
          <w:lang w:val="uk-UA"/>
        </w:rPr>
        <w:t>о</w:t>
      </w:r>
      <w:r>
        <w:rPr>
          <w:lang w:val="uk-UA"/>
        </w:rPr>
        <w:t>логічної реакції, як другої сп</w:t>
      </w:r>
      <w:r>
        <w:rPr>
          <w:lang w:val="uk-UA"/>
        </w:rPr>
        <w:t>е</w:t>
      </w:r>
      <w:r>
        <w:rPr>
          <w:lang w:val="uk-UA"/>
        </w:rPr>
        <w:t xml:space="preserve">цифічної фази запального процесу. </w:t>
      </w:r>
    </w:p>
    <w:p w:rsidR="00CC3709" w:rsidRDefault="00CC3709" w:rsidP="00CC3709">
      <w:pPr>
        <w:pStyle w:val="26"/>
        <w:tabs>
          <w:tab w:val="left" w:pos="180"/>
        </w:tabs>
        <w:spacing w:after="0" w:line="360" w:lineRule="exact"/>
        <w:ind w:firstLine="709"/>
        <w:jc w:val="both"/>
        <w:rPr>
          <w:lang w:val="uk-UA"/>
        </w:rPr>
      </w:pPr>
      <w:r>
        <w:rPr>
          <w:lang w:val="uk-UA"/>
        </w:rPr>
        <w:t>Дані висновки спонукали нас до подальшого дослідження імунних змін в організмі хворих із запальними патологічними процесами в чер</w:t>
      </w:r>
      <w:r>
        <w:rPr>
          <w:lang w:val="uk-UA"/>
        </w:rPr>
        <w:t>е</w:t>
      </w:r>
      <w:r>
        <w:rPr>
          <w:lang w:val="uk-UA"/>
        </w:rPr>
        <w:t>вній порожнині, загалом, і в ПЗ, зокрема.</w:t>
      </w:r>
    </w:p>
    <w:p w:rsidR="00CC3709" w:rsidRDefault="00CC3709" w:rsidP="00CC3709">
      <w:pPr>
        <w:tabs>
          <w:tab w:val="left" w:pos="180"/>
        </w:tabs>
        <w:spacing w:line="360" w:lineRule="exact"/>
        <w:ind w:firstLine="709"/>
        <w:jc w:val="both"/>
        <w:rPr>
          <w:lang w:val="uk-UA"/>
        </w:rPr>
      </w:pPr>
      <w:r>
        <w:rPr>
          <w:lang w:val="uk-UA"/>
        </w:rPr>
        <w:t>З метою оцінки стану імунної системи у всіх обстежених хворих пров</w:t>
      </w:r>
      <w:r>
        <w:rPr>
          <w:lang w:val="uk-UA"/>
        </w:rPr>
        <w:t>о</w:t>
      </w:r>
      <w:r>
        <w:rPr>
          <w:lang w:val="uk-UA"/>
        </w:rPr>
        <w:t>дилось поглиблене імунологічне дослідження: стан імунокомпетентних клітин крові, стан кліти</w:t>
      </w:r>
      <w:r>
        <w:rPr>
          <w:lang w:val="uk-UA"/>
        </w:rPr>
        <w:t>н</w:t>
      </w:r>
      <w:r>
        <w:rPr>
          <w:lang w:val="uk-UA"/>
        </w:rPr>
        <w:t>ної ланки імунітету, стан гуморальної ланки імунітету, стан факторів неспец</w:t>
      </w:r>
      <w:r>
        <w:rPr>
          <w:lang w:val="uk-UA"/>
        </w:rPr>
        <w:t>и</w:t>
      </w:r>
      <w:r>
        <w:rPr>
          <w:lang w:val="uk-UA"/>
        </w:rPr>
        <w:t>фічної р</w:t>
      </w:r>
      <w:r>
        <w:rPr>
          <w:lang w:val="uk-UA"/>
        </w:rPr>
        <w:t>е</w:t>
      </w:r>
      <w:r>
        <w:rPr>
          <w:lang w:val="uk-UA"/>
        </w:rPr>
        <w:t>зистентності, інтегрована, поєднана оцінка за даними імунологічних інде</w:t>
      </w:r>
      <w:r>
        <w:rPr>
          <w:lang w:val="uk-UA"/>
        </w:rPr>
        <w:t>к</w:t>
      </w:r>
      <w:r>
        <w:rPr>
          <w:lang w:val="uk-UA"/>
        </w:rPr>
        <w:t xml:space="preserve">сів. </w:t>
      </w:r>
    </w:p>
    <w:p w:rsidR="00CC3709" w:rsidRDefault="00CC3709" w:rsidP="00CC3709">
      <w:pPr>
        <w:tabs>
          <w:tab w:val="left" w:pos="180"/>
        </w:tabs>
        <w:spacing w:line="360" w:lineRule="exact"/>
        <w:ind w:firstLine="709"/>
        <w:jc w:val="both"/>
        <w:rPr>
          <w:lang w:val="uk-UA"/>
        </w:rPr>
      </w:pPr>
      <w:r>
        <w:rPr>
          <w:lang w:val="uk-UA"/>
        </w:rPr>
        <w:t>Імунологічні дослідження проводили у вибірці із 100 хворих із ГПП після мініінвазивних та лапаротомних оп</w:t>
      </w:r>
      <w:r>
        <w:rPr>
          <w:lang w:val="uk-UA"/>
        </w:rPr>
        <w:t>е</w:t>
      </w:r>
      <w:r>
        <w:rPr>
          <w:lang w:val="uk-UA"/>
        </w:rPr>
        <w:t>ративних втручань. Обстежені пацієнти розділені на дві групи. У хворих 1–ї групи (60 пацієнтів, І основна група) проводились мініінвазивні операт</w:t>
      </w:r>
      <w:r>
        <w:rPr>
          <w:lang w:val="uk-UA"/>
        </w:rPr>
        <w:t>и</w:t>
      </w:r>
      <w:r>
        <w:rPr>
          <w:lang w:val="uk-UA"/>
        </w:rPr>
        <w:t>вні втручання, у хворих 2–ї групи (40 пацієнтів, ІІ основна група) – лапар</w:t>
      </w:r>
      <w:r>
        <w:rPr>
          <w:lang w:val="uk-UA"/>
        </w:rPr>
        <w:t>о</w:t>
      </w:r>
      <w:r>
        <w:rPr>
          <w:lang w:val="uk-UA"/>
        </w:rPr>
        <w:t>томні операції. Для порівняння імунний статус було оцінено в 20 пра</w:t>
      </w:r>
      <w:r>
        <w:rPr>
          <w:lang w:val="uk-UA"/>
        </w:rPr>
        <w:t>к</w:t>
      </w:r>
      <w:r>
        <w:rPr>
          <w:lang w:val="uk-UA"/>
        </w:rPr>
        <w:t>тично здорових осіб.</w:t>
      </w:r>
    </w:p>
    <w:p w:rsidR="00CC3709" w:rsidRDefault="00CC3709" w:rsidP="00CC3709">
      <w:pPr>
        <w:tabs>
          <w:tab w:val="left" w:pos="180"/>
        </w:tabs>
        <w:spacing w:line="360" w:lineRule="exact"/>
        <w:ind w:firstLine="709"/>
        <w:jc w:val="both"/>
        <w:rPr>
          <w:lang w:val="uk-UA"/>
        </w:rPr>
      </w:pPr>
      <w:r>
        <w:rPr>
          <w:lang w:val="uk-UA"/>
        </w:rPr>
        <w:t>За отриманими результатами, у хворих на ГПП виявляються помірні зм</w:t>
      </w:r>
      <w:r>
        <w:rPr>
          <w:lang w:val="uk-UA"/>
        </w:rPr>
        <w:t>і</w:t>
      </w:r>
      <w:r>
        <w:rPr>
          <w:lang w:val="uk-UA"/>
        </w:rPr>
        <w:t>ни у клітинній ланці імунітету, вони є подібними за рівнями Т–лімфоцитів та Т–супресорів, але більш значними – за показниками активних Т–лімфоцитів та Т–хелперів (ІІ р</w:t>
      </w:r>
      <w:r>
        <w:rPr>
          <w:lang w:val="uk-UA"/>
        </w:rPr>
        <w:t>і</w:t>
      </w:r>
      <w:r>
        <w:rPr>
          <w:lang w:val="uk-UA"/>
        </w:rPr>
        <w:t xml:space="preserve">вень імунних порушень). Зокрема, </w:t>
      </w:r>
      <w:r>
        <w:rPr>
          <w:lang w:val="uk-UA"/>
        </w:rPr>
        <w:lastRenderedPageBreak/>
        <w:t>знижувався рівень Т–лімфоцитів (1 рівень порушень), у більшому ступені за рахунок хелперної ла</w:t>
      </w:r>
      <w:r>
        <w:rPr>
          <w:lang w:val="uk-UA"/>
        </w:rPr>
        <w:t>н</w:t>
      </w:r>
      <w:r>
        <w:rPr>
          <w:lang w:val="uk-UA"/>
        </w:rPr>
        <w:t>ки. Поряд з цим зм</w:t>
      </w:r>
      <w:r>
        <w:rPr>
          <w:lang w:val="uk-UA"/>
        </w:rPr>
        <w:t>е</w:t>
      </w:r>
      <w:r>
        <w:rPr>
          <w:lang w:val="uk-UA"/>
        </w:rPr>
        <w:t>ншувалась кількість активних форм лімфоцитів приблизно на 1/5 (також 1 рівень). Імунорегуляторний індекс (ІРІ) зменшувався пр</w:t>
      </w:r>
      <w:r>
        <w:rPr>
          <w:lang w:val="uk-UA"/>
        </w:rPr>
        <w:t>и</w:t>
      </w:r>
      <w:r>
        <w:rPr>
          <w:lang w:val="uk-UA"/>
        </w:rPr>
        <w:t>близно на 25% в обох групах. Незначні зміни ІРІ можна пояснити, на нашу д</w:t>
      </w:r>
      <w:r>
        <w:rPr>
          <w:lang w:val="uk-UA"/>
        </w:rPr>
        <w:t>у</w:t>
      </w:r>
      <w:r>
        <w:rPr>
          <w:lang w:val="uk-UA"/>
        </w:rPr>
        <w:t>мку, не таким суттєвим зниженням як Т–хелперів, так і Т–супресорів, і це є св</w:t>
      </w:r>
      <w:r>
        <w:rPr>
          <w:lang w:val="uk-UA"/>
        </w:rPr>
        <w:t>і</w:t>
      </w:r>
      <w:r>
        <w:rPr>
          <w:lang w:val="uk-UA"/>
        </w:rPr>
        <w:t>дченням вагомості пор</w:t>
      </w:r>
      <w:r>
        <w:rPr>
          <w:lang w:val="uk-UA"/>
        </w:rPr>
        <w:t>і</w:t>
      </w:r>
      <w:r>
        <w:rPr>
          <w:lang w:val="uk-UA"/>
        </w:rPr>
        <w:t>вняння кожної із складових визначення ІРІ, зокрема, та їх співвідношення. Отже, у хворих на ГПП спостерігається послаблення кл</w:t>
      </w:r>
      <w:r>
        <w:rPr>
          <w:lang w:val="uk-UA"/>
        </w:rPr>
        <w:t>і</w:t>
      </w:r>
      <w:r>
        <w:rPr>
          <w:lang w:val="uk-UA"/>
        </w:rPr>
        <w:t>тинного імунного захисту за рахунок зниження кількості Т–лімфоцитів, їх а</w:t>
      </w:r>
      <w:r>
        <w:rPr>
          <w:lang w:val="uk-UA"/>
        </w:rPr>
        <w:t>к</w:t>
      </w:r>
      <w:r>
        <w:rPr>
          <w:lang w:val="uk-UA"/>
        </w:rPr>
        <w:t>тивних форм, п</w:t>
      </w:r>
      <w:r>
        <w:rPr>
          <w:lang w:val="uk-UA"/>
        </w:rPr>
        <w:t>е</w:t>
      </w:r>
      <w:r>
        <w:rPr>
          <w:lang w:val="uk-UA"/>
        </w:rPr>
        <w:t>реважно Т–хелперної та, менше, Т–супресорної ланки, імунні порушення н</w:t>
      </w:r>
      <w:r>
        <w:rPr>
          <w:lang w:val="uk-UA"/>
        </w:rPr>
        <w:t>о</w:t>
      </w:r>
      <w:r>
        <w:rPr>
          <w:lang w:val="uk-UA"/>
        </w:rPr>
        <w:t>сять легкий (перший) ступінь.</w:t>
      </w:r>
    </w:p>
    <w:p w:rsidR="00CC3709" w:rsidRDefault="00CC3709" w:rsidP="00CC3709">
      <w:pPr>
        <w:tabs>
          <w:tab w:val="left" w:pos="180"/>
        </w:tabs>
        <w:spacing w:line="360" w:lineRule="exact"/>
        <w:ind w:firstLine="709"/>
        <w:jc w:val="both"/>
        <w:rPr>
          <w:lang w:val="uk-UA"/>
        </w:rPr>
      </w:pPr>
      <w:r>
        <w:rPr>
          <w:lang w:val="uk-UA"/>
        </w:rPr>
        <w:t>При вивченні гуморальної ланки імунітету в обстежених хворих визн</w:t>
      </w:r>
      <w:r>
        <w:rPr>
          <w:lang w:val="uk-UA"/>
        </w:rPr>
        <w:t>а</w:t>
      </w:r>
      <w:r>
        <w:rPr>
          <w:lang w:val="uk-UA"/>
        </w:rPr>
        <w:t>чено, що в контрольній та основній групах обстежених хворих рівень В–лімфоцитів був помірно підвищеним (І рівень імунних порушень), відповідно до 24,5 та 29,5%. Більш суттєвим було підвищення рівня імуноглоб</w:t>
      </w:r>
      <w:r>
        <w:rPr>
          <w:lang w:val="uk-UA"/>
        </w:rPr>
        <w:t>у</w:t>
      </w:r>
      <w:r>
        <w:rPr>
          <w:lang w:val="uk-UA"/>
        </w:rPr>
        <w:t>ліну G (ІІ рівень імунних порушень), відповідно на 43,4 та 58,8%. Зміни рівня ім</w:t>
      </w:r>
      <w:r>
        <w:rPr>
          <w:lang w:val="uk-UA"/>
        </w:rPr>
        <w:t>у</w:t>
      </w:r>
      <w:r>
        <w:rPr>
          <w:lang w:val="uk-UA"/>
        </w:rPr>
        <w:t>ноглобуліну М в контрольній та основній групах були на межі норми. Р</w:t>
      </w:r>
      <w:r>
        <w:rPr>
          <w:lang w:val="uk-UA"/>
        </w:rPr>
        <w:t>і</w:t>
      </w:r>
      <w:r>
        <w:rPr>
          <w:lang w:val="uk-UA"/>
        </w:rPr>
        <w:t>вень імуногл</w:t>
      </w:r>
      <w:r>
        <w:rPr>
          <w:lang w:val="uk-UA"/>
        </w:rPr>
        <w:t>о</w:t>
      </w:r>
      <w:r>
        <w:rPr>
          <w:lang w:val="uk-UA"/>
        </w:rPr>
        <w:t>буліну А (секреторного) збільшувався в контрольній групі на 31,1% (І рівень), в групі основній – на 52,6% (ІІ рівень імунних пор</w:t>
      </w:r>
      <w:r>
        <w:rPr>
          <w:lang w:val="uk-UA"/>
        </w:rPr>
        <w:t>у</w:t>
      </w:r>
      <w:r>
        <w:rPr>
          <w:lang w:val="uk-UA"/>
        </w:rPr>
        <w:t>шень). Вагомим і нерівнозначним було підвищення рівнів циркулюючих іму</w:t>
      </w:r>
      <w:r>
        <w:rPr>
          <w:lang w:val="uk-UA"/>
        </w:rPr>
        <w:t>н</w:t>
      </w:r>
      <w:r>
        <w:rPr>
          <w:lang w:val="uk-UA"/>
        </w:rPr>
        <w:t>них комплексів у вибірці. Це може бути розцінено як помірна гуморальна ім</w:t>
      </w:r>
      <w:r>
        <w:rPr>
          <w:lang w:val="uk-UA"/>
        </w:rPr>
        <w:t>у</w:t>
      </w:r>
      <w:r>
        <w:rPr>
          <w:lang w:val="uk-UA"/>
        </w:rPr>
        <w:t>нна відповідь на циркуляцію в крові хвороботворних антигенів з обмеж</w:t>
      </w:r>
      <w:r>
        <w:rPr>
          <w:lang w:val="uk-UA"/>
        </w:rPr>
        <w:t>е</w:t>
      </w:r>
      <w:r>
        <w:rPr>
          <w:lang w:val="uk-UA"/>
        </w:rPr>
        <w:t>ною їх елімінацією із організму і можливим патогенетичним впливом на уражені тк</w:t>
      </w:r>
      <w:r>
        <w:rPr>
          <w:lang w:val="uk-UA"/>
        </w:rPr>
        <w:t>а</w:t>
      </w:r>
      <w:r>
        <w:rPr>
          <w:lang w:val="uk-UA"/>
        </w:rPr>
        <w:t>нини. Зростання концентрації ЦІК у хворих на ГПП також може свідчити про адекватність си</w:t>
      </w:r>
      <w:r>
        <w:rPr>
          <w:lang w:val="uk-UA"/>
        </w:rPr>
        <w:t>н</w:t>
      </w:r>
      <w:r>
        <w:rPr>
          <w:lang w:val="uk-UA"/>
        </w:rPr>
        <w:t>тезу специфічних імуноглобулінів до антигенів, які надходять в організм за р</w:t>
      </w:r>
      <w:r>
        <w:rPr>
          <w:lang w:val="uk-UA"/>
        </w:rPr>
        <w:t>а</w:t>
      </w:r>
      <w:r>
        <w:rPr>
          <w:lang w:val="uk-UA"/>
        </w:rPr>
        <w:t>хунок активного запального процесу в ПЗ.</w:t>
      </w:r>
    </w:p>
    <w:p w:rsidR="00CC3709" w:rsidRDefault="00CC3709" w:rsidP="00CC3709">
      <w:pPr>
        <w:tabs>
          <w:tab w:val="left" w:pos="180"/>
        </w:tabs>
        <w:spacing w:line="360" w:lineRule="exact"/>
        <w:ind w:firstLine="709"/>
        <w:jc w:val="both"/>
      </w:pPr>
      <w:r>
        <w:rPr>
          <w:lang w:val="uk-UA"/>
        </w:rPr>
        <w:t>Фагоцитарна активність клітин була підвищеною, що може свідч</w:t>
      </w:r>
      <w:r>
        <w:rPr>
          <w:lang w:val="uk-UA"/>
        </w:rPr>
        <w:t>и</w:t>
      </w:r>
      <w:r>
        <w:rPr>
          <w:lang w:val="uk-UA"/>
        </w:rPr>
        <w:t>ти про рівень природнього захисту та достатні резервні можливості фагоцит</w:t>
      </w:r>
      <w:r>
        <w:rPr>
          <w:lang w:val="uk-UA"/>
        </w:rPr>
        <w:t>о</w:t>
      </w:r>
      <w:r>
        <w:rPr>
          <w:lang w:val="uk-UA"/>
        </w:rPr>
        <w:t>зу. Спонтанний тест із нітросинім тетразолієм був незначно зниженим до 1 р</w:t>
      </w:r>
      <w:r>
        <w:rPr>
          <w:lang w:val="uk-UA"/>
        </w:rPr>
        <w:t>і</w:t>
      </w:r>
      <w:r>
        <w:rPr>
          <w:lang w:val="uk-UA"/>
        </w:rPr>
        <w:t>вня ім</w:t>
      </w:r>
      <w:r>
        <w:rPr>
          <w:lang w:val="uk-UA"/>
        </w:rPr>
        <w:t>у</w:t>
      </w:r>
      <w:r>
        <w:rPr>
          <w:lang w:val="uk-UA"/>
        </w:rPr>
        <w:t>нних порушень, однак більш значним було зниження стимульованого НСТ–тесту в обох групах хворих (ІІ рівень). Згідно до цих показників, виявлено зн</w:t>
      </w:r>
      <w:r>
        <w:rPr>
          <w:lang w:val="uk-UA"/>
        </w:rPr>
        <w:t>а</w:t>
      </w:r>
      <w:r>
        <w:rPr>
          <w:lang w:val="uk-UA"/>
        </w:rPr>
        <w:t>чне зниження резерву бактеріцидної активності клітин крові (2 рівень) – відп</w:t>
      </w:r>
      <w:r>
        <w:rPr>
          <w:lang w:val="uk-UA"/>
        </w:rPr>
        <w:t>о</w:t>
      </w:r>
      <w:r>
        <w:rPr>
          <w:lang w:val="uk-UA"/>
        </w:rPr>
        <w:t>відно 46,43% в контрольній та 50,34% – в основній групах.</w:t>
      </w:r>
      <w:r>
        <w:t xml:space="preserve">  </w:t>
      </w:r>
    </w:p>
    <w:p w:rsidR="00CC3709" w:rsidRDefault="00CC3709" w:rsidP="00CC3709">
      <w:pPr>
        <w:tabs>
          <w:tab w:val="left" w:pos="180"/>
        </w:tabs>
        <w:spacing w:line="360" w:lineRule="exact"/>
        <w:ind w:firstLine="709"/>
        <w:jc w:val="both"/>
        <w:rPr>
          <w:lang w:val="uk-UA"/>
        </w:rPr>
      </w:pPr>
      <w:r>
        <w:rPr>
          <w:lang w:val="uk-UA"/>
        </w:rPr>
        <w:t>Для проведення інтегральної оцінки імунного статусу, ми вираховували комплексні імунологічні індекси.</w:t>
      </w:r>
      <w:r>
        <w:t xml:space="preserve"> </w:t>
      </w:r>
      <w:r>
        <w:rPr>
          <w:lang w:val="uk-UA"/>
        </w:rPr>
        <w:t>У хворих на ГПП в обох групах був значно пі</w:t>
      </w:r>
      <w:r>
        <w:rPr>
          <w:lang w:val="uk-UA"/>
        </w:rPr>
        <w:t>д</w:t>
      </w:r>
      <w:r>
        <w:rPr>
          <w:lang w:val="uk-UA"/>
        </w:rPr>
        <w:t>вищеним індекс зсуву лейкоцитів. Лейкоінтоксикаційний індекс відповідав середньому ступеню і</w:t>
      </w:r>
      <w:r>
        <w:rPr>
          <w:lang w:val="uk-UA"/>
        </w:rPr>
        <w:t>н</w:t>
      </w:r>
      <w:r>
        <w:rPr>
          <w:lang w:val="uk-UA"/>
        </w:rPr>
        <w:t>токсикації, підвищеними також були лейко–Т– та лейко–В–клітинні індекси, суттєво зміненими були співвідношення імуноглобулінів різних класів та абс</w:t>
      </w:r>
      <w:r>
        <w:rPr>
          <w:lang w:val="uk-UA"/>
        </w:rPr>
        <w:t>о</w:t>
      </w:r>
      <w:r>
        <w:rPr>
          <w:lang w:val="uk-UA"/>
        </w:rPr>
        <w:t>лютної кількості В–клітин у периферичній крові. Вказані значні порушення інтегральних індексів більш об’єктивно можуть свідчити про наявність імунних порушень в організмі хворих на ГПП, не ди</w:t>
      </w:r>
      <w:r>
        <w:rPr>
          <w:lang w:val="uk-UA"/>
        </w:rPr>
        <w:t>в</w:t>
      </w:r>
      <w:r>
        <w:rPr>
          <w:lang w:val="uk-UA"/>
        </w:rPr>
        <w:t>лячись на такі порушення при оцінці окремих показників.</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Не дивлячись на відхилення деяких показників імуннограми від норми ми не відмічали ознак важкої імунної недостатності у обстежених хворих о</w:t>
      </w:r>
      <w:r>
        <w:rPr>
          <w:lang w:val="uk-UA"/>
        </w:rPr>
        <w:t>с</w:t>
      </w:r>
      <w:r>
        <w:rPr>
          <w:lang w:val="uk-UA"/>
        </w:rPr>
        <w:t>новної групи, що підтверджує доцільність застосування в ранньому післяопераційн</w:t>
      </w:r>
      <w:r>
        <w:rPr>
          <w:lang w:val="uk-UA"/>
        </w:rPr>
        <w:t>о</w:t>
      </w:r>
      <w:r>
        <w:rPr>
          <w:lang w:val="uk-UA"/>
        </w:rPr>
        <w:t>му періоді імуномодуляторів, наприклад, полі</w:t>
      </w:r>
      <w:r>
        <w:rPr>
          <w:lang w:val="uk-UA"/>
        </w:rPr>
        <w:t>о</w:t>
      </w:r>
      <w:r>
        <w:rPr>
          <w:lang w:val="uk-UA"/>
        </w:rPr>
        <w:t xml:space="preserve">ксидоній. </w:t>
      </w:r>
    </w:p>
    <w:p w:rsidR="00CC3709" w:rsidRDefault="00CC3709" w:rsidP="00CC3709">
      <w:pPr>
        <w:tabs>
          <w:tab w:val="left" w:pos="180"/>
        </w:tabs>
        <w:spacing w:line="360" w:lineRule="exact"/>
        <w:ind w:firstLine="709"/>
        <w:jc w:val="both"/>
        <w:rPr>
          <w:lang w:val="uk-UA"/>
        </w:rPr>
      </w:pPr>
      <w:r>
        <w:rPr>
          <w:lang w:val="uk-UA"/>
        </w:rPr>
        <w:lastRenderedPageBreak/>
        <w:t>Для оцінки клінічного статусу та ефективності застосування пара</w:t>
      </w:r>
      <w:r>
        <w:rPr>
          <w:lang w:val="uk-UA"/>
        </w:rPr>
        <w:t>к</w:t>
      </w:r>
      <w:r>
        <w:rPr>
          <w:lang w:val="uk-UA"/>
        </w:rPr>
        <w:t>ліні</w:t>
      </w:r>
      <w:r>
        <w:rPr>
          <w:lang w:val="uk-UA"/>
        </w:rPr>
        <w:t>ч</w:t>
      </w:r>
      <w:r>
        <w:rPr>
          <w:lang w:val="uk-UA"/>
        </w:rPr>
        <w:t>них методів дослідження нами було проведено поглиблене обстеження 100 хворих із ГПП після мініінвазивних оперативних втр</w:t>
      </w:r>
      <w:r>
        <w:rPr>
          <w:lang w:val="uk-UA"/>
        </w:rPr>
        <w:t>у</w:t>
      </w:r>
      <w:r>
        <w:rPr>
          <w:lang w:val="uk-UA"/>
        </w:rPr>
        <w:t>чань. Не дивлячись на аналіз великої кількості показників, що досліджувались (біля 200), у хворих на ГПП, класичної клінічної картини ми практично не спостерігали. Клінічні пр</w:t>
      </w:r>
      <w:r>
        <w:rPr>
          <w:lang w:val="uk-UA"/>
        </w:rPr>
        <w:t>о</w:t>
      </w:r>
      <w:r>
        <w:rPr>
          <w:lang w:val="uk-UA"/>
        </w:rPr>
        <w:t>яви ГПП характеризувались скудністю та неп</w:t>
      </w:r>
      <w:r>
        <w:rPr>
          <w:lang w:val="uk-UA"/>
        </w:rPr>
        <w:t>о</w:t>
      </w:r>
      <w:r>
        <w:rPr>
          <w:lang w:val="uk-UA"/>
        </w:rPr>
        <w:t>стійністю симптоматики. Це, перш за все, пов’язане зі стертою клінічною картиною захворювання на тлі закономірних післяопераційних болей, диско</w:t>
      </w:r>
      <w:r>
        <w:rPr>
          <w:lang w:val="uk-UA"/>
        </w:rPr>
        <w:t>м</w:t>
      </w:r>
      <w:r>
        <w:rPr>
          <w:lang w:val="uk-UA"/>
        </w:rPr>
        <w:t>фо</w:t>
      </w:r>
      <w:r>
        <w:rPr>
          <w:lang w:val="uk-UA"/>
        </w:rPr>
        <w:t>р</w:t>
      </w:r>
      <w:r>
        <w:rPr>
          <w:lang w:val="uk-UA"/>
        </w:rPr>
        <w:t>том та індивідуальною реакцією хворого на операційну травму, а також із призн</w:t>
      </w:r>
      <w:r>
        <w:rPr>
          <w:lang w:val="uk-UA"/>
        </w:rPr>
        <w:t>а</w:t>
      </w:r>
      <w:r>
        <w:rPr>
          <w:lang w:val="uk-UA"/>
        </w:rPr>
        <w:t>ченим післяопераційним лікуванням.</w:t>
      </w:r>
    </w:p>
    <w:p w:rsidR="00CC3709" w:rsidRDefault="00CC3709" w:rsidP="00CC3709">
      <w:pPr>
        <w:tabs>
          <w:tab w:val="left" w:pos="180"/>
        </w:tabs>
        <w:spacing w:line="360" w:lineRule="exact"/>
        <w:ind w:firstLine="709"/>
        <w:jc w:val="both"/>
        <w:rPr>
          <w:lang w:val="uk-UA"/>
        </w:rPr>
      </w:pPr>
      <w:r>
        <w:rPr>
          <w:lang w:val="uk-UA"/>
        </w:rPr>
        <w:t>В той же час, у хворих, у яких розвився ГПП після мініінвазивних оперативних втручань (одно– та двохетапна енд</w:t>
      </w:r>
      <w:r>
        <w:rPr>
          <w:lang w:val="uk-UA"/>
        </w:rPr>
        <w:t>о</w:t>
      </w:r>
      <w:r>
        <w:rPr>
          <w:lang w:val="uk-UA"/>
        </w:rPr>
        <w:t>скопічна та лапароскопічна методики) та після лапаротомних опер</w:t>
      </w:r>
      <w:r>
        <w:rPr>
          <w:lang w:val="uk-UA"/>
        </w:rPr>
        <w:t>а</w:t>
      </w:r>
      <w:r>
        <w:rPr>
          <w:lang w:val="uk-UA"/>
        </w:rPr>
        <w:t>цій, не було статистично вірогідних відмінностей за критерієм Ст</w:t>
      </w:r>
      <w:r>
        <w:rPr>
          <w:rtl/>
          <w:lang w:val="uk-UA"/>
        </w:rPr>
        <w:t>ۥ</w:t>
      </w:r>
      <w:r>
        <w:rPr>
          <w:lang w:val="uk-UA"/>
        </w:rPr>
        <w:t>юд</w:t>
      </w:r>
      <w:r>
        <w:rPr>
          <w:lang w:val="uk-UA"/>
        </w:rPr>
        <w:t>е</w:t>
      </w:r>
      <w:r>
        <w:rPr>
          <w:lang w:val="uk-UA"/>
        </w:rPr>
        <w:t>нта між клінічними та параклінічними даними в різних групах хворих (Р &gt; 0,05).</w:t>
      </w:r>
      <w:r>
        <w:t xml:space="preserve"> </w:t>
      </w:r>
      <w:r>
        <w:rPr>
          <w:lang w:val="uk-UA"/>
        </w:rPr>
        <w:t>Тому ми проаналізували симптоми виникнення ГПП в усій вибірці.</w:t>
      </w:r>
    </w:p>
    <w:p w:rsidR="00CC3709" w:rsidRDefault="00CC3709" w:rsidP="00CC3709">
      <w:pPr>
        <w:pStyle w:val="af4"/>
        <w:tabs>
          <w:tab w:val="left" w:pos="180"/>
        </w:tabs>
        <w:spacing w:after="0" w:line="360" w:lineRule="exact"/>
        <w:ind w:firstLine="709"/>
        <w:jc w:val="both"/>
        <w:rPr>
          <w:lang w:val="uk-UA"/>
        </w:rPr>
      </w:pPr>
      <w:r>
        <w:rPr>
          <w:lang w:val="uk-UA"/>
        </w:rPr>
        <w:t>Таким чином, при обстеженні хворих на ГПП після мініінвазивних та лапаротомних оперативних хірургічних втр</w:t>
      </w:r>
      <w:r>
        <w:rPr>
          <w:lang w:val="uk-UA"/>
        </w:rPr>
        <w:t>у</w:t>
      </w:r>
      <w:r>
        <w:rPr>
          <w:lang w:val="uk-UA"/>
        </w:rPr>
        <w:t>чань, визначено, що клінічна картина ГПП характеризується великою кількі</w:t>
      </w:r>
      <w:r>
        <w:rPr>
          <w:lang w:val="uk-UA"/>
        </w:rPr>
        <w:t>с</w:t>
      </w:r>
      <w:r>
        <w:rPr>
          <w:lang w:val="uk-UA"/>
        </w:rPr>
        <w:t>тю неспецифічних симптомів, що обумовлене не тільки поліморфністю змін в ПЗ, але й супутніми функціональними та органічними розладами різних о</w:t>
      </w:r>
      <w:r>
        <w:rPr>
          <w:lang w:val="uk-UA"/>
        </w:rPr>
        <w:t>р</w:t>
      </w:r>
      <w:r>
        <w:rPr>
          <w:lang w:val="uk-UA"/>
        </w:rPr>
        <w:t>ганів та с</w:t>
      </w:r>
      <w:r>
        <w:rPr>
          <w:lang w:val="uk-UA"/>
        </w:rPr>
        <w:t>и</w:t>
      </w:r>
      <w:r>
        <w:rPr>
          <w:lang w:val="uk-UA"/>
        </w:rPr>
        <w:t xml:space="preserve">стем в ранньому післяопераційному періоді.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Стрімкий розвиток волоконної оптики, ендоскопічної апаратури і пр</w:t>
      </w:r>
      <w:r>
        <w:rPr>
          <w:lang w:val="uk-UA"/>
        </w:rPr>
        <w:t>о</w:t>
      </w:r>
      <w:r>
        <w:rPr>
          <w:lang w:val="uk-UA"/>
        </w:rPr>
        <w:t>грамних технологій призвели до радикальних змін в хірургії та переходу на нові принципи проведення операцій високої технічної складності. З усіх розд</w:t>
      </w:r>
      <w:r>
        <w:rPr>
          <w:lang w:val="uk-UA"/>
        </w:rPr>
        <w:t>і</w:t>
      </w:r>
      <w:r>
        <w:rPr>
          <w:lang w:val="uk-UA"/>
        </w:rPr>
        <w:t>лів хірургії найбільш сприятливою областю для ендоскопічних оперативних втручань стала біліарна хірургія. Однак, прогресивні хірургічні технології пр</w:t>
      </w:r>
      <w:r>
        <w:rPr>
          <w:lang w:val="uk-UA"/>
        </w:rPr>
        <w:t>и</w:t>
      </w:r>
      <w:r>
        <w:rPr>
          <w:lang w:val="uk-UA"/>
        </w:rPr>
        <w:t>звели також до виражених змін в структурі післяопераційних ускладнень. В першу чергу це стосується ятрогенних ушкоджень позапечінкових жовчних протоків, ГПП та гнійно–запальних ускл</w:t>
      </w:r>
      <w:r>
        <w:rPr>
          <w:lang w:val="uk-UA"/>
        </w:rPr>
        <w:t>а</w:t>
      </w:r>
      <w:r>
        <w:rPr>
          <w:lang w:val="uk-UA"/>
        </w:rPr>
        <w:t xml:space="preserve">днень. </w:t>
      </w:r>
    </w:p>
    <w:p w:rsidR="00CC3709" w:rsidRDefault="00CC3709" w:rsidP="00CC3709">
      <w:pPr>
        <w:shd w:val="clear" w:color="auto" w:fill="FFFFFF"/>
        <w:tabs>
          <w:tab w:val="left" w:pos="180"/>
        </w:tabs>
        <w:autoSpaceDE w:val="0"/>
        <w:autoSpaceDN w:val="0"/>
        <w:adjustRightInd w:val="0"/>
        <w:spacing w:line="360" w:lineRule="exact"/>
        <w:ind w:firstLine="709"/>
        <w:jc w:val="both"/>
        <w:rPr>
          <w:bCs/>
          <w:lang w:val="uk-UA"/>
        </w:rPr>
      </w:pPr>
      <w:r>
        <w:rPr>
          <w:lang w:val="uk-UA"/>
        </w:rPr>
        <w:t>В залежності від перенесеної хворими мініінвазивної лапароскопічної та ендоскопічної методики хірургічного лікування патології жовчовивідної си</w:t>
      </w:r>
      <w:r>
        <w:rPr>
          <w:lang w:val="uk-UA"/>
        </w:rPr>
        <w:t>с</w:t>
      </w:r>
      <w:r>
        <w:rPr>
          <w:lang w:val="uk-UA"/>
        </w:rPr>
        <w:t>теми хворі були розподілені на три групи.</w:t>
      </w:r>
      <w:r>
        <w:rPr>
          <w:bCs/>
          <w:lang w:val="uk-UA"/>
        </w:rPr>
        <w:t xml:space="preserve"> </w:t>
      </w:r>
    </w:p>
    <w:p w:rsidR="00CC3709" w:rsidRDefault="00CC3709" w:rsidP="00CC3709">
      <w:pPr>
        <w:shd w:val="clear" w:color="auto" w:fill="FFFFFF"/>
        <w:tabs>
          <w:tab w:val="left" w:pos="180"/>
        </w:tabs>
        <w:autoSpaceDE w:val="0"/>
        <w:autoSpaceDN w:val="0"/>
        <w:adjustRightInd w:val="0"/>
        <w:spacing w:line="360" w:lineRule="exact"/>
        <w:ind w:firstLine="709"/>
        <w:jc w:val="both"/>
        <w:rPr>
          <w:bCs/>
          <w:lang w:val="uk-UA"/>
        </w:rPr>
      </w:pPr>
      <w:r>
        <w:rPr>
          <w:bCs/>
          <w:lang w:val="uk-UA"/>
        </w:rPr>
        <w:t xml:space="preserve">Першу групу склали хворі, що перенесли двохетапну мініінвазивну методику. На першому етапі – ендоскопічна папілосфінктеротомія, а через 1–2 доби – лапароскопічна холецистектомія. Серед 1023 проаналізованих історій хвороб ГПП виник у 59 (5,7%) хворих. </w:t>
      </w:r>
    </w:p>
    <w:p w:rsidR="00CC3709" w:rsidRDefault="00CC3709" w:rsidP="00CC3709">
      <w:pPr>
        <w:shd w:val="clear" w:color="auto" w:fill="FFFFFF"/>
        <w:tabs>
          <w:tab w:val="left" w:pos="180"/>
        </w:tabs>
        <w:autoSpaceDE w:val="0"/>
        <w:autoSpaceDN w:val="0"/>
        <w:adjustRightInd w:val="0"/>
        <w:spacing w:line="360" w:lineRule="exact"/>
        <w:ind w:firstLine="709"/>
        <w:jc w:val="both"/>
        <w:rPr>
          <w:bCs/>
          <w:lang w:val="uk-UA"/>
        </w:rPr>
      </w:pPr>
      <w:r>
        <w:rPr>
          <w:bCs/>
          <w:lang w:val="uk-UA"/>
        </w:rPr>
        <w:t xml:space="preserve">Друга група – пацієнти, що перенесли одноетапну мініінвазивну методику: лапароскопічна експлорація спільної жовчної протоки (СЖП) і лапароскопічна холецистектомія. Серед 302 проаналізованих історій хвороб ГПП виник у 11 (3,6%) хворих. </w:t>
      </w:r>
    </w:p>
    <w:p w:rsidR="00CC3709" w:rsidRDefault="00CC3709" w:rsidP="00CC3709">
      <w:pPr>
        <w:shd w:val="clear" w:color="auto" w:fill="FFFFFF"/>
        <w:tabs>
          <w:tab w:val="left" w:pos="180"/>
        </w:tabs>
        <w:autoSpaceDE w:val="0"/>
        <w:autoSpaceDN w:val="0"/>
        <w:adjustRightInd w:val="0"/>
        <w:spacing w:line="360" w:lineRule="exact"/>
        <w:ind w:firstLine="709"/>
        <w:jc w:val="both"/>
        <w:rPr>
          <w:bCs/>
          <w:lang w:val="uk-UA"/>
        </w:rPr>
      </w:pPr>
      <w:r>
        <w:rPr>
          <w:bCs/>
          <w:lang w:val="uk-UA"/>
        </w:rPr>
        <w:t xml:space="preserve">Третя група – хворі, які перенесли тільки ендоскопічні транспапілярні втручання, що були єдиними і завершальними в хірургічному лікуванні патології позапечінкових жовчних шляхів. Серед 1098 проаналізованих історій хвороб ГПП виник у 95 (8,6%) хворих.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lastRenderedPageBreak/>
        <w:t>У групі хворих, які перенесли двохетапну мініінвазивну методику, ГПП найбільш часто розвивався після механічної транспапілярної екстракції конкрементів з СЖП (17 випадків ПП, з яких 3 тяжкого ступеня) та після балонної дилатації ВСДПК (15 випадків ГПП, 2 з яких тяжкого ступеня). Обидві маніпуляції супроводжувались значною травмою сфінктерного апарату сосочка, а за тривалістю суттєво перевищували інші хірургічні методики. Найменшу кількість випадків ГПП у даній групі спостерігали при самостійному відходжені дрібних конкрементів з СЖП після ЕПСТ.</w:t>
      </w:r>
    </w:p>
    <w:p w:rsidR="00CC3709" w:rsidRDefault="00CC3709" w:rsidP="00CC3709">
      <w:pPr>
        <w:tabs>
          <w:tab w:val="left" w:pos="180"/>
        </w:tabs>
        <w:autoSpaceDE w:val="0"/>
        <w:autoSpaceDN w:val="0"/>
        <w:adjustRightInd w:val="0"/>
        <w:spacing w:line="360" w:lineRule="exact"/>
        <w:ind w:firstLine="709"/>
        <w:jc w:val="both"/>
        <w:rPr>
          <w:lang w:val="uk-UA"/>
        </w:rPr>
      </w:pPr>
      <w:r>
        <w:rPr>
          <w:lang w:val="uk-UA"/>
        </w:rPr>
        <w:t>В другій групі хворих після одноетапної мініінвазивної методики найбільш часто ГПП розвивався у випадках лапароскопічної механічної екстракції конкрементів через холедохотомний отвір у хворих, які раніше перенесли холецистектомію (5 випадків). Загалом, у цій групі була відмічена найменша частота розвитку ГПП.</w:t>
      </w:r>
    </w:p>
    <w:p w:rsidR="00CC3709" w:rsidRDefault="00CC3709" w:rsidP="00CC3709">
      <w:pPr>
        <w:tabs>
          <w:tab w:val="left" w:pos="180"/>
        </w:tabs>
        <w:autoSpaceDE w:val="0"/>
        <w:autoSpaceDN w:val="0"/>
        <w:adjustRightInd w:val="0"/>
        <w:spacing w:line="360" w:lineRule="exact"/>
        <w:ind w:firstLine="709"/>
        <w:jc w:val="both"/>
        <w:rPr>
          <w:lang w:val="uk-UA"/>
        </w:rPr>
      </w:pPr>
      <w:r>
        <w:rPr>
          <w:lang w:val="uk-UA"/>
        </w:rPr>
        <w:t>В третій групі хворих, що перенесли тільки ендоскопічні втручання, найбільш часто ГПП спостерігався у хворих, яким виконувались такі транспапілярні маніпуляції, як ЕРПХГ та ПСТ з механічною екстракцією конкрементів через просвіт ВСДПК. Що, знову ж таки, супроводжувалось значною травмою сосочка і тривалим терміном операції. Серед цих хворих було й найбільше випадків важких форм ГПП (5 випадків)</w:t>
      </w:r>
    </w:p>
    <w:p w:rsidR="00CC3709" w:rsidRDefault="00CC3709" w:rsidP="00CC3709">
      <w:pPr>
        <w:tabs>
          <w:tab w:val="left" w:pos="180"/>
        </w:tabs>
        <w:autoSpaceDE w:val="0"/>
        <w:autoSpaceDN w:val="0"/>
        <w:adjustRightInd w:val="0"/>
        <w:spacing w:line="360" w:lineRule="exact"/>
        <w:ind w:firstLine="709"/>
        <w:jc w:val="both"/>
        <w:rPr>
          <w:bCs/>
          <w:lang w:val="uk-UA"/>
        </w:rPr>
      </w:pPr>
      <w:r>
        <w:rPr>
          <w:bCs/>
          <w:lang w:val="uk-UA"/>
        </w:rPr>
        <w:t xml:space="preserve">При статистичному аналізі ендоскопічних транспапілярних втручань в основній групі хворих, була доведена прямопропорційна залежність тяжкості перебігу ГПП від тривалості та травматичності оперативного втручання в ділянці ВСДПК, що безпосередньо призводять до підвищення тиску в протоковій системі ПЗ пацієнтів.  </w:t>
      </w:r>
    </w:p>
    <w:p w:rsidR="00CC3709" w:rsidRDefault="00CC3709" w:rsidP="00CC3709">
      <w:pPr>
        <w:tabs>
          <w:tab w:val="left" w:pos="180"/>
        </w:tabs>
        <w:spacing w:line="360" w:lineRule="exact"/>
        <w:ind w:firstLine="709"/>
        <w:jc w:val="both"/>
        <w:rPr>
          <w:lang w:val="uk-UA"/>
        </w:rPr>
      </w:pPr>
      <w:r>
        <w:rPr>
          <w:lang w:val="uk-UA"/>
        </w:rPr>
        <w:t>При ГПП, що виникають після мініінвазивних операціях на жовчних шляхах, частіше (76% випадків) та в найбільшому ступені уражується головка ПЗ або одночасно головка та тіло. Рідше (17%) уражується вся залоза та надзвичайно рідко – тільки тіло та хвіст (7%). Серед усіх ГП, що ускладнили перебіг раннього післ</w:t>
      </w:r>
      <w:r>
        <w:rPr>
          <w:lang w:val="uk-UA"/>
        </w:rPr>
        <w:t>я</w:t>
      </w:r>
      <w:r>
        <w:rPr>
          <w:lang w:val="uk-UA"/>
        </w:rPr>
        <w:t>операційного періоду в групі хворих, які перенесли мініінвазивні оперативні втручання при патології жовчовивідної системи набряк ПЗ виявлений лише в 68% випадків, некроз – у 26%, а гнійно–некротичний панкр</w:t>
      </w:r>
      <w:r>
        <w:rPr>
          <w:lang w:val="uk-UA"/>
        </w:rPr>
        <w:t>е</w:t>
      </w:r>
      <w:r>
        <w:rPr>
          <w:lang w:val="uk-UA"/>
        </w:rPr>
        <w:t xml:space="preserve">атит – у 6% випадків. </w:t>
      </w:r>
    </w:p>
    <w:p w:rsidR="00CC3709" w:rsidRDefault="00CC3709" w:rsidP="00CC3709">
      <w:pPr>
        <w:tabs>
          <w:tab w:val="left" w:pos="180"/>
        </w:tabs>
        <w:spacing w:line="360" w:lineRule="exact"/>
        <w:ind w:firstLine="709"/>
        <w:jc w:val="both"/>
        <w:rPr>
          <w:lang w:val="uk-UA"/>
        </w:rPr>
      </w:pPr>
      <w:r>
        <w:rPr>
          <w:lang w:val="uk-UA"/>
        </w:rPr>
        <w:t>Дослідження жовчі на стерильність та бактеріальний посів після вик</w:t>
      </w:r>
      <w:r>
        <w:rPr>
          <w:lang w:val="uk-UA"/>
        </w:rPr>
        <w:t>о</w:t>
      </w:r>
      <w:r>
        <w:rPr>
          <w:lang w:val="uk-UA"/>
        </w:rPr>
        <w:t>нання ЕПСТ не проводилось. Рефлюкс дуоденального вмісту в холедох та зн</w:t>
      </w:r>
      <w:r>
        <w:rPr>
          <w:lang w:val="uk-UA"/>
        </w:rPr>
        <w:t>и</w:t>
      </w:r>
      <w:r>
        <w:rPr>
          <w:lang w:val="uk-UA"/>
        </w:rPr>
        <w:t>ження перистальтичної активності дистального відділу СЖП і ВСДПК, які м</w:t>
      </w:r>
      <w:r>
        <w:rPr>
          <w:lang w:val="uk-UA"/>
        </w:rPr>
        <w:t>о</w:t>
      </w:r>
      <w:r>
        <w:rPr>
          <w:lang w:val="uk-UA"/>
        </w:rPr>
        <w:t xml:space="preserve">гли статися після ЕПСТ клінічно себе не проявили і погіршення загального стану хворих з цього приводу не спостерігалось.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Велика частота ГПП, труднощі діагностики, тяжкий перебіг та висока л</w:t>
      </w:r>
      <w:r>
        <w:rPr>
          <w:lang w:val="uk-UA"/>
        </w:rPr>
        <w:t>е</w:t>
      </w:r>
      <w:r>
        <w:rPr>
          <w:lang w:val="uk-UA"/>
        </w:rPr>
        <w:t>тальність спонукають хірургів вишукувати нові шляхи його профілактики та лікування. На жаль, післяопераційний гострий панкре</w:t>
      </w:r>
      <w:r>
        <w:rPr>
          <w:lang w:val="uk-UA"/>
        </w:rPr>
        <w:t>а</w:t>
      </w:r>
      <w:r>
        <w:rPr>
          <w:lang w:val="uk-UA"/>
        </w:rPr>
        <w:t>тит є поліетіологічним захворюванням. Профілактика його є важкою, але не м</w:t>
      </w:r>
      <w:r>
        <w:rPr>
          <w:lang w:val="uk-UA"/>
        </w:rPr>
        <w:t>о</w:t>
      </w:r>
      <w:r>
        <w:rPr>
          <w:lang w:val="uk-UA"/>
        </w:rPr>
        <w:t>жна її зв</w:t>
      </w:r>
      <w:r>
        <w:rPr>
          <w:lang w:val="uk-UA"/>
        </w:rPr>
        <w:t>о</w:t>
      </w:r>
      <w:r>
        <w:rPr>
          <w:lang w:val="uk-UA"/>
        </w:rPr>
        <w:t>дити тільки до атравматичного оперування, заміні великих за об’ємом операцій малими та менш радикальними, а в ряді хворих відмов</w:t>
      </w:r>
      <w:r>
        <w:rPr>
          <w:lang w:val="uk-UA"/>
        </w:rPr>
        <w:t>и</w:t>
      </w:r>
      <w:r>
        <w:rPr>
          <w:lang w:val="uk-UA"/>
        </w:rPr>
        <w:t>тись від операції взагалі. Питання профілактики ГПП у післяопераційному періоді повинні представляти єдиний комплекс лікувал</w:t>
      </w:r>
      <w:r>
        <w:rPr>
          <w:lang w:val="uk-UA"/>
        </w:rPr>
        <w:t>ь</w:t>
      </w:r>
      <w:r>
        <w:rPr>
          <w:lang w:val="uk-UA"/>
        </w:rPr>
        <w:t>но–профілактичних заходів на усіх етапах хірургічного лікування хворого: п</w:t>
      </w:r>
      <w:r>
        <w:rPr>
          <w:lang w:val="uk-UA"/>
        </w:rPr>
        <w:t>е</w:t>
      </w:r>
      <w:r>
        <w:rPr>
          <w:lang w:val="uk-UA"/>
        </w:rPr>
        <w:t>редопераційному періоді, самого оперативного втручання та періоді ранньої реабіліт</w:t>
      </w:r>
      <w:r>
        <w:rPr>
          <w:lang w:val="uk-UA"/>
        </w:rPr>
        <w:t>а</w:t>
      </w:r>
      <w:r>
        <w:rPr>
          <w:lang w:val="uk-UA"/>
        </w:rPr>
        <w:t>ції.</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lastRenderedPageBreak/>
        <w:t>Відповідно, ми виділяємо три етапи профілактичних заходів при небезпеці розви</w:t>
      </w:r>
      <w:r>
        <w:rPr>
          <w:lang w:val="uk-UA"/>
        </w:rPr>
        <w:t>т</w:t>
      </w:r>
      <w:r>
        <w:rPr>
          <w:lang w:val="uk-UA"/>
        </w:rPr>
        <w:t>ку ГПП в ранньому післяопераційному періоді. Це передопераційний, інтраоп</w:t>
      </w:r>
      <w:r>
        <w:rPr>
          <w:lang w:val="uk-UA"/>
        </w:rPr>
        <w:t>е</w:t>
      </w:r>
      <w:r>
        <w:rPr>
          <w:lang w:val="uk-UA"/>
        </w:rPr>
        <w:t>раці</w:t>
      </w:r>
      <w:r>
        <w:rPr>
          <w:lang w:val="uk-UA"/>
        </w:rPr>
        <w:t>й</w:t>
      </w:r>
      <w:r>
        <w:rPr>
          <w:lang w:val="uk-UA"/>
        </w:rPr>
        <w:t>ний та післяопераційний етапи операції.</w:t>
      </w:r>
    </w:p>
    <w:p w:rsidR="00CC3709" w:rsidRDefault="00CC3709" w:rsidP="00CC3709">
      <w:pPr>
        <w:pStyle w:val="34"/>
        <w:tabs>
          <w:tab w:val="left" w:pos="180"/>
        </w:tabs>
        <w:spacing w:line="360" w:lineRule="exact"/>
        <w:ind w:firstLine="709"/>
        <w:rPr>
          <w:sz w:val="24"/>
          <w:szCs w:val="24"/>
        </w:rPr>
      </w:pPr>
      <w:r>
        <w:rPr>
          <w:sz w:val="24"/>
          <w:szCs w:val="24"/>
        </w:rPr>
        <w:t>Виявлення діастазурії та амілаземії в ранньому післяопераційному пер</w:t>
      </w:r>
      <w:r>
        <w:rPr>
          <w:sz w:val="24"/>
          <w:szCs w:val="24"/>
        </w:rPr>
        <w:t>і</w:t>
      </w:r>
      <w:r>
        <w:rPr>
          <w:sz w:val="24"/>
          <w:szCs w:val="24"/>
        </w:rPr>
        <w:t>оді, на нашу думку, є самою ранньою ознакою волікання в патологічний пр</w:t>
      </w:r>
      <w:r>
        <w:rPr>
          <w:sz w:val="24"/>
          <w:szCs w:val="24"/>
        </w:rPr>
        <w:t>о</w:t>
      </w:r>
      <w:r>
        <w:rPr>
          <w:sz w:val="24"/>
          <w:szCs w:val="24"/>
        </w:rPr>
        <w:t>цес ПЗ. Це може бути показом для використання інших дод</w:t>
      </w:r>
      <w:r>
        <w:rPr>
          <w:sz w:val="24"/>
          <w:szCs w:val="24"/>
        </w:rPr>
        <w:t>а</w:t>
      </w:r>
      <w:r>
        <w:rPr>
          <w:sz w:val="24"/>
          <w:szCs w:val="24"/>
        </w:rPr>
        <w:t>ткових методів дослідження для його підтвердження та визначення фази пер</w:t>
      </w:r>
      <w:r>
        <w:rPr>
          <w:sz w:val="24"/>
          <w:szCs w:val="24"/>
        </w:rPr>
        <w:t>е</w:t>
      </w:r>
      <w:r>
        <w:rPr>
          <w:sz w:val="24"/>
          <w:szCs w:val="24"/>
        </w:rPr>
        <w:t>бігу патологі</w:t>
      </w:r>
      <w:r>
        <w:rPr>
          <w:sz w:val="24"/>
          <w:szCs w:val="24"/>
        </w:rPr>
        <w:t>ч</w:t>
      </w:r>
      <w:r>
        <w:rPr>
          <w:sz w:val="24"/>
          <w:szCs w:val="24"/>
        </w:rPr>
        <w:t>ного процесу ПЗ.</w:t>
      </w:r>
    </w:p>
    <w:p w:rsidR="00CC3709" w:rsidRDefault="00CC3709" w:rsidP="00CC3709">
      <w:pPr>
        <w:pStyle w:val="34"/>
        <w:tabs>
          <w:tab w:val="left" w:pos="180"/>
        </w:tabs>
        <w:spacing w:line="360" w:lineRule="exact"/>
        <w:ind w:firstLine="709"/>
        <w:rPr>
          <w:sz w:val="24"/>
          <w:szCs w:val="24"/>
        </w:rPr>
      </w:pPr>
      <w:r>
        <w:rPr>
          <w:sz w:val="24"/>
          <w:szCs w:val="24"/>
        </w:rPr>
        <w:t>В той же час, велика кількість недіагностованих випадків ГПП та резул</w:t>
      </w:r>
      <w:r>
        <w:rPr>
          <w:sz w:val="24"/>
          <w:szCs w:val="24"/>
        </w:rPr>
        <w:t>ь</w:t>
      </w:r>
      <w:r>
        <w:rPr>
          <w:sz w:val="24"/>
          <w:szCs w:val="24"/>
        </w:rPr>
        <w:t>тати нашого дослідження свідчать про доцільність виділення групи хв</w:t>
      </w:r>
      <w:r>
        <w:rPr>
          <w:sz w:val="24"/>
          <w:szCs w:val="24"/>
        </w:rPr>
        <w:t>о</w:t>
      </w:r>
      <w:r>
        <w:rPr>
          <w:sz w:val="24"/>
          <w:szCs w:val="24"/>
        </w:rPr>
        <w:t>рих із підвищеним ризиком розвитку ГПП з метою своєчасної його діагностики та викор</w:t>
      </w:r>
      <w:r>
        <w:rPr>
          <w:sz w:val="24"/>
          <w:szCs w:val="24"/>
        </w:rPr>
        <w:t>и</w:t>
      </w:r>
      <w:r>
        <w:rPr>
          <w:sz w:val="24"/>
          <w:szCs w:val="24"/>
        </w:rPr>
        <w:t>стання сучасних засобів профілактики.</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Для практичного лікаря–хірурга важливим є використання в щоденній пра</w:t>
      </w:r>
      <w:r>
        <w:rPr>
          <w:lang w:val="uk-UA"/>
        </w:rPr>
        <w:t>к</w:t>
      </w:r>
      <w:r>
        <w:rPr>
          <w:lang w:val="uk-UA"/>
        </w:rPr>
        <w:t>тиці зручної та об’єктивної системи прогнозування розвитку ГПП.</w:t>
      </w:r>
    </w:p>
    <w:p w:rsidR="00CC3709" w:rsidRDefault="00CC3709" w:rsidP="00CC3709">
      <w:pPr>
        <w:pStyle w:val="34"/>
        <w:tabs>
          <w:tab w:val="left" w:pos="180"/>
        </w:tabs>
        <w:spacing w:line="360" w:lineRule="exact"/>
        <w:ind w:firstLine="709"/>
        <w:rPr>
          <w:sz w:val="24"/>
          <w:szCs w:val="24"/>
        </w:rPr>
      </w:pPr>
      <w:r>
        <w:rPr>
          <w:sz w:val="24"/>
          <w:szCs w:val="24"/>
        </w:rPr>
        <w:t>На підставі вивчення анамнезу пацієнтів, в яких розвинувся гострий пі</w:t>
      </w:r>
      <w:r>
        <w:rPr>
          <w:sz w:val="24"/>
          <w:szCs w:val="24"/>
        </w:rPr>
        <w:t>с</w:t>
      </w:r>
      <w:r>
        <w:rPr>
          <w:sz w:val="24"/>
          <w:szCs w:val="24"/>
        </w:rPr>
        <w:t>ляопераційний панкреатит, клінічних симптомів при поступленні в стаці</w:t>
      </w:r>
      <w:r>
        <w:rPr>
          <w:sz w:val="24"/>
          <w:szCs w:val="24"/>
        </w:rPr>
        <w:t>о</w:t>
      </w:r>
      <w:r>
        <w:rPr>
          <w:sz w:val="24"/>
          <w:szCs w:val="24"/>
        </w:rPr>
        <w:t>нар, даних лабораторних та інструментальних методів дослідження, морф</w:t>
      </w:r>
      <w:r>
        <w:rPr>
          <w:sz w:val="24"/>
          <w:szCs w:val="24"/>
        </w:rPr>
        <w:t>о</w:t>
      </w:r>
      <w:r>
        <w:rPr>
          <w:sz w:val="24"/>
          <w:szCs w:val="24"/>
        </w:rPr>
        <w:t>логічних змін ПЗ, відмічених під час операції, ступеня інтраопераці</w:t>
      </w:r>
      <w:r>
        <w:rPr>
          <w:sz w:val="24"/>
          <w:szCs w:val="24"/>
        </w:rPr>
        <w:t>й</w:t>
      </w:r>
      <w:r>
        <w:rPr>
          <w:sz w:val="24"/>
          <w:szCs w:val="24"/>
        </w:rPr>
        <w:t>ної травми залози, а також враховуючи перебіг післяопераційного періоду, н</w:t>
      </w:r>
      <w:r>
        <w:rPr>
          <w:sz w:val="24"/>
          <w:szCs w:val="24"/>
        </w:rPr>
        <w:t>а</w:t>
      </w:r>
      <w:r>
        <w:rPr>
          <w:sz w:val="24"/>
          <w:szCs w:val="24"/>
        </w:rPr>
        <w:t>ми було визн</w:t>
      </w:r>
      <w:r>
        <w:rPr>
          <w:sz w:val="24"/>
          <w:szCs w:val="24"/>
        </w:rPr>
        <w:t>а</w:t>
      </w:r>
      <w:r>
        <w:rPr>
          <w:sz w:val="24"/>
          <w:szCs w:val="24"/>
        </w:rPr>
        <w:t>чено фактори ризику розвитку ГПП.</w:t>
      </w:r>
    </w:p>
    <w:p w:rsidR="00CC3709" w:rsidRDefault="00CC3709" w:rsidP="00CC3709">
      <w:pPr>
        <w:pStyle w:val="af4"/>
        <w:tabs>
          <w:tab w:val="left" w:pos="180"/>
        </w:tabs>
        <w:spacing w:after="0" w:line="360" w:lineRule="exact"/>
        <w:ind w:firstLine="709"/>
        <w:jc w:val="both"/>
        <w:rPr>
          <w:lang w:val="uk-UA"/>
        </w:rPr>
      </w:pPr>
      <w:r>
        <w:rPr>
          <w:lang w:val="uk-UA"/>
        </w:rPr>
        <w:t>Відповідно до факторів ризику, ми розділили пацієнтів на три групи можливого розвитку ГПП. Перша група – пацієнти із невеликою в</w:t>
      </w:r>
      <w:r>
        <w:rPr>
          <w:lang w:val="uk-UA"/>
        </w:rPr>
        <w:t>і</w:t>
      </w:r>
      <w:r>
        <w:rPr>
          <w:lang w:val="uk-UA"/>
        </w:rPr>
        <w:t>рогідністю розвитку в ранньому післяопераційному періоді ГПП, друга гр</w:t>
      </w:r>
      <w:r>
        <w:rPr>
          <w:lang w:val="uk-UA"/>
        </w:rPr>
        <w:t>у</w:t>
      </w:r>
      <w:r>
        <w:rPr>
          <w:lang w:val="uk-UA"/>
        </w:rPr>
        <w:t>па – пацієнти із середнім ступенем ризику розвитку ГПП та третя група – п</w:t>
      </w:r>
      <w:r>
        <w:rPr>
          <w:lang w:val="uk-UA"/>
        </w:rPr>
        <w:t>а</w:t>
      </w:r>
      <w:r>
        <w:rPr>
          <w:lang w:val="uk-UA"/>
        </w:rPr>
        <w:t>цієнти, у яких існує високий ризик розвитку ГПП в ранньому післяопераційному пер</w:t>
      </w:r>
      <w:r>
        <w:rPr>
          <w:lang w:val="uk-UA"/>
        </w:rPr>
        <w:t>і</w:t>
      </w:r>
      <w:r>
        <w:rPr>
          <w:lang w:val="uk-UA"/>
        </w:rPr>
        <w:t>оді.</w:t>
      </w:r>
    </w:p>
    <w:p w:rsidR="00CC3709" w:rsidRDefault="00CC3709" w:rsidP="00CC3709">
      <w:pPr>
        <w:tabs>
          <w:tab w:val="left" w:pos="180"/>
        </w:tabs>
        <w:spacing w:line="360" w:lineRule="exact"/>
        <w:ind w:firstLine="709"/>
        <w:jc w:val="both"/>
        <w:rPr>
          <w:lang w:val="uk-UA"/>
        </w:rPr>
      </w:pPr>
      <w:r>
        <w:rPr>
          <w:lang w:val="uk-UA"/>
        </w:rPr>
        <w:t xml:space="preserve">Нами була удосконалена класифікація ГПП в залежності від тяжкості його перебігу. </w:t>
      </w:r>
    </w:p>
    <w:p w:rsidR="00CC3709" w:rsidRDefault="00CC3709" w:rsidP="00CC3709">
      <w:pPr>
        <w:tabs>
          <w:tab w:val="left" w:pos="180"/>
        </w:tabs>
        <w:spacing w:line="360" w:lineRule="exact"/>
        <w:ind w:firstLine="709"/>
        <w:jc w:val="both"/>
        <w:rPr>
          <w:lang w:val="uk-UA"/>
        </w:rPr>
      </w:pPr>
      <w:r>
        <w:rPr>
          <w:lang w:val="uk-UA"/>
        </w:rPr>
        <w:t>1. Легкий ступінь важкості (латентна форма ГПП). Розвивається у хв</w:t>
      </w:r>
      <w:r>
        <w:rPr>
          <w:lang w:val="uk-UA"/>
        </w:rPr>
        <w:t>о</w:t>
      </w:r>
      <w:r>
        <w:rPr>
          <w:lang w:val="uk-UA"/>
        </w:rPr>
        <w:t>рих, що відносяться до групи найменшого ризику виникнення ГПП. Проявл</w:t>
      </w:r>
      <w:r>
        <w:rPr>
          <w:lang w:val="uk-UA"/>
        </w:rPr>
        <w:t>я</w:t>
      </w:r>
      <w:r>
        <w:rPr>
          <w:lang w:val="uk-UA"/>
        </w:rPr>
        <w:t>ється лише лабораторними змінами («транзиторна амілаземія»). Профіла</w:t>
      </w:r>
      <w:r>
        <w:rPr>
          <w:lang w:val="uk-UA"/>
        </w:rPr>
        <w:t>к</w:t>
      </w:r>
      <w:r>
        <w:rPr>
          <w:lang w:val="uk-UA"/>
        </w:rPr>
        <w:t>тика полягає у загальноприйнятих консервативних методах, спеціальні хіру</w:t>
      </w:r>
      <w:r>
        <w:rPr>
          <w:lang w:val="uk-UA"/>
        </w:rPr>
        <w:t>р</w:t>
      </w:r>
      <w:r>
        <w:rPr>
          <w:lang w:val="uk-UA"/>
        </w:rPr>
        <w:t>гічні маніпуляції не в</w:t>
      </w:r>
      <w:r>
        <w:rPr>
          <w:lang w:val="uk-UA"/>
        </w:rPr>
        <w:t>и</w:t>
      </w:r>
      <w:r>
        <w:rPr>
          <w:lang w:val="uk-UA"/>
        </w:rPr>
        <w:t xml:space="preserve">користовуються. </w:t>
      </w:r>
    </w:p>
    <w:p w:rsidR="00CC3709" w:rsidRDefault="00CC3709" w:rsidP="00CC3709">
      <w:pPr>
        <w:tabs>
          <w:tab w:val="left" w:pos="180"/>
        </w:tabs>
        <w:spacing w:line="360" w:lineRule="exact"/>
        <w:ind w:firstLine="709"/>
        <w:jc w:val="both"/>
        <w:rPr>
          <w:lang w:val="uk-UA"/>
        </w:rPr>
      </w:pPr>
      <w:r>
        <w:rPr>
          <w:lang w:val="uk-UA"/>
        </w:rPr>
        <w:t>2. Середній ступінь важкості. Діагностується на основі чітко виражених клінічних симптомів ГП. Розвивається у хворих, що відн</w:t>
      </w:r>
      <w:r>
        <w:rPr>
          <w:lang w:val="uk-UA"/>
        </w:rPr>
        <w:t>о</w:t>
      </w:r>
      <w:r>
        <w:rPr>
          <w:lang w:val="uk-UA"/>
        </w:rPr>
        <w:t>сяться до другої групи ризику розвитку ГПП. Профілактика полягає у застос</w:t>
      </w:r>
      <w:r>
        <w:rPr>
          <w:lang w:val="uk-UA"/>
        </w:rPr>
        <w:t>у</w:t>
      </w:r>
      <w:r>
        <w:rPr>
          <w:lang w:val="uk-UA"/>
        </w:rPr>
        <w:t>ванні мініінв</w:t>
      </w:r>
      <w:r>
        <w:rPr>
          <w:lang w:val="uk-UA"/>
        </w:rPr>
        <w:t>а</w:t>
      </w:r>
      <w:r>
        <w:rPr>
          <w:lang w:val="uk-UA"/>
        </w:rPr>
        <w:t>зивних хірургічних маніпуляцій.</w:t>
      </w:r>
    </w:p>
    <w:p w:rsidR="00CC3709" w:rsidRDefault="00CC3709" w:rsidP="00CC3709">
      <w:pPr>
        <w:tabs>
          <w:tab w:val="left" w:pos="180"/>
        </w:tabs>
        <w:spacing w:line="360" w:lineRule="exact"/>
        <w:ind w:firstLine="709"/>
        <w:jc w:val="both"/>
        <w:rPr>
          <w:lang w:val="uk-UA"/>
        </w:rPr>
      </w:pPr>
      <w:r>
        <w:rPr>
          <w:lang w:val="uk-UA"/>
        </w:rPr>
        <w:t>3. Тяжкий ступінь важкості перебігу ГПП. Діагностується на підставі п</w:t>
      </w:r>
      <w:r>
        <w:rPr>
          <w:lang w:val="uk-UA"/>
        </w:rPr>
        <w:t>о</w:t>
      </w:r>
      <w:r>
        <w:rPr>
          <w:lang w:val="uk-UA"/>
        </w:rPr>
        <w:t>яви симптомів поліорганної недостатності. Як правило, супроводжує дестру</w:t>
      </w:r>
      <w:r>
        <w:rPr>
          <w:lang w:val="uk-UA"/>
        </w:rPr>
        <w:t>к</w:t>
      </w:r>
      <w:r>
        <w:rPr>
          <w:lang w:val="uk-UA"/>
        </w:rPr>
        <w:t>тивні форми ГП. Розвивається у хворих, яких відн</w:t>
      </w:r>
      <w:r>
        <w:rPr>
          <w:lang w:val="uk-UA"/>
        </w:rPr>
        <w:t>о</w:t>
      </w:r>
      <w:r>
        <w:rPr>
          <w:lang w:val="uk-UA"/>
        </w:rPr>
        <w:t>сять до другої групи ризику розвитку ГПП. Профілактика полягає у викори</w:t>
      </w:r>
      <w:r>
        <w:rPr>
          <w:lang w:val="uk-UA"/>
        </w:rPr>
        <w:t>с</w:t>
      </w:r>
      <w:r>
        <w:rPr>
          <w:lang w:val="uk-UA"/>
        </w:rPr>
        <w:t>тання складних спеціальних хірургічних методик, в тому числі релапарот</w:t>
      </w:r>
      <w:r>
        <w:rPr>
          <w:lang w:val="uk-UA"/>
        </w:rPr>
        <w:t>о</w:t>
      </w:r>
      <w:r>
        <w:rPr>
          <w:lang w:val="uk-UA"/>
        </w:rPr>
        <w:t>мії.</w:t>
      </w:r>
    </w:p>
    <w:p w:rsidR="00CC3709" w:rsidRDefault="00CC3709" w:rsidP="00CC3709">
      <w:pPr>
        <w:tabs>
          <w:tab w:val="left" w:pos="180"/>
        </w:tabs>
        <w:spacing w:line="360" w:lineRule="exact"/>
        <w:ind w:firstLine="709"/>
        <w:jc w:val="both"/>
        <w:rPr>
          <w:lang w:val="uk-UA"/>
        </w:rPr>
      </w:pPr>
      <w:r>
        <w:rPr>
          <w:lang w:val="uk-UA"/>
        </w:rPr>
        <w:lastRenderedPageBreak/>
        <w:t>Дана класифікація лягла в основу створення власної сист</w:t>
      </w:r>
      <w:r>
        <w:rPr>
          <w:lang w:val="uk-UA"/>
        </w:rPr>
        <w:t>е</w:t>
      </w:r>
      <w:r>
        <w:rPr>
          <w:lang w:val="uk-UA"/>
        </w:rPr>
        <w:t xml:space="preserve">ми профілактики даного ускладнення в післяопераційному періоді. </w:t>
      </w:r>
    </w:p>
    <w:p w:rsidR="00CC3709" w:rsidRDefault="00CC3709" w:rsidP="00CC3709">
      <w:pPr>
        <w:tabs>
          <w:tab w:val="left" w:pos="180"/>
        </w:tabs>
        <w:spacing w:line="360" w:lineRule="exact"/>
        <w:ind w:firstLine="709"/>
        <w:jc w:val="both"/>
        <w:rPr>
          <w:lang w:val="uk-UA"/>
        </w:rPr>
      </w:pPr>
      <w:r>
        <w:rPr>
          <w:lang w:val="uk-UA"/>
        </w:rPr>
        <w:t xml:space="preserve">1. Математичне прогнозування виникнення та перебігу ГПП після мініінвазивних операвтичних втручань. </w:t>
      </w:r>
    </w:p>
    <w:p w:rsidR="00CC3709" w:rsidRDefault="00CC3709" w:rsidP="00CC3709">
      <w:pPr>
        <w:pStyle w:val="af6"/>
        <w:tabs>
          <w:tab w:val="left" w:pos="180"/>
        </w:tabs>
        <w:spacing w:line="360" w:lineRule="exact"/>
        <w:ind w:firstLine="709"/>
        <w:rPr>
          <w:sz w:val="24"/>
          <w:szCs w:val="24"/>
        </w:rPr>
      </w:pPr>
      <w:r>
        <w:rPr>
          <w:sz w:val="24"/>
          <w:szCs w:val="24"/>
        </w:rPr>
        <w:t>2. О</w:t>
      </w:r>
      <w:r>
        <w:rPr>
          <w:bCs/>
          <w:sz w:val="24"/>
          <w:szCs w:val="24"/>
        </w:rPr>
        <w:t xml:space="preserve">собливо обережне виконання ЕРПХГ. При цьому слід </w:t>
      </w:r>
      <w:r>
        <w:rPr>
          <w:sz w:val="24"/>
          <w:szCs w:val="24"/>
        </w:rPr>
        <w:t>не допуск</w:t>
      </w:r>
      <w:r>
        <w:rPr>
          <w:sz w:val="24"/>
          <w:szCs w:val="24"/>
        </w:rPr>
        <w:t>а</w:t>
      </w:r>
      <w:r>
        <w:rPr>
          <w:sz w:val="24"/>
          <w:szCs w:val="24"/>
        </w:rPr>
        <w:t>ти потрапляння рентгенконтрастної речовини в панкреатичні протоки під час в</w:t>
      </w:r>
      <w:r>
        <w:rPr>
          <w:sz w:val="24"/>
          <w:szCs w:val="24"/>
        </w:rPr>
        <w:t>и</w:t>
      </w:r>
      <w:r>
        <w:rPr>
          <w:sz w:val="24"/>
          <w:szCs w:val="24"/>
        </w:rPr>
        <w:t xml:space="preserve">конання </w:t>
      </w:r>
      <w:r>
        <w:rPr>
          <w:bCs/>
          <w:sz w:val="24"/>
          <w:szCs w:val="24"/>
        </w:rPr>
        <w:t>ЕРПХГ</w:t>
      </w:r>
      <w:r>
        <w:rPr>
          <w:sz w:val="24"/>
          <w:szCs w:val="24"/>
        </w:rPr>
        <w:t xml:space="preserve">. </w:t>
      </w:r>
    </w:p>
    <w:p w:rsidR="00CC3709" w:rsidRDefault="00CC3709" w:rsidP="00CC3709">
      <w:pPr>
        <w:pStyle w:val="af6"/>
        <w:widowControl w:val="0"/>
        <w:tabs>
          <w:tab w:val="left" w:pos="180"/>
        </w:tabs>
        <w:autoSpaceDE w:val="0"/>
        <w:autoSpaceDN w:val="0"/>
        <w:adjustRightInd w:val="0"/>
        <w:spacing w:line="360" w:lineRule="exact"/>
        <w:ind w:firstLine="709"/>
        <w:rPr>
          <w:sz w:val="24"/>
          <w:szCs w:val="24"/>
        </w:rPr>
      </w:pPr>
      <w:r>
        <w:rPr>
          <w:bCs/>
          <w:sz w:val="24"/>
          <w:szCs w:val="24"/>
        </w:rPr>
        <w:t>3. Застосування нової методики ЕПСТ при розташуванні сосочка в див</w:t>
      </w:r>
      <w:r>
        <w:rPr>
          <w:bCs/>
          <w:sz w:val="24"/>
          <w:szCs w:val="24"/>
        </w:rPr>
        <w:t>е</w:t>
      </w:r>
      <w:r>
        <w:rPr>
          <w:bCs/>
          <w:sz w:val="24"/>
          <w:szCs w:val="24"/>
        </w:rPr>
        <w:t xml:space="preserve">ртикулі ДПК. </w:t>
      </w:r>
    </w:p>
    <w:p w:rsidR="00CC3709" w:rsidRDefault="00CC3709" w:rsidP="00CC3709">
      <w:pPr>
        <w:pStyle w:val="af6"/>
        <w:widowControl w:val="0"/>
        <w:tabs>
          <w:tab w:val="left" w:pos="180"/>
        </w:tabs>
        <w:autoSpaceDE w:val="0"/>
        <w:autoSpaceDN w:val="0"/>
        <w:adjustRightInd w:val="0"/>
        <w:spacing w:line="360" w:lineRule="exact"/>
        <w:ind w:firstLine="709"/>
        <w:rPr>
          <w:bCs/>
          <w:sz w:val="24"/>
          <w:szCs w:val="24"/>
        </w:rPr>
      </w:pPr>
      <w:r>
        <w:rPr>
          <w:sz w:val="24"/>
          <w:szCs w:val="24"/>
        </w:rPr>
        <w:t>4. П</w:t>
      </w:r>
      <w:r>
        <w:rPr>
          <w:bCs/>
          <w:sz w:val="24"/>
          <w:szCs w:val="24"/>
        </w:rPr>
        <w:t xml:space="preserve">опередня часткова балонна дилатація ВСДПК під час механічної транспапілярної експлорації конкрементів. </w:t>
      </w:r>
    </w:p>
    <w:p w:rsidR="00CC3709" w:rsidRDefault="00CC3709" w:rsidP="00CC3709">
      <w:pPr>
        <w:pStyle w:val="af6"/>
        <w:widowControl w:val="0"/>
        <w:tabs>
          <w:tab w:val="left" w:pos="180"/>
        </w:tabs>
        <w:autoSpaceDE w:val="0"/>
        <w:autoSpaceDN w:val="0"/>
        <w:adjustRightInd w:val="0"/>
        <w:spacing w:line="360" w:lineRule="exact"/>
        <w:ind w:firstLine="709"/>
        <w:rPr>
          <w:bCs/>
          <w:sz w:val="24"/>
          <w:szCs w:val="24"/>
        </w:rPr>
      </w:pPr>
      <w:r>
        <w:rPr>
          <w:sz w:val="24"/>
          <w:szCs w:val="24"/>
        </w:rPr>
        <w:t>5. Д</w:t>
      </w:r>
      <w:r>
        <w:rPr>
          <w:bCs/>
          <w:sz w:val="24"/>
          <w:szCs w:val="24"/>
        </w:rPr>
        <w:t>инамічний (за необхідністю щоденний) інструментальний діагност</w:t>
      </w:r>
      <w:r>
        <w:rPr>
          <w:bCs/>
          <w:sz w:val="24"/>
          <w:szCs w:val="24"/>
        </w:rPr>
        <w:t>и</w:t>
      </w:r>
      <w:r>
        <w:rPr>
          <w:bCs/>
          <w:sz w:val="24"/>
          <w:szCs w:val="24"/>
        </w:rPr>
        <w:t xml:space="preserve">чний моніторинг з використанням УЗД і КТ. </w:t>
      </w:r>
    </w:p>
    <w:p w:rsidR="00CC3709" w:rsidRDefault="00CC3709" w:rsidP="00CC3709">
      <w:pPr>
        <w:pStyle w:val="af6"/>
        <w:tabs>
          <w:tab w:val="left" w:pos="180"/>
        </w:tabs>
        <w:spacing w:line="360" w:lineRule="exact"/>
        <w:ind w:firstLine="709"/>
        <w:rPr>
          <w:color w:val="000000"/>
          <w:sz w:val="24"/>
          <w:szCs w:val="24"/>
        </w:rPr>
      </w:pPr>
      <w:r>
        <w:rPr>
          <w:bCs/>
          <w:sz w:val="24"/>
          <w:szCs w:val="24"/>
        </w:rPr>
        <w:t>6. Удосконалений метод накладання панкреатостоми при хірургічному лікуванні деструктивних форм ГПП.</w:t>
      </w:r>
    </w:p>
    <w:p w:rsidR="00CC3709" w:rsidRDefault="00CC3709" w:rsidP="00CC3709">
      <w:pPr>
        <w:pStyle w:val="af6"/>
        <w:tabs>
          <w:tab w:val="left" w:pos="180"/>
        </w:tabs>
        <w:spacing w:line="360" w:lineRule="exact"/>
        <w:ind w:firstLine="709"/>
        <w:rPr>
          <w:bCs/>
          <w:sz w:val="24"/>
          <w:szCs w:val="24"/>
        </w:rPr>
      </w:pPr>
      <w:r>
        <w:rPr>
          <w:bCs/>
          <w:sz w:val="24"/>
          <w:szCs w:val="24"/>
        </w:rPr>
        <w:t>7. Декомпресія ДПК спеціально сконструйованим зондом в ранньому п</w:t>
      </w:r>
      <w:r>
        <w:rPr>
          <w:bCs/>
          <w:sz w:val="24"/>
          <w:szCs w:val="24"/>
        </w:rPr>
        <w:t>і</w:t>
      </w:r>
      <w:r>
        <w:rPr>
          <w:bCs/>
          <w:sz w:val="24"/>
          <w:szCs w:val="24"/>
        </w:rPr>
        <w:t xml:space="preserve">сляопераційному періоді. </w:t>
      </w:r>
    </w:p>
    <w:p w:rsidR="00CC3709" w:rsidRDefault="00CC3709" w:rsidP="00CC3709">
      <w:pPr>
        <w:tabs>
          <w:tab w:val="left" w:pos="180"/>
        </w:tabs>
        <w:spacing w:line="360" w:lineRule="exact"/>
        <w:ind w:firstLine="709"/>
        <w:jc w:val="both"/>
        <w:rPr>
          <w:lang w:val="uk-UA"/>
        </w:rPr>
      </w:pPr>
      <w:r>
        <w:rPr>
          <w:lang w:val="uk-UA"/>
        </w:rPr>
        <w:t>Таким чином, після оперативних втручань на органах панкреатобіліарної зони слід виділити групи хворих із підвищеним ризиком виникне</w:t>
      </w:r>
      <w:r>
        <w:rPr>
          <w:lang w:val="uk-UA"/>
        </w:rPr>
        <w:t>н</w:t>
      </w:r>
      <w:r>
        <w:rPr>
          <w:lang w:val="uk-UA"/>
        </w:rPr>
        <w:t xml:space="preserve">ня ГПП та проводити його активну профілактику. Діагностика ГПП повинна бути комплексною та послідовною для своєчасної його профілактики.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 xml:space="preserve">Виконати усі ці умови можливо тільки маючи інструмент ефективного прогнозування розвитку ГПП на різних етапах діагностично–лікувального процесу.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Використавши комплекс сучасних комп’ютерних програм для статист</w:t>
      </w:r>
      <w:r>
        <w:rPr>
          <w:lang w:val="uk-UA"/>
        </w:rPr>
        <w:t>и</w:t>
      </w:r>
      <w:r>
        <w:rPr>
          <w:lang w:val="uk-UA"/>
        </w:rPr>
        <w:t>чного аналізу («SPSS», «Statistica», тощо) на підставі оцінки 198 пар</w:t>
      </w:r>
      <w:r>
        <w:rPr>
          <w:lang w:val="uk-UA"/>
        </w:rPr>
        <w:t>а</w:t>
      </w:r>
      <w:r>
        <w:rPr>
          <w:lang w:val="uk-UA"/>
        </w:rPr>
        <w:t>метрів, серед яких клінічні дані, результати лабораторних та інструментальних методів досл</w:t>
      </w:r>
      <w:r>
        <w:rPr>
          <w:lang w:val="uk-UA"/>
        </w:rPr>
        <w:t>і</w:t>
      </w:r>
      <w:r>
        <w:rPr>
          <w:lang w:val="uk-UA"/>
        </w:rPr>
        <w:t>дження, протоколи проведення операцій нами було проведено оцінку статистично достовірних факторів ризику ро</w:t>
      </w:r>
      <w:r>
        <w:rPr>
          <w:lang w:val="uk-UA"/>
        </w:rPr>
        <w:t>з</w:t>
      </w:r>
      <w:r>
        <w:rPr>
          <w:lang w:val="uk-UA"/>
        </w:rPr>
        <w:t>витку ГПП. Усі параметри формалізувались за висхідною шкалою від 0 до 4. Використовували кореляційний, дискрімінантний, кластерний аналіз, оцінку множинної регресії. Результатом використання потужного мат</w:t>
      </w:r>
      <w:r>
        <w:rPr>
          <w:lang w:val="uk-UA"/>
        </w:rPr>
        <w:t>е</w:t>
      </w:r>
      <w:r>
        <w:rPr>
          <w:lang w:val="uk-UA"/>
        </w:rPr>
        <w:t>мати</w:t>
      </w:r>
      <w:r>
        <w:rPr>
          <w:lang w:val="uk-UA"/>
        </w:rPr>
        <w:t>ч</w:t>
      </w:r>
      <w:r>
        <w:rPr>
          <w:lang w:val="uk-UA"/>
        </w:rPr>
        <w:t>ного апарату було створення прогностичної системи виникнення ГПП після мініінвази</w:t>
      </w:r>
      <w:r>
        <w:rPr>
          <w:lang w:val="uk-UA"/>
        </w:rPr>
        <w:t>в</w:t>
      </w:r>
      <w:r>
        <w:rPr>
          <w:lang w:val="uk-UA"/>
        </w:rPr>
        <w:t xml:space="preserve">них оперативних втручань на різних етапах. </w:t>
      </w:r>
    </w:p>
    <w:p w:rsidR="00CC3709" w:rsidRDefault="00CC3709" w:rsidP="00CC3709">
      <w:pPr>
        <w:tabs>
          <w:tab w:val="left" w:pos="180"/>
        </w:tabs>
        <w:spacing w:line="360" w:lineRule="exact"/>
        <w:ind w:firstLine="709"/>
        <w:jc w:val="both"/>
        <w:rPr>
          <w:lang w:val="uk-UA"/>
        </w:rPr>
      </w:pPr>
      <w:r>
        <w:rPr>
          <w:lang w:val="uk-UA"/>
        </w:rPr>
        <w:t xml:space="preserve">Прогностична можливість виникнення ГПП в нашому дослідженні описується формулою лінійної регресії: </w:t>
      </w:r>
    </w:p>
    <w:p w:rsidR="00CC3709" w:rsidRDefault="00CC3709" w:rsidP="00CC3709">
      <w:pPr>
        <w:tabs>
          <w:tab w:val="left" w:pos="180"/>
        </w:tabs>
        <w:spacing w:line="360" w:lineRule="exact"/>
        <w:jc w:val="center"/>
        <w:rPr>
          <w:b/>
          <w:lang w:val="uk-UA"/>
        </w:rPr>
      </w:pPr>
      <w:r>
        <w:rPr>
          <w:b/>
          <w:lang w:val="uk-UA"/>
        </w:rPr>
        <w:t>у = 0,91+0,59*х</w:t>
      </w:r>
    </w:p>
    <w:p w:rsidR="00CC3709" w:rsidRDefault="00CC3709" w:rsidP="00CC3709">
      <w:pPr>
        <w:tabs>
          <w:tab w:val="left" w:pos="180"/>
        </w:tabs>
        <w:spacing w:line="360" w:lineRule="exact"/>
        <w:jc w:val="center"/>
        <w:rPr>
          <w:lang w:val="uk-UA"/>
        </w:rPr>
      </w:pPr>
    </w:p>
    <w:p w:rsidR="00CC3709" w:rsidRDefault="00CC3709" w:rsidP="00CC3709">
      <w:pPr>
        <w:tabs>
          <w:tab w:val="left" w:pos="180"/>
        </w:tabs>
        <w:spacing w:line="360" w:lineRule="exact"/>
        <w:ind w:firstLine="709"/>
        <w:jc w:val="both"/>
        <w:rPr>
          <w:lang w:val="uk-UA"/>
        </w:rPr>
      </w:pPr>
      <w:r>
        <w:rPr>
          <w:lang w:val="uk-UA"/>
        </w:rPr>
        <w:lastRenderedPageBreak/>
        <w:t>де у – ступінь ва</w:t>
      </w:r>
      <w:r>
        <w:rPr>
          <w:lang w:val="uk-UA"/>
        </w:rPr>
        <w:t>ж</w:t>
      </w:r>
      <w:r>
        <w:rPr>
          <w:lang w:val="uk-UA"/>
        </w:rPr>
        <w:t>кості ГПП, х – ступінь спадкової схильності.</w:t>
      </w:r>
    </w:p>
    <w:p w:rsidR="00CC3709" w:rsidRDefault="00CC3709" w:rsidP="00CC3709">
      <w:pPr>
        <w:tabs>
          <w:tab w:val="left" w:pos="180"/>
        </w:tabs>
        <w:spacing w:line="360" w:lineRule="exact"/>
        <w:ind w:firstLine="709"/>
        <w:jc w:val="both"/>
        <w:rPr>
          <w:lang w:val="uk-UA"/>
        </w:rPr>
      </w:pPr>
      <w:r>
        <w:rPr>
          <w:lang w:val="uk-UA"/>
        </w:rPr>
        <w:t>Наприклад, вживання алкоголю перед госпіталізацією, в цілому, вірогідно корелює із можливістю виникнення ГПП (r = 0,25, Р &lt; 0,01). Особливо загрожуючим факт</w:t>
      </w:r>
      <w:r>
        <w:rPr>
          <w:lang w:val="uk-UA"/>
        </w:rPr>
        <w:t>о</w:t>
      </w:r>
      <w:r>
        <w:rPr>
          <w:lang w:val="uk-UA"/>
        </w:rPr>
        <w:t>ром високого ризику ГПП вживання алкоголю є у пацієнтів із виразковою хв</w:t>
      </w:r>
      <w:r>
        <w:rPr>
          <w:lang w:val="uk-UA"/>
        </w:rPr>
        <w:t>о</w:t>
      </w:r>
      <w:r>
        <w:rPr>
          <w:lang w:val="uk-UA"/>
        </w:rPr>
        <w:t>робою шлунку та ДПК (r = 0,74, Р &lt; 0,01). Саме перевантаження спиртними нап</w:t>
      </w:r>
      <w:r>
        <w:rPr>
          <w:lang w:val="uk-UA"/>
        </w:rPr>
        <w:t>о</w:t>
      </w:r>
      <w:r>
        <w:rPr>
          <w:lang w:val="uk-UA"/>
        </w:rPr>
        <w:t>ями привело до госпіталізації 68,4% пацієнтів із виразковою хворобою, і воно ж асоціювало із перебігом ускладненим ГПП. Дещо меншого ступеню факт</w:t>
      </w:r>
      <w:r>
        <w:rPr>
          <w:lang w:val="uk-UA"/>
        </w:rPr>
        <w:t>о</w:t>
      </w:r>
      <w:r>
        <w:rPr>
          <w:lang w:val="uk-UA"/>
        </w:rPr>
        <w:t>ром ризику воно виступає при постхолецистектомічному синдромі (r = 0,52, Р &lt; 0,01), в той час як при інших нозологічних формах корелятивні зв’язки н</w:t>
      </w:r>
      <w:r>
        <w:rPr>
          <w:lang w:val="uk-UA"/>
        </w:rPr>
        <w:t>е</w:t>
      </w:r>
      <w:r>
        <w:rPr>
          <w:lang w:val="uk-UA"/>
        </w:rPr>
        <w:t xml:space="preserve">суттєві та невірогідні. </w:t>
      </w:r>
    </w:p>
    <w:p w:rsidR="00CC3709" w:rsidRDefault="00CC3709" w:rsidP="00CC3709">
      <w:pPr>
        <w:pStyle w:val="af6"/>
        <w:tabs>
          <w:tab w:val="left" w:pos="180"/>
        </w:tabs>
        <w:spacing w:line="360" w:lineRule="exact"/>
        <w:ind w:firstLine="709"/>
        <w:rPr>
          <w:sz w:val="24"/>
          <w:szCs w:val="24"/>
        </w:rPr>
      </w:pPr>
      <w:r w:rsidRPr="00CC3709">
        <w:rPr>
          <w:sz w:val="24"/>
          <w:szCs w:val="24"/>
          <w:lang w:val="uk-UA"/>
        </w:rPr>
        <w:t>Виходячи з того, що ГПП за етіологією є неоднорідним станом, діагно</w:t>
      </w:r>
      <w:r w:rsidRPr="00CC3709">
        <w:rPr>
          <w:sz w:val="24"/>
          <w:szCs w:val="24"/>
          <w:lang w:val="uk-UA"/>
        </w:rPr>
        <w:t>с</w:t>
      </w:r>
      <w:r w:rsidRPr="00CC3709">
        <w:rPr>
          <w:sz w:val="24"/>
          <w:szCs w:val="24"/>
          <w:lang w:val="uk-UA"/>
        </w:rPr>
        <w:t>тичні кр</w:t>
      </w:r>
      <w:r w:rsidRPr="00CC3709">
        <w:rPr>
          <w:sz w:val="24"/>
          <w:szCs w:val="24"/>
          <w:lang w:val="uk-UA"/>
        </w:rPr>
        <w:t>и</w:t>
      </w:r>
      <w:r w:rsidRPr="00CC3709">
        <w:rPr>
          <w:sz w:val="24"/>
          <w:szCs w:val="24"/>
          <w:lang w:val="uk-UA"/>
        </w:rPr>
        <w:t>терії були пов’язані із ознаками безпосередньої травми ПЗ під час операції або діагностичних маніпуляцій, ішемією ПЗ, внутрішньопрот</w:t>
      </w:r>
      <w:r w:rsidRPr="00CC3709">
        <w:rPr>
          <w:sz w:val="24"/>
          <w:szCs w:val="24"/>
          <w:lang w:val="uk-UA"/>
        </w:rPr>
        <w:t>о</w:t>
      </w:r>
      <w:r w:rsidRPr="00CC3709">
        <w:rPr>
          <w:sz w:val="24"/>
          <w:szCs w:val="24"/>
          <w:lang w:val="uk-UA"/>
        </w:rPr>
        <w:t>ковою гіпертензією (дуоденостаз, дивертикул ДПК, тощо), запальною та імунною скл</w:t>
      </w:r>
      <w:r w:rsidRPr="00CC3709">
        <w:rPr>
          <w:sz w:val="24"/>
          <w:szCs w:val="24"/>
          <w:lang w:val="uk-UA"/>
        </w:rPr>
        <w:t>а</w:t>
      </w:r>
      <w:r w:rsidRPr="00CC3709">
        <w:rPr>
          <w:sz w:val="24"/>
          <w:szCs w:val="24"/>
          <w:lang w:val="uk-UA"/>
        </w:rPr>
        <w:t xml:space="preserve">довою. </w:t>
      </w:r>
      <w:r>
        <w:rPr>
          <w:sz w:val="24"/>
          <w:szCs w:val="24"/>
        </w:rPr>
        <w:t>Ми проаналізували три групи діагностичних критеріїв ГПП – клінічні, лабораторні та інструментальні.</w:t>
      </w:r>
    </w:p>
    <w:p w:rsidR="00CC3709" w:rsidRDefault="00CC3709" w:rsidP="00CC3709">
      <w:pPr>
        <w:tabs>
          <w:tab w:val="left" w:pos="180"/>
        </w:tabs>
        <w:spacing w:line="360" w:lineRule="exact"/>
        <w:ind w:firstLine="709"/>
        <w:jc w:val="both"/>
        <w:rPr>
          <w:lang w:val="uk-UA"/>
        </w:rPr>
      </w:pPr>
      <w:r>
        <w:rPr>
          <w:lang w:val="uk-UA"/>
        </w:rPr>
        <w:t xml:space="preserve">Серед клінічних складових, крім загально інтоксикаційних, важливими були ознаки враження ПЗ. </w:t>
      </w:r>
    </w:p>
    <w:p w:rsidR="00CC3709" w:rsidRDefault="00CC3709" w:rsidP="00CC3709">
      <w:pPr>
        <w:tabs>
          <w:tab w:val="left" w:pos="180"/>
        </w:tabs>
        <w:spacing w:line="360" w:lineRule="exact"/>
        <w:ind w:firstLine="709"/>
        <w:jc w:val="both"/>
        <w:rPr>
          <w:lang w:val="uk-UA"/>
        </w:rPr>
      </w:pPr>
      <w:r>
        <w:rPr>
          <w:lang w:val="uk-UA"/>
        </w:rPr>
        <w:t>Лабораторні критерії включали великий спектр досліджень із різною ді</w:t>
      </w:r>
      <w:r>
        <w:rPr>
          <w:lang w:val="uk-UA"/>
        </w:rPr>
        <w:t>а</w:t>
      </w:r>
      <w:r>
        <w:rPr>
          <w:lang w:val="uk-UA"/>
        </w:rPr>
        <w:t>гностичною цінністю. Збільшення кількості лейкоцитів є неспецифічною ознакою багатьох ускладнень. Але у поєднанні з іншими симптомами, лейкоцитоз може відігр</w:t>
      </w:r>
      <w:r>
        <w:rPr>
          <w:lang w:val="uk-UA"/>
        </w:rPr>
        <w:t>а</w:t>
      </w:r>
      <w:r>
        <w:rPr>
          <w:lang w:val="uk-UA"/>
        </w:rPr>
        <w:t>вати діагностичну роль. Ми відмічали вірогідне підвищення кількості лейкоц</w:t>
      </w:r>
      <w:r>
        <w:rPr>
          <w:lang w:val="uk-UA"/>
        </w:rPr>
        <w:t>и</w:t>
      </w:r>
      <w:r>
        <w:rPr>
          <w:lang w:val="uk-UA"/>
        </w:rPr>
        <w:t>тів (Р &lt; 0,05) у всіх пацієнтів із розвитком ГПП. У 34,1% пацієнтів к</w:t>
      </w:r>
      <w:r>
        <w:rPr>
          <w:lang w:val="uk-UA"/>
        </w:rPr>
        <w:t>і</w:t>
      </w:r>
      <w:r>
        <w:rPr>
          <w:lang w:val="uk-UA"/>
        </w:rPr>
        <w:t>лькість лейкоцитів була у межах 8–10 г/л, у 52,9% – 10–14 г/л, і у 10,6% – біл</w:t>
      </w:r>
      <w:r>
        <w:rPr>
          <w:lang w:val="uk-UA"/>
        </w:rPr>
        <w:t>ь</w:t>
      </w:r>
      <w:r>
        <w:rPr>
          <w:lang w:val="uk-UA"/>
        </w:rPr>
        <w:t>ше 14 г/л. Чутливість цієї ознаки склала 85%, специфічність – 71%.</w:t>
      </w:r>
    </w:p>
    <w:p w:rsidR="00CC3709" w:rsidRDefault="00CC3709" w:rsidP="00CC3709">
      <w:pPr>
        <w:tabs>
          <w:tab w:val="left" w:pos="180"/>
        </w:tabs>
        <w:spacing w:line="360" w:lineRule="exact"/>
        <w:ind w:firstLine="709"/>
        <w:jc w:val="both"/>
        <w:rPr>
          <w:lang w:val="uk-UA"/>
        </w:rPr>
      </w:pPr>
      <w:r>
        <w:rPr>
          <w:lang w:val="uk-UA"/>
        </w:rPr>
        <w:t>При запальних та некротичних явищах ПЗ стійко спостерігається підв</w:t>
      </w:r>
      <w:r>
        <w:rPr>
          <w:lang w:val="uk-UA"/>
        </w:rPr>
        <w:t>и</w:t>
      </w:r>
      <w:r>
        <w:rPr>
          <w:lang w:val="uk-UA"/>
        </w:rPr>
        <w:t>щення рівня ферментів залози. Тому не дивно, що ми ві</w:t>
      </w:r>
      <w:r>
        <w:rPr>
          <w:lang w:val="uk-UA"/>
        </w:rPr>
        <w:t>д</w:t>
      </w:r>
      <w:r>
        <w:rPr>
          <w:lang w:val="uk-UA"/>
        </w:rPr>
        <w:t>мічали її збільшення як у крові, так і у сечі і у дренажних виділеннях з рани при розвитку ГПП. Підвищення рівня амілазної активності крові, в цілому, у групі пацієнтів із ГПП було відмічено у 85,9% і за шкалою склало (1,22 ± 0,18) проти (0,44 ± 0,21) (Р &lt; 0,001). Таке зростання активності мало діагностичне зн</w:t>
      </w:r>
      <w:r>
        <w:rPr>
          <w:lang w:val="uk-UA"/>
        </w:rPr>
        <w:t>а</w:t>
      </w:r>
      <w:r>
        <w:rPr>
          <w:lang w:val="uk-UA"/>
        </w:rPr>
        <w:t>чення у всіх нозологічних групах хворих за винятком пацієнтів із постхолеци</w:t>
      </w:r>
      <w:r>
        <w:rPr>
          <w:lang w:val="uk-UA"/>
        </w:rPr>
        <w:t>с</w:t>
      </w:r>
      <w:r>
        <w:rPr>
          <w:lang w:val="uk-UA"/>
        </w:rPr>
        <w:t>тектомічним синдромом, де вірогідної різниці при наявності, чи відсутності ГПП не відмічено. В цілому у обстежених хворих чутливість показника акти</w:t>
      </w:r>
      <w:r>
        <w:rPr>
          <w:lang w:val="uk-UA"/>
        </w:rPr>
        <w:t>в</w:t>
      </w:r>
      <w:r>
        <w:rPr>
          <w:lang w:val="uk-UA"/>
        </w:rPr>
        <w:t>ності амілази крові склала 83%, специфічність – 31%, для амілази др</w:t>
      </w:r>
      <w:r>
        <w:rPr>
          <w:lang w:val="uk-UA"/>
        </w:rPr>
        <w:t>е</w:t>
      </w:r>
      <w:r>
        <w:rPr>
          <w:lang w:val="uk-UA"/>
        </w:rPr>
        <w:t>нажних виділень відповідно – 84 та 34%.</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Застосування інструментальних методів дослідження дозволяє прове</w:t>
      </w:r>
      <w:r>
        <w:rPr>
          <w:lang w:val="uk-UA"/>
        </w:rPr>
        <w:t>с</w:t>
      </w:r>
      <w:r>
        <w:rPr>
          <w:lang w:val="uk-UA"/>
        </w:rPr>
        <w:t>ти оцінку морфологічних змін ПЗ під впливом запального процесу, який в</w:t>
      </w:r>
      <w:r>
        <w:rPr>
          <w:lang w:val="uk-UA"/>
        </w:rPr>
        <w:t>и</w:t>
      </w:r>
      <w:r>
        <w:rPr>
          <w:lang w:val="uk-UA"/>
        </w:rPr>
        <w:t>никає в ній. Слід зазначити, що методи які базуються на різних фізичних принципах мають різну чутливість та характеризують різні сторони змін. Тому, напр</w:t>
      </w:r>
      <w:r>
        <w:rPr>
          <w:lang w:val="uk-UA"/>
        </w:rPr>
        <w:t>и</w:t>
      </w:r>
      <w:r>
        <w:rPr>
          <w:lang w:val="uk-UA"/>
        </w:rPr>
        <w:t>клад, щільність тканини ПЗ на КТ та на УЗД не завжди співп</w:t>
      </w:r>
      <w:r>
        <w:rPr>
          <w:lang w:val="uk-UA"/>
        </w:rPr>
        <w:t>а</w:t>
      </w:r>
      <w:r>
        <w:rPr>
          <w:lang w:val="uk-UA"/>
        </w:rPr>
        <w:t>дають, оскільки ультразвукові дані базуються на віддзеркалених коливаннях, а рентгенологічні промені на поглинутих тканиною ПЗ.</w:t>
      </w:r>
    </w:p>
    <w:p w:rsidR="00CC3709" w:rsidRDefault="00CC3709" w:rsidP="00CC3709">
      <w:pPr>
        <w:tabs>
          <w:tab w:val="left" w:pos="180"/>
        </w:tabs>
        <w:spacing w:line="360" w:lineRule="exact"/>
        <w:ind w:firstLine="709"/>
        <w:jc w:val="both"/>
        <w:rPr>
          <w:lang w:val="uk-UA"/>
        </w:rPr>
      </w:pPr>
      <w:r>
        <w:rPr>
          <w:lang w:val="uk-UA"/>
        </w:rPr>
        <w:lastRenderedPageBreak/>
        <w:t>Порівнюючи діагностичну цінність УЗД та КТ можна прийти до висн</w:t>
      </w:r>
      <w:r>
        <w:rPr>
          <w:lang w:val="uk-UA"/>
        </w:rPr>
        <w:t>о</w:t>
      </w:r>
      <w:r>
        <w:rPr>
          <w:lang w:val="uk-UA"/>
        </w:rPr>
        <w:t>вку, що сучасні апарати УЗД забезпечують інформацію, яка не поступ</w:t>
      </w:r>
      <w:r>
        <w:rPr>
          <w:lang w:val="uk-UA"/>
        </w:rPr>
        <w:t>а</w:t>
      </w:r>
      <w:r>
        <w:rPr>
          <w:lang w:val="uk-UA"/>
        </w:rPr>
        <w:t>ється за якістю такій при використанні КТ. При цьому УЗД дозволяє проводити д</w:t>
      </w:r>
      <w:r>
        <w:rPr>
          <w:lang w:val="uk-UA"/>
        </w:rPr>
        <w:t>о</w:t>
      </w:r>
      <w:r>
        <w:rPr>
          <w:lang w:val="uk-UA"/>
        </w:rPr>
        <w:t>слідження з будь–якою періодичністю, в реальному масштабі часу, в той час як КТ має обмеження по променевому та фармацевтичному нав</w:t>
      </w:r>
      <w:r>
        <w:rPr>
          <w:lang w:val="uk-UA"/>
        </w:rPr>
        <w:t>а</w:t>
      </w:r>
      <w:r>
        <w:rPr>
          <w:lang w:val="uk-UA"/>
        </w:rPr>
        <w:t>нтаженню на пацієнта. Крім того УЗД є економічно більш дешевим та дост</w:t>
      </w:r>
      <w:r>
        <w:rPr>
          <w:lang w:val="uk-UA"/>
        </w:rPr>
        <w:t>у</w:t>
      </w:r>
      <w:r>
        <w:rPr>
          <w:lang w:val="uk-UA"/>
        </w:rPr>
        <w:t xml:space="preserve">пним методом. </w:t>
      </w:r>
    </w:p>
    <w:p w:rsidR="00CC3709" w:rsidRDefault="00CC3709" w:rsidP="00CC3709">
      <w:pPr>
        <w:pStyle w:val="af6"/>
        <w:tabs>
          <w:tab w:val="left" w:pos="180"/>
        </w:tabs>
        <w:spacing w:line="360" w:lineRule="exact"/>
        <w:ind w:firstLine="709"/>
        <w:rPr>
          <w:sz w:val="24"/>
          <w:szCs w:val="24"/>
        </w:rPr>
      </w:pPr>
      <w:r w:rsidRPr="00CC3709">
        <w:rPr>
          <w:color w:val="000000"/>
          <w:sz w:val="24"/>
          <w:szCs w:val="24"/>
          <w:lang w:val="uk-UA"/>
        </w:rPr>
        <w:t>О</w:t>
      </w:r>
      <w:r w:rsidRPr="00CC3709">
        <w:rPr>
          <w:sz w:val="24"/>
          <w:szCs w:val="24"/>
          <w:lang w:val="uk-UA"/>
        </w:rPr>
        <w:t>сновним етіологічним чинником виникнення ГПП багато хірургів вв</w:t>
      </w:r>
      <w:r w:rsidRPr="00CC3709">
        <w:rPr>
          <w:sz w:val="24"/>
          <w:szCs w:val="24"/>
          <w:lang w:val="uk-UA"/>
        </w:rPr>
        <w:t>а</w:t>
      </w:r>
      <w:r w:rsidRPr="00CC3709">
        <w:rPr>
          <w:sz w:val="24"/>
          <w:szCs w:val="24"/>
          <w:lang w:val="uk-UA"/>
        </w:rPr>
        <w:t>жають травму ПЗ внаслідок технічних погрішностей при виконанні хірургіч</w:t>
      </w:r>
      <w:r w:rsidRPr="00CC3709">
        <w:rPr>
          <w:color w:val="000000"/>
          <w:sz w:val="24"/>
          <w:szCs w:val="24"/>
          <w:lang w:val="uk-UA"/>
        </w:rPr>
        <w:t xml:space="preserve">ного втручання </w:t>
      </w:r>
      <w:r w:rsidRPr="00CC3709">
        <w:rPr>
          <w:sz w:val="24"/>
          <w:szCs w:val="24"/>
          <w:lang w:val="uk-UA"/>
        </w:rPr>
        <w:t xml:space="preserve">як на самій залозі, так і на сусідніх з нею </w:t>
      </w:r>
      <w:r w:rsidRPr="00CC3709">
        <w:rPr>
          <w:color w:val="000000"/>
          <w:sz w:val="24"/>
          <w:szCs w:val="24"/>
          <w:lang w:val="uk-UA"/>
        </w:rPr>
        <w:t xml:space="preserve">органах. </w:t>
      </w:r>
      <w:r>
        <w:rPr>
          <w:color w:val="000000"/>
          <w:sz w:val="24"/>
          <w:szCs w:val="24"/>
        </w:rPr>
        <w:t>Дійсно, наші дані вказують на те що р</w:t>
      </w:r>
      <w:r>
        <w:rPr>
          <w:sz w:val="24"/>
          <w:szCs w:val="24"/>
        </w:rPr>
        <w:t>о</w:t>
      </w:r>
      <w:r>
        <w:rPr>
          <w:sz w:val="24"/>
          <w:szCs w:val="24"/>
        </w:rPr>
        <w:t>з</w:t>
      </w:r>
      <w:r>
        <w:rPr>
          <w:sz w:val="24"/>
          <w:szCs w:val="24"/>
        </w:rPr>
        <w:t>виток панкреатиту корелює із травматичні</w:t>
      </w:r>
      <w:r>
        <w:rPr>
          <w:sz w:val="24"/>
          <w:szCs w:val="24"/>
        </w:rPr>
        <w:t>с</w:t>
      </w:r>
      <w:r>
        <w:rPr>
          <w:sz w:val="24"/>
          <w:szCs w:val="24"/>
        </w:rPr>
        <w:t>тю проведеного втручання. Так, вірогідні кореляції (Р &lt; 0,05) відмічені із об’ємом оперативного втручання (r = 0,29), із тривалістю операції (r = 0,29), із наявністю операційної травми ПЗ (r = 0,28), із наявністю інтраопераційних ускладнень (r = 0,27). Якщо всі виявлені кореляції із вини</w:t>
      </w:r>
      <w:r>
        <w:rPr>
          <w:sz w:val="24"/>
          <w:szCs w:val="24"/>
        </w:rPr>
        <w:t>к</w:t>
      </w:r>
      <w:r>
        <w:rPr>
          <w:sz w:val="24"/>
          <w:szCs w:val="24"/>
        </w:rPr>
        <w:t>ненням ГПП були слабкими, то кореляції із важкістю його перебігу були дещо суттєвішими. Так, вірогідні кореляції (Спірмена, Р &lt; 0,05) спостерігалися із наявністю операційної травми ПЗ (r = 0,32), із ішемією ПЗ під час оперативного втручання (r = 0,31), із наявністю інтраопераційних ус</w:t>
      </w:r>
      <w:r>
        <w:rPr>
          <w:sz w:val="24"/>
          <w:szCs w:val="24"/>
        </w:rPr>
        <w:t>к</w:t>
      </w:r>
      <w:r>
        <w:rPr>
          <w:sz w:val="24"/>
          <w:szCs w:val="24"/>
        </w:rPr>
        <w:t>ладнень (r = 0,45). В той же час, не встановлено безпосередньої залежності між кваліфікацією хірурга та виникненням ГПП (r = 0,09, Р = 0,3). Опосередковані ж зв'язки прослідковуються. Так, відмічено, що чим вища кваліфікація хірурга, тим коротша тривалість оперативного втручання, тим менше травмується великий сосочок, тим ме</w:t>
      </w:r>
      <w:r>
        <w:rPr>
          <w:sz w:val="24"/>
          <w:szCs w:val="24"/>
        </w:rPr>
        <w:t>н</w:t>
      </w:r>
      <w:r>
        <w:rPr>
          <w:sz w:val="24"/>
          <w:szCs w:val="24"/>
        </w:rPr>
        <w:t>ший об'єм контрасту вводиться при діагностичних процедурах, т</w:t>
      </w:r>
      <w:r>
        <w:rPr>
          <w:sz w:val="24"/>
          <w:szCs w:val="24"/>
        </w:rPr>
        <w:t>о</w:t>
      </w:r>
      <w:r>
        <w:rPr>
          <w:sz w:val="24"/>
          <w:szCs w:val="24"/>
        </w:rPr>
        <w:t>що. Але з іншого боку чим вища кваліфікація хірурга, тим більш складні випадки він оперує, тим більше ймовірність ускладнень.</w:t>
      </w:r>
    </w:p>
    <w:p w:rsidR="00CC3709" w:rsidRDefault="00CC3709" w:rsidP="00CC3709">
      <w:pPr>
        <w:tabs>
          <w:tab w:val="left" w:pos="180"/>
        </w:tabs>
        <w:spacing w:line="360" w:lineRule="exact"/>
        <w:ind w:firstLine="709"/>
        <w:jc w:val="both"/>
        <w:rPr>
          <w:lang w:val="uk-UA"/>
        </w:rPr>
      </w:pPr>
      <w:r>
        <w:rPr>
          <w:lang w:val="uk-UA"/>
        </w:rPr>
        <w:t>Згідно теорії «єдиного каналу», до ГПП може привести і внутрішньопр</w:t>
      </w:r>
      <w:r>
        <w:rPr>
          <w:lang w:val="uk-UA"/>
        </w:rPr>
        <w:t>о</w:t>
      </w:r>
      <w:r>
        <w:rPr>
          <w:lang w:val="uk-UA"/>
        </w:rPr>
        <w:t>токова гіпертензія, без безпосередньої травми ПЗ. У важких випадках обстр</w:t>
      </w:r>
      <w:r>
        <w:rPr>
          <w:lang w:val="uk-UA"/>
        </w:rPr>
        <w:t>у</w:t>
      </w:r>
      <w:r>
        <w:rPr>
          <w:lang w:val="uk-UA"/>
        </w:rPr>
        <w:t>кція протоки або підвищений тиск в ній викликають навіть розрив стінки пр</w:t>
      </w:r>
      <w:r>
        <w:rPr>
          <w:lang w:val="uk-UA"/>
        </w:rPr>
        <w:t>о</w:t>
      </w:r>
      <w:r>
        <w:rPr>
          <w:lang w:val="uk-UA"/>
        </w:rPr>
        <w:t>токи і подальшу деструкцію паренхіми ПЗ. Проте сучасними досл</w:t>
      </w:r>
      <w:r>
        <w:rPr>
          <w:lang w:val="uk-UA"/>
        </w:rPr>
        <w:t>і</w:t>
      </w:r>
      <w:r>
        <w:rPr>
          <w:lang w:val="uk-UA"/>
        </w:rPr>
        <w:t>дженнями показано, що необхідною умовою виникнення ГПП, в даній ситуації, крім н</w:t>
      </w:r>
      <w:r>
        <w:rPr>
          <w:lang w:val="uk-UA"/>
        </w:rPr>
        <w:t>а</w:t>
      </w:r>
      <w:r>
        <w:rPr>
          <w:lang w:val="uk-UA"/>
        </w:rPr>
        <w:t>явності перешкоди до вільного відтоку панкреатичного соку, є а</w:t>
      </w:r>
      <w:r>
        <w:rPr>
          <w:lang w:val="uk-UA"/>
        </w:rPr>
        <w:t>к</w:t>
      </w:r>
      <w:r>
        <w:rPr>
          <w:lang w:val="uk-UA"/>
        </w:rPr>
        <w:t>тивація його</w:t>
      </w:r>
      <w:r>
        <w:rPr>
          <w:color w:val="000000"/>
          <w:lang w:val="uk-UA"/>
        </w:rPr>
        <w:t xml:space="preserve"> </w:t>
      </w:r>
      <w:r>
        <w:rPr>
          <w:lang w:val="uk-UA"/>
        </w:rPr>
        <w:t>ферментів. Тобто, контакт вмісту травного каналу або жовчі із соком ПЗ, що можливе цілком при неусуненій жовчній гіпертензії і дуодено</w:t>
      </w:r>
      <w:r>
        <w:rPr>
          <w:lang w:val="uk-UA"/>
        </w:rPr>
        <w:t>с</w:t>
      </w:r>
      <w:r>
        <w:rPr>
          <w:lang w:val="uk-UA"/>
        </w:rPr>
        <w:t>тазі, і викликає самоперетравлення тканини ПЗ</w:t>
      </w:r>
      <w:r>
        <w:rPr>
          <w:color w:val="000000"/>
          <w:lang w:val="uk-UA"/>
        </w:rPr>
        <w:t xml:space="preserve"> під дією її ж соку</w:t>
      </w:r>
      <w:r>
        <w:rPr>
          <w:lang w:val="uk-UA"/>
        </w:rPr>
        <w:t xml:space="preserve">.  </w:t>
      </w:r>
    </w:p>
    <w:p w:rsidR="00CC3709" w:rsidRDefault="00CC3709" w:rsidP="00CC3709">
      <w:pPr>
        <w:tabs>
          <w:tab w:val="left" w:pos="180"/>
        </w:tabs>
        <w:spacing w:line="360" w:lineRule="exact"/>
        <w:ind w:firstLine="709"/>
        <w:jc w:val="both"/>
        <w:rPr>
          <w:lang w:val="uk-UA"/>
        </w:rPr>
      </w:pPr>
      <w:r>
        <w:rPr>
          <w:lang w:val="uk-UA"/>
        </w:rPr>
        <w:t>Ряд авторів наполягають на тому, що ЕРПХГ є однією із провідних причин розвитку ГПП. В з</w:t>
      </w:r>
      <w:r>
        <w:rPr>
          <w:lang w:val="uk-UA"/>
        </w:rPr>
        <w:t>а</w:t>
      </w:r>
      <w:r>
        <w:rPr>
          <w:lang w:val="uk-UA"/>
        </w:rPr>
        <w:t xml:space="preserve">рубіжній хірургічній літературі існує навіть термін – </w:t>
      </w:r>
      <w:r>
        <w:rPr>
          <w:color w:val="000000"/>
          <w:lang w:val="uk-UA"/>
        </w:rPr>
        <w:t xml:space="preserve">post–ERCP pancreatitis. </w:t>
      </w:r>
      <w:r>
        <w:rPr>
          <w:lang w:val="uk-UA"/>
        </w:rPr>
        <w:t>До числа чинників, що сприяють виникнення цього ускла</w:t>
      </w:r>
      <w:r>
        <w:rPr>
          <w:lang w:val="uk-UA"/>
        </w:rPr>
        <w:t>д</w:t>
      </w:r>
      <w:r>
        <w:rPr>
          <w:lang w:val="uk-UA"/>
        </w:rPr>
        <w:t>нення можуть бути віднесені об’єм, швидкість введення та тиск контрасту, а також наявність п</w:t>
      </w:r>
      <w:r>
        <w:rPr>
          <w:lang w:val="uk-UA"/>
        </w:rPr>
        <w:t>о</w:t>
      </w:r>
      <w:r>
        <w:rPr>
          <w:lang w:val="uk-UA"/>
        </w:rPr>
        <w:t>шкоджень панкреатичних проток. ГПП і його ускладнення після ЕРПХГ, м</w:t>
      </w:r>
      <w:r>
        <w:rPr>
          <w:lang w:val="uk-UA"/>
        </w:rPr>
        <w:t>о</w:t>
      </w:r>
      <w:r>
        <w:rPr>
          <w:lang w:val="uk-UA"/>
        </w:rPr>
        <w:t>жуть супроводжуватися інфікуванням ПЗ, утворенням па</w:t>
      </w:r>
      <w:r>
        <w:rPr>
          <w:lang w:val="uk-UA"/>
        </w:rPr>
        <w:t>н</w:t>
      </w:r>
      <w:r>
        <w:rPr>
          <w:lang w:val="uk-UA"/>
        </w:rPr>
        <w:t>креатичних кіст; гнійним холангітом; перфорацією задньої стінки ДПК з розвитком заочереви</w:t>
      </w:r>
      <w:r>
        <w:rPr>
          <w:lang w:val="uk-UA"/>
        </w:rPr>
        <w:t>н</w:t>
      </w:r>
      <w:r>
        <w:rPr>
          <w:lang w:val="uk-UA"/>
        </w:rPr>
        <w:t xml:space="preserve">ної флегмони. </w:t>
      </w:r>
    </w:p>
    <w:p w:rsidR="00CC3709" w:rsidRDefault="00CC3709" w:rsidP="00CC3709">
      <w:pPr>
        <w:tabs>
          <w:tab w:val="left" w:pos="180"/>
        </w:tabs>
        <w:spacing w:line="360" w:lineRule="exact"/>
        <w:ind w:firstLine="709"/>
        <w:jc w:val="both"/>
        <w:rPr>
          <w:lang w:val="uk-UA"/>
        </w:rPr>
      </w:pPr>
      <w:r>
        <w:rPr>
          <w:lang w:val="uk-UA"/>
        </w:rPr>
        <w:t>В нашій роботі серед ятрогенних причин найбільш суттєвим був вплив рентгенконтрастної речовини на ПЗ під час ендоскопічної х</w:t>
      </w:r>
      <w:r>
        <w:rPr>
          <w:lang w:val="uk-UA"/>
        </w:rPr>
        <w:t>о</w:t>
      </w:r>
      <w:r>
        <w:rPr>
          <w:lang w:val="uk-UA"/>
        </w:rPr>
        <w:t>лангіографії. Коефіцієнт кореляції об’єму контрасту при ендоскопічній ретр</w:t>
      </w:r>
      <w:r>
        <w:rPr>
          <w:lang w:val="uk-UA"/>
        </w:rPr>
        <w:t>о</w:t>
      </w:r>
      <w:r>
        <w:rPr>
          <w:lang w:val="uk-UA"/>
        </w:rPr>
        <w:t xml:space="preserve">градній панкреатохолангіографії, що потрапив у вірсунгову протоку, із ГПП </w:t>
      </w:r>
      <w:r>
        <w:rPr>
          <w:lang w:val="uk-UA"/>
        </w:rPr>
        <w:lastRenderedPageBreak/>
        <w:t>склав (</w:t>
      </w:r>
      <w:r>
        <w:t>r</w:t>
      </w:r>
      <w:r>
        <w:rPr>
          <w:lang w:val="uk-UA"/>
        </w:rPr>
        <w:t xml:space="preserve"> = 0,82, Р &lt; 0,01). Прогностично можливість виникнення ГПП оп</w:t>
      </w:r>
      <w:r>
        <w:rPr>
          <w:lang w:val="uk-UA"/>
        </w:rPr>
        <w:t>и</w:t>
      </w:r>
      <w:r>
        <w:rPr>
          <w:lang w:val="uk-UA"/>
        </w:rPr>
        <w:t>сується формулою лінійної регресії:</w:t>
      </w:r>
    </w:p>
    <w:p w:rsidR="00CC3709" w:rsidRDefault="00CC3709" w:rsidP="00CC3709">
      <w:pPr>
        <w:tabs>
          <w:tab w:val="left" w:pos="180"/>
        </w:tabs>
        <w:spacing w:line="360" w:lineRule="exact"/>
        <w:jc w:val="center"/>
        <w:rPr>
          <w:b/>
          <w:lang w:val="uk-UA"/>
        </w:rPr>
      </w:pPr>
      <w:r>
        <w:rPr>
          <w:b/>
          <w:lang w:val="uk-UA"/>
        </w:rPr>
        <w:t>у = 0,14+0,82*х</w:t>
      </w:r>
    </w:p>
    <w:p w:rsidR="00CC3709" w:rsidRDefault="00CC3709" w:rsidP="00CC3709">
      <w:pPr>
        <w:tabs>
          <w:tab w:val="left" w:pos="180"/>
        </w:tabs>
        <w:spacing w:line="360" w:lineRule="exact"/>
        <w:jc w:val="center"/>
        <w:rPr>
          <w:lang w:val="uk-UA"/>
        </w:rPr>
      </w:pPr>
    </w:p>
    <w:p w:rsidR="00CC3709" w:rsidRDefault="00CC3709" w:rsidP="00CC3709">
      <w:pPr>
        <w:tabs>
          <w:tab w:val="left" w:pos="180"/>
        </w:tabs>
        <w:spacing w:line="360" w:lineRule="exact"/>
        <w:ind w:firstLine="709"/>
        <w:jc w:val="both"/>
        <w:rPr>
          <w:lang w:val="uk-UA"/>
        </w:rPr>
      </w:pPr>
      <w:r>
        <w:rPr>
          <w:lang w:val="uk-UA"/>
        </w:rPr>
        <w:t>де у – ступінь важкості ГПП, х – ступінь заповнення вірсунгової протоки у балах від 0 до 4.</w:t>
      </w:r>
    </w:p>
    <w:p w:rsidR="00CC3709" w:rsidRDefault="00CC3709" w:rsidP="00CC3709">
      <w:pPr>
        <w:pStyle w:val="af6"/>
        <w:tabs>
          <w:tab w:val="left" w:pos="180"/>
        </w:tabs>
        <w:spacing w:line="360" w:lineRule="exact"/>
        <w:ind w:firstLine="709"/>
        <w:rPr>
          <w:sz w:val="24"/>
          <w:szCs w:val="24"/>
        </w:rPr>
      </w:pPr>
      <w:r>
        <w:rPr>
          <w:sz w:val="24"/>
          <w:szCs w:val="24"/>
        </w:rPr>
        <w:t>Не виключено, що, крім пошкодження цілісності протоки, ретроградне надходження контрасту супроводжується потраплянням у протоку дуоде</w:t>
      </w:r>
      <w:r>
        <w:rPr>
          <w:sz w:val="24"/>
          <w:szCs w:val="24"/>
        </w:rPr>
        <w:t>н</w:t>
      </w:r>
      <w:r>
        <w:rPr>
          <w:sz w:val="24"/>
          <w:szCs w:val="24"/>
        </w:rPr>
        <w:t>ального вмісту, мікроорганізмів.</w:t>
      </w:r>
    </w:p>
    <w:p w:rsidR="00CC3709" w:rsidRDefault="00CC3709" w:rsidP="00CC3709">
      <w:pPr>
        <w:tabs>
          <w:tab w:val="left" w:pos="180"/>
        </w:tabs>
        <w:spacing w:line="360" w:lineRule="exact"/>
        <w:ind w:firstLine="709"/>
        <w:jc w:val="both"/>
        <w:rPr>
          <w:lang w:val="uk-UA"/>
        </w:rPr>
      </w:pPr>
      <w:r>
        <w:rPr>
          <w:lang w:val="uk-UA"/>
        </w:rPr>
        <w:t xml:space="preserve">ГПП може виникнути </w:t>
      </w:r>
      <w:r>
        <w:rPr>
          <w:bCs/>
          <w:lang w:val="uk-UA"/>
        </w:rPr>
        <w:t>після прямих втручань на вивідній протоці та ВСДПК при проведенні папілосфінктеропластики, бужуванні с</w:t>
      </w:r>
      <w:r>
        <w:rPr>
          <w:bCs/>
          <w:lang w:val="uk-UA"/>
        </w:rPr>
        <w:t>о</w:t>
      </w:r>
      <w:r>
        <w:rPr>
          <w:bCs/>
          <w:lang w:val="uk-UA"/>
        </w:rPr>
        <w:t>сочка, форсованому зондуванні жовчних проток металевими інструмент</w:t>
      </w:r>
      <w:r>
        <w:rPr>
          <w:bCs/>
          <w:lang w:val="uk-UA"/>
        </w:rPr>
        <w:t>а</w:t>
      </w:r>
      <w:r>
        <w:rPr>
          <w:bCs/>
          <w:lang w:val="uk-UA"/>
        </w:rPr>
        <w:t>ми, балонному розширенні, тощо.</w:t>
      </w:r>
      <w:r>
        <w:rPr>
          <w:lang w:val="uk-UA"/>
        </w:rPr>
        <w:t xml:space="preserve"> Причиною розвитку ГПП при патології позапеч</w:t>
      </w:r>
      <w:r>
        <w:rPr>
          <w:lang w:val="uk-UA"/>
        </w:rPr>
        <w:t>і</w:t>
      </w:r>
      <w:r>
        <w:rPr>
          <w:lang w:val="uk-UA"/>
        </w:rPr>
        <w:t>нкових жовчних шляхів, вважають жовчну гіпертензію, яка розвив</w:t>
      </w:r>
      <w:r>
        <w:rPr>
          <w:lang w:val="uk-UA"/>
        </w:rPr>
        <w:t>а</w:t>
      </w:r>
      <w:r>
        <w:rPr>
          <w:lang w:val="uk-UA"/>
        </w:rPr>
        <w:t>ється після операцій на жовчних шляхах, при невидаленому камінні, при ст</w:t>
      </w:r>
      <w:r>
        <w:rPr>
          <w:lang w:val="uk-UA"/>
        </w:rPr>
        <w:t>е</w:t>
      </w:r>
      <w:r>
        <w:rPr>
          <w:lang w:val="uk-UA"/>
        </w:rPr>
        <w:t>нозі вихідного відділу холедоха і великого сосочка. Все це приводить до травми не тільки г</w:t>
      </w:r>
      <w:r>
        <w:rPr>
          <w:lang w:val="uk-UA"/>
        </w:rPr>
        <w:t>и</w:t>
      </w:r>
      <w:r>
        <w:rPr>
          <w:lang w:val="uk-UA"/>
        </w:rPr>
        <w:t>рла головної панкреатичної протоки, але і оточуючої його ацинарной тканини ПЗ. В нашій роботі також підтверджено, що особливо важливими були стан вивідних шляхів, великого сосочка та маніпуляції, які проводилися у цій зоні. При механічній обструкції найбільш суттєвими фа</w:t>
      </w:r>
      <w:r>
        <w:rPr>
          <w:lang w:val="uk-UA"/>
        </w:rPr>
        <w:t>к</w:t>
      </w:r>
      <w:r>
        <w:rPr>
          <w:lang w:val="uk-UA"/>
        </w:rPr>
        <w:t>торами виступають розміри каменя, який блокував протоку, та спосіб й</w:t>
      </w:r>
      <w:r>
        <w:rPr>
          <w:lang w:val="uk-UA"/>
        </w:rPr>
        <w:t>о</w:t>
      </w:r>
      <w:r>
        <w:rPr>
          <w:lang w:val="uk-UA"/>
        </w:rPr>
        <w:t>го видалення.</w:t>
      </w:r>
    </w:p>
    <w:p w:rsidR="00CC3709" w:rsidRDefault="00CC3709" w:rsidP="00CC3709">
      <w:pPr>
        <w:tabs>
          <w:tab w:val="left" w:pos="180"/>
        </w:tabs>
        <w:spacing w:line="360" w:lineRule="exact"/>
        <w:ind w:firstLine="709"/>
        <w:jc w:val="both"/>
        <w:rPr>
          <w:lang w:val="uk-UA"/>
        </w:rPr>
      </w:pPr>
      <w:r>
        <w:rPr>
          <w:lang w:val="uk-UA"/>
        </w:rPr>
        <w:t>Всі ці фактори впливу пов’язані із певними патогенетичними механізм</w:t>
      </w:r>
      <w:r>
        <w:rPr>
          <w:lang w:val="uk-UA"/>
        </w:rPr>
        <w:t>а</w:t>
      </w:r>
      <w:r>
        <w:rPr>
          <w:lang w:val="uk-UA"/>
        </w:rPr>
        <w:t>ми. Кластерне групування дає можливість розділити проаналізовані фа</w:t>
      </w:r>
      <w:r>
        <w:rPr>
          <w:lang w:val="uk-UA"/>
        </w:rPr>
        <w:t>к</w:t>
      </w:r>
      <w:r>
        <w:rPr>
          <w:lang w:val="uk-UA"/>
        </w:rPr>
        <w:t>тори на три кластери. Найближче до формування ГПП за багатомірн</w:t>
      </w:r>
      <w:r>
        <w:rPr>
          <w:lang w:val="uk-UA"/>
        </w:rPr>
        <w:t>и</w:t>
      </w:r>
      <w:r>
        <w:rPr>
          <w:lang w:val="uk-UA"/>
        </w:rPr>
        <w:t>ми зв’язками знаходиться добре відомий ятрогенний фактор – ЕРПХГ. Другий кластер фо</w:t>
      </w:r>
      <w:r>
        <w:rPr>
          <w:lang w:val="uk-UA"/>
        </w:rPr>
        <w:t>р</w:t>
      </w:r>
      <w:r>
        <w:rPr>
          <w:lang w:val="uk-UA"/>
        </w:rPr>
        <w:t>мується також ятрогенними факторами, пов’язаними із методиками операти</w:t>
      </w:r>
      <w:r>
        <w:rPr>
          <w:lang w:val="uk-UA"/>
        </w:rPr>
        <w:t>в</w:t>
      </w:r>
      <w:r>
        <w:rPr>
          <w:lang w:val="uk-UA"/>
        </w:rPr>
        <w:t>ного втручання у поєднанні з окремими особливостями перебігу хвороби, а саме, із наявністю дивертикулу та фактом вклинення жовчного каменя. Окр</w:t>
      </w:r>
      <w:r>
        <w:rPr>
          <w:lang w:val="uk-UA"/>
        </w:rPr>
        <w:t>е</w:t>
      </w:r>
      <w:r>
        <w:rPr>
          <w:lang w:val="uk-UA"/>
        </w:rPr>
        <w:t>мою групою відстоять три фактора поєднані одним патогенетичним механі</w:t>
      </w:r>
      <w:r>
        <w:rPr>
          <w:lang w:val="uk-UA"/>
        </w:rPr>
        <w:t>з</w:t>
      </w:r>
      <w:r>
        <w:rPr>
          <w:lang w:val="uk-UA"/>
        </w:rPr>
        <w:t>мом – розмір каменя, запалення сосочка та його оперативний розріз, що в кі</w:t>
      </w:r>
      <w:r>
        <w:rPr>
          <w:lang w:val="uk-UA"/>
        </w:rPr>
        <w:t>н</w:t>
      </w:r>
      <w:r>
        <w:rPr>
          <w:lang w:val="uk-UA"/>
        </w:rPr>
        <w:t>цевому результаті має однакові наслідки. Якщо поєднати в</w:t>
      </w:r>
      <w:r>
        <w:rPr>
          <w:lang w:val="uk-UA"/>
        </w:rPr>
        <w:t>и</w:t>
      </w:r>
      <w:r>
        <w:rPr>
          <w:lang w:val="uk-UA"/>
        </w:rPr>
        <w:t>сновки отримані трьома різними методами математичного аналізу (кор</w:t>
      </w:r>
      <w:r>
        <w:rPr>
          <w:lang w:val="uk-UA"/>
        </w:rPr>
        <w:t>е</w:t>
      </w:r>
      <w:r>
        <w:rPr>
          <w:lang w:val="uk-UA"/>
        </w:rPr>
        <w:t>ляції, регресійна модель та кластерне групування), то стає очевидним, що саме процедура ЕРПХГ з</w:t>
      </w:r>
      <w:r>
        <w:rPr>
          <w:lang w:val="uk-UA"/>
        </w:rPr>
        <w:t>а</w:t>
      </w:r>
      <w:r>
        <w:rPr>
          <w:lang w:val="uk-UA"/>
        </w:rPr>
        <w:t>ймає чільне місце серед всіх ятрогенних причин.</w:t>
      </w:r>
    </w:p>
    <w:p w:rsidR="00CC3709" w:rsidRDefault="00CC3709" w:rsidP="00CC3709">
      <w:pPr>
        <w:tabs>
          <w:tab w:val="left" w:pos="180"/>
        </w:tabs>
        <w:spacing w:line="360" w:lineRule="exact"/>
        <w:ind w:firstLine="709"/>
        <w:jc w:val="both"/>
        <w:rPr>
          <w:lang w:val="uk-UA"/>
        </w:rPr>
      </w:pPr>
      <w:r>
        <w:rPr>
          <w:lang w:val="uk-UA"/>
        </w:rPr>
        <w:t>Підсумовуючи матеріали нашого дослідження ми намагалися побудувати ієрархічну піраміду основних факторів ризику, та найбільш адекватних методів діагностики, і виходячи з них сформулювати алгоритми профілактики ГПП.</w:t>
      </w:r>
    </w:p>
    <w:p w:rsidR="00CC3709" w:rsidRDefault="00CC3709" w:rsidP="00CC3709">
      <w:pPr>
        <w:tabs>
          <w:tab w:val="left" w:pos="180"/>
        </w:tabs>
        <w:spacing w:line="360" w:lineRule="exact"/>
        <w:ind w:firstLine="709"/>
        <w:jc w:val="both"/>
        <w:rPr>
          <w:lang w:val="uk-UA"/>
        </w:rPr>
      </w:pPr>
      <w:r>
        <w:rPr>
          <w:lang w:val="uk-UA"/>
        </w:rPr>
        <w:t>Анамнестичні чинники внесені у модель множинної лінійної регресії д</w:t>
      </w:r>
      <w:r>
        <w:rPr>
          <w:lang w:val="uk-UA"/>
        </w:rPr>
        <w:t>а</w:t>
      </w:r>
      <w:r>
        <w:rPr>
          <w:lang w:val="uk-UA"/>
        </w:rPr>
        <w:t>ють можливість вирахувати ризик виникнення ГПП вже у момент госпіталіз</w:t>
      </w:r>
      <w:r>
        <w:rPr>
          <w:lang w:val="uk-UA"/>
        </w:rPr>
        <w:t>а</w:t>
      </w:r>
      <w:r>
        <w:rPr>
          <w:lang w:val="uk-UA"/>
        </w:rPr>
        <w:t>ції і віднести конкретного пацієнта у групу ризику. Модель описується форм</w:t>
      </w:r>
      <w:r>
        <w:rPr>
          <w:lang w:val="uk-UA"/>
        </w:rPr>
        <w:t>у</w:t>
      </w:r>
      <w:r>
        <w:rPr>
          <w:lang w:val="uk-UA"/>
        </w:rPr>
        <w:t xml:space="preserve">лою множинної лінійної регресії: </w:t>
      </w:r>
    </w:p>
    <w:p w:rsidR="00CC3709" w:rsidRDefault="00CC3709" w:rsidP="00CC3709">
      <w:pPr>
        <w:tabs>
          <w:tab w:val="left" w:pos="180"/>
        </w:tabs>
        <w:spacing w:line="360" w:lineRule="exact"/>
        <w:jc w:val="center"/>
        <w:rPr>
          <w:b/>
          <w:lang w:val="uk-UA"/>
        </w:rPr>
      </w:pPr>
      <w:r>
        <w:rPr>
          <w:b/>
          <w:lang w:val="uk-UA"/>
        </w:rPr>
        <w:t>у = α + β</w:t>
      </w:r>
      <w:r>
        <w:rPr>
          <w:b/>
          <w:vertAlign w:val="subscript"/>
          <w:lang w:val="uk-UA"/>
        </w:rPr>
        <w:t>1</w:t>
      </w:r>
      <w:r>
        <w:rPr>
          <w:b/>
          <w:lang w:val="uk-UA"/>
        </w:rPr>
        <w:t>*х</w:t>
      </w:r>
      <w:r>
        <w:rPr>
          <w:b/>
          <w:vertAlign w:val="subscript"/>
          <w:lang w:val="uk-UA"/>
        </w:rPr>
        <w:t>1</w:t>
      </w:r>
      <w:r>
        <w:rPr>
          <w:b/>
          <w:lang w:val="uk-UA"/>
        </w:rPr>
        <w:t>… +β</w:t>
      </w:r>
      <w:r>
        <w:rPr>
          <w:b/>
          <w:vertAlign w:val="subscript"/>
          <w:lang w:val="uk-UA"/>
        </w:rPr>
        <w:t>n</w:t>
      </w:r>
      <w:r>
        <w:rPr>
          <w:b/>
          <w:lang w:val="uk-UA"/>
        </w:rPr>
        <w:t>*х</w:t>
      </w:r>
      <w:r>
        <w:rPr>
          <w:b/>
          <w:vertAlign w:val="subscript"/>
          <w:lang w:val="uk-UA"/>
        </w:rPr>
        <w:t>n</w:t>
      </w:r>
    </w:p>
    <w:p w:rsidR="00CC3709" w:rsidRDefault="00CC3709" w:rsidP="00CC3709">
      <w:pPr>
        <w:tabs>
          <w:tab w:val="left" w:pos="180"/>
        </w:tabs>
        <w:spacing w:line="360" w:lineRule="exact"/>
        <w:jc w:val="center"/>
        <w:rPr>
          <w:b/>
          <w:lang w:val="uk-UA"/>
        </w:rPr>
      </w:pPr>
    </w:p>
    <w:p w:rsidR="00CC3709" w:rsidRDefault="00CC3709" w:rsidP="00CC3709">
      <w:pPr>
        <w:tabs>
          <w:tab w:val="left" w:pos="180"/>
        </w:tabs>
        <w:spacing w:line="360" w:lineRule="exact"/>
        <w:ind w:firstLine="709"/>
        <w:jc w:val="both"/>
        <w:rPr>
          <w:lang w:val="uk-UA"/>
        </w:rPr>
      </w:pPr>
      <w:r>
        <w:rPr>
          <w:lang w:val="uk-UA"/>
        </w:rPr>
        <w:t>де у – ступінь важко</w:t>
      </w:r>
      <w:r>
        <w:rPr>
          <w:lang w:val="uk-UA"/>
        </w:rPr>
        <w:t>с</w:t>
      </w:r>
      <w:r>
        <w:rPr>
          <w:lang w:val="uk-UA"/>
        </w:rPr>
        <w:t>ті ГПП, α, β, х – коефіцієнти та виміри показників із таблиці 1.</w:t>
      </w:r>
    </w:p>
    <w:p w:rsidR="00CC3709" w:rsidRDefault="00CC3709" w:rsidP="00CC3709">
      <w:pPr>
        <w:tabs>
          <w:tab w:val="left" w:pos="180"/>
        </w:tabs>
        <w:spacing w:line="360" w:lineRule="exact"/>
        <w:ind w:firstLine="709"/>
        <w:jc w:val="both"/>
        <w:rPr>
          <w:lang w:val="uk-UA"/>
        </w:rPr>
      </w:pPr>
      <w:r>
        <w:rPr>
          <w:lang w:val="uk-UA"/>
        </w:rPr>
        <w:t>Таким же чином, внесені у модель множинної лінійної регресії операційні чинники, дають можливість вирахувати ризик виникнення ГПП під час лікування і в ранньому післяопераційному періоді та провести відповідні лікувальні та профілактичні заходи. Модель описується формулою множинної лінійної регресії:</w:t>
      </w:r>
    </w:p>
    <w:p w:rsidR="00CC3709" w:rsidRDefault="00CC3709" w:rsidP="00CC3709">
      <w:pPr>
        <w:tabs>
          <w:tab w:val="left" w:pos="180"/>
        </w:tabs>
        <w:spacing w:line="360" w:lineRule="exact"/>
        <w:ind w:firstLine="709"/>
        <w:jc w:val="center"/>
        <w:rPr>
          <w:lang w:val="uk-UA"/>
        </w:rPr>
      </w:pPr>
    </w:p>
    <w:p w:rsidR="00CC3709" w:rsidRDefault="00CC3709" w:rsidP="00CC3709">
      <w:pPr>
        <w:tabs>
          <w:tab w:val="left" w:pos="180"/>
        </w:tabs>
        <w:spacing w:line="360" w:lineRule="exact"/>
        <w:ind w:firstLine="709"/>
        <w:jc w:val="center"/>
        <w:rPr>
          <w:b/>
          <w:lang w:val="uk-UA"/>
        </w:rPr>
      </w:pPr>
      <w:r>
        <w:rPr>
          <w:b/>
          <w:lang w:val="uk-UA"/>
        </w:rPr>
        <w:t>у = α + β</w:t>
      </w:r>
      <w:r>
        <w:rPr>
          <w:b/>
          <w:vertAlign w:val="subscript"/>
          <w:lang w:val="uk-UA"/>
        </w:rPr>
        <w:t>1</w:t>
      </w:r>
      <w:r>
        <w:rPr>
          <w:b/>
          <w:lang w:val="uk-UA"/>
        </w:rPr>
        <w:t>*х</w:t>
      </w:r>
      <w:r>
        <w:rPr>
          <w:b/>
          <w:vertAlign w:val="subscript"/>
          <w:lang w:val="uk-UA"/>
        </w:rPr>
        <w:t>1</w:t>
      </w:r>
      <w:r>
        <w:rPr>
          <w:b/>
          <w:lang w:val="uk-UA"/>
        </w:rPr>
        <w:t>… +β</w:t>
      </w:r>
      <w:r>
        <w:rPr>
          <w:b/>
          <w:vertAlign w:val="subscript"/>
          <w:lang w:val="uk-UA"/>
        </w:rPr>
        <w:t>n</w:t>
      </w:r>
      <w:r>
        <w:rPr>
          <w:b/>
          <w:lang w:val="uk-UA"/>
        </w:rPr>
        <w:t>*х</w:t>
      </w:r>
      <w:r>
        <w:rPr>
          <w:b/>
          <w:vertAlign w:val="subscript"/>
          <w:lang w:val="uk-UA"/>
        </w:rPr>
        <w:t>n</w:t>
      </w:r>
      <w:r>
        <w:rPr>
          <w:b/>
          <w:lang w:val="uk-UA"/>
        </w:rPr>
        <w:t>,</w:t>
      </w:r>
    </w:p>
    <w:p w:rsidR="00CC3709" w:rsidRDefault="00CC3709" w:rsidP="00CC3709">
      <w:pPr>
        <w:tabs>
          <w:tab w:val="left" w:pos="180"/>
        </w:tabs>
        <w:spacing w:line="360" w:lineRule="exact"/>
        <w:ind w:firstLine="709"/>
        <w:jc w:val="center"/>
        <w:rPr>
          <w:lang w:val="uk-UA"/>
        </w:rPr>
      </w:pPr>
    </w:p>
    <w:p w:rsidR="00CC3709" w:rsidRDefault="00CC3709" w:rsidP="00CC3709">
      <w:pPr>
        <w:tabs>
          <w:tab w:val="left" w:pos="180"/>
        </w:tabs>
        <w:spacing w:line="360" w:lineRule="exact"/>
        <w:ind w:firstLine="709"/>
        <w:jc w:val="both"/>
        <w:rPr>
          <w:lang w:val="uk-UA"/>
        </w:rPr>
      </w:pPr>
      <w:r>
        <w:rPr>
          <w:lang w:val="uk-UA"/>
        </w:rPr>
        <w:t>де у – ступінь важкості ГПП, α, β, х – коефіцієнти та виміри інтра– та післяопераційних показників.</w:t>
      </w:r>
    </w:p>
    <w:p w:rsidR="00CC3709" w:rsidRDefault="00CC3709" w:rsidP="00CC3709">
      <w:pPr>
        <w:tabs>
          <w:tab w:val="left" w:pos="180"/>
        </w:tabs>
        <w:spacing w:line="360" w:lineRule="exact"/>
        <w:ind w:firstLine="709"/>
        <w:jc w:val="both"/>
        <w:rPr>
          <w:lang w:val="uk-UA"/>
        </w:rPr>
      </w:pPr>
    </w:p>
    <w:p w:rsidR="00CC3709" w:rsidRDefault="00CC3709" w:rsidP="00CC3709">
      <w:pPr>
        <w:pStyle w:val="af6"/>
        <w:tabs>
          <w:tab w:val="left" w:pos="180"/>
        </w:tabs>
        <w:spacing w:line="360" w:lineRule="exact"/>
        <w:ind w:firstLine="709"/>
        <w:rPr>
          <w:sz w:val="24"/>
          <w:szCs w:val="24"/>
        </w:rPr>
      </w:pPr>
      <w:r>
        <w:rPr>
          <w:sz w:val="24"/>
          <w:szCs w:val="24"/>
        </w:rPr>
        <w:t xml:space="preserve">Використання цієї моделі дає можливість розрахувати ризик виникнення ГПП після операції у конкретного пацієнта, підставивши у формулу його дані. При цьому застосовуються тільки показники, які мають вірогідний характер впливу на виникнення ГПП (Р &lt; 0,05). </w:t>
      </w:r>
    </w:p>
    <w:p w:rsidR="00CC3709" w:rsidRDefault="00CC3709" w:rsidP="00CC3709">
      <w:pPr>
        <w:pStyle w:val="af6"/>
        <w:tabs>
          <w:tab w:val="left" w:pos="180"/>
        </w:tabs>
        <w:spacing w:line="360" w:lineRule="exact"/>
        <w:ind w:firstLine="709"/>
        <w:rPr>
          <w:sz w:val="24"/>
          <w:szCs w:val="24"/>
        </w:rPr>
      </w:pPr>
      <w:r>
        <w:rPr>
          <w:sz w:val="24"/>
          <w:szCs w:val="24"/>
        </w:rPr>
        <w:t>На підставі цього розділу роботи можна зробити висновок, що ГПП є поліетіологічним станом з різними патогенетичними механізмами св</w:t>
      </w:r>
      <w:r>
        <w:rPr>
          <w:sz w:val="24"/>
          <w:szCs w:val="24"/>
        </w:rPr>
        <w:t>о</w:t>
      </w:r>
      <w:r>
        <w:rPr>
          <w:sz w:val="24"/>
          <w:szCs w:val="24"/>
        </w:rPr>
        <w:t>го формування. При прогнозуванні можливості виникнення, діагностики та перебігу ГПП, при оцінці лаборато</w:t>
      </w:r>
      <w:r>
        <w:rPr>
          <w:sz w:val="24"/>
          <w:szCs w:val="24"/>
        </w:rPr>
        <w:t>р</w:t>
      </w:r>
      <w:r>
        <w:rPr>
          <w:sz w:val="24"/>
          <w:szCs w:val="24"/>
        </w:rPr>
        <w:t>них та інструментальних даних перш за все слід враховувати етіологію основного хірургічного захворювання, яке привело пацієнта у стаціонар. Серед анамнестичних факторів хворого найбільш важл</w:t>
      </w:r>
      <w:r>
        <w:rPr>
          <w:sz w:val="24"/>
          <w:szCs w:val="24"/>
        </w:rPr>
        <w:t>и</w:t>
      </w:r>
      <w:r>
        <w:rPr>
          <w:sz w:val="24"/>
          <w:szCs w:val="24"/>
        </w:rPr>
        <w:t>вими для прогнозування розвитку ГПП є сімейна спадкова схильність, цукр</w:t>
      </w:r>
      <w:r>
        <w:rPr>
          <w:sz w:val="24"/>
          <w:szCs w:val="24"/>
        </w:rPr>
        <w:t>о</w:t>
      </w:r>
      <w:r>
        <w:rPr>
          <w:sz w:val="24"/>
          <w:szCs w:val="24"/>
        </w:rPr>
        <w:t>вий діабет, надлишкове вживання алкоголю, зовнішньо–секреторна недоста</w:t>
      </w:r>
      <w:r>
        <w:rPr>
          <w:sz w:val="24"/>
          <w:szCs w:val="24"/>
        </w:rPr>
        <w:t>т</w:t>
      </w:r>
      <w:r>
        <w:rPr>
          <w:sz w:val="24"/>
          <w:szCs w:val="24"/>
        </w:rPr>
        <w:t>ність ПЗ, перенесений ГП та наявність хр</w:t>
      </w:r>
      <w:r>
        <w:rPr>
          <w:sz w:val="24"/>
          <w:szCs w:val="24"/>
        </w:rPr>
        <w:t>о</w:t>
      </w:r>
      <w:r>
        <w:rPr>
          <w:sz w:val="24"/>
          <w:szCs w:val="24"/>
        </w:rPr>
        <w:t>нічного па</w:t>
      </w:r>
      <w:r>
        <w:rPr>
          <w:sz w:val="24"/>
          <w:szCs w:val="24"/>
        </w:rPr>
        <w:t>н</w:t>
      </w:r>
      <w:r>
        <w:rPr>
          <w:sz w:val="24"/>
          <w:szCs w:val="24"/>
        </w:rPr>
        <w:t>креатиту.</w:t>
      </w:r>
      <w:r>
        <w:t xml:space="preserve"> </w:t>
      </w:r>
      <w:r>
        <w:rPr>
          <w:sz w:val="24"/>
          <w:szCs w:val="24"/>
        </w:rPr>
        <w:t xml:space="preserve">Найбільш серйозним ятрогенним фактором виникнення ГПП є проведення ЕРПХГ, ішемія ПЗ, механічна літоекстрація через великий сосочок. </w:t>
      </w:r>
      <w:r>
        <w:rPr>
          <w:bCs/>
          <w:sz w:val="24"/>
          <w:szCs w:val="24"/>
        </w:rPr>
        <w:t>УЗД та АКТ є високоефективними, взаємодоповнюючими один одного методи ранньої діагностики ОПП. Ультр</w:t>
      </w:r>
      <w:r>
        <w:rPr>
          <w:bCs/>
          <w:sz w:val="24"/>
          <w:szCs w:val="24"/>
        </w:rPr>
        <w:t>а</w:t>
      </w:r>
      <w:r>
        <w:rPr>
          <w:bCs/>
          <w:sz w:val="24"/>
          <w:szCs w:val="24"/>
        </w:rPr>
        <w:t>звуковий моніторинг дозволяє здійснювати динамічний ко</w:t>
      </w:r>
      <w:r>
        <w:rPr>
          <w:bCs/>
          <w:sz w:val="24"/>
          <w:szCs w:val="24"/>
        </w:rPr>
        <w:t>н</w:t>
      </w:r>
      <w:r>
        <w:rPr>
          <w:bCs/>
          <w:sz w:val="24"/>
          <w:szCs w:val="24"/>
        </w:rPr>
        <w:t xml:space="preserve">троль стану ПЖ і своєчасно виявляти формування ГПП. </w:t>
      </w:r>
      <w:r>
        <w:rPr>
          <w:sz w:val="24"/>
          <w:szCs w:val="24"/>
        </w:rPr>
        <w:t>Інформативною ознакою розвитку ГПП є підвищення активності амілази в крові та сечі в ранньому післяопераційному періоді. Зміна вмісту іонів кальцію в сироватці крові також може бути вагомим аргументом в ранній діагностиці ГПП.</w:t>
      </w:r>
    </w:p>
    <w:p w:rsidR="00CC3709" w:rsidRDefault="00CC3709" w:rsidP="00CC3709">
      <w:pPr>
        <w:tabs>
          <w:tab w:val="left" w:pos="180"/>
        </w:tabs>
        <w:spacing w:line="360" w:lineRule="exact"/>
        <w:ind w:firstLine="709"/>
        <w:jc w:val="both"/>
        <w:rPr>
          <w:lang w:val="uk-UA"/>
        </w:rPr>
      </w:pPr>
      <w:r>
        <w:rPr>
          <w:lang w:val="uk-UA"/>
        </w:rPr>
        <w:t>Завдяки удосконаленій класифікації, розробленим методикам прогноз</w:t>
      </w:r>
      <w:r>
        <w:rPr>
          <w:lang w:val="uk-UA"/>
        </w:rPr>
        <w:t>у</w:t>
      </w:r>
      <w:r>
        <w:rPr>
          <w:lang w:val="uk-UA"/>
        </w:rPr>
        <w:t>вання та алгоритмам прогнозування та профілактики, визначенню факторів р</w:t>
      </w:r>
      <w:r>
        <w:rPr>
          <w:lang w:val="uk-UA"/>
        </w:rPr>
        <w:t>и</w:t>
      </w:r>
      <w:r>
        <w:rPr>
          <w:lang w:val="uk-UA"/>
        </w:rPr>
        <w:t>зику розвитку ГПП та впровадженню нових методик хірургічного лікува</w:t>
      </w:r>
      <w:r>
        <w:rPr>
          <w:lang w:val="uk-UA"/>
        </w:rPr>
        <w:t>н</w:t>
      </w:r>
      <w:r>
        <w:rPr>
          <w:lang w:val="uk-UA"/>
        </w:rPr>
        <w:t xml:space="preserve">ня і профілактики (табл. </w:t>
      </w:r>
      <w:r>
        <w:t xml:space="preserve">2) нам вдалося суттєво </w:t>
      </w:r>
      <w:r>
        <w:lastRenderedPageBreak/>
        <w:t>знизити ча</w:t>
      </w:r>
      <w:r>
        <w:t>с</w:t>
      </w:r>
      <w:r>
        <w:t>тоту виникнення ГП в ранньому післяопераційному періоді і покращити результати лікування па</w:t>
      </w:r>
      <w:r>
        <w:t>н</w:t>
      </w:r>
      <w:r>
        <w:t>креатиту, що розвинувся.</w:t>
      </w: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p>
    <w:p w:rsidR="00CC3709" w:rsidRDefault="00CC3709" w:rsidP="00CC3709">
      <w:pPr>
        <w:tabs>
          <w:tab w:val="left" w:pos="180"/>
        </w:tabs>
        <w:spacing w:line="360" w:lineRule="exact"/>
        <w:ind w:firstLine="709"/>
        <w:jc w:val="right"/>
        <w:rPr>
          <w:lang w:val="uk-UA"/>
        </w:rPr>
      </w:pPr>
      <w:r>
        <w:rPr>
          <w:lang w:val="uk-UA"/>
        </w:rPr>
        <w:t>Таблиця 1</w:t>
      </w:r>
    </w:p>
    <w:p w:rsidR="00CC3709" w:rsidRDefault="00CC3709" w:rsidP="00CC3709">
      <w:pPr>
        <w:tabs>
          <w:tab w:val="left" w:pos="180"/>
        </w:tabs>
        <w:spacing w:line="360" w:lineRule="exact"/>
        <w:jc w:val="center"/>
        <w:rPr>
          <w:b/>
          <w:lang w:val="uk-UA"/>
        </w:rPr>
      </w:pPr>
      <w:r>
        <w:rPr>
          <w:b/>
          <w:lang w:val="uk-UA"/>
        </w:rPr>
        <w:t>Модель обрахування ризику ГПП на основі анамнестичних даних при госпіт</w:t>
      </w:r>
      <w:r>
        <w:rPr>
          <w:b/>
          <w:lang w:val="uk-UA"/>
        </w:rPr>
        <w:t>а</w:t>
      </w:r>
      <w:r>
        <w:rPr>
          <w:b/>
          <w:lang w:val="uk-UA"/>
        </w:rPr>
        <w:t>лізації пацієнта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1260"/>
        <w:gridCol w:w="1440"/>
        <w:gridCol w:w="1800"/>
      </w:tblGrid>
      <w:tr w:rsidR="00CC3709" w:rsidTr="0091756D">
        <w:tc>
          <w:tcPr>
            <w:tcW w:w="2700" w:type="dxa"/>
            <w:vAlign w:val="center"/>
          </w:tcPr>
          <w:p w:rsidR="00CC3709" w:rsidRDefault="00CC3709" w:rsidP="0091756D">
            <w:pPr>
              <w:tabs>
                <w:tab w:val="left" w:pos="180"/>
              </w:tabs>
              <w:spacing w:line="320" w:lineRule="exact"/>
              <w:jc w:val="center"/>
              <w:rPr>
                <w:lang w:val="uk-UA"/>
              </w:rPr>
            </w:pPr>
            <w:r>
              <w:rPr>
                <w:lang w:val="uk-UA"/>
              </w:rPr>
              <w:t>Пока</w:t>
            </w:r>
            <w:r>
              <w:rPr>
                <w:lang w:val="uk-UA"/>
              </w:rPr>
              <w:t>з</w:t>
            </w:r>
            <w:r>
              <w:rPr>
                <w:lang w:val="uk-UA"/>
              </w:rPr>
              <w:t>ник</w:t>
            </w:r>
          </w:p>
        </w:tc>
        <w:tc>
          <w:tcPr>
            <w:tcW w:w="2700" w:type="dxa"/>
            <w:vAlign w:val="center"/>
          </w:tcPr>
          <w:p w:rsidR="00CC3709" w:rsidRDefault="00CC3709" w:rsidP="0091756D">
            <w:pPr>
              <w:tabs>
                <w:tab w:val="left" w:pos="180"/>
              </w:tabs>
              <w:spacing w:line="320" w:lineRule="exact"/>
              <w:jc w:val="center"/>
              <w:rPr>
                <w:lang w:val="uk-UA"/>
              </w:rPr>
            </w:pPr>
            <w:r>
              <w:rPr>
                <w:lang w:val="uk-UA"/>
              </w:rPr>
              <w:t>Шкала вимір</w:t>
            </w:r>
            <w:r>
              <w:rPr>
                <w:lang w:val="uk-UA"/>
              </w:rPr>
              <w:t>ю</w:t>
            </w:r>
            <w:r>
              <w:rPr>
                <w:lang w:val="uk-UA"/>
              </w:rPr>
              <w:t>вання</w:t>
            </w:r>
          </w:p>
        </w:tc>
        <w:tc>
          <w:tcPr>
            <w:tcW w:w="1260" w:type="dxa"/>
          </w:tcPr>
          <w:p w:rsidR="00CC3709" w:rsidRDefault="00CC3709" w:rsidP="0091756D">
            <w:pPr>
              <w:tabs>
                <w:tab w:val="left" w:pos="180"/>
              </w:tabs>
              <w:spacing w:line="320" w:lineRule="exact"/>
              <w:jc w:val="center"/>
              <w:rPr>
                <w:lang w:val="uk-UA"/>
              </w:rPr>
            </w:pPr>
            <w:r>
              <w:rPr>
                <w:lang w:val="uk-UA"/>
              </w:rPr>
              <w:t>Коефі–ц</w:t>
            </w:r>
            <w:r>
              <w:rPr>
                <w:lang w:val="uk-UA"/>
              </w:rPr>
              <w:t>і</w:t>
            </w:r>
            <w:r>
              <w:rPr>
                <w:lang w:val="uk-UA"/>
              </w:rPr>
              <w:t>єнт β</w:t>
            </w:r>
          </w:p>
        </w:tc>
        <w:tc>
          <w:tcPr>
            <w:tcW w:w="1440" w:type="dxa"/>
          </w:tcPr>
          <w:p w:rsidR="00CC3709" w:rsidRDefault="00CC3709" w:rsidP="0091756D">
            <w:pPr>
              <w:tabs>
                <w:tab w:val="left" w:pos="180"/>
              </w:tabs>
              <w:spacing w:line="320" w:lineRule="exact"/>
              <w:rPr>
                <w:lang w:val="uk-UA"/>
              </w:rPr>
            </w:pPr>
            <w:r>
              <w:rPr>
                <w:lang w:val="uk-UA"/>
              </w:rPr>
              <w:t>Помилка коефіці</w:t>
            </w:r>
            <w:r>
              <w:rPr>
                <w:lang w:val="uk-UA"/>
              </w:rPr>
              <w:t>є</w:t>
            </w:r>
            <w:r>
              <w:rPr>
                <w:lang w:val="uk-UA"/>
              </w:rPr>
              <w:t>нта S.E. β</w:t>
            </w:r>
          </w:p>
        </w:tc>
        <w:tc>
          <w:tcPr>
            <w:tcW w:w="1800" w:type="dxa"/>
          </w:tcPr>
          <w:p w:rsidR="00CC3709" w:rsidRDefault="00CC3709" w:rsidP="0091756D">
            <w:pPr>
              <w:tabs>
                <w:tab w:val="left" w:pos="180"/>
              </w:tabs>
              <w:spacing w:line="320" w:lineRule="exact"/>
              <w:rPr>
                <w:lang w:val="uk-UA"/>
              </w:rPr>
            </w:pPr>
            <w:r>
              <w:rPr>
                <w:lang w:val="uk-UA"/>
              </w:rPr>
              <w:t>Вір</w:t>
            </w:r>
            <w:r>
              <w:rPr>
                <w:lang w:val="uk-UA"/>
              </w:rPr>
              <w:t>о</w:t>
            </w:r>
            <w:r>
              <w:rPr>
                <w:lang w:val="uk-UA"/>
              </w:rPr>
              <w:t>гідність к</w:t>
            </w:r>
            <w:r>
              <w:rPr>
                <w:lang w:val="uk-UA"/>
              </w:rPr>
              <w:t>о</w:t>
            </w:r>
            <w:r>
              <w:rPr>
                <w:lang w:val="uk-UA"/>
              </w:rPr>
              <w:t>ефіцієнта, Р</w:t>
            </w:r>
          </w:p>
        </w:tc>
      </w:tr>
      <w:tr w:rsidR="00CC3709" w:rsidTr="0091756D">
        <w:tc>
          <w:tcPr>
            <w:tcW w:w="2700" w:type="dxa"/>
          </w:tcPr>
          <w:p w:rsidR="00CC3709" w:rsidRDefault="00CC3709" w:rsidP="0091756D">
            <w:pPr>
              <w:tabs>
                <w:tab w:val="left" w:pos="180"/>
              </w:tabs>
              <w:spacing w:line="320" w:lineRule="exact"/>
              <w:rPr>
                <w:lang w:val="uk-UA"/>
              </w:rPr>
            </w:pPr>
            <w:r>
              <w:rPr>
                <w:lang w:val="uk-UA"/>
              </w:rPr>
              <w:t>Конст</w:t>
            </w:r>
            <w:r>
              <w:rPr>
                <w:lang w:val="uk-UA"/>
              </w:rPr>
              <w:t>а</w:t>
            </w:r>
            <w:r>
              <w:rPr>
                <w:lang w:val="uk-UA"/>
              </w:rPr>
              <w:t>нта</w:t>
            </w:r>
          </w:p>
        </w:tc>
        <w:tc>
          <w:tcPr>
            <w:tcW w:w="2700" w:type="dxa"/>
          </w:tcPr>
          <w:p w:rsidR="00CC3709" w:rsidRDefault="00CC3709" w:rsidP="0091756D">
            <w:pPr>
              <w:tabs>
                <w:tab w:val="left" w:pos="180"/>
              </w:tabs>
              <w:spacing w:line="320" w:lineRule="exact"/>
              <w:rPr>
                <w:lang w:val="uk-UA"/>
              </w:rPr>
            </w:pPr>
            <w:r>
              <w:rPr>
                <w:lang w:val="uk-UA"/>
              </w:rPr>
              <w:t>–</w:t>
            </w:r>
          </w:p>
        </w:tc>
        <w:tc>
          <w:tcPr>
            <w:tcW w:w="1260" w:type="dxa"/>
            <w:vAlign w:val="center"/>
          </w:tcPr>
          <w:p w:rsidR="00CC3709" w:rsidRDefault="00CC3709" w:rsidP="0091756D">
            <w:pPr>
              <w:tabs>
                <w:tab w:val="left" w:pos="180"/>
              </w:tabs>
              <w:spacing w:line="320" w:lineRule="exact"/>
              <w:jc w:val="center"/>
              <w:rPr>
                <w:lang w:val="uk-UA"/>
              </w:rPr>
            </w:pPr>
            <w:r>
              <w:rPr>
                <w:lang w:val="uk-UA"/>
              </w:rPr>
              <w:t>1,35</w:t>
            </w:r>
          </w:p>
        </w:tc>
        <w:tc>
          <w:tcPr>
            <w:tcW w:w="1440" w:type="dxa"/>
            <w:vAlign w:val="center"/>
          </w:tcPr>
          <w:p w:rsidR="00CC3709" w:rsidRDefault="00CC3709" w:rsidP="0091756D">
            <w:pPr>
              <w:tabs>
                <w:tab w:val="left" w:pos="180"/>
              </w:tabs>
              <w:spacing w:line="320" w:lineRule="exact"/>
              <w:jc w:val="center"/>
              <w:rPr>
                <w:lang w:val="uk-UA"/>
              </w:rPr>
            </w:pPr>
            <w:r>
              <w:rPr>
                <w:lang w:val="uk-UA"/>
              </w:rPr>
              <w:t>0,42</w:t>
            </w:r>
          </w:p>
        </w:tc>
        <w:tc>
          <w:tcPr>
            <w:tcW w:w="1800" w:type="dxa"/>
            <w:vAlign w:val="center"/>
          </w:tcPr>
          <w:p w:rsidR="00CC3709" w:rsidRDefault="00CC3709" w:rsidP="0091756D">
            <w:pPr>
              <w:tabs>
                <w:tab w:val="left" w:pos="180"/>
              </w:tabs>
              <w:spacing w:line="320" w:lineRule="exact"/>
              <w:jc w:val="center"/>
              <w:rPr>
                <w:lang w:val="uk-UA"/>
              </w:rPr>
            </w:pPr>
            <w:r>
              <w:rPr>
                <w:lang w:val="uk-UA"/>
              </w:rPr>
              <w:t>0,002</w:t>
            </w:r>
          </w:p>
        </w:tc>
      </w:tr>
      <w:tr w:rsidR="00CC3709" w:rsidTr="0091756D">
        <w:tc>
          <w:tcPr>
            <w:tcW w:w="2700" w:type="dxa"/>
            <w:vAlign w:val="center"/>
          </w:tcPr>
          <w:p w:rsidR="00CC3709" w:rsidRDefault="00CC3709" w:rsidP="0091756D">
            <w:pPr>
              <w:tabs>
                <w:tab w:val="left" w:pos="180"/>
              </w:tabs>
              <w:spacing w:line="320" w:lineRule="exact"/>
              <w:jc w:val="center"/>
              <w:rPr>
                <w:lang w:val="uk-UA"/>
              </w:rPr>
            </w:pPr>
            <w:r>
              <w:rPr>
                <w:lang w:val="uk-UA"/>
              </w:rPr>
              <w:t>Напади гос</w:t>
            </w:r>
            <w:r>
              <w:rPr>
                <w:lang w:val="uk-UA"/>
              </w:rPr>
              <w:t>т</w:t>
            </w:r>
            <w:r>
              <w:rPr>
                <w:lang w:val="uk-UA"/>
              </w:rPr>
              <w:t>рого панкре</w:t>
            </w:r>
            <w:r>
              <w:rPr>
                <w:lang w:val="uk-UA"/>
              </w:rPr>
              <w:t>а</w:t>
            </w:r>
            <w:r>
              <w:rPr>
                <w:lang w:val="uk-UA"/>
              </w:rPr>
              <w:t>тита в мин</w:t>
            </w:r>
            <w:r>
              <w:rPr>
                <w:lang w:val="uk-UA"/>
              </w:rPr>
              <w:t>у</w:t>
            </w:r>
            <w:r>
              <w:rPr>
                <w:lang w:val="uk-UA"/>
              </w:rPr>
              <w:t>лому</w:t>
            </w:r>
          </w:p>
        </w:tc>
        <w:tc>
          <w:tcPr>
            <w:tcW w:w="2700" w:type="dxa"/>
          </w:tcPr>
          <w:p w:rsidR="00CC3709" w:rsidRDefault="00CC3709" w:rsidP="0091756D">
            <w:pPr>
              <w:tabs>
                <w:tab w:val="left" w:pos="180"/>
              </w:tabs>
              <w:spacing w:line="320" w:lineRule="exact"/>
              <w:rPr>
                <w:lang w:val="uk-UA"/>
              </w:rPr>
            </w:pPr>
            <w:r>
              <w:rPr>
                <w:lang w:val="uk-UA"/>
              </w:rPr>
              <w:t>0 – не було,</w:t>
            </w:r>
          </w:p>
          <w:p w:rsidR="00CC3709" w:rsidRDefault="00CC3709" w:rsidP="0091756D">
            <w:pPr>
              <w:tabs>
                <w:tab w:val="left" w:pos="180"/>
              </w:tabs>
              <w:spacing w:line="320" w:lineRule="exact"/>
              <w:rPr>
                <w:lang w:val="uk-UA"/>
              </w:rPr>
            </w:pPr>
            <w:r>
              <w:rPr>
                <w:lang w:val="uk-UA"/>
              </w:rPr>
              <w:t xml:space="preserve">1 – 1 раз, </w:t>
            </w:r>
          </w:p>
          <w:p w:rsidR="00CC3709" w:rsidRDefault="00CC3709" w:rsidP="0091756D">
            <w:pPr>
              <w:tabs>
                <w:tab w:val="left" w:pos="180"/>
              </w:tabs>
              <w:spacing w:line="320" w:lineRule="exact"/>
              <w:rPr>
                <w:lang w:val="uk-UA"/>
              </w:rPr>
            </w:pPr>
            <w:r>
              <w:rPr>
                <w:lang w:val="uk-UA"/>
              </w:rPr>
              <w:t>2 – 2 рази за рік,</w:t>
            </w:r>
          </w:p>
          <w:p w:rsidR="00CC3709" w:rsidRDefault="00CC3709" w:rsidP="0091756D">
            <w:pPr>
              <w:tabs>
                <w:tab w:val="left" w:pos="180"/>
              </w:tabs>
              <w:spacing w:line="320" w:lineRule="exact"/>
              <w:rPr>
                <w:lang w:val="uk-UA"/>
              </w:rPr>
            </w:pPr>
            <w:r>
              <w:rPr>
                <w:lang w:val="uk-UA"/>
              </w:rPr>
              <w:t>3 – декіл</w:t>
            </w:r>
            <w:r>
              <w:rPr>
                <w:lang w:val="uk-UA"/>
              </w:rPr>
              <w:t>ь</w:t>
            </w:r>
            <w:r>
              <w:rPr>
                <w:lang w:val="uk-UA"/>
              </w:rPr>
              <w:t>ка разів за тривалий пер</w:t>
            </w:r>
            <w:r>
              <w:rPr>
                <w:lang w:val="uk-UA"/>
              </w:rPr>
              <w:t>і</w:t>
            </w:r>
            <w:r>
              <w:rPr>
                <w:lang w:val="uk-UA"/>
              </w:rPr>
              <w:t>од,</w:t>
            </w:r>
          </w:p>
          <w:p w:rsidR="00CC3709" w:rsidRDefault="00CC3709" w:rsidP="0091756D">
            <w:pPr>
              <w:tabs>
                <w:tab w:val="left" w:pos="180"/>
              </w:tabs>
              <w:spacing w:line="320" w:lineRule="exact"/>
              <w:rPr>
                <w:lang w:val="uk-UA"/>
              </w:rPr>
            </w:pPr>
            <w:r>
              <w:rPr>
                <w:lang w:val="uk-UA"/>
              </w:rPr>
              <w:t>4 – багато разів за тривалий пер</w:t>
            </w:r>
            <w:r>
              <w:rPr>
                <w:lang w:val="uk-UA"/>
              </w:rPr>
              <w:t>і</w:t>
            </w:r>
            <w:r>
              <w:rPr>
                <w:lang w:val="uk-UA"/>
              </w:rPr>
              <w:t>од</w:t>
            </w:r>
          </w:p>
        </w:tc>
        <w:tc>
          <w:tcPr>
            <w:tcW w:w="1260" w:type="dxa"/>
            <w:vAlign w:val="center"/>
          </w:tcPr>
          <w:p w:rsidR="00CC3709" w:rsidRDefault="00CC3709" w:rsidP="0091756D">
            <w:pPr>
              <w:tabs>
                <w:tab w:val="left" w:pos="180"/>
              </w:tabs>
              <w:spacing w:line="320" w:lineRule="exact"/>
              <w:jc w:val="center"/>
              <w:rPr>
                <w:lang w:val="uk-UA"/>
              </w:rPr>
            </w:pPr>
            <w:r>
              <w:rPr>
                <w:lang w:val="uk-UA"/>
              </w:rPr>
              <w:t>0,49</w:t>
            </w:r>
          </w:p>
        </w:tc>
        <w:tc>
          <w:tcPr>
            <w:tcW w:w="1440" w:type="dxa"/>
            <w:vAlign w:val="center"/>
          </w:tcPr>
          <w:p w:rsidR="00CC3709" w:rsidRDefault="00CC3709" w:rsidP="0091756D">
            <w:pPr>
              <w:tabs>
                <w:tab w:val="left" w:pos="180"/>
              </w:tabs>
              <w:spacing w:line="320" w:lineRule="exact"/>
              <w:jc w:val="center"/>
              <w:rPr>
                <w:lang w:val="uk-UA"/>
              </w:rPr>
            </w:pPr>
            <w:r>
              <w:rPr>
                <w:lang w:val="uk-UA"/>
              </w:rPr>
              <w:t>0,14</w:t>
            </w:r>
          </w:p>
        </w:tc>
        <w:tc>
          <w:tcPr>
            <w:tcW w:w="1800" w:type="dxa"/>
            <w:vAlign w:val="center"/>
          </w:tcPr>
          <w:p w:rsidR="00CC3709" w:rsidRDefault="00CC3709" w:rsidP="0091756D">
            <w:pPr>
              <w:tabs>
                <w:tab w:val="left" w:pos="180"/>
              </w:tabs>
              <w:spacing w:line="320" w:lineRule="exact"/>
              <w:jc w:val="center"/>
              <w:rPr>
                <w:lang w:val="uk-UA"/>
              </w:rPr>
            </w:pPr>
            <w:r>
              <w:rPr>
                <w:lang w:val="uk-UA"/>
              </w:rPr>
              <w:t>0,01</w:t>
            </w:r>
          </w:p>
        </w:tc>
      </w:tr>
      <w:tr w:rsidR="00CC3709" w:rsidTr="0091756D">
        <w:tc>
          <w:tcPr>
            <w:tcW w:w="2700" w:type="dxa"/>
            <w:vAlign w:val="center"/>
          </w:tcPr>
          <w:p w:rsidR="00CC3709" w:rsidRDefault="00CC3709" w:rsidP="0091756D">
            <w:pPr>
              <w:tabs>
                <w:tab w:val="left" w:pos="180"/>
              </w:tabs>
              <w:spacing w:line="320" w:lineRule="exact"/>
              <w:jc w:val="center"/>
              <w:rPr>
                <w:lang w:val="uk-UA"/>
              </w:rPr>
            </w:pPr>
            <w:r>
              <w:br w:type="page"/>
            </w:r>
            <w:r>
              <w:rPr>
                <w:lang w:val="uk-UA"/>
              </w:rPr>
              <w:t>Стра</w:t>
            </w:r>
            <w:r>
              <w:rPr>
                <w:lang w:val="uk-UA"/>
              </w:rPr>
              <w:t>ж</w:t>
            </w:r>
            <w:r>
              <w:rPr>
                <w:lang w:val="uk-UA"/>
              </w:rPr>
              <w:t>дає хронічним панкреатитом</w:t>
            </w:r>
          </w:p>
        </w:tc>
        <w:tc>
          <w:tcPr>
            <w:tcW w:w="2700" w:type="dxa"/>
          </w:tcPr>
          <w:p w:rsidR="00CC3709" w:rsidRDefault="00CC3709" w:rsidP="0091756D">
            <w:pPr>
              <w:tabs>
                <w:tab w:val="left" w:pos="180"/>
              </w:tabs>
              <w:spacing w:line="320" w:lineRule="exact"/>
              <w:rPr>
                <w:lang w:val="uk-UA"/>
              </w:rPr>
            </w:pPr>
            <w:r>
              <w:rPr>
                <w:lang w:val="uk-UA"/>
              </w:rPr>
              <w:t>0 – не було,</w:t>
            </w:r>
          </w:p>
          <w:p w:rsidR="00CC3709" w:rsidRDefault="00CC3709" w:rsidP="0091756D">
            <w:pPr>
              <w:tabs>
                <w:tab w:val="left" w:pos="180"/>
              </w:tabs>
              <w:spacing w:line="320" w:lineRule="exact"/>
              <w:rPr>
                <w:lang w:val="uk-UA"/>
              </w:rPr>
            </w:pPr>
            <w:r>
              <w:rPr>
                <w:lang w:val="uk-UA"/>
              </w:rPr>
              <w:t>Лікувався:</w:t>
            </w:r>
          </w:p>
          <w:p w:rsidR="00CC3709" w:rsidRDefault="00CC3709" w:rsidP="0091756D">
            <w:pPr>
              <w:tabs>
                <w:tab w:val="left" w:pos="180"/>
              </w:tabs>
              <w:spacing w:line="320" w:lineRule="exact"/>
              <w:rPr>
                <w:lang w:val="uk-UA"/>
              </w:rPr>
            </w:pPr>
            <w:r>
              <w:rPr>
                <w:lang w:val="uk-UA"/>
              </w:rPr>
              <w:t xml:space="preserve">1– 1 раз, </w:t>
            </w:r>
          </w:p>
          <w:p w:rsidR="00CC3709" w:rsidRDefault="00CC3709" w:rsidP="0091756D">
            <w:pPr>
              <w:tabs>
                <w:tab w:val="left" w:pos="180"/>
              </w:tabs>
              <w:spacing w:line="320" w:lineRule="exact"/>
              <w:rPr>
                <w:lang w:val="uk-UA"/>
              </w:rPr>
            </w:pPr>
            <w:r>
              <w:rPr>
                <w:lang w:val="uk-UA"/>
              </w:rPr>
              <w:t>2 – 2 рази,</w:t>
            </w:r>
          </w:p>
          <w:p w:rsidR="00CC3709" w:rsidRDefault="00CC3709" w:rsidP="0091756D">
            <w:pPr>
              <w:tabs>
                <w:tab w:val="left" w:pos="180"/>
              </w:tabs>
              <w:spacing w:line="320" w:lineRule="exact"/>
              <w:rPr>
                <w:lang w:val="uk-UA"/>
              </w:rPr>
            </w:pPr>
            <w:r>
              <w:rPr>
                <w:lang w:val="uk-UA"/>
              </w:rPr>
              <w:t>3 – декіл</w:t>
            </w:r>
            <w:r>
              <w:rPr>
                <w:lang w:val="uk-UA"/>
              </w:rPr>
              <w:t>ь</w:t>
            </w:r>
            <w:r>
              <w:rPr>
                <w:lang w:val="uk-UA"/>
              </w:rPr>
              <w:t>ка разів за тривалий пер</w:t>
            </w:r>
            <w:r>
              <w:rPr>
                <w:lang w:val="uk-UA"/>
              </w:rPr>
              <w:t>і</w:t>
            </w:r>
            <w:r>
              <w:rPr>
                <w:lang w:val="uk-UA"/>
              </w:rPr>
              <w:t>од,</w:t>
            </w:r>
          </w:p>
          <w:p w:rsidR="00CC3709" w:rsidRDefault="00CC3709" w:rsidP="0091756D">
            <w:pPr>
              <w:tabs>
                <w:tab w:val="left" w:pos="180"/>
              </w:tabs>
              <w:spacing w:line="320" w:lineRule="exact"/>
              <w:rPr>
                <w:lang w:val="uk-UA"/>
              </w:rPr>
            </w:pPr>
            <w:r>
              <w:rPr>
                <w:lang w:val="uk-UA"/>
              </w:rPr>
              <w:t>4 – багато разів за тривалий пер</w:t>
            </w:r>
            <w:r>
              <w:rPr>
                <w:lang w:val="uk-UA"/>
              </w:rPr>
              <w:t>і</w:t>
            </w:r>
            <w:r>
              <w:rPr>
                <w:lang w:val="uk-UA"/>
              </w:rPr>
              <w:t>од.</w:t>
            </w:r>
          </w:p>
        </w:tc>
        <w:tc>
          <w:tcPr>
            <w:tcW w:w="126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0,33</w:t>
            </w:r>
          </w:p>
        </w:tc>
        <w:tc>
          <w:tcPr>
            <w:tcW w:w="144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0,18</w:t>
            </w:r>
          </w:p>
        </w:tc>
        <w:tc>
          <w:tcPr>
            <w:tcW w:w="1800" w:type="dxa"/>
            <w:vAlign w:val="center"/>
          </w:tcPr>
          <w:p w:rsidR="00CC3709" w:rsidRDefault="00CC3709" w:rsidP="0091756D">
            <w:pPr>
              <w:tabs>
                <w:tab w:val="left" w:pos="180"/>
              </w:tabs>
              <w:spacing w:line="320" w:lineRule="exact"/>
              <w:jc w:val="center"/>
              <w:rPr>
                <w:lang w:val="uk-UA"/>
              </w:rPr>
            </w:pPr>
            <w:r>
              <w:rPr>
                <w:lang w:val="uk-UA"/>
              </w:rPr>
              <w:t>0,05</w:t>
            </w:r>
          </w:p>
        </w:tc>
      </w:tr>
      <w:tr w:rsidR="00CC3709" w:rsidTr="0091756D">
        <w:tc>
          <w:tcPr>
            <w:tcW w:w="2700" w:type="dxa"/>
            <w:vAlign w:val="center"/>
          </w:tcPr>
          <w:p w:rsidR="00CC3709" w:rsidRDefault="00CC3709" w:rsidP="0091756D">
            <w:pPr>
              <w:tabs>
                <w:tab w:val="left" w:pos="180"/>
              </w:tabs>
              <w:spacing w:line="320" w:lineRule="exact"/>
              <w:jc w:val="center"/>
              <w:rPr>
                <w:lang w:val="uk-UA"/>
              </w:rPr>
            </w:pPr>
            <w:r>
              <w:rPr>
                <w:lang w:val="uk-UA"/>
              </w:rPr>
              <w:lastRenderedPageBreak/>
              <w:t>Нед</w:t>
            </w:r>
            <w:r>
              <w:rPr>
                <w:lang w:val="uk-UA"/>
              </w:rPr>
              <w:t>о</w:t>
            </w:r>
            <w:r>
              <w:rPr>
                <w:lang w:val="uk-UA"/>
              </w:rPr>
              <w:t>статність зовнішньо–с</w:t>
            </w:r>
            <w:r>
              <w:rPr>
                <w:lang w:val="uk-UA"/>
              </w:rPr>
              <w:t>е</w:t>
            </w:r>
            <w:r>
              <w:rPr>
                <w:lang w:val="uk-UA"/>
              </w:rPr>
              <w:t>креторної ф</w:t>
            </w:r>
            <w:r>
              <w:rPr>
                <w:lang w:val="uk-UA"/>
              </w:rPr>
              <w:t>у</w:t>
            </w:r>
            <w:r>
              <w:rPr>
                <w:lang w:val="uk-UA"/>
              </w:rPr>
              <w:t>нкції ПЗ</w:t>
            </w:r>
          </w:p>
        </w:tc>
        <w:tc>
          <w:tcPr>
            <w:tcW w:w="2700" w:type="dxa"/>
          </w:tcPr>
          <w:p w:rsidR="00CC3709" w:rsidRDefault="00CC3709" w:rsidP="0091756D">
            <w:pPr>
              <w:tabs>
                <w:tab w:val="left" w:pos="180"/>
              </w:tabs>
              <w:spacing w:line="320" w:lineRule="exact"/>
              <w:rPr>
                <w:lang w:val="uk-UA"/>
              </w:rPr>
            </w:pPr>
            <w:r>
              <w:rPr>
                <w:lang w:val="uk-UA"/>
              </w:rPr>
              <w:t>0 – не було,</w:t>
            </w:r>
          </w:p>
          <w:p w:rsidR="00CC3709" w:rsidRDefault="00CC3709" w:rsidP="0091756D">
            <w:pPr>
              <w:tabs>
                <w:tab w:val="left" w:pos="180"/>
              </w:tabs>
              <w:spacing w:line="320" w:lineRule="exact"/>
              <w:rPr>
                <w:lang w:val="uk-UA"/>
              </w:rPr>
            </w:pPr>
            <w:r>
              <w:rPr>
                <w:lang w:val="uk-UA"/>
              </w:rPr>
              <w:t>Виникає: 1– зрі</w:t>
            </w:r>
            <w:r>
              <w:rPr>
                <w:lang w:val="uk-UA"/>
              </w:rPr>
              <w:t>д</w:t>
            </w:r>
            <w:r>
              <w:rPr>
                <w:lang w:val="uk-UA"/>
              </w:rPr>
              <w:t xml:space="preserve">ка, </w:t>
            </w:r>
          </w:p>
          <w:p w:rsidR="00CC3709" w:rsidRDefault="00CC3709" w:rsidP="0091756D">
            <w:pPr>
              <w:tabs>
                <w:tab w:val="left" w:pos="180"/>
              </w:tabs>
              <w:spacing w:line="320" w:lineRule="exact"/>
              <w:rPr>
                <w:lang w:val="uk-UA"/>
              </w:rPr>
            </w:pPr>
            <w:r>
              <w:rPr>
                <w:lang w:val="uk-UA"/>
              </w:rPr>
              <w:t>2 – декіл</w:t>
            </w:r>
            <w:r>
              <w:rPr>
                <w:lang w:val="uk-UA"/>
              </w:rPr>
              <w:t>ь</w:t>
            </w:r>
            <w:r>
              <w:rPr>
                <w:lang w:val="uk-UA"/>
              </w:rPr>
              <w:t>ка разів на м</w:t>
            </w:r>
            <w:r>
              <w:rPr>
                <w:lang w:val="uk-UA"/>
              </w:rPr>
              <w:t>і</w:t>
            </w:r>
            <w:r>
              <w:rPr>
                <w:lang w:val="uk-UA"/>
              </w:rPr>
              <w:t>с,</w:t>
            </w:r>
          </w:p>
          <w:p w:rsidR="00CC3709" w:rsidRDefault="00CC3709" w:rsidP="0091756D">
            <w:pPr>
              <w:tabs>
                <w:tab w:val="left" w:pos="180"/>
              </w:tabs>
              <w:spacing w:line="320" w:lineRule="exact"/>
              <w:rPr>
                <w:lang w:val="uk-UA"/>
              </w:rPr>
            </w:pPr>
            <w:r>
              <w:rPr>
                <w:lang w:val="uk-UA"/>
              </w:rPr>
              <w:t>3 – декіл</w:t>
            </w:r>
            <w:r>
              <w:rPr>
                <w:lang w:val="uk-UA"/>
              </w:rPr>
              <w:t>ь</w:t>
            </w:r>
            <w:r>
              <w:rPr>
                <w:lang w:val="uk-UA"/>
              </w:rPr>
              <w:t>ка разів на ти</w:t>
            </w:r>
            <w:r>
              <w:rPr>
                <w:lang w:val="uk-UA"/>
              </w:rPr>
              <w:t>ж</w:t>
            </w:r>
            <w:r>
              <w:rPr>
                <w:lang w:val="uk-UA"/>
              </w:rPr>
              <w:t>,</w:t>
            </w:r>
          </w:p>
          <w:p w:rsidR="00CC3709" w:rsidRDefault="00CC3709" w:rsidP="0091756D">
            <w:pPr>
              <w:tabs>
                <w:tab w:val="left" w:pos="180"/>
              </w:tabs>
              <w:spacing w:line="320" w:lineRule="exact"/>
              <w:rPr>
                <w:lang w:val="uk-UA"/>
              </w:rPr>
            </w:pPr>
            <w:r>
              <w:rPr>
                <w:lang w:val="uk-UA"/>
              </w:rPr>
              <w:t>4 – пості</w:t>
            </w:r>
            <w:r>
              <w:rPr>
                <w:lang w:val="uk-UA"/>
              </w:rPr>
              <w:t>й</w:t>
            </w:r>
            <w:r>
              <w:rPr>
                <w:lang w:val="uk-UA"/>
              </w:rPr>
              <w:t>на</w:t>
            </w:r>
          </w:p>
        </w:tc>
        <w:tc>
          <w:tcPr>
            <w:tcW w:w="126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0,33</w:t>
            </w:r>
          </w:p>
        </w:tc>
        <w:tc>
          <w:tcPr>
            <w:tcW w:w="144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0,16</w:t>
            </w:r>
          </w:p>
        </w:tc>
        <w:tc>
          <w:tcPr>
            <w:tcW w:w="1800" w:type="dxa"/>
            <w:vAlign w:val="center"/>
          </w:tcPr>
          <w:p w:rsidR="00CC3709" w:rsidRDefault="00CC3709" w:rsidP="0091756D">
            <w:pPr>
              <w:tabs>
                <w:tab w:val="left" w:pos="180"/>
              </w:tabs>
              <w:spacing w:line="320" w:lineRule="exact"/>
              <w:jc w:val="center"/>
              <w:rPr>
                <w:lang w:val="uk-UA"/>
              </w:rPr>
            </w:pPr>
            <w:r>
              <w:rPr>
                <w:lang w:val="uk-UA"/>
              </w:rPr>
              <w:t>0,04</w:t>
            </w:r>
          </w:p>
        </w:tc>
      </w:tr>
      <w:tr w:rsidR="00CC3709" w:rsidTr="0091756D">
        <w:tc>
          <w:tcPr>
            <w:tcW w:w="2700" w:type="dxa"/>
          </w:tcPr>
          <w:p w:rsidR="00CC3709" w:rsidRDefault="00CC3709" w:rsidP="0091756D">
            <w:pPr>
              <w:tabs>
                <w:tab w:val="left" w:pos="180"/>
              </w:tabs>
              <w:spacing w:line="320" w:lineRule="exact"/>
              <w:rPr>
                <w:lang w:val="uk-UA"/>
              </w:rPr>
            </w:pPr>
            <w:r>
              <w:rPr>
                <w:lang w:val="uk-UA"/>
              </w:rPr>
              <w:t>Спадкова сх</w:t>
            </w:r>
            <w:r>
              <w:rPr>
                <w:lang w:val="uk-UA"/>
              </w:rPr>
              <w:t>и</w:t>
            </w:r>
            <w:r>
              <w:rPr>
                <w:lang w:val="uk-UA"/>
              </w:rPr>
              <w:t>льність</w:t>
            </w:r>
          </w:p>
        </w:tc>
        <w:tc>
          <w:tcPr>
            <w:tcW w:w="2700" w:type="dxa"/>
          </w:tcPr>
          <w:p w:rsidR="00CC3709" w:rsidRDefault="00CC3709" w:rsidP="0091756D">
            <w:pPr>
              <w:tabs>
                <w:tab w:val="left" w:pos="180"/>
              </w:tabs>
              <w:spacing w:line="320" w:lineRule="exact"/>
              <w:rPr>
                <w:lang w:val="uk-UA"/>
              </w:rPr>
            </w:pPr>
            <w:r>
              <w:rPr>
                <w:lang w:val="uk-UA"/>
              </w:rPr>
              <w:t xml:space="preserve">0 – немає, </w:t>
            </w:r>
          </w:p>
          <w:p w:rsidR="00CC3709" w:rsidRDefault="00CC3709" w:rsidP="0091756D">
            <w:pPr>
              <w:tabs>
                <w:tab w:val="left" w:pos="180"/>
              </w:tabs>
              <w:spacing w:line="320" w:lineRule="exact"/>
              <w:rPr>
                <w:lang w:val="uk-UA"/>
              </w:rPr>
            </w:pPr>
            <w:r>
              <w:rPr>
                <w:lang w:val="uk-UA"/>
              </w:rPr>
              <w:t>1 – хворіє один з батьків,</w:t>
            </w:r>
          </w:p>
          <w:p w:rsidR="00CC3709" w:rsidRDefault="00CC3709" w:rsidP="0091756D">
            <w:pPr>
              <w:tabs>
                <w:tab w:val="left" w:pos="180"/>
              </w:tabs>
              <w:spacing w:line="320" w:lineRule="exact"/>
              <w:rPr>
                <w:lang w:val="uk-UA"/>
              </w:rPr>
            </w:pPr>
            <w:r>
              <w:rPr>
                <w:lang w:val="uk-UA"/>
              </w:rPr>
              <w:t>2 – хворіють м</w:t>
            </w:r>
            <w:r>
              <w:rPr>
                <w:lang w:val="uk-UA"/>
              </w:rPr>
              <w:t>а</w:t>
            </w:r>
            <w:r>
              <w:rPr>
                <w:lang w:val="uk-UA"/>
              </w:rPr>
              <w:t>ти і бат</w:t>
            </w:r>
            <w:r>
              <w:rPr>
                <w:lang w:val="uk-UA"/>
              </w:rPr>
              <w:t>ь</w:t>
            </w:r>
            <w:r>
              <w:rPr>
                <w:lang w:val="uk-UA"/>
              </w:rPr>
              <w:t>ко</w:t>
            </w:r>
          </w:p>
        </w:tc>
        <w:tc>
          <w:tcPr>
            <w:tcW w:w="126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0,35</w:t>
            </w:r>
          </w:p>
        </w:tc>
        <w:tc>
          <w:tcPr>
            <w:tcW w:w="144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0,07</w:t>
            </w:r>
          </w:p>
        </w:tc>
        <w:tc>
          <w:tcPr>
            <w:tcW w:w="1800" w:type="dxa"/>
            <w:vAlign w:val="center"/>
          </w:tcPr>
          <w:p w:rsidR="00CC3709" w:rsidRDefault="00CC3709" w:rsidP="0091756D">
            <w:pPr>
              <w:tabs>
                <w:tab w:val="left" w:pos="180"/>
              </w:tabs>
              <w:spacing w:line="320" w:lineRule="exact"/>
              <w:jc w:val="center"/>
              <w:rPr>
                <w:lang w:val="uk-UA"/>
              </w:rPr>
            </w:pPr>
            <w:r>
              <w:rPr>
                <w:lang w:val="uk-UA"/>
              </w:rPr>
              <w:t>0,008</w:t>
            </w:r>
          </w:p>
        </w:tc>
      </w:tr>
      <w:tr w:rsidR="00CC3709" w:rsidTr="0091756D">
        <w:tc>
          <w:tcPr>
            <w:tcW w:w="2700" w:type="dxa"/>
            <w:vAlign w:val="center"/>
          </w:tcPr>
          <w:p w:rsidR="00CC3709" w:rsidRDefault="00CC3709" w:rsidP="0091756D">
            <w:pPr>
              <w:tabs>
                <w:tab w:val="left" w:pos="180"/>
              </w:tabs>
              <w:spacing w:line="320" w:lineRule="exact"/>
              <w:jc w:val="center"/>
              <w:rPr>
                <w:lang w:val="uk-UA"/>
              </w:rPr>
            </w:pPr>
            <w:r>
              <w:rPr>
                <w:lang w:val="uk-UA"/>
              </w:rPr>
              <w:t>Цукровий ді</w:t>
            </w:r>
            <w:r>
              <w:rPr>
                <w:lang w:val="uk-UA"/>
              </w:rPr>
              <w:t>а</w:t>
            </w:r>
            <w:r>
              <w:rPr>
                <w:lang w:val="uk-UA"/>
              </w:rPr>
              <w:t>бет</w:t>
            </w:r>
          </w:p>
        </w:tc>
        <w:tc>
          <w:tcPr>
            <w:tcW w:w="2700" w:type="dxa"/>
          </w:tcPr>
          <w:p w:rsidR="00CC3709" w:rsidRDefault="00CC3709" w:rsidP="0091756D">
            <w:pPr>
              <w:tabs>
                <w:tab w:val="left" w:pos="180"/>
              </w:tabs>
              <w:spacing w:line="320" w:lineRule="exact"/>
              <w:rPr>
                <w:lang w:val="uk-UA"/>
              </w:rPr>
            </w:pPr>
            <w:r>
              <w:rPr>
                <w:lang w:val="uk-UA"/>
              </w:rPr>
              <w:t xml:space="preserve">0 – немає, </w:t>
            </w:r>
          </w:p>
          <w:p w:rsidR="00CC3709" w:rsidRDefault="00CC3709" w:rsidP="0091756D">
            <w:pPr>
              <w:tabs>
                <w:tab w:val="left" w:pos="180"/>
              </w:tabs>
              <w:spacing w:line="320" w:lineRule="exact"/>
              <w:rPr>
                <w:lang w:val="uk-UA"/>
              </w:rPr>
            </w:pPr>
            <w:r>
              <w:rPr>
                <w:lang w:val="uk-UA"/>
              </w:rPr>
              <w:t>1 – зниження т</w:t>
            </w:r>
            <w:r>
              <w:rPr>
                <w:lang w:val="uk-UA"/>
              </w:rPr>
              <w:t>о</w:t>
            </w:r>
            <w:r>
              <w:rPr>
                <w:lang w:val="uk-UA"/>
              </w:rPr>
              <w:t>леран</w:t>
            </w:r>
            <w:r>
              <w:rPr>
                <w:lang w:val="uk-UA"/>
              </w:rPr>
              <w:t>т</w:t>
            </w:r>
            <w:r>
              <w:rPr>
                <w:lang w:val="uk-UA"/>
              </w:rPr>
              <w:t xml:space="preserve">ності до глюкози, </w:t>
            </w:r>
          </w:p>
          <w:p w:rsidR="00CC3709" w:rsidRDefault="00CC3709" w:rsidP="0091756D">
            <w:pPr>
              <w:tabs>
                <w:tab w:val="left" w:pos="180"/>
              </w:tabs>
              <w:spacing w:line="320" w:lineRule="exact"/>
              <w:rPr>
                <w:lang w:val="uk-UA"/>
              </w:rPr>
            </w:pPr>
            <w:r>
              <w:rPr>
                <w:lang w:val="uk-UA"/>
              </w:rPr>
              <w:t xml:space="preserve">2 – легкий, </w:t>
            </w:r>
          </w:p>
          <w:p w:rsidR="00CC3709" w:rsidRDefault="00CC3709" w:rsidP="0091756D">
            <w:pPr>
              <w:tabs>
                <w:tab w:val="left" w:pos="180"/>
              </w:tabs>
              <w:spacing w:line="320" w:lineRule="exact"/>
              <w:rPr>
                <w:lang w:val="uk-UA"/>
              </w:rPr>
            </w:pPr>
            <w:r>
              <w:rPr>
                <w:lang w:val="uk-UA"/>
              </w:rPr>
              <w:t>3 – середньова</w:t>
            </w:r>
            <w:r>
              <w:rPr>
                <w:lang w:val="uk-UA"/>
              </w:rPr>
              <w:t>ж</w:t>
            </w:r>
            <w:r>
              <w:rPr>
                <w:lang w:val="uk-UA"/>
              </w:rPr>
              <w:t xml:space="preserve">кий, </w:t>
            </w:r>
          </w:p>
          <w:p w:rsidR="00CC3709" w:rsidRDefault="00CC3709" w:rsidP="0091756D">
            <w:pPr>
              <w:tabs>
                <w:tab w:val="left" w:pos="180"/>
              </w:tabs>
              <w:spacing w:line="320" w:lineRule="exact"/>
              <w:rPr>
                <w:lang w:val="uk-UA"/>
              </w:rPr>
            </w:pPr>
            <w:r>
              <w:rPr>
                <w:lang w:val="uk-UA"/>
              </w:rPr>
              <w:t>4 – важкий</w:t>
            </w:r>
          </w:p>
        </w:tc>
        <w:tc>
          <w:tcPr>
            <w:tcW w:w="126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0,24</w:t>
            </w:r>
          </w:p>
        </w:tc>
        <w:tc>
          <w:tcPr>
            <w:tcW w:w="144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0,11</w:t>
            </w:r>
          </w:p>
        </w:tc>
        <w:tc>
          <w:tcPr>
            <w:tcW w:w="1800" w:type="dxa"/>
            <w:vAlign w:val="center"/>
          </w:tcPr>
          <w:p w:rsidR="00CC3709" w:rsidRDefault="00CC3709" w:rsidP="0091756D">
            <w:pPr>
              <w:tabs>
                <w:tab w:val="left" w:pos="180"/>
              </w:tabs>
              <w:spacing w:line="320" w:lineRule="exact"/>
              <w:jc w:val="center"/>
              <w:rPr>
                <w:lang w:val="uk-UA"/>
              </w:rPr>
            </w:pPr>
            <w:r>
              <w:rPr>
                <w:lang w:val="uk-UA"/>
              </w:rPr>
              <w:t>0,02</w:t>
            </w:r>
          </w:p>
        </w:tc>
      </w:tr>
      <w:tr w:rsidR="00CC3709" w:rsidTr="0091756D">
        <w:tc>
          <w:tcPr>
            <w:tcW w:w="2700" w:type="dxa"/>
            <w:vAlign w:val="center"/>
          </w:tcPr>
          <w:p w:rsidR="00CC3709" w:rsidRDefault="00CC3709" w:rsidP="0091756D">
            <w:pPr>
              <w:tabs>
                <w:tab w:val="left" w:pos="180"/>
              </w:tabs>
              <w:spacing w:line="320" w:lineRule="exact"/>
              <w:jc w:val="center"/>
              <w:rPr>
                <w:lang w:val="uk-UA"/>
              </w:rPr>
            </w:pPr>
            <w:r>
              <w:rPr>
                <w:lang w:val="uk-UA"/>
              </w:rPr>
              <w:t>Підв</w:t>
            </w:r>
            <w:r>
              <w:rPr>
                <w:lang w:val="uk-UA"/>
              </w:rPr>
              <w:t>и</w:t>
            </w:r>
            <w:r>
              <w:rPr>
                <w:lang w:val="uk-UA"/>
              </w:rPr>
              <w:t>щення темп</w:t>
            </w:r>
            <w:r>
              <w:rPr>
                <w:lang w:val="uk-UA"/>
              </w:rPr>
              <w:t>е</w:t>
            </w:r>
            <w:r>
              <w:rPr>
                <w:lang w:val="uk-UA"/>
              </w:rPr>
              <w:t>ратури тіла при го</w:t>
            </w:r>
            <w:r>
              <w:rPr>
                <w:lang w:val="uk-UA"/>
              </w:rPr>
              <w:t>с</w:t>
            </w:r>
            <w:r>
              <w:rPr>
                <w:lang w:val="uk-UA"/>
              </w:rPr>
              <w:t>пітал</w:t>
            </w:r>
            <w:r>
              <w:rPr>
                <w:lang w:val="uk-UA"/>
              </w:rPr>
              <w:t>і</w:t>
            </w:r>
            <w:r>
              <w:rPr>
                <w:lang w:val="uk-UA"/>
              </w:rPr>
              <w:t>зації</w:t>
            </w:r>
          </w:p>
        </w:tc>
        <w:tc>
          <w:tcPr>
            <w:tcW w:w="2700" w:type="dxa"/>
          </w:tcPr>
          <w:p w:rsidR="00CC3709" w:rsidRDefault="00CC3709" w:rsidP="0091756D">
            <w:pPr>
              <w:tabs>
                <w:tab w:val="left" w:pos="180"/>
              </w:tabs>
              <w:spacing w:line="320" w:lineRule="exact"/>
              <w:rPr>
                <w:lang w:val="uk-UA"/>
              </w:rPr>
            </w:pPr>
            <w:r>
              <w:rPr>
                <w:lang w:val="uk-UA"/>
              </w:rPr>
              <w:t>0 – не було,</w:t>
            </w:r>
          </w:p>
          <w:p w:rsidR="00CC3709" w:rsidRDefault="00CC3709" w:rsidP="0091756D">
            <w:pPr>
              <w:tabs>
                <w:tab w:val="left" w:pos="180"/>
              </w:tabs>
              <w:spacing w:line="320" w:lineRule="exact"/>
              <w:rPr>
                <w:lang w:val="uk-UA"/>
              </w:rPr>
            </w:pPr>
            <w:r>
              <w:rPr>
                <w:lang w:val="uk-UA"/>
              </w:rPr>
              <w:t>1 – 37–38˚С, 2 – 38–39˚С, 3 – вище 39˚С</w:t>
            </w:r>
          </w:p>
        </w:tc>
        <w:tc>
          <w:tcPr>
            <w:tcW w:w="126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0,42</w:t>
            </w:r>
          </w:p>
        </w:tc>
        <w:tc>
          <w:tcPr>
            <w:tcW w:w="1440" w:type="dxa"/>
            <w:vAlign w:val="center"/>
          </w:tcPr>
          <w:p w:rsidR="00CC3709" w:rsidRDefault="00CC3709" w:rsidP="0091756D">
            <w:pPr>
              <w:tabs>
                <w:tab w:val="left" w:pos="180"/>
              </w:tabs>
              <w:autoSpaceDE w:val="0"/>
              <w:autoSpaceDN w:val="0"/>
              <w:adjustRightInd w:val="0"/>
              <w:spacing w:line="320" w:lineRule="exact"/>
              <w:jc w:val="center"/>
              <w:rPr>
                <w:color w:val="000000"/>
                <w:lang w:val="uk-UA"/>
              </w:rPr>
            </w:pPr>
            <w:r>
              <w:rPr>
                <w:bCs/>
                <w:color w:val="000000"/>
                <w:lang w:val="uk-UA"/>
              </w:rPr>
              <w:t>0,13</w:t>
            </w:r>
          </w:p>
        </w:tc>
        <w:tc>
          <w:tcPr>
            <w:tcW w:w="1800" w:type="dxa"/>
            <w:vAlign w:val="center"/>
          </w:tcPr>
          <w:p w:rsidR="00CC3709" w:rsidRDefault="00CC3709" w:rsidP="0091756D">
            <w:pPr>
              <w:tabs>
                <w:tab w:val="left" w:pos="180"/>
              </w:tabs>
              <w:spacing w:line="320" w:lineRule="exact"/>
              <w:jc w:val="center"/>
              <w:rPr>
                <w:lang w:val="uk-UA"/>
              </w:rPr>
            </w:pPr>
            <w:r>
              <w:rPr>
                <w:lang w:val="uk-UA"/>
              </w:rPr>
              <w:t>0,001</w:t>
            </w:r>
          </w:p>
        </w:tc>
      </w:tr>
    </w:tbl>
    <w:p w:rsidR="00CC3709" w:rsidRDefault="00CC3709" w:rsidP="00CC3709">
      <w:pPr>
        <w:pStyle w:val="af6"/>
        <w:tabs>
          <w:tab w:val="left" w:pos="180"/>
          <w:tab w:val="left" w:pos="2700"/>
        </w:tabs>
        <w:spacing w:line="360" w:lineRule="exact"/>
        <w:ind w:firstLine="709"/>
        <w:jc w:val="right"/>
        <w:rPr>
          <w:sz w:val="24"/>
          <w:szCs w:val="24"/>
        </w:rPr>
      </w:pPr>
      <w:r>
        <w:rPr>
          <w:sz w:val="24"/>
          <w:szCs w:val="24"/>
        </w:rPr>
        <w:t>Таблиця 2</w:t>
      </w:r>
    </w:p>
    <w:p w:rsidR="00CC3709" w:rsidRDefault="00CC3709" w:rsidP="00CC3709">
      <w:pPr>
        <w:pStyle w:val="af6"/>
        <w:tabs>
          <w:tab w:val="left" w:pos="180"/>
          <w:tab w:val="left" w:pos="2700"/>
        </w:tabs>
        <w:spacing w:line="360" w:lineRule="exact"/>
        <w:jc w:val="center"/>
        <w:rPr>
          <w:b/>
          <w:sz w:val="24"/>
          <w:szCs w:val="24"/>
        </w:rPr>
      </w:pPr>
      <w:r>
        <w:rPr>
          <w:b/>
          <w:sz w:val="24"/>
          <w:szCs w:val="24"/>
        </w:rPr>
        <w:t>Порівняння частоти виникнення ГПП після мініінвазивних оперативних втручань до– та після впровадження запр</w:t>
      </w:r>
      <w:r>
        <w:rPr>
          <w:b/>
          <w:sz w:val="24"/>
          <w:szCs w:val="24"/>
        </w:rPr>
        <w:t>о</w:t>
      </w:r>
      <w:r>
        <w:rPr>
          <w:b/>
          <w:sz w:val="24"/>
          <w:szCs w:val="24"/>
        </w:rPr>
        <w:t>нованих алгоритмів прогнозування та профілактики</w:t>
      </w:r>
    </w:p>
    <w:p w:rsidR="00CC3709" w:rsidRDefault="00CC3709" w:rsidP="00CC3709">
      <w:pPr>
        <w:pStyle w:val="af6"/>
        <w:tabs>
          <w:tab w:val="left" w:pos="180"/>
          <w:tab w:val="left" w:pos="2700"/>
        </w:tabs>
        <w:spacing w:line="360" w:lineRule="exact"/>
        <w:jc w:val="center"/>
        <w:rPr>
          <w:b/>
          <w:sz w:val="24"/>
          <w:szCs w:val="24"/>
        </w:rPr>
      </w:pP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3"/>
        <w:gridCol w:w="1621"/>
        <w:gridCol w:w="1326"/>
        <w:gridCol w:w="1847"/>
        <w:gridCol w:w="1573"/>
        <w:gridCol w:w="1980"/>
      </w:tblGrid>
      <w:tr w:rsidR="00CC3709" w:rsidTr="0091756D">
        <w:trPr>
          <w:trHeight w:val="600"/>
          <w:tblHeader/>
          <w:tblCellSpacing w:w="0" w:type="dxa"/>
        </w:trPr>
        <w:tc>
          <w:tcPr>
            <w:tcW w:w="3174" w:type="dxa"/>
            <w:gridSpan w:val="2"/>
            <w:vAlign w:val="center"/>
          </w:tcPr>
          <w:p w:rsidR="00CC3709" w:rsidRDefault="00CC3709" w:rsidP="0091756D">
            <w:pPr>
              <w:tabs>
                <w:tab w:val="left" w:pos="180"/>
              </w:tabs>
              <w:spacing w:line="360" w:lineRule="exact"/>
              <w:jc w:val="center"/>
            </w:pPr>
            <w:r>
              <w:rPr>
                <w:bCs/>
                <w:lang w:val="uk-UA"/>
              </w:rPr>
              <w:t>Час</w:t>
            </w:r>
          </w:p>
        </w:tc>
        <w:tc>
          <w:tcPr>
            <w:tcW w:w="3173" w:type="dxa"/>
            <w:gridSpan w:val="2"/>
            <w:vAlign w:val="center"/>
          </w:tcPr>
          <w:p w:rsidR="00CC3709" w:rsidRDefault="00CC3709" w:rsidP="0091756D">
            <w:pPr>
              <w:tabs>
                <w:tab w:val="left" w:pos="180"/>
              </w:tabs>
              <w:spacing w:line="360" w:lineRule="exact"/>
              <w:jc w:val="center"/>
            </w:pPr>
            <w:r>
              <w:rPr>
                <w:bCs/>
              </w:rPr>
              <w:t>На початку дослідження</w:t>
            </w:r>
          </w:p>
        </w:tc>
        <w:tc>
          <w:tcPr>
            <w:tcW w:w="3553" w:type="dxa"/>
            <w:gridSpan w:val="2"/>
            <w:vAlign w:val="center"/>
          </w:tcPr>
          <w:p w:rsidR="00CC3709" w:rsidRDefault="00CC3709" w:rsidP="0091756D">
            <w:pPr>
              <w:tabs>
                <w:tab w:val="left" w:pos="180"/>
              </w:tabs>
              <w:spacing w:line="360" w:lineRule="exact"/>
              <w:jc w:val="center"/>
            </w:pPr>
            <w:r>
              <w:rPr>
                <w:bCs/>
                <w:lang w:val="uk-UA"/>
              </w:rPr>
              <w:t>Після впровадження н</w:t>
            </w:r>
            <w:r>
              <w:rPr>
                <w:bCs/>
                <w:lang w:val="uk-UA"/>
              </w:rPr>
              <w:t>о</w:t>
            </w:r>
            <w:r>
              <w:rPr>
                <w:bCs/>
                <w:lang w:val="uk-UA"/>
              </w:rPr>
              <w:t>вих техн</w:t>
            </w:r>
            <w:r>
              <w:rPr>
                <w:bCs/>
                <w:lang w:val="uk-UA"/>
              </w:rPr>
              <w:t>о</w:t>
            </w:r>
            <w:r>
              <w:rPr>
                <w:bCs/>
                <w:lang w:val="uk-UA"/>
              </w:rPr>
              <w:t>логій</w:t>
            </w:r>
          </w:p>
        </w:tc>
      </w:tr>
      <w:tr w:rsidR="00CC3709" w:rsidTr="0091756D">
        <w:trPr>
          <w:trHeight w:val="780"/>
          <w:tblCellSpacing w:w="0" w:type="dxa"/>
        </w:trPr>
        <w:tc>
          <w:tcPr>
            <w:tcW w:w="1553" w:type="dxa"/>
            <w:vAlign w:val="center"/>
          </w:tcPr>
          <w:p w:rsidR="00CC3709" w:rsidRDefault="00CC3709" w:rsidP="0091756D">
            <w:pPr>
              <w:tabs>
                <w:tab w:val="left" w:pos="180"/>
              </w:tabs>
              <w:spacing w:line="360" w:lineRule="exact"/>
              <w:jc w:val="center"/>
            </w:pPr>
            <w:r>
              <w:rPr>
                <w:bCs/>
                <w:lang w:val="uk-UA"/>
              </w:rPr>
              <w:t>Групи</w:t>
            </w:r>
          </w:p>
        </w:tc>
        <w:tc>
          <w:tcPr>
            <w:tcW w:w="1621" w:type="dxa"/>
            <w:vAlign w:val="center"/>
          </w:tcPr>
          <w:p w:rsidR="00CC3709" w:rsidRDefault="00CC3709" w:rsidP="0091756D">
            <w:pPr>
              <w:tabs>
                <w:tab w:val="left" w:pos="180"/>
              </w:tabs>
              <w:spacing w:line="360" w:lineRule="exact"/>
              <w:jc w:val="center"/>
            </w:pPr>
            <w:r>
              <w:rPr>
                <w:bCs/>
                <w:lang w:val="uk-UA"/>
              </w:rPr>
              <w:t>Частота ГПП</w:t>
            </w:r>
          </w:p>
        </w:tc>
        <w:tc>
          <w:tcPr>
            <w:tcW w:w="1326" w:type="dxa"/>
            <w:vAlign w:val="center"/>
          </w:tcPr>
          <w:p w:rsidR="00CC3709" w:rsidRDefault="00CC3709" w:rsidP="0091756D">
            <w:pPr>
              <w:tabs>
                <w:tab w:val="left" w:pos="180"/>
              </w:tabs>
              <w:spacing w:line="360" w:lineRule="exact"/>
              <w:jc w:val="center"/>
            </w:pPr>
            <w:r>
              <w:rPr>
                <w:bCs/>
                <w:lang w:val="uk-UA"/>
              </w:rPr>
              <w:t>% ГПП</w:t>
            </w:r>
          </w:p>
        </w:tc>
        <w:tc>
          <w:tcPr>
            <w:tcW w:w="1847" w:type="dxa"/>
            <w:vAlign w:val="center"/>
          </w:tcPr>
          <w:p w:rsidR="00CC3709" w:rsidRDefault="00CC3709" w:rsidP="0091756D">
            <w:pPr>
              <w:tabs>
                <w:tab w:val="left" w:pos="180"/>
              </w:tabs>
              <w:spacing w:line="360" w:lineRule="exact"/>
              <w:jc w:val="center"/>
            </w:pPr>
            <w:r>
              <w:rPr>
                <w:bCs/>
                <w:lang w:val="uk-UA"/>
              </w:rPr>
              <w:t>Летальність,%</w:t>
            </w:r>
          </w:p>
        </w:tc>
        <w:tc>
          <w:tcPr>
            <w:tcW w:w="1573" w:type="dxa"/>
            <w:vAlign w:val="center"/>
          </w:tcPr>
          <w:p w:rsidR="00CC3709" w:rsidRDefault="00CC3709" w:rsidP="0091756D">
            <w:pPr>
              <w:tabs>
                <w:tab w:val="left" w:pos="180"/>
              </w:tabs>
              <w:spacing w:line="360" w:lineRule="exact"/>
              <w:jc w:val="center"/>
            </w:pPr>
            <w:r>
              <w:rPr>
                <w:bCs/>
                <w:lang w:val="uk-UA"/>
              </w:rPr>
              <w:t>% ГПП</w:t>
            </w:r>
          </w:p>
        </w:tc>
        <w:tc>
          <w:tcPr>
            <w:tcW w:w="1980" w:type="dxa"/>
            <w:vAlign w:val="center"/>
          </w:tcPr>
          <w:p w:rsidR="00CC3709" w:rsidRDefault="00CC3709" w:rsidP="0091756D">
            <w:pPr>
              <w:tabs>
                <w:tab w:val="left" w:pos="180"/>
              </w:tabs>
              <w:spacing w:line="360" w:lineRule="exact"/>
              <w:jc w:val="center"/>
            </w:pPr>
            <w:r>
              <w:rPr>
                <w:bCs/>
                <w:lang w:val="uk-UA"/>
              </w:rPr>
              <w:t>Летальність,%</w:t>
            </w:r>
          </w:p>
        </w:tc>
      </w:tr>
      <w:tr w:rsidR="00CC3709" w:rsidTr="0091756D">
        <w:trPr>
          <w:trHeight w:val="583"/>
          <w:tblCellSpacing w:w="0" w:type="dxa"/>
        </w:trPr>
        <w:tc>
          <w:tcPr>
            <w:tcW w:w="1553" w:type="dxa"/>
            <w:vAlign w:val="center"/>
          </w:tcPr>
          <w:p w:rsidR="00CC3709" w:rsidRDefault="00CC3709" w:rsidP="0091756D">
            <w:pPr>
              <w:tabs>
                <w:tab w:val="left" w:pos="180"/>
              </w:tabs>
              <w:spacing w:line="360" w:lineRule="exact"/>
              <w:ind w:firstLine="709"/>
            </w:pPr>
            <w:r>
              <w:rPr>
                <w:bCs/>
                <w:lang w:val="uk-UA"/>
              </w:rPr>
              <w:t>1</w:t>
            </w:r>
          </w:p>
        </w:tc>
        <w:tc>
          <w:tcPr>
            <w:tcW w:w="1621" w:type="dxa"/>
            <w:vAlign w:val="center"/>
          </w:tcPr>
          <w:p w:rsidR="00CC3709" w:rsidRDefault="00CC3709" w:rsidP="0091756D">
            <w:pPr>
              <w:tabs>
                <w:tab w:val="left" w:pos="180"/>
              </w:tabs>
              <w:spacing w:line="360" w:lineRule="exact"/>
              <w:ind w:firstLine="709"/>
            </w:pPr>
            <w:r>
              <w:rPr>
                <w:bCs/>
                <w:lang w:val="uk-UA"/>
              </w:rPr>
              <w:t>59</w:t>
            </w:r>
          </w:p>
        </w:tc>
        <w:tc>
          <w:tcPr>
            <w:tcW w:w="1326" w:type="dxa"/>
            <w:vAlign w:val="center"/>
          </w:tcPr>
          <w:p w:rsidR="00CC3709" w:rsidRDefault="00CC3709" w:rsidP="0091756D">
            <w:pPr>
              <w:tabs>
                <w:tab w:val="left" w:pos="180"/>
              </w:tabs>
              <w:spacing w:line="360" w:lineRule="exact"/>
              <w:jc w:val="center"/>
            </w:pPr>
            <w:r>
              <w:rPr>
                <w:bCs/>
                <w:lang w:val="uk-UA"/>
              </w:rPr>
              <w:t>5,7</w:t>
            </w:r>
          </w:p>
        </w:tc>
        <w:tc>
          <w:tcPr>
            <w:tcW w:w="1847" w:type="dxa"/>
            <w:vAlign w:val="center"/>
          </w:tcPr>
          <w:p w:rsidR="00CC3709" w:rsidRDefault="00CC3709" w:rsidP="0091756D">
            <w:pPr>
              <w:tabs>
                <w:tab w:val="left" w:pos="180"/>
              </w:tabs>
              <w:spacing w:line="360" w:lineRule="exact"/>
              <w:ind w:firstLine="709"/>
            </w:pPr>
            <w:r>
              <w:rPr>
                <w:bCs/>
                <w:lang w:val="uk-UA"/>
              </w:rPr>
              <w:t>0,7</w:t>
            </w:r>
          </w:p>
        </w:tc>
        <w:tc>
          <w:tcPr>
            <w:tcW w:w="1573" w:type="dxa"/>
            <w:vAlign w:val="center"/>
          </w:tcPr>
          <w:p w:rsidR="00CC3709" w:rsidRDefault="00CC3709" w:rsidP="0091756D">
            <w:pPr>
              <w:tabs>
                <w:tab w:val="left" w:pos="180"/>
              </w:tabs>
              <w:spacing w:line="360" w:lineRule="exact"/>
              <w:ind w:firstLine="709"/>
            </w:pPr>
            <w:r>
              <w:rPr>
                <w:bCs/>
                <w:lang w:val="uk-UA"/>
              </w:rPr>
              <w:t>2,8</w:t>
            </w:r>
          </w:p>
        </w:tc>
        <w:tc>
          <w:tcPr>
            <w:tcW w:w="1980" w:type="dxa"/>
            <w:vAlign w:val="center"/>
          </w:tcPr>
          <w:p w:rsidR="00CC3709" w:rsidRDefault="00CC3709" w:rsidP="0091756D">
            <w:pPr>
              <w:tabs>
                <w:tab w:val="left" w:pos="180"/>
              </w:tabs>
              <w:spacing w:line="360" w:lineRule="exact"/>
              <w:ind w:firstLine="709"/>
            </w:pPr>
            <w:r>
              <w:rPr>
                <w:bCs/>
                <w:lang w:val="uk-UA"/>
              </w:rPr>
              <w:t>0,36</w:t>
            </w:r>
          </w:p>
        </w:tc>
      </w:tr>
      <w:tr w:rsidR="00CC3709" w:rsidTr="0091756D">
        <w:trPr>
          <w:trHeight w:val="507"/>
          <w:tblCellSpacing w:w="0" w:type="dxa"/>
        </w:trPr>
        <w:tc>
          <w:tcPr>
            <w:tcW w:w="1553" w:type="dxa"/>
            <w:vAlign w:val="center"/>
          </w:tcPr>
          <w:p w:rsidR="00CC3709" w:rsidRDefault="00CC3709" w:rsidP="0091756D">
            <w:pPr>
              <w:tabs>
                <w:tab w:val="left" w:pos="180"/>
              </w:tabs>
              <w:spacing w:line="360" w:lineRule="exact"/>
              <w:ind w:firstLine="709"/>
            </w:pPr>
            <w:r>
              <w:rPr>
                <w:bCs/>
                <w:lang w:val="uk-UA"/>
              </w:rPr>
              <w:t>2</w:t>
            </w:r>
          </w:p>
        </w:tc>
        <w:tc>
          <w:tcPr>
            <w:tcW w:w="1621" w:type="dxa"/>
            <w:vAlign w:val="center"/>
          </w:tcPr>
          <w:p w:rsidR="00CC3709" w:rsidRDefault="00CC3709" w:rsidP="0091756D">
            <w:pPr>
              <w:tabs>
                <w:tab w:val="left" w:pos="180"/>
              </w:tabs>
              <w:spacing w:line="360" w:lineRule="exact"/>
              <w:ind w:firstLine="709"/>
            </w:pPr>
            <w:r>
              <w:rPr>
                <w:bCs/>
                <w:lang w:val="uk-UA"/>
              </w:rPr>
              <w:t>11</w:t>
            </w:r>
          </w:p>
        </w:tc>
        <w:tc>
          <w:tcPr>
            <w:tcW w:w="1326" w:type="dxa"/>
            <w:vAlign w:val="center"/>
          </w:tcPr>
          <w:p w:rsidR="00CC3709" w:rsidRDefault="00CC3709" w:rsidP="0091756D">
            <w:pPr>
              <w:tabs>
                <w:tab w:val="left" w:pos="180"/>
              </w:tabs>
              <w:spacing w:line="360" w:lineRule="exact"/>
              <w:jc w:val="center"/>
            </w:pPr>
            <w:r>
              <w:rPr>
                <w:bCs/>
                <w:lang w:val="uk-UA"/>
              </w:rPr>
              <w:t>3,6</w:t>
            </w:r>
          </w:p>
        </w:tc>
        <w:tc>
          <w:tcPr>
            <w:tcW w:w="1847" w:type="dxa"/>
            <w:vAlign w:val="center"/>
          </w:tcPr>
          <w:p w:rsidR="00CC3709" w:rsidRDefault="00CC3709" w:rsidP="0091756D">
            <w:pPr>
              <w:tabs>
                <w:tab w:val="left" w:pos="180"/>
              </w:tabs>
              <w:spacing w:line="360" w:lineRule="exact"/>
              <w:ind w:firstLine="709"/>
            </w:pPr>
            <w:r>
              <w:rPr>
                <w:bCs/>
                <w:lang w:val="uk-UA"/>
              </w:rPr>
              <w:t>0,08</w:t>
            </w:r>
          </w:p>
        </w:tc>
        <w:tc>
          <w:tcPr>
            <w:tcW w:w="1573" w:type="dxa"/>
            <w:vAlign w:val="center"/>
          </w:tcPr>
          <w:p w:rsidR="00CC3709" w:rsidRDefault="00CC3709" w:rsidP="0091756D">
            <w:pPr>
              <w:tabs>
                <w:tab w:val="left" w:pos="180"/>
              </w:tabs>
              <w:spacing w:line="360" w:lineRule="exact"/>
              <w:ind w:firstLine="709"/>
            </w:pPr>
            <w:r>
              <w:rPr>
                <w:bCs/>
                <w:lang w:val="uk-UA"/>
              </w:rPr>
              <w:t>1,9</w:t>
            </w:r>
          </w:p>
        </w:tc>
        <w:tc>
          <w:tcPr>
            <w:tcW w:w="1980" w:type="dxa"/>
            <w:vAlign w:val="center"/>
          </w:tcPr>
          <w:p w:rsidR="00CC3709" w:rsidRDefault="00CC3709" w:rsidP="0091756D">
            <w:pPr>
              <w:tabs>
                <w:tab w:val="left" w:pos="180"/>
              </w:tabs>
              <w:spacing w:line="360" w:lineRule="exact"/>
              <w:ind w:firstLine="709"/>
            </w:pPr>
            <w:r>
              <w:rPr>
                <w:bCs/>
                <w:lang w:val="uk-UA"/>
              </w:rPr>
              <w:t>0,04</w:t>
            </w:r>
          </w:p>
        </w:tc>
      </w:tr>
      <w:tr w:rsidR="00CC3709" w:rsidTr="0091756D">
        <w:trPr>
          <w:trHeight w:val="539"/>
          <w:tblCellSpacing w:w="0" w:type="dxa"/>
        </w:trPr>
        <w:tc>
          <w:tcPr>
            <w:tcW w:w="1553" w:type="dxa"/>
            <w:vAlign w:val="center"/>
          </w:tcPr>
          <w:p w:rsidR="00CC3709" w:rsidRDefault="00CC3709" w:rsidP="0091756D">
            <w:pPr>
              <w:tabs>
                <w:tab w:val="left" w:pos="180"/>
              </w:tabs>
              <w:spacing w:line="360" w:lineRule="exact"/>
              <w:ind w:firstLine="709"/>
            </w:pPr>
            <w:r>
              <w:rPr>
                <w:bCs/>
                <w:lang w:val="uk-UA"/>
              </w:rPr>
              <w:t>3</w:t>
            </w:r>
          </w:p>
        </w:tc>
        <w:tc>
          <w:tcPr>
            <w:tcW w:w="1621" w:type="dxa"/>
            <w:vAlign w:val="center"/>
          </w:tcPr>
          <w:p w:rsidR="00CC3709" w:rsidRDefault="00CC3709" w:rsidP="0091756D">
            <w:pPr>
              <w:tabs>
                <w:tab w:val="left" w:pos="180"/>
              </w:tabs>
              <w:spacing w:line="360" w:lineRule="exact"/>
              <w:ind w:firstLine="709"/>
            </w:pPr>
            <w:r>
              <w:rPr>
                <w:bCs/>
                <w:lang w:val="uk-UA"/>
              </w:rPr>
              <w:t>95</w:t>
            </w:r>
          </w:p>
        </w:tc>
        <w:tc>
          <w:tcPr>
            <w:tcW w:w="1326" w:type="dxa"/>
            <w:vAlign w:val="center"/>
          </w:tcPr>
          <w:p w:rsidR="00CC3709" w:rsidRDefault="00CC3709" w:rsidP="0091756D">
            <w:pPr>
              <w:tabs>
                <w:tab w:val="left" w:pos="180"/>
              </w:tabs>
              <w:spacing w:line="360" w:lineRule="exact"/>
              <w:jc w:val="center"/>
            </w:pPr>
            <w:r>
              <w:rPr>
                <w:bCs/>
                <w:lang w:val="uk-UA"/>
              </w:rPr>
              <w:t>8,6</w:t>
            </w:r>
          </w:p>
        </w:tc>
        <w:tc>
          <w:tcPr>
            <w:tcW w:w="1847" w:type="dxa"/>
            <w:vAlign w:val="center"/>
          </w:tcPr>
          <w:p w:rsidR="00CC3709" w:rsidRDefault="00CC3709" w:rsidP="0091756D">
            <w:pPr>
              <w:tabs>
                <w:tab w:val="left" w:pos="180"/>
              </w:tabs>
              <w:spacing w:line="360" w:lineRule="exact"/>
              <w:ind w:firstLine="709"/>
            </w:pPr>
            <w:r>
              <w:rPr>
                <w:bCs/>
                <w:lang w:val="uk-UA"/>
              </w:rPr>
              <w:t>1,2</w:t>
            </w:r>
          </w:p>
        </w:tc>
        <w:tc>
          <w:tcPr>
            <w:tcW w:w="1573" w:type="dxa"/>
            <w:vAlign w:val="center"/>
          </w:tcPr>
          <w:p w:rsidR="00CC3709" w:rsidRDefault="00CC3709" w:rsidP="0091756D">
            <w:pPr>
              <w:tabs>
                <w:tab w:val="left" w:pos="180"/>
              </w:tabs>
              <w:spacing w:line="360" w:lineRule="exact"/>
              <w:ind w:firstLine="709"/>
            </w:pPr>
            <w:r>
              <w:rPr>
                <w:bCs/>
                <w:lang w:val="uk-UA"/>
              </w:rPr>
              <w:t>4,6</w:t>
            </w:r>
          </w:p>
        </w:tc>
        <w:tc>
          <w:tcPr>
            <w:tcW w:w="1980" w:type="dxa"/>
            <w:vAlign w:val="center"/>
          </w:tcPr>
          <w:p w:rsidR="00CC3709" w:rsidRDefault="00CC3709" w:rsidP="0091756D">
            <w:pPr>
              <w:tabs>
                <w:tab w:val="left" w:pos="180"/>
              </w:tabs>
              <w:spacing w:line="360" w:lineRule="exact"/>
              <w:ind w:firstLine="709"/>
            </w:pPr>
            <w:r>
              <w:rPr>
                <w:bCs/>
                <w:lang w:val="uk-UA"/>
              </w:rPr>
              <w:t>0,99</w:t>
            </w:r>
          </w:p>
        </w:tc>
      </w:tr>
      <w:tr w:rsidR="00CC3709" w:rsidTr="0091756D">
        <w:trPr>
          <w:trHeight w:val="509"/>
          <w:tblCellSpacing w:w="0" w:type="dxa"/>
        </w:trPr>
        <w:tc>
          <w:tcPr>
            <w:tcW w:w="1553" w:type="dxa"/>
            <w:vAlign w:val="center"/>
          </w:tcPr>
          <w:p w:rsidR="00CC3709" w:rsidRDefault="00CC3709" w:rsidP="0091756D">
            <w:pPr>
              <w:tabs>
                <w:tab w:val="left" w:pos="180"/>
              </w:tabs>
              <w:spacing w:line="360" w:lineRule="exact"/>
              <w:jc w:val="center"/>
            </w:pPr>
            <w:r>
              <w:rPr>
                <w:bCs/>
                <w:lang w:val="uk-UA"/>
              </w:rPr>
              <w:t>Всього</w:t>
            </w:r>
          </w:p>
        </w:tc>
        <w:tc>
          <w:tcPr>
            <w:tcW w:w="1621" w:type="dxa"/>
            <w:vAlign w:val="center"/>
          </w:tcPr>
          <w:p w:rsidR="00CC3709" w:rsidRDefault="00CC3709" w:rsidP="0091756D">
            <w:pPr>
              <w:tabs>
                <w:tab w:val="left" w:pos="180"/>
              </w:tabs>
              <w:spacing w:line="360" w:lineRule="exact"/>
              <w:ind w:firstLine="709"/>
            </w:pPr>
            <w:r>
              <w:rPr>
                <w:bCs/>
                <w:lang w:val="uk-UA"/>
              </w:rPr>
              <w:t>165</w:t>
            </w:r>
          </w:p>
        </w:tc>
        <w:tc>
          <w:tcPr>
            <w:tcW w:w="1326" w:type="dxa"/>
            <w:vAlign w:val="center"/>
          </w:tcPr>
          <w:p w:rsidR="00CC3709" w:rsidRDefault="00CC3709" w:rsidP="0091756D">
            <w:pPr>
              <w:tabs>
                <w:tab w:val="left" w:pos="180"/>
              </w:tabs>
              <w:spacing w:line="360" w:lineRule="exact"/>
              <w:jc w:val="center"/>
            </w:pPr>
            <w:r>
              <w:rPr>
                <w:bCs/>
                <w:lang w:val="uk-UA"/>
              </w:rPr>
              <w:t>6,8</w:t>
            </w:r>
          </w:p>
        </w:tc>
        <w:tc>
          <w:tcPr>
            <w:tcW w:w="1847" w:type="dxa"/>
            <w:vAlign w:val="center"/>
          </w:tcPr>
          <w:p w:rsidR="00CC3709" w:rsidRDefault="00CC3709" w:rsidP="0091756D">
            <w:pPr>
              <w:tabs>
                <w:tab w:val="left" w:pos="180"/>
              </w:tabs>
              <w:spacing w:line="360" w:lineRule="exact"/>
              <w:ind w:firstLine="709"/>
            </w:pPr>
            <w:r>
              <w:rPr>
                <w:bCs/>
                <w:lang w:val="uk-UA"/>
              </w:rPr>
              <w:t>0,98</w:t>
            </w:r>
          </w:p>
        </w:tc>
        <w:tc>
          <w:tcPr>
            <w:tcW w:w="1573" w:type="dxa"/>
            <w:vAlign w:val="center"/>
          </w:tcPr>
          <w:p w:rsidR="00CC3709" w:rsidRDefault="00CC3709" w:rsidP="0091756D">
            <w:pPr>
              <w:tabs>
                <w:tab w:val="left" w:pos="180"/>
              </w:tabs>
              <w:spacing w:line="360" w:lineRule="exact"/>
              <w:ind w:firstLine="709"/>
            </w:pPr>
            <w:r>
              <w:rPr>
                <w:bCs/>
                <w:lang w:val="uk-UA"/>
              </w:rPr>
              <w:t>3,2</w:t>
            </w:r>
          </w:p>
        </w:tc>
        <w:tc>
          <w:tcPr>
            <w:tcW w:w="1980" w:type="dxa"/>
            <w:vAlign w:val="center"/>
          </w:tcPr>
          <w:p w:rsidR="00CC3709" w:rsidRDefault="00CC3709" w:rsidP="0091756D">
            <w:pPr>
              <w:tabs>
                <w:tab w:val="left" w:pos="180"/>
              </w:tabs>
              <w:spacing w:line="360" w:lineRule="exact"/>
              <w:ind w:firstLine="709"/>
            </w:pPr>
            <w:r>
              <w:rPr>
                <w:bCs/>
                <w:lang w:val="uk-UA"/>
              </w:rPr>
              <w:t>0,38</w:t>
            </w:r>
          </w:p>
        </w:tc>
      </w:tr>
    </w:tbl>
    <w:p w:rsidR="00CC3709" w:rsidRDefault="00CC3709" w:rsidP="00CC3709">
      <w:pPr>
        <w:pStyle w:val="af6"/>
        <w:tabs>
          <w:tab w:val="left" w:pos="180"/>
          <w:tab w:val="left" w:pos="2700"/>
        </w:tabs>
        <w:spacing w:line="360" w:lineRule="exact"/>
        <w:ind w:firstLine="709"/>
        <w:rPr>
          <w:sz w:val="24"/>
          <w:szCs w:val="24"/>
        </w:rPr>
      </w:pP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lastRenderedPageBreak/>
        <w:t>Орієнтуючись на результати прогнозування за до</w:t>
      </w:r>
      <w:r>
        <w:t>по</w:t>
      </w:r>
      <w:r>
        <w:rPr>
          <w:lang w:val="uk-UA"/>
        </w:rPr>
        <w:t>могою методів мат</w:t>
      </w:r>
      <w:r>
        <w:rPr>
          <w:lang w:val="uk-UA"/>
        </w:rPr>
        <w:t>е</w:t>
      </w:r>
      <w:r>
        <w:rPr>
          <w:lang w:val="uk-UA"/>
        </w:rPr>
        <w:t>матичного моделювання та використання сучасних пакетів медико–статистичних програм та засобів обробки даних, цінність яких, на нашу ду</w:t>
      </w:r>
      <w:r>
        <w:rPr>
          <w:lang w:val="uk-UA"/>
        </w:rPr>
        <w:t>м</w:t>
      </w:r>
      <w:r>
        <w:rPr>
          <w:lang w:val="uk-UA"/>
        </w:rPr>
        <w:t>ку, заключається в математичній оцінці ролі різних факторів (фонова гото</w:t>
      </w:r>
      <w:r>
        <w:rPr>
          <w:lang w:val="uk-UA"/>
        </w:rPr>
        <w:t>в</w:t>
      </w:r>
      <w:r>
        <w:rPr>
          <w:lang w:val="uk-UA"/>
        </w:rPr>
        <w:t>ність, травмування залози, затікання контрастної речовини у протоку) в генезі па</w:t>
      </w:r>
      <w:r>
        <w:rPr>
          <w:lang w:val="uk-UA"/>
        </w:rPr>
        <w:t>н</w:t>
      </w:r>
      <w:r>
        <w:rPr>
          <w:lang w:val="uk-UA"/>
        </w:rPr>
        <w:t>креатиту, з’явилась можливість диференціювати групи ризику в зале</w:t>
      </w:r>
      <w:r>
        <w:rPr>
          <w:lang w:val="uk-UA"/>
        </w:rPr>
        <w:t>ж</w:t>
      </w:r>
      <w:r>
        <w:rPr>
          <w:lang w:val="uk-UA"/>
        </w:rPr>
        <w:t xml:space="preserve">ності від проявів таких факторів.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Правомірність такого поділу хворих на групи ризику підтвердилась в п</w:t>
      </w:r>
      <w:r>
        <w:rPr>
          <w:lang w:val="uk-UA"/>
        </w:rPr>
        <w:t>о</w:t>
      </w:r>
      <w:r>
        <w:rPr>
          <w:lang w:val="uk-UA"/>
        </w:rPr>
        <w:t>дальшому отриманими результатами. Наші результати показали, що в тих в</w:t>
      </w:r>
      <w:r>
        <w:rPr>
          <w:lang w:val="uk-UA"/>
        </w:rPr>
        <w:t>и</w:t>
      </w:r>
      <w:r>
        <w:rPr>
          <w:lang w:val="uk-UA"/>
        </w:rPr>
        <w:t>падках, в яких був ризик розвитку панкреатиту, а профілактику за тими чи і</w:t>
      </w:r>
      <w:r>
        <w:rPr>
          <w:lang w:val="uk-UA"/>
        </w:rPr>
        <w:t>н</w:t>
      </w:r>
      <w:r>
        <w:rPr>
          <w:lang w:val="uk-UA"/>
        </w:rPr>
        <w:t>шими причинами не проводили, ускладнення розвивалось доволі часто та нер</w:t>
      </w:r>
      <w:r>
        <w:rPr>
          <w:lang w:val="uk-UA"/>
        </w:rPr>
        <w:t>і</w:t>
      </w:r>
      <w:r>
        <w:rPr>
          <w:lang w:val="uk-UA"/>
        </w:rPr>
        <w:t>дко перебігало важко.</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На підставі вищенаведених досліджень, нами був створений загальний алгоритм прогнозування розвитку та перебігу ГПП після мініінвазивних оперативних втручань.</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Таким чином, хворим, які потрапляють в будь–яку групу ризику, слід в обов’язковому порядку проводити профілактичні заходи, оскільки у таких хв</w:t>
      </w:r>
      <w:r>
        <w:rPr>
          <w:lang w:val="uk-UA"/>
        </w:rPr>
        <w:t>о</w:t>
      </w:r>
      <w:r>
        <w:rPr>
          <w:lang w:val="uk-UA"/>
        </w:rPr>
        <w:t>рих можна вірогідно спрогнозувати ускладнений перебіг післяопераційного періоду.</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В той же час в ситуаціях, коли ГПП за прогностичною моделлю не був прогнозованим, його ознаки були відмічені лише в 2,7% хворих. При цьому тяжких форм в цій групі зафіксовано не було. В усіх випадках була відмічена помірна гіперамілаземія, яка через одну–дві доби проходила без специфічн</w:t>
      </w:r>
      <w:r>
        <w:rPr>
          <w:lang w:val="uk-UA"/>
        </w:rPr>
        <w:t>о</w:t>
      </w:r>
      <w:r>
        <w:rPr>
          <w:lang w:val="uk-UA"/>
        </w:rPr>
        <w:t>го лікування. Дана обставина при цьому не впливала на тривалість переб</w:t>
      </w:r>
      <w:r>
        <w:rPr>
          <w:lang w:val="uk-UA"/>
        </w:rPr>
        <w:t>у</w:t>
      </w:r>
      <w:r>
        <w:rPr>
          <w:lang w:val="uk-UA"/>
        </w:rPr>
        <w:t>вання хворих у відділенні реанімації та інтенсивної терапії, на термінах зн</w:t>
      </w:r>
      <w:r>
        <w:rPr>
          <w:lang w:val="uk-UA"/>
        </w:rPr>
        <w:t>а</w:t>
      </w:r>
      <w:r>
        <w:rPr>
          <w:lang w:val="uk-UA"/>
        </w:rPr>
        <w:t xml:space="preserve">ходження їх в клініці. </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Отже, при негативному значенні при використанні прогностичної м</w:t>
      </w:r>
      <w:r>
        <w:rPr>
          <w:lang w:val="uk-UA"/>
        </w:rPr>
        <w:t>о</w:t>
      </w:r>
      <w:r>
        <w:rPr>
          <w:lang w:val="uk-UA"/>
        </w:rPr>
        <w:t>делі, немає необхідності проводити специфічну профіла</w:t>
      </w:r>
      <w:r>
        <w:rPr>
          <w:lang w:val="uk-UA"/>
        </w:rPr>
        <w:t>к</w:t>
      </w:r>
      <w:r>
        <w:rPr>
          <w:lang w:val="uk-UA"/>
        </w:rPr>
        <w:t>тику ГПП.</w:t>
      </w:r>
    </w:p>
    <w:p w:rsidR="00CC3709" w:rsidRDefault="00CC3709" w:rsidP="00CC3709">
      <w:pPr>
        <w:shd w:val="clear" w:color="auto" w:fill="FFFFFF"/>
        <w:tabs>
          <w:tab w:val="left" w:pos="180"/>
        </w:tabs>
        <w:autoSpaceDE w:val="0"/>
        <w:autoSpaceDN w:val="0"/>
        <w:adjustRightInd w:val="0"/>
        <w:spacing w:line="360" w:lineRule="exact"/>
        <w:ind w:firstLine="709"/>
        <w:jc w:val="both"/>
        <w:rPr>
          <w:lang w:val="uk-UA"/>
        </w:rPr>
      </w:pPr>
      <w:r>
        <w:rPr>
          <w:lang w:val="uk-UA"/>
        </w:rPr>
        <w:t>Відсутність настороженості щодо можливого розвитку ГПП при вик</w:t>
      </w:r>
      <w:r>
        <w:rPr>
          <w:lang w:val="uk-UA"/>
        </w:rPr>
        <w:t>о</w:t>
      </w:r>
      <w:r>
        <w:rPr>
          <w:lang w:val="uk-UA"/>
        </w:rPr>
        <w:t>нанні оперативних втручань без травми ПЗ можна пояснити деякими суб’єктивними факторами. У загальній свідомості розвиток панкреатиту на</w:t>
      </w:r>
      <w:r>
        <w:rPr>
          <w:lang w:val="uk-UA"/>
        </w:rPr>
        <w:t>й</w:t>
      </w:r>
      <w:r>
        <w:rPr>
          <w:lang w:val="uk-UA"/>
        </w:rPr>
        <w:t>частіше пов’язують із фактом травмування ПЗ, якого в даному випадку н</w:t>
      </w:r>
      <w:r>
        <w:rPr>
          <w:lang w:val="uk-UA"/>
        </w:rPr>
        <w:t>е</w:t>
      </w:r>
      <w:r>
        <w:rPr>
          <w:lang w:val="uk-UA"/>
        </w:rPr>
        <w:t>має. Результати даної дисертаційної роботи ще раз свідчать про те, що нео</w:t>
      </w:r>
      <w:r>
        <w:rPr>
          <w:lang w:val="uk-UA"/>
        </w:rPr>
        <w:t>б</w:t>
      </w:r>
      <w:r>
        <w:rPr>
          <w:lang w:val="uk-UA"/>
        </w:rPr>
        <w:t>хідним є перегляд укорінених стереотипів та більш спрямованої та компле</w:t>
      </w:r>
      <w:r>
        <w:rPr>
          <w:lang w:val="uk-UA"/>
        </w:rPr>
        <w:t>к</w:t>
      </w:r>
      <w:r>
        <w:rPr>
          <w:lang w:val="uk-UA"/>
        </w:rPr>
        <w:t>сної оцінки ризику розвитку ГПП. Безумовно, в його ґенезі має значення й п</w:t>
      </w:r>
      <w:r>
        <w:rPr>
          <w:lang w:val="uk-UA"/>
        </w:rPr>
        <w:t>і</w:t>
      </w:r>
      <w:r>
        <w:rPr>
          <w:lang w:val="uk-UA"/>
        </w:rPr>
        <w:t>сляопераційна гіпертензія в жовчних шляхах, і порушення мікроциркуляції у парехімі залози, й дуоденостаз. Одначе, в значному ступені виникнення або відсутність ГПП визначається взаємодією загального впливу травми та рез</w:t>
      </w:r>
      <w:r>
        <w:rPr>
          <w:lang w:val="uk-UA"/>
        </w:rPr>
        <w:t>е</w:t>
      </w:r>
      <w:r>
        <w:rPr>
          <w:lang w:val="uk-UA"/>
        </w:rPr>
        <w:t>рвних можливостей організму.</w:t>
      </w:r>
    </w:p>
    <w:p w:rsidR="00CC3709" w:rsidRDefault="00CC3709" w:rsidP="00CC3709">
      <w:pPr>
        <w:tabs>
          <w:tab w:val="left" w:pos="180"/>
        </w:tabs>
        <w:spacing w:line="360" w:lineRule="exact"/>
        <w:ind w:firstLine="709"/>
        <w:jc w:val="both"/>
        <w:rPr>
          <w:lang w:val="uk-UA"/>
        </w:rPr>
      </w:pPr>
      <w:r>
        <w:rPr>
          <w:lang w:val="uk-UA"/>
        </w:rPr>
        <w:t>Розроблені класифікація, алгоритм прогнозування та система профіла</w:t>
      </w:r>
      <w:r>
        <w:rPr>
          <w:lang w:val="uk-UA"/>
        </w:rPr>
        <w:t>к</w:t>
      </w:r>
      <w:r>
        <w:rPr>
          <w:lang w:val="uk-UA"/>
        </w:rPr>
        <w:t>тики розвитку ГПП дозволили знизити ч</w:t>
      </w:r>
      <w:r>
        <w:rPr>
          <w:lang w:val="uk-UA"/>
        </w:rPr>
        <w:t>и</w:t>
      </w:r>
      <w:r>
        <w:rPr>
          <w:lang w:val="uk-UA"/>
        </w:rPr>
        <w:t>сло випадків ГПП після мініінваз</w:t>
      </w:r>
      <w:r>
        <w:rPr>
          <w:lang w:val="uk-UA"/>
        </w:rPr>
        <w:t>и</w:t>
      </w:r>
      <w:r>
        <w:rPr>
          <w:lang w:val="uk-UA"/>
        </w:rPr>
        <w:t>вних втручань з 6,8 до 3,2%, є доступними та об’єктивними та можуть бути вик</w:t>
      </w:r>
      <w:r>
        <w:rPr>
          <w:lang w:val="uk-UA"/>
        </w:rPr>
        <w:t>о</w:t>
      </w:r>
      <w:r>
        <w:rPr>
          <w:lang w:val="uk-UA"/>
        </w:rPr>
        <w:t>ристані в практиці лікаря–хірурга.</w:t>
      </w:r>
    </w:p>
    <w:p w:rsidR="00CC3709" w:rsidRDefault="00CC3709" w:rsidP="00CC3709">
      <w:pPr>
        <w:tabs>
          <w:tab w:val="left" w:pos="180"/>
        </w:tabs>
        <w:spacing w:line="360" w:lineRule="exact"/>
        <w:ind w:firstLine="709"/>
        <w:jc w:val="both"/>
        <w:rPr>
          <w:b/>
          <w:lang w:val="uk-UA"/>
        </w:rPr>
      </w:pPr>
    </w:p>
    <w:p w:rsidR="00CC3709" w:rsidRDefault="00CC3709" w:rsidP="00CC3709">
      <w:pPr>
        <w:tabs>
          <w:tab w:val="left" w:pos="180"/>
        </w:tabs>
        <w:spacing w:line="360" w:lineRule="exact"/>
        <w:jc w:val="center"/>
        <w:rPr>
          <w:b/>
          <w:lang w:val="uk-UA"/>
        </w:rPr>
      </w:pPr>
      <w:r>
        <w:rPr>
          <w:b/>
          <w:lang w:val="uk-UA"/>
        </w:rPr>
        <w:t>ВИСНОВКИ</w:t>
      </w:r>
    </w:p>
    <w:p w:rsidR="00CC3709" w:rsidRDefault="00CC3709" w:rsidP="00CC3709">
      <w:pPr>
        <w:tabs>
          <w:tab w:val="left" w:pos="180"/>
        </w:tabs>
        <w:spacing w:line="360" w:lineRule="exact"/>
        <w:ind w:firstLine="709"/>
        <w:jc w:val="center"/>
        <w:rPr>
          <w:lang w:val="uk-UA"/>
        </w:rPr>
      </w:pPr>
    </w:p>
    <w:p w:rsidR="00CC3709" w:rsidRDefault="00CC3709" w:rsidP="00CC3709">
      <w:pPr>
        <w:tabs>
          <w:tab w:val="left" w:pos="180"/>
        </w:tabs>
        <w:spacing w:line="360" w:lineRule="exact"/>
        <w:ind w:firstLine="709"/>
        <w:jc w:val="both"/>
        <w:rPr>
          <w:lang w:val="uk-UA"/>
        </w:rPr>
      </w:pPr>
      <w:r>
        <w:rPr>
          <w:lang w:val="uk-UA"/>
        </w:rPr>
        <w:t>У дисертаційній роботі наведено теоретичне узагальнення та практичне вирішення актуальної науково–практичної проблеми: розробка системи прогн</w:t>
      </w:r>
      <w:r>
        <w:rPr>
          <w:lang w:val="uk-UA"/>
        </w:rPr>
        <w:t>о</w:t>
      </w:r>
      <w:r>
        <w:rPr>
          <w:lang w:val="uk-UA"/>
        </w:rPr>
        <w:t>зування, профілактики та диференційованого лікування гострого післяопераці</w:t>
      </w:r>
      <w:r>
        <w:rPr>
          <w:lang w:val="uk-UA"/>
        </w:rPr>
        <w:t>й</w:t>
      </w:r>
      <w:r>
        <w:rPr>
          <w:lang w:val="uk-UA"/>
        </w:rPr>
        <w:t>ного панкреатиту після мініінвазивних втручань на органах панкре</w:t>
      </w:r>
      <w:r>
        <w:rPr>
          <w:lang w:val="uk-UA"/>
        </w:rPr>
        <w:t>а</w:t>
      </w:r>
      <w:r>
        <w:rPr>
          <w:lang w:val="uk-UA"/>
        </w:rPr>
        <w:t>тобіліарної зони на основі експеримент</w:t>
      </w:r>
      <w:r>
        <w:rPr>
          <w:lang w:val="uk-UA"/>
        </w:rPr>
        <w:t>а</w:t>
      </w:r>
      <w:r>
        <w:rPr>
          <w:lang w:val="uk-UA"/>
        </w:rPr>
        <w:t>льної моделі та оцінки клініко–параклінічних показників.</w:t>
      </w:r>
    </w:p>
    <w:p w:rsidR="00CC3709" w:rsidRDefault="00CC3709" w:rsidP="00CC3709">
      <w:pPr>
        <w:tabs>
          <w:tab w:val="left" w:pos="180"/>
        </w:tabs>
        <w:spacing w:line="360" w:lineRule="exact"/>
        <w:ind w:firstLine="709"/>
        <w:jc w:val="both"/>
        <w:rPr>
          <w:lang w:val="uk-UA"/>
        </w:rPr>
      </w:pPr>
      <w:r>
        <w:rPr>
          <w:lang w:val="uk-UA"/>
        </w:rPr>
        <w:t>1. Гострий панкреатит в ранньому післяопераційному періоді зустрічається в 6,8% після ендоскопі</w:t>
      </w:r>
      <w:r>
        <w:rPr>
          <w:lang w:val="uk-UA"/>
        </w:rPr>
        <w:t>ч</w:t>
      </w:r>
      <w:r>
        <w:rPr>
          <w:lang w:val="uk-UA"/>
        </w:rPr>
        <w:t>них транспапілярних хірургічних втручань та в 3,6% – після лап</w:t>
      </w:r>
      <w:r>
        <w:rPr>
          <w:lang w:val="uk-UA"/>
        </w:rPr>
        <w:t>а</w:t>
      </w:r>
      <w:r>
        <w:rPr>
          <w:lang w:val="uk-UA"/>
        </w:rPr>
        <w:t>роскопічних операцій.</w:t>
      </w:r>
    </w:p>
    <w:p w:rsidR="00CC3709" w:rsidRDefault="00CC3709" w:rsidP="00CC3709">
      <w:pPr>
        <w:tabs>
          <w:tab w:val="left" w:pos="180"/>
        </w:tabs>
        <w:spacing w:line="360" w:lineRule="exact"/>
        <w:ind w:firstLine="709"/>
        <w:jc w:val="both"/>
        <w:rPr>
          <w:lang w:val="uk-UA"/>
        </w:rPr>
      </w:pPr>
      <w:r>
        <w:rPr>
          <w:lang w:val="uk-UA"/>
        </w:rPr>
        <w:t>2. Розпрацьована каналікулярно–гіпертензійна модель гострого експериментального панкреатиту відповідно до Міжнародних угод щодо лабораторних тварин та біоетики дозволяє в по</w:t>
      </w:r>
      <w:r>
        <w:rPr>
          <w:lang w:val="uk-UA"/>
        </w:rPr>
        <w:t>в</w:t>
      </w:r>
      <w:r>
        <w:rPr>
          <w:lang w:val="uk-UA"/>
        </w:rPr>
        <w:t>ному обсязі визначити причини виникнення та механізми патогенезу гострого післяопераційного панкр</w:t>
      </w:r>
      <w:r>
        <w:rPr>
          <w:lang w:val="uk-UA"/>
        </w:rPr>
        <w:t>е</w:t>
      </w:r>
      <w:r>
        <w:rPr>
          <w:lang w:val="uk-UA"/>
        </w:rPr>
        <w:t>атиту після мініінвазивних хірургічних втручань.</w:t>
      </w:r>
    </w:p>
    <w:p w:rsidR="00CC3709" w:rsidRDefault="00CC3709" w:rsidP="00CC3709">
      <w:pPr>
        <w:tabs>
          <w:tab w:val="left" w:pos="180"/>
        </w:tabs>
        <w:spacing w:line="360" w:lineRule="exact"/>
        <w:ind w:firstLine="709"/>
        <w:jc w:val="both"/>
        <w:rPr>
          <w:lang w:val="uk-UA"/>
        </w:rPr>
      </w:pPr>
      <w:r>
        <w:rPr>
          <w:lang w:val="uk-UA"/>
        </w:rPr>
        <w:t>3. Основною причиною розвитку гострого панкреатиту після транспапілярних хірургічних втручань, є порушення цілісності протокової сист</w:t>
      </w:r>
      <w:r>
        <w:rPr>
          <w:lang w:val="uk-UA"/>
        </w:rPr>
        <w:t>е</w:t>
      </w:r>
      <w:r>
        <w:rPr>
          <w:lang w:val="uk-UA"/>
        </w:rPr>
        <w:t>ми підшлункової залози з розривом стінок її протоків.</w:t>
      </w:r>
    </w:p>
    <w:p w:rsidR="00CC3709" w:rsidRDefault="00CC3709" w:rsidP="00CC3709">
      <w:pPr>
        <w:tabs>
          <w:tab w:val="left" w:pos="180"/>
        </w:tabs>
        <w:spacing w:line="360" w:lineRule="exact"/>
        <w:ind w:firstLine="709"/>
        <w:jc w:val="both"/>
        <w:rPr>
          <w:lang w:val="uk-UA"/>
        </w:rPr>
      </w:pPr>
      <w:r>
        <w:rPr>
          <w:lang w:val="uk-UA"/>
        </w:rPr>
        <w:t>4. Провідним ятрогенним фактором виникнення ГПП в мініінв</w:t>
      </w:r>
      <w:r>
        <w:rPr>
          <w:lang w:val="uk-UA"/>
        </w:rPr>
        <w:t>а</w:t>
      </w:r>
      <w:r>
        <w:rPr>
          <w:lang w:val="uk-UA"/>
        </w:rPr>
        <w:t>зивній хірургії жовчовивідної системи є проведення ендоскопічної ретрогр</w:t>
      </w:r>
      <w:r>
        <w:rPr>
          <w:lang w:val="uk-UA"/>
        </w:rPr>
        <w:t>а</w:t>
      </w:r>
      <w:r>
        <w:rPr>
          <w:lang w:val="uk-UA"/>
        </w:rPr>
        <w:t>дної панкреатохолангіографії (коефіцієнт кореляції r = 0,82, Р &lt; 0,01) та застос</w:t>
      </w:r>
      <w:r>
        <w:rPr>
          <w:lang w:val="uk-UA"/>
        </w:rPr>
        <w:t>у</w:t>
      </w:r>
      <w:r>
        <w:rPr>
          <w:lang w:val="uk-UA"/>
        </w:rPr>
        <w:t>вання механічної літоекстракції через великий сосочок дванадцятипалої ки</w:t>
      </w:r>
      <w:r>
        <w:rPr>
          <w:lang w:val="uk-UA"/>
        </w:rPr>
        <w:t>ш</w:t>
      </w:r>
      <w:r>
        <w:rPr>
          <w:lang w:val="uk-UA"/>
        </w:rPr>
        <w:t xml:space="preserve">ки (r = 0,56, </w:t>
      </w:r>
      <w:r>
        <w:rPr>
          <w:caps/>
          <w:lang w:val="uk-UA"/>
        </w:rPr>
        <w:t>p</w:t>
      </w:r>
      <w:r>
        <w:rPr>
          <w:lang w:val="uk-UA"/>
        </w:rPr>
        <w:t xml:space="preserve"> &lt; 0,01 із механічною літоекстракцією, r = 0,54, Р &lt; 0,01 із мех</w:t>
      </w:r>
      <w:r>
        <w:rPr>
          <w:lang w:val="uk-UA"/>
        </w:rPr>
        <w:t>а</w:t>
      </w:r>
      <w:r>
        <w:rPr>
          <w:lang w:val="uk-UA"/>
        </w:rPr>
        <w:t>нічною літотріпсією) під час ендоскопічних транспапілярних оп</w:t>
      </w:r>
      <w:r>
        <w:rPr>
          <w:lang w:val="uk-UA"/>
        </w:rPr>
        <w:t>е</w:t>
      </w:r>
      <w:r>
        <w:rPr>
          <w:lang w:val="uk-UA"/>
        </w:rPr>
        <w:t>рацій.</w:t>
      </w:r>
    </w:p>
    <w:p w:rsidR="00CC3709" w:rsidRDefault="00CC3709" w:rsidP="00CC3709">
      <w:pPr>
        <w:tabs>
          <w:tab w:val="left" w:pos="180"/>
        </w:tabs>
        <w:spacing w:line="360" w:lineRule="exact"/>
        <w:ind w:firstLine="709"/>
        <w:jc w:val="both"/>
        <w:rPr>
          <w:lang w:val="uk-UA"/>
        </w:rPr>
      </w:pPr>
      <w:r>
        <w:rPr>
          <w:lang w:val="uk-UA"/>
        </w:rPr>
        <w:t>5. При гострому післяопераційному панкреатиті після мініінвазивних транспапілярних втручань спостерігається зниження показників клітинного ім</w:t>
      </w:r>
      <w:r>
        <w:rPr>
          <w:lang w:val="uk-UA"/>
        </w:rPr>
        <w:t>у</w:t>
      </w:r>
      <w:r>
        <w:rPr>
          <w:lang w:val="uk-UA"/>
        </w:rPr>
        <w:t>нітету на 30–50% порівняно із групою контролю та виражена лімфоцитарна інфільтрація паренхіми підшлункової залози, що підтв</w:t>
      </w:r>
      <w:r>
        <w:rPr>
          <w:lang w:val="uk-UA"/>
        </w:rPr>
        <w:t>е</w:t>
      </w:r>
      <w:r>
        <w:rPr>
          <w:lang w:val="uk-UA"/>
        </w:rPr>
        <w:t>рджує розвиток вторинної аутоімунної агресії і потребує застосування імуном</w:t>
      </w:r>
      <w:r>
        <w:rPr>
          <w:lang w:val="uk-UA"/>
        </w:rPr>
        <w:t>о</w:t>
      </w:r>
      <w:r>
        <w:rPr>
          <w:lang w:val="uk-UA"/>
        </w:rPr>
        <w:t xml:space="preserve">дуляторів. </w:t>
      </w:r>
    </w:p>
    <w:p w:rsidR="00CC3709" w:rsidRDefault="00CC3709" w:rsidP="00CC3709">
      <w:pPr>
        <w:tabs>
          <w:tab w:val="left" w:pos="180"/>
        </w:tabs>
        <w:spacing w:line="360" w:lineRule="exact"/>
        <w:ind w:firstLine="709"/>
        <w:jc w:val="both"/>
        <w:rPr>
          <w:lang w:val="uk-UA"/>
        </w:rPr>
      </w:pPr>
      <w:r>
        <w:rPr>
          <w:lang w:val="uk-UA"/>
        </w:rPr>
        <w:t>6. Розроблені алгоритм прогнозування, система лікування та профіла</w:t>
      </w:r>
      <w:r>
        <w:rPr>
          <w:lang w:val="uk-UA"/>
        </w:rPr>
        <w:t>к</w:t>
      </w:r>
      <w:r>
        <w:rPr>
          <w:lang w:val="uk-UA"/>
        </w:rPr>
        <w:t>тика розвитку гострого післяопераційного панкреатиту дозволили зниз</w:t>
      </w:r>
      <w:r>
        <w:rPr>
          <w:lang w:val="uk-UA"/>
        </w:rPr>
        <w:t>и</w:t>
      </w:r>
      <w:r>
        <w:rPr>
          <w:lang w:val="uk-UA"/>
        </w:rPr>
        <w:t>ти число випадків гострого післяопераційного панкреатиту після мініінваз</w:t>
      </w:r>
      <w:r>
        <w:rPr>
          <w:lang w:val="uk-UA"/>
        </w:rPr>
        <w:t>и</w:t>
      </w:r>
      <w:r>
        <w:rPr>
          <w:lang w:val="uk-UA"/>
        </w:rPr>
        <w:t>вних втручань з 6,8 до 3,2%, є доступними та об’єктивними та можуть бути використані в пра</w:t>
      </w:r>
      <w:r>
        <w:rPr>
          <w:lang w:val="uk-UA"/>
        </w:rPr>
        <w:t>к</w:t>
      </w:r>
      <w:r>
        <w:rPr>
          <w:lang w:val="uk-UA"/>
        </w:rPr>
        <w:t>тиці лікаря–хірурга.</w:t>
      </w:r>
    </w:p>
    <w:p w:rsidR="00CC3709" w:rsidRDefault="00CC3709" w:rsidP="00CC3709">
      <w:pPr>
        <w:tabs>
          <w:tab w:val="left" w:pos="180"/>
        </w:tabs>
        <w:spacing w:line="360" w:lineRule="exact"/>
        <w:ind w:firstLine="709"/>
        <w:jc w:val="both"/>
        <w:rPr>
          <w:lang w:val="uk-UA"/>
        </w:rPr>
      </w:pPr>
      <w:r>
        <w:rPr>
          <w:lang w:val="uk-UA"/>
        </w:rPr>
        <w:t>7. У зв’язку з тим, що ГПП є поліетіологічним станом з різними патогенет</w:t>
      </w:r>
      <w:r>
        <w:rPr>
          <w:lang w:val="uk-UA"/>
        </w:rPr>
        <w:t>и</w:t>
      </w:r>
      <w:r>
        <w:rPr>
          <w:lang w:val="uk-UA"/>
        </w:rPr>
        <w:t>чними механізмами свого формування. При прогнозуванні вин</w:t>
      </w:r>
      <w:r>
        <w:rPr>
          <w:lang w:val="uk-UA"/>
        </w:rPr>
        <w:t>и</w:t>
      </w:r>
      <w:r>
        <w:rPr>
          <w:lang w:val="uk-UA"/>
        </w:rPr>
        <w:t>кнення та перебігу гострого післяопераційного панкреатиту, перш за все, слід враховувати етіологію основного захвор</w:t>
      </w:r>
      <w:r>
        <w:rPr>
          <w:lang w:val="uk-UA"/>
        </w:rPr>
        <w:t>ю</w:t>
      </w:r>
      <w:r>
        <w:rPr>
          <w:lang w:val="uk-UA"/>
        </w:rPr>
        <w:t>вання, а також результати лабораторних та інструментальних даних.</w:t>
      </w:r>
    </w:p>
    <w:p w:rsidR="00CC3709" w:rsidRDefault="00CC3709" w:rsidP="00CC3709">
      <w:pPr>
        <w:tabs>
          <w:tab w:val="left" w:pos="180"/>
        </w:tabs>
        <w:spacing w:line="360" w:lineRule="exact"/>
        <w:ind w:firstLine="709"/>
        <w:jc w:val="both"/>
        <w:rPr>
          <w:lang w:val="uk-UA"/>
        </w:rPr>
      </w:pPr>
      <w:r>
        <w:rPr>
          <w:lang w:val="uk-UA"/>
        </w:rPr>
        <w:t>8. Основними методами діагностики гострого панкреатиту в ранньому пі</w:t>
      </w:r>
      <w:r>
        <w:rPr>
          <w:lang w:val="uk-UA"/>
        </w:rPr>
        <w:t>с</w:t>
      </w:r>
      <w:r>
        <w:rPr>
          <w:lang w:val="uk-UA"/>
        </w:rPr>
        <w:t>ляопераційному періоді є визначення активності панкреатичних ферментів в бі</w:t>
      </w:r>
      <w:r>
        <w:rPr>
          <w:lang w:val="uk-UA"/>
        </w:rPr>
        <w:t>о</w:t>
      </w:r>
      <w:r>
        <w:rPr>
          <w:lang w:val="uk-UA"/>
        </w:rPr>
        <w:t>логічних середовищах організму хворого (чутливість для амілази крові – 83%, амілази сечі – 43%) та застос</w:t>
      </w:r>
      <w:r>
        <w:rPr>
          <w:lang w:val="uk-UA"/>
        </w:rPr>
        <w:t>у</w:t>
      </w:r>
      <w:r>
        <w:rPr>
          <w:lang w:val="uk-UA"/>
        </w:rPr>
        <w:t>вання ультрасонографії (чутливість 97%) в динаміці та ангіокомп’ютерної т</w:t>
      </w:r>
      <w:r>
        <w:rPr>
          <w:lang w:val="uk-UA"/>
        </w:rPr>
        <w:t>о</w:t>
      </w:r>
      <w:r>
        <w:rPr>
          <w:lang w:val="uk-UA"/>
        </w:rPr>
        <w:t>мографії (чутливість 84%).</w:t>
      </w:r>
    </w:p>
    <w:p w:rsidR="00CC3709" w:rsidRDefault="00CC3709" w:rsidP="00CC3709">
      <w:pPr>
        <w:tabs>
          <w:tab w:val="left" w:pos="180"/>
        </w:tabs>
        <w:spacing w:line="360" w:lineRule="exact"/>
        <w:ind w:firstLine="709"/>
        <w:jc w:val="both"/>
        <w:rPr>
          <w:lang w:val="uk-UA"/>
        </w:rPr>
      </w:pPr>
      <w:r>
        <w:rPr>
          <w:lang w:val="uk-UA"/>
        </w:rPr>
        <w:lastRenderedPageBreak/>
        <w:t>9. Лікувальна тактика при гострому післяопераційному панкреатиті баз</w:t>
      </w:r>
      <w:r>
        <w:rPr>
          <w:lang w:val="uk-UA"/>
        </w:rPr>
        <w:t>у</w:t>
      </w:r>
      <w:r>
        <w:rPr>
          <w:lang w:val="uk-UA"/>
        </w:rPr>
        <w:t>ється на заходах ранньої периопераційної профілактики, що дозволить зна</w:t>
      </w:r>
      <w:r>
        <w:rPr>
          <w:lang w:val="uk-UA"/>
        </w:rPr>
        <w:t>ч</w:t>
      </w:r>
      <w:r>
        <w:rPr>
          <w:lang w:val="uk-UA"/>
        </w:rPr>
        <w:t xml:space="preserve">но знизити питому вагу виникнення гострого післяопераційного панкреатиту та деструктивних його форм. </w:t>
      </w:r>
    </w:p>
    <w:p w:rsidR="00CC3709" w:rsidRDefault="00CC3709" w:rsidP="00CC3709">
      <w:pPr>
        <w:tabs>
          <w:tab w:val="left" w:pos="180"/>
        </w:tabs>
        <w:spacing w:line="360" w:lineRule="exact"/>
        <w:ind w:firstLine="709"/>
        <w:jc w:val="both"/>
        <w:rPr>
          <w:lang w:val="uk-UA"/>
        </w:rPr>
      </w:pPr>
      <w:r>
        <w:rPr>
          <w:lang w:val="uk-UA"/>
        </w:rPr>
        <w:t>10. Мініінвазивні лапароскопічні та ендоскопічні транспапілярні втручання на позапечінкових жовчних протоках доцільно виконувати в умовах спеціаліз</w:t>
      </w:r>
      <w:r>
        <w:rPr>
          <w:lang w:val="uk-UA"/>
        </w:rPr>
        <w:t>о</w:t>
      </w:r>
      <w:r>
        <w:rPr>
          <w:lang w:val="uk-UA"/>
        </w:rPr>
        <w:t>ваних відділень досвідченими спеціалістами, що володіють методиками селекти</w:t>
      </w:r>
      <w:r>
        <w:rPr>
          <w:lang w:val="uk-UA"/>
        </w:rPr>
        <w:t>в</w:t>
      </w:r>
      <w:r>
        <w:rPr>
          <w:lang w:val="uk-UA"/>
        </w:rPr>
        <w:t>ної канюляції й контрастування протокових систем панкреатобіліа</w:t>
      </w:r>
      <w:r>
        <w:rPr>
          <w:lang w:val="uk-UA"/>
        </w:rPr>
        <w:t>р</w:t>
      </w:r>
      <w:r>
        <w:rPr>
          <w:lang w:val="uk-UA"/>
        </w:rPr>
        <w:t xml:space="preserve">ної зони, технікою транспапілярних та лапароскопічних втручань на жовчних протоках. </w:t>
      </w:r>
    </w:p>
    <w:p w:rsidR="00CC3709" w:rsidRDefault="00CC3709" w:rsidP="00CC3709">
      <w:pPr>
        <w:tabs>
          <w:tab w:val="left" w:pos="180"/>
        </w:tabs>
        <w:spacing w:line="360" w:lineRule="exact"/>
        <w:ind w:firstLine="709"/>
        <w:jc w:val="both"/>
        <w:rPr>
          <w:b/>
          <w:lang w:val="uk-UA"/>
        </w:rPr>
      </w:pPr>
    </w:p>
    <w:p w:rsidR="00CC3709" w:rsidRDefault="00CC3709" w:rsidP="00CC3709">
      <w:pPr>
        <w:tabs>
          <w:tab w:val="left" w:pos="180"/>
        </w:tabs>
        <w:spacing w:line="360" w:lineRule="exact"/>
        <w:jc w:val="center"/>
        <w:rPr>
          <w:b/>
          <w:lang w:val="uk-UA"/>
        </w:rPr>
      </w:pPr>
      <w:r>
        <w:rPr>
          <w:b/>
          <w:lang w:val="uk-UA"/>
        </w:rPr>
        <w:t>СПИСОК ОПУБЛІКОВАНИХ ПРАЦЬ ЗА ТЕМОЮ ДИСЕРТАЦІЇ</w:t>
      </w:r>
    </w:p>
    <w:p w:rsidR="00CC3709" w:rsidRDefault="00CC3709" w:rsidP="00CC3709">
      <w:pPr>
        <w:pStyle w:val="af4"/>
        <w:tabs>
          <w:tab w:val="left" w:pos="180"/>
        </w:tabs>
        <w:spacing w:after="0" w:line="360" w:lineRule="exact"/>
        <w:ind w:firstLine="709"/>
        <w:jc w:val="center"/>
        <w:rPr>
          <w:b/>
          <w:bCs/>
          <w:lang w:val="uk-UA"/>
        </w:rPr>
      </w:pPr>
    </w:p>
    <w:p w:rsidR="00CC3709" w:rsidRDefault="00CC3709" w:rsidP="00C953F2">
      <w:pPr>
        <w:pStyle w:val="af4"/>
        <w:numPr>
          <w:ilvl w:val="0"/>
          <w:numId w:val="39"/>
        </w:numPr>
        <w:tabs>
          <w:tab w:val="clear" w:pos="720"/>
          <w:tab w:val="num" w:pos="-540"/>
          <w:tab w:val="left" w:pos="180"/>
        </w:tabs>
        <w:suppressAutoHyphens w:val="0"/>
        <w:spacing w:after="0" w:line="360" w:lineRule="exact"/>
        <w:ind w:left="0" w:firstLine="709"/>
        <w:jc w:val="both"/>
        <w:rPr>
          <w:lang w:val="uk-UA"/>
        </w:rPr>
      </w:pPr>
      <w:r>
        <w:rPr>
          <w:lang w:val="uk-UA"/>
        </w:rPr>
        <w:t>Ничитайло М.Е., Пидмурняк А.А., Сарнацкий В.М., Царук Л.Л. Морфофункциональное состояние большого сосочка ДПК при неопухолевой патологии общего желчного протока // Буковин. мед. вісник. – 2000. – № 4. – С. 76–79.</w:t>
      </w:r>
    </w:p>
    <w:p w:rsidR="00CC3709" w:rsidRDefault="00CC3709" w:rsidP="00C953F2">
      <w:pPr>
        <w:pStyle w:val="af4"/>
        <w:numPr>
          <w:ilvl w:val="0"/>
          <w:numId w:val="39"/>
        </w:numPr>
        <w:tabs>
          <w:tab w:val="clear" w:pos="720"/>
          <w:tab w:val="num" w:pos="-540"/>
          <w:tab w:val="left" w:pos="180"/>
        </w:tabs>
        <w:suppressAutoHyphens w:val="0"/>
        <w:spacing w:after="0" w:line="360" w:lineRule="exact"/>
        <w:ind w:left="0" w:firstLine="709"/>
        <w:jc w:val="both"/>
        <w:rPr>
          <w:lang w:val="uk-UA"/>
        </w:rPr>
      </w:pPr>
      <w:r>
        <w:rPr>
          <w:lang w:val="uk-UA"/>
        </w:rPr>
        <w:t xml:space="preserve">Суходоля А.І., Підмурняк О.О. Роль ерадікації </w:t>
      </w:r>
      <w:r>
        <w:rPr>
          <w:lang w:val="en-US"/>
        </w:rPr>
        <w:t>Helicobacter</w:t>
      </w:r>
      <w:r>
        <w:rPr>
          <w:lang w:val="uk-UA"/>
        </w:rPr>
        <w:t xml:space="preserve"> </w:t>
      </w:r>
      <w:r>
        <w:rPr>
          <w:lang w:val="en-US"/>
        </w:rPr>
        <w:t>Pylori</w:t>
      </w:r>
      <w:r>
        <w:rPr>
          <w:lang w:val="uk-UA"/>
        </w:rPr>
        <w:t xml:space="preserve"> після органозберігаючих операцій при виразковій хворобі: Зб. наук. праць співробіт. КМАПО ім. П.Л. Шупика. – 2001. – Вип. 10, кн. 4. – С. 383–386.</w:t>
      </w:r>
    </w:p>
    <w:p w:rsidR="00CC3709" w:rsidRDefault="00CC3709" w:rsidP="00C953F2">
      <w:pPr>
        <w:numPr>
          <w:ilvl w:val="0"/>
          <w:numId w:val="39"/>
        </w:numPr>
        <w:shd w:val="clear" w:color="auto" w:fill="FFFFFF"/>
        <w:tabs>
          <w:tab w:val="clear" w:pos="720"/>
          <w:tab w:val="num" w:pos="-540"/>
          <w:tab w:val="left" w:pos="180"/>
        </w:tabs>
        <w:autoSpaceDE w:val="0"/>
        <w:autoSpaceDN w:val="0"/>
        <w:adjustRightInd w:val="0"/>
        <w:spacing w:after="0" w:line="360" w:lineRule="exact"/>
        <w:ind w:left="0" w:firstLine="709"/>
        <w:jc w:val="both"/>
        <w:rPr>
          <w:lang w:val="uk-UA"/>
        </w:rPr>
      </w:pPr>
      <w:r>
        <w:rPr>
          <w:lang w:val="uk-UA"/>
        </w:rPr>
        <w:t>Суходоля А.І., Гойда М.С., Власов В.В., Підмурняк О.О. Прогнозуваня і попередження ускладнень лапароскопічної холецистектомії з приводу гострого холециститу // Вісн. Вінницького державного медичного університету ім. М.І. Пирогова. – 2003. – № 7, 2/2. – С. 751–753.</w:t>
      </w:r>
    </w:p>
    <w:p w:rsidR="00CC3709" w:rsidRDefault="00CC3709" w:rsidP="00C953F2">
      <w:pPr>
        <w:pStyle w:val="af4"/>
        <w:numPr>
          <w:ilvl w:val="0"/>
          <w:numId w:val="39"/>
        </w:numPr>
        <w:tabs>
          <w:tab w:val="clear" w:pos="720"/>
          <w:tab w:val="num" w:pos="-540"/>
          <w:tab w:val="left" w:pos="180"/>
        </w:tabs>
        <w:suppressAutoHyphens w:val="0"/>
        <w:spacing w:after="0" w:line="360" w:lineRule="exact"/>
        <w:ind w:left="0" w:firstLine="709"/>
        <w:jc w:val="both"/>
        <w:rPr>
          <w:lang w:val="uk-UA"/>
        </w:rPr>
      </w:pPr>
      <w:r>
        <w:rPr>
          <w:lang w:val="uk-UA"/>
        </w:rPr>
        <w:t xml:space="preserve">Суходоля А.І., Гойда М.С., Власов В.В., Підмурняк О.О., Гриб О.М., Аналіз інтраопераційних ускладнень лапароскопічної холецистектомії з приводу гострого холециститу // Львів. мед. часопис. – 2004. – </w:t>
      </w:r>
      <w:r>
        <w:rPr>
          <w:lang w:val="en-US"/>
        </w:rPr>
        <w:t>Vol</w:t>
      </w:r>
      <w:r>
        <w:rPr>
          <w:lang w:val="uk-UA"/>
        </w:rPr>
        <w:t>. 10, № 2. – С. 75–76.</w:t>
      </w:r>
    </w:p>
    <w:p w:rsidR="00CC3709" w:rsidRDefault="00CC3709" w:rsidP="00C953F2">
      <w:pPr>
        <w:pStyle w:val="af4"/>
        <w:numPr>
          <w:ilvl w:val="0"/>
          <w:numId w:val="39"/>
        </w:numPr>
        <w:tabs>
          <w:tab w:val="clear" w:pos="720"/>
          <w:tab w:val="num" w:pos="-540"/>
          <w:tab w:val="left" w:pos="180"/>
        </w:tabs>
        <w:suppressAutoHyphens w:val="0"/>
        <w:spacing w:after="0" w:line="360" w:lineRule="exact"/>
        <w:ind w:left="0" w:firstLine="709"/>
        <w:jc w:val="both"/>
        <w:rPr>
          <w:lang w:val="uk-UA"/>
        </w:rPr>
      </w:pPr>
      <w:r>
        <w:rPr>
          <w:lang w:val="uk-UA"/>
        </w:rPr>
        <w:t xml:space="preserve">Суходоля А.І., Козак І.О., Власов В.В., Підмурняк О.О. Тактика при пошкодженні великого дуоденального сосочка під час операцій з приводу виразкової хвороби // Хірургія України. – 2004. – № 2 (10). – С. 35–37. </w:t>
      </w:r>
    </w:p>
    <w:p w:rsidR="00CC3709" w:rsidRDefault="00CC3709" w:rsidP="00C953F2">
      <w:pPr>
        <w:numPr>
          <w:ilvl w:val="0"/>
          <w:numId w:val="39"/>
        </w:numPr>
        <w:tabs>
          <w:tab w:val="clear" w:pos="720"/>
          <w:tab w:val="num" w:pos="-540"/>
          <w:tab w:val="left" w:pos="180"/>
        </w:tabs>
        <w:spacing w:after="0" w:line="360" w:lineRule="exact"/>
        <w:ind w:left="0" w:firstLine="709"/>
        <w:jc w:val="both"/>
        <w:rPr>
          <w:lang w:val="uk-UA"/>
        </w:rPr>
      </w:pPr>
      <w:r>
        <w:rPr>
          <w:color w:val="000000"/>
          <w:lang w:val="uk-UA"/>
        </w:rPr>
        <w:t>Суходоля А.І., Козак І.О., Власов В.В., Гойда М.С., Підмурняк О.О., Латинський Е.В. Драматичні ситуації в хірургії ускладнених позацибулинних дуодентальних виразок // Шпитал хірургія. – 2005. – № 1. – С. 133–137.</w:t>
      </w:r>
    </w:p>
    <w:p w:rsidR="00CC3709" w:rsidRDefault="00CC3709" w:rsidP="00C953F2">
      <w:pPr>
        <w:numPr>
          <w:ilvl w:val="0"/>
          <w:numId w:val="39"/>
        </w:numPr>
        <w:tabs>
          <w:tab w:val="clear" w:pos="720"/>
          <w:tab w:val="num" w:pos="-540"/>
          <w:tab w:val="left" w:pos="180"/>
        </w:tabs>
        <w:spacing w:after="0" w:line="360" w:lineRule="exact"/>
        <w:ind w:left="0" w:firstLine="709"/>
        <w:jc w:val="both"/>
        <w:rPr>
          <w:lang w:val="uk-UA"/>
        </w:rPr>
      </w:pPr>
      <w:r>
        <w:rPr>
          <w:lang w:val="uk-UA"/>
        </w:rPr>
        <w:t>Ничитайло М.Ю., Підмурняк О.О. Профілактика післяопераційного панкреатиту при лапароскопічній холецистектомії з приводу гострого холециститу // Шпитал. хірургія. – 2005. – № 2 (додаток). – С. 153–155.</w:t>
      </w:r>
    </w:p>
    <w:p w:rsidR="00CC3709" w:rsidRDefault="00CC3709" w:rsidP="00CC3709">
      <w:pPr>
        <w:pStyle w:val="26"/>
        <w:tabs>
          <w:tab w:val="left" w:pos="180"/>
        </w:tabs>
        <w:spacing w:after="0" w:line="360" w:lineRule="exact"/>
        <w:jc w:val="both"/>
        <w:rPr>
          <w:b/>
          <w:bCs/>
          <w:lang w:val="uk-UA"/>
        </w:rPr>
      </w:pPr>
      <w:r>
        <w:rPr>
          <w:bCs/>
          <w:lang w:val="uk-UA"/>
        </w:rPr>
        <w:tab/>
      </w:r>
      <w:r>
        <w:rPr>
          <w:bCs/>
          <w:lang w:val="uk-UA"/>
        </w:rPr>
        <w:tab/>
        <w:t>8. Ничитайло М.Е., Огородник П.В., Беляев В.В., Дейниченко А.Г. Пидмурняк А.А. Осложнения эндоскопических транспапилярных вмешательств // Клін. хірургія. – 2006. – № 8. – С. 19–21.</w:t>
      </w:r>
    </w:p>
    <w:p w:rsidR="00CC3709" w:rsidRDefault="00CC3709" w:rsidP="00CC3709">
      <w:pPr>
        <w:tabs>
          <w:tab w:val="left" w:pos="180"/>
        </w:tabs>
        <w:spacing w:line="360" w:lineRule="exact"/>
        <w:ind w:firstLine="709"/>
        <w:jc w:val="both"/>
        <w:rPr>
          <w:lang w:val="uk-UA"/>
        </w:rPr>
      </w:pPr>
      <w:r>
        <w:rPr>
          <w:lang w:val="uk-UA"/>
        </w:rPr>
        <w:t xml:space="preserve">9. Ничитайло М.Е., Підмурняк А.А. Ранняя диагностика острого панкреатита после операций на органах брюшной полости // Клін. хірургія. – 2006. – № 9 (додаток). – С. 134–135. </w:t>
      </w:r>
    </w:p>
    <w:p w:rsidR="00CC3709" w:rsidRDefault="00CC3709" w:rsidP="00CC3709">
      <w:pPr>
        <w:pStyle w:val="26"/>
        <w:tabs>
          <w:tab w:val="left" w:pos="180"/>
        </w:tabs>
        <w:spacing w:after="0" w:line="360" w:lineRule="exact"/>
        <w:jc w:val="both"/>
        <w:rPr>
          <w:bCs/>
          <w:lang w:val="uk-UA"/>
        </w:rPr>
      </w:pPr>
      <w:r>
        <w:rPr>
          <w:bCs/>
          <w:lang w:val="uk-UA"/>
        </w:rPr>
        <w:lastRenderedPageBreak/>
        <w:tab/>
      </w:r>
      <w:r>
        <w:rPr>
          <w:bCs/>
          <w:lang w:val="uk-UA"/>
        </w:rPr>
        <w:tab/>
        <w:t xml:space="preserve">10. Ничитайло М.Е., Берегова Т.В., Пидмурняк А.А., Фалалеева Т.И. Экспериментальная модель острого панкреатита // Вісн. проблем біології і медицини. – 2007. – Вип. 1. – С. 95–98. </w:t>
      </w:r>
    </w:p>
    <w:p w:rsidR="00CC3709" w:rsidRDefault="00CC3709" w:rsidP="00CC3709">
      <w:pPr>
        <w:pStyle w:val="26"/>
        <w:tabs>
          <w:tab w:val="left" w:pos="180"/>
        </w:tabs>
        <w:spacing w:after="0" w:line="360" w:lineRule="exact"/>
        <w:jc w:val="both"/>
        <w:rPr>
          <w:bCs/>
          <w:lang w:val="uk-UA"/>
        </w:rPr>
      </w:pPr>
      <w:r>
        <w:rPr>
          <w:bCs/>
          <w:lang w:val="uk-UA"/>
        </w:rPr>
        <w:tab/>
      </w:r>
      <w:r>
        <w:rPr>
          <w:bCs/>
          <w:lang w:val="uk-UA"/>
        </w:rPr>
        <w:tab/>
        <w:t xml:space="preserve">11. Ничитайло М.Ю., Огородник П.В., </w:t>
      </w:r>
      <w:r>
        <w:rPr>
          <w:bCs/>
          <w:color w:val="000000"/>
          <w:lang w:val="uk-UA"/>
        </w:rPr>
        <w:t>Підмурняк О.О. Причини та частота гострого післяопераційного панкреатиту в мініінвазивній хірургії біліарної системи //</w:t>
      </w:r>
      <w:r>
        <w:rPr>
          <w:bCs/>
          <w:lang w:val="uk-UA"/>
        </w:rPr>
        <w:t xml:space="preserve"> </w:t>
      </w:r>
      <w:r>
        <w:rPr>
          <w:bCs/>
          <w:color w:val="000000"/>
          <w:lang w:val="uk-UA"/>
        </w:rPr>
        <w:t>Шпитал. хірургія. – 2007. – № 1. – С. 133–137.</w:t>
      </w:r>
    </w:p>
    <w:p w:rsidR="00CC3709" w:rsidRDefault="00CC3709" w:rsidP="00CC3709">
      <w:pPr>
        <w:pStyle w:val="26"/>
        <w:tabs>
          <w:tab w:val="left" w:pos="180"/>
        </w:tabs>
        <w:spacing w:after="0" w:line="360" w:lineRule="exact"/>
        <w:jc w:val="both"/>
        <w:rPr>
          <w:bCs/>
          <w:color w:val="000000"/>
          <w:highlight w:val="lightGray"/>
          <w:lang w:val="uk-UA"/>
        </w:rPr>
      </w:pPr>
      <w:r>
        <w:rPr>
          <w:bCs/>
          <w:lang w:val="uk-UA"/>
        </w:rPr>
        <w:tab/>
      </w:r>
      <w:r>
        <w:rPr>
          <w:bCs/>
          <w:lang w:val="uk-UA"/>
        </w:rPr>
        <w:tab/>
        <w:t>12. Ничитайло М.Е., Огородник П.В., Пидмурняк А.А., Дейниченко А.Г. Причины и частота острого послеоперационного панкреатита в миниинвазивной хирургии желчевыделительной системы //</w:t>
      </w:r>
      <w:r>
        <w:rPr>
          <w:bCs/>
        </w:rPr>
        <w:t xml:space="preserve"> </w:t>
      </w:r>
      <w:r>
        <w:rPr>
          <w:bCs/>
          <w:lang w:val="uk-UA"/>
        </w:rPr>
        <w:t xml:space="preserve">Клін. анатомія та оперативна хірургія. – </w:t>
      </w:r>
      <w:r>
        <w:rPr>
          <w:bCs/>
          <w:color w:val="000000"/>
          <w:lang w:val="uk-UA"/>
        </w:rPr>
        <w:t>2007. – № 1. – С. 13–17.</w:t>
      </w:r>
    </w:p>
    <w:p w:rsidR="00CC3709" w:rsidRDefault="00CC3709" w:rsidP="00CC3709">
      <w:pPr>
        <w:pStyle w:val="30"/>
        <w:tabs>
          <w:tab w:val="left" w:pos="180"/>
        </w:tabs>
        <w:spacing w:line="360" w:lineRule="exact"/>
        <w:jc w:val="both"/>
        <w:rPr>
          <w:b/>
          <w:bCs/>
          <w:sz w:val="24"/>
          <w:szCs w:val="24"/>
        </w:rPr>
      </w:pPr>
      <w:r>
        <w:rPr>
          <w:b/>
          <w:bCs/>
          <w:sz w:val="24"/>
          <w:szCs w:val="24"/>
        </w:rPr>
        <w:tab/>
      </w:r>
      <w:r>
        <w:rPr>
          <w:b/>
          <w:bCs/>
          <w:sz w:val="24"/>
          <w:szCs w:val="24"/>
        </w:rPr>
        <w:tab/>
        <w:t>13. Ничитайло М.Е., Пидмурняк А.А., Ильчук Г.М., Дарманский С.М. Динамическая ультрасонография и компьютерная томография в диагностике острого послеоперационного панкреатита // Буковин. мед. вісник. – 2007. – № 1. – С. 76–79.</w:t>
      </w:r>
    </w:p>
    <w:p w:rsidR="00CC3709" w:rsidRDefault="00CC3709" w:rsidP="00CC3709">
      <w:pPr>
        <w:tabs>
          <w:tab w:val="left" w:pos="180"/>
        </w:tabs>
        <w:spacing w:line="360" w:lineRule="exact"/>
        <w:jc w:val="both"/>
        <w:rPr>
          <w:color w:val="000000"/>
          <w:lang w:val="uk-UA"/>
        </w:rPr>
      </w:pPr>
      <w:r>
        <w:rPr>
          <w:lang w:val="uk-UA"/>
        </w:rPr>
        <w:tab/>
      </w:r>
      <w:r>
        <w:rPr>
          <w:lang w:val="uk-UA"/>
        </w:rPr>
        <w:tab/>
        <w:t xml:space="preserve">14. Ничитайло М.Ю., Огородник П.В., </w:t>
      </w:r>
      <w:r>
        <w:rPr>
          <w:color w:val="000000"/>
          <w:lang w:val="uk-UA"/>
        </w:rPr>
        <w:t>Підмурняк О.О., Дейниченко А.Г. Ускладнення мініінвазивних транспапілярних втручань на жовчних протоках // Хірургія України. – 2007. – № 3 (23). – С. 32–35.</w:t>
      </w:r>
    </w:p>
    <w:p w:rsidR="00CC3709" w:rsidRDefault="00CC3709" w:rsidP="00CC3709">
      <w:pPr>
        <w:tabs>
          <w:tab w:val="left" w:pos="180"/>
        </w:tabs>
        <w:spacing w:line="360" w:lineRule="exact"/>
        <w:jc w:val="both"/>
        <w:rPr>
          <w:lang w:val="uk-UA"/>
        </w:rPr>
      </w:pPr>
      <w:r>
        <w:rPr>
          <w:lang w:val="uk-UA"/>
        </w:rPr>
        <w:tab/>
      </w:r>
      <w:r>
        <w:rPr>
          <w:lang w:val="uk-UA"/>
        </w:rPr>
        <w:tab/>
        <w:t>15. Ничитайло М.Ю., Підмурняк О.О. Порушення імунітету при гострому післяопераційному панкреатиті та шляхи його подолання // Вісник проблем біології і медицини. – 2007. – Вип. 2. – С. 57–61.</w:t>
      </w:r>
    </w:p>
    <w:p w:rsidR="00CC3709" w:rsidRDefault="00CC3709" w:rsidP="00CC3709">
      <w:pPr>
        <w:tabs>
          <w:tab w:val="left" w:pos="180"/>
        </w:tabs>
        <w:spacing w:line="360" w:lineRule="exact"/>
        <w:jc w:val="both"/>
        <w:rPr>
          <w:lang w:val="uk-UA"/>
        </w:rPr>
      </w:pPr>
      <w:r>
        <w:rPr>
          <w:lang w:val="uk-UA"/>
        </w:rPr>
        <w:tab/>
      </w:r>
      <w:r>
        <w:rPr>
          <w:lang w:val="uk-UA"/>
        </w:rPr>
        <w:tab/>
        <w:t xml:space="preserve">16. Ничитайло М.Ю., Підмурняк О.О. Аналіз розвитку гострого панкреатиту після операцій в гастродуоденальній та панкреатобіліарній зонах // Вісн. Укр. мед. стомат. академії. – 2007. – Т. 7, вип. 3 (19). – С. 121–123. </w:t>
      </w:r>
    </w:p>
    <w:p w:rsidR="00CC3709" w:rsidRDefault="00CC3709" w:rsidP="00CC3709">
      <w:pPr>
        <w:tabs>
          <w:tab w:val="left" w:pos="180"/>
        </w:tabs>
        <w:spacing w:line="360" w:lineRule="exact"/>
        <w:jc w:val="both"/>
        <w:rPr>
          <w:lang w:val="uk-UA"/>
        </w:rPr>
      </w:pPr>
      <w:r>
        <w:rPr>
          <w:lang w:val="uk-UA"/>
        </w:rPr>
        <w:tab/>
      </w:r>
      <w:r>
        <w:rPr>
          <w:lang w:val="uk-UA"/>
        </w:rPr>
        <w:tab/>
        <w:t xml:space="preserve">17. Ничитайло М.Ю., Огородник П.В., Скумс А.В., Литвиненко О.М., Підмурняк О.О., Дейниченко А.Г. Ранні післяопераційні ускладнення хірургічного лікування патології дистальних відділів позапечінкових жовчних шляхів // Львів. мед. часопис. – 2007. – Т. 13, № 1–2. – С. 78–81. </w:t>
      </w:r>
    </w:p>
    <w:p w:rsidR="00CC3709" w:rsidRDefault="00CC3709" w:rsidP="00CC3709">
      <w:pPr>
        <w:tabs>
          <w:tab w:val="left" w:pos="180"/>
        </w:tabs>
        <w:spacing w:line="360" w:lineRule="exact"/>
        <w:jc w:val="both"/>
        <w:rPr>
          <w:bCs/>
          <w:lang w:val="uk-UA"/>
        </w:rPr>
      </w:pPr>
      <w:r>
        <w:rPr>
          <w:lang w:val="uk-UA"/>
        </w:rPr>
        <w:tab/>
      </w:r>
      <w:r>
        <w:rPr>
          <w:lang w:val="uk-UA"/>
        </w:rPr>
        <w:tab/>
        <w:t xml:space="preserve">18. </w:t>
      </w:r>
      <w:r>
        <w:rPr>
          <w:bCs/>
          <w:lang w:val="uk-UA"/>
        </w:rPr>
        <w:t xml:space="preserve">Ничитайло М.Е., Огородник П.В., Пидмурняк А.А. Острый панкреатит как осложнение в миниинвазивной хирургии желчевыделительной системы // Харківська хірургічна школа. – 2007. – № 4. – С. 203–207. </w:t>
      </w:r>
    </w:p>
    <w:p w:rsidR="00CC3709" w:rsidRDefault="00CC3709" w:rsidP="00CC3709">
      <w:pPr>
        <w:pStyle w:val="26"/>
        <w:tabs>
          <w:tab w:val="left" w:pos="180"/>
        </w:tabs>
        <w:spacing w:after="0" w:line="360" w:lineRule="exact"/>
        <w:jc w:val="both"/>
        <w:rPr>
          <w:bCs/>
          <w:lang w:val="uk-UA"/>
        </w:rPr>
      </w:pPr>
      <w:r>
        <w:rPr>
          <w:bCs/>
          <w:lang w:val="uk-UA"/>
        </w:rPr>
        <w:tab/>
      </w:r>
      <w:r>
        <w:rPr>
          <w:bCs/>
          <w:lang w:val="uk-UA"/>
        </w:rPr>
        <w:tab/>
        <w:t>19. Ничитайло М.Е., Огородник П.В., Пидмурняк А.А.</w:t>
      </w:r>
      <w:r>
        <w:rPr>
          <w:lang w:val="uk-UA"/>
        </w:rPr>
        <w:t xml:space="preserve"> Острый панкреатит после малоинвазивных оперативн</w:t>
      </w:r>
      <w:r>
        <w:t>ы</w:t>
      </w:r>
      <w:r>
        <w:rPr>
          <w:lang w:val="uk-UA"/>
        </w:rPr>
        <w:t xml:space="preserve">х вмешательств в билиарной хирургии // </w:t>
      </w:r>
      <w:r>
        <w:rPr>
          <w:bCs/>
        </w:rPr>
        <w:t>Св</w:t>
      </w:r>
      <w:r>
        <w:rPr>
          <w:bCs/>
          <w:lang w:val="uk-UA"/>
        </w:rPr>
        <w:t>і</w:t>
      </w:r>
      <w:r>
        <w:rPr>
          <w:bCs/>
        </w:rPr>
        <w:t xml:space="preserve">т </w:t>
      </w:r>
      <w:r>
        <w:rPr>
          <w:bCs/>
          <w:lang w:val="uk-UA"/>
        </w:rPr>
        <w:t xml:space="preserve">медицини та </w:t>
      </w:r>
      <w:r>
        <w:rPr>
          <w:bCs/>
        </w:rPr>
        <w:t>б</w:t>
      </w:r>
      <w:r>
        <w:rPr>
          <w:bCs/>
          <w:lang w:val="uk-UA"/>
        </w:rPr>
        <w:t>і</w:t>
      </w:r>
      <w:r>
        <w:rPr>
          <w:bCs/>
        </w:rPr>
        <w:t>олог</w:t>
      </w:r>
      <w:r>
        <w:rPr>
          <w:bCs/>
          <w:lang w:val="uk-UA"/>
        </w:rPr>
        <w:t>ії</w:t>
      </w:r>
      <w:r>
        <w:rPr>
          <w:bCs/>
        </w:rPr>
        <w:t>. –</w:t>
      </w:r>
      <w:r>
        <w:rPr>
          <w:bCs/>
          <w:lang w:val="uk-UA"/>
        </w:rPr>
        <w:t xml:space="preserve"> 2007. – № 4. – С. 51–55.</w:t>
      </w:r>
    </w:p>
    <w:p w:rsidR="00CC3709" w:rsidRDefault="00CC3709" w:rsidP="00CC3709">
      <w:pPr>
        <w:pStyle w:val="26"/>
        <w:tabs>
          <w:tab w:val="left" w:pos="180"/>
        </w:tabs>
        <w:spacing w:after="0" w:line="360" w:lineRule="exact"/>
        <w:jc w:val="both"/>
        <w:rPr>
          <w:color w:val="000000"/>
          <w:lang w:val="uk-UA"/>
        </w:rPr>
      </w:pPr>
      <w:r>
        <w:rPr>
          <w:lang w:val="uk-UA"/>
        </w:rPr>
        <w:tab/>
      </w:r>
      <w:r>
        <w:rPr>
          <w:lang w:val="uk-UA"/>
        </w:rPr>
        <w:tab/>
        <w:t xml:space="preserve">20. Суходоля А.І., Козак І.О., Підмурняк О.О., Власов В.В., Курик О.Г. Ускладнення хірургічного лікування «тяжких» виразок шлунка та дванадцятипалої кишки // Клін. анатомія та оперативна хірургія. – </w:t>
      </w:r>
      <w:r>
        <w:rPr>
          <w:color w:val="000000"/>
          <w:lang w:val="uk-UA"/>
        </w:rPr>
        <w:t xml:space="preserve">2007. – № 4. – С. 16–18. </w:t>
      </w:r>
    </w:p>
    <w:p w:rsidR="00CC3709" w:rsidRDefault="00CC3709" w:rsidP="00CC3709">
      <w:pPr>
        <w:pStyle w:val="26"/>
        <w:tabs>
          <w:tab w:val="left" w:pos="180"/>
        </w:tabs>
        <w:spacing w:after="0" w:line="360" w:lineRule="exact"/>
        <w:jc w:val="both"/>
        <w:rPr>
          <w:lang w:val="uk-UA"/>
        </w:rPr>
      </w:pPr>
      <w:r>
        <w:rPr>
          <w:color w:val="000000"/>
          <w:lang w:val="uk-UA"/>
        </w:rPr>
        <w:lastRenderedPageBreak/>
        <w:tab/>
      </w:r>
      <w:r>
        <w:rPr>
          <w:color w:val="000000"/>
          <w:lang w:val="uk-UA"/>
        </w:rPr>
        <w:tab/>
        <w:t xml:space="preserve">21. </w:t>
      </w:r>
      <w:r>
        <w:rPr>
          <w:lang w:val="uk-UA"/>
        </w:rPr>
        <w:t>Ничитайло М.Е., Пидмурняк А.А., Огородник П.В. Факторы риска и методы профилактики острого послеоперационного панкреатита в миниинвазивной билиарной хирургии // Буковин. мед. вісник. – 2007. – № 3. – С. 54–58.</w:t>
      </w:r>
    </w:p>
    <w:p w:rsidR="00CC3709" w:rsidRDefault="00CC3709" w:rsidP="00CC3709">
      <w:pPr>
        <w:tabs>
          <w:tab w:val="left" w:pos="180"/>
        </w:tabs>
        <w:spacing w:line="360" w:lineRule="exact"/>
        <w:jc w:val="both"/>
        <w:rPr>
          <w:lang w:val="uk-UA"/>
        </w:rPr>
      </w:pPr>
      <w:r>
        <w:rPr>
          <w:lang w:val="uk-UA"/>
        </w:rPr>
        <w:tab/>
      </w:r>
      <w:r>
        <w:rPr>
          <w:lang w:val="uk-UA"/>
        </w:rPr>
        <w:tab/>
        <w:t xml:space="preserve">22. Ничитайло М.Ю., Огородник П.В., </w:t>
      </w:r>
      <w:r>
        <w:rPr>
          <w:color w:val="000000"/>
          <w:lang w:val="uk-UA"/>
        </w:rPr>
        <w:t>Підмурняк О.О. Лікування холедохолітіазу сучасними хірургічними методами // Шпитал. хірургія. – 2007. – № 2. – С. 12–14.</w:t>
      </w:r>
    </w:p>
    <w:p w:rsidR="00CC3709" w:rsidRDefault="00CC3709" w:rsidP="00CC3709">
      <w:pPr>
        <w:tabs>
          <w:tab w:val="left" w:pos="180"/>
        </w:tabs>
        <w:spacing w:line="360" w:lineRule="exact"/>
        <w:jc w:val="both"/>
        <w:rPr>
          <w:lang w:val="uk-UA"/>
        </w:rPr>
      </w:pPr>
      <w:r>
        <w:rPr>
          <w:lang w:val="uk-UA"/>
        </w:rPr>
        <w:tab/>
      </w:r>
      <w:r>
        <w:rPr>
          <w:lang w:val="uk-UA"/>
        </w:rPr>
        <w:tab/>
        <w:t>23. Пидмурняк А.А. Проблема травматического панкреатита (огляд літератури) // Клін. анатомія та оперативна хірургія. – 2005. – № 2. – С. 84–90.</w:t>
      </w:r>
    </w:p>
    <w:p w:rsidR="00CC3709" w:rsidRDefault="00CC3709" w:rsidP="00CC3709">
      <w:pPr>
        <w:tabs>
          <w:tab w:val="left" w:pos="180"/>
        </w:tabs>
        <w:spacing w:line="360" w:lineRule="exact"/>
        <w:jc w:val="both"/>
        <w:rPr>
          <w:lang w:val="uk-UA"/>
        </w:rPr>
      </w:pPr>
      <w:r>
        <w:rPr>
          <w:lang w:val="uk-UA"/>
        </w:rPr>
        <w:tab/>
      </w:r>
      <w:r>
        <w:rPr>
          <w:lang w:val="uk-UA"/>
        </w:rPr>
        <w:tab/>
        <w:t>24. Ничитайло М.Е., Пидмурняк А.А., Козак И.А. Послеоперационный панкреатит (огляд літератури) // Клін. хірургія. – 2005. – № 6. – С. 38–41.</w:t>
      </w:r>
    </w:p>
    <w:p w:rsidR="00CC3709" w:rsidRDefault="00CC3709" w:rsidP="00CC3709">
      <w:pPr>
        <w:pStyle w:val="2"/>
        <w:tabs>
          <w:tab w:val="left" w:pos="180"/>
        </w:tabs>
        <w:overflowPunct w:val="0"/>
        <w:spacing w:line="360" w:lineRule="exact"/>
        <w:textAlignment w:val="baseline"/>
        <w:rPr>
          <w:sz w:val="24"/>
          <w:szCs w:val="24"/>
        </w:rPr>
      </w:pPr>
      <w:r>
        <w:rPr>
          <w:color w:val="000000"/>
          <w:sz w:val="24"/>
          <w:szCs w:val="24"/>
        </w:rPr>
        <w:tab/>
      </w:r>
      <w:r>
        <w:rPr>
          <w:color w:val="000000"/>
          <w:sz w:val="24"/>
          <w:szCs w:val="24"/>
        </w:rPr>
        <w:tab/>
        <w:t xml:space="preserve">25. Підмурняк О.О., </w:t>
      </w:r>
      <w:r>
        <w:rPr>
          <w:sz w:val="24"/>
          <w:szCs w:val="24"/>
        </w:rPr>
        <w:t xml:space="preserve">Ничитайло М.Ю. Математична модель прогнозування розвитку гострого післяопераційного панкреатиту // Клін. та експеримент. патологія. – 2007. – Т. </w:t>
      </w:r>
      <w:r>
        <w:rPr>
          <w:sz w:val="24"/>
          <w:szCs w:val="24"/>
          <w:lang w:val="en-US"/>
        </w:rPr>
        <w:t>VI</w:t>
      </w:r>
      <w:r>
        <w:rPr>
          <w:sz w:val="24"/>
          <w:szCs w:val="24"/>
        </w:rPr>
        <w:t xml:space="preserve">, № 3. – С.80–84. </w:t>
      </w:r>
      <w:r>
        <w:rPr>
          <w:sz w:val="24"/>
          <w:szCs w:val="24"/>
        </w:rPr>
        <w:tab/>
      </w:r>
      <w:r>
        <w:rPr>
          <w:sz w:val="24"/>
          <w:szCs w:val="24"/>
        </w:rPr>
        <w:tab/>
      </w:r>
    </w:p>
    <w:p w:rsidR="00CC3709" w:rsidRDefault="00CC3709" w:rsidP="00CC3709">
      <w:pPr>
        <w:pStyle w:val="2"/>
        <w:tabs>
          <w:tab w:val="left" w:pos="180"/>
        </w:tabs>
        <w:overflowPunct w:val="0"/>
        <w:spacing w:line="360" w:lineRule="exact"/>
        <w:textAlignment w:val="baseline"/>
        <w:rPr>
          <w:sz w:val="24"/>
          <w:szCs w:val="24"/>
        </w:rPr>
      </w:pPr>
      <w:r>
        <w:rPr>
          <w:sz w:val="24"/>
          <w:szCs w:val="24"/>
        </w:rPr>
        <w:tab/>
      </w:r>
      <w:r>
        <w:rPr>
          <w:sz w:val="24"/>
          <w:szCs w:val="24"/>
        </w:rPr>
        <w:tab/>
        <w:t xml:space="preserve">26. Підмурняк О.О., Ничитайло М.Ю. Вплив виду оперативного втручання на органах панкреатобіліарної зони на розвиток гострого післяопераційного панкреатиту // Клін. хірургія. – 2007. – № 9 (додаток). – С. 98–100. </w:t>
      </w:r>
    </w:p>
    <w:p w:rsidR="00CC3709" w:rsidRDefault="00CC3709" w:rsidP="00CC3709">
      <w:pPr>
        <w:pStyle w:val="2"/>
        <w:tabs>
          <w:tab w:val="left" w:pos="180"/>
        </w:tabs>
        <w:overflowPunct w:val="0"/>
        <w:spacing w:line="360" w:lineRule="exact"/>
        <w:textAlignment w:val="baseline"/>
        <w:rPr>
          <w:color w:val="000000"/>
          <w:sz w:val="24"/>
          <w:szCs w:val="24"/>
        </w:rPr>
      </w:pPr>
      <w:r>
        <w:rPr>
          <w:sz w:val="24"/>
          <w:szCs w:val="24"/>
        </w:rPr>
        <w:tab/>
      </w:r>
      <w:r>
        <w:rPr>
          <w:sz w:val="24"/>
          <w:szCs w:val="24"/>
        </w:rPr>
        <w:tab/>
        <w:t xml:space="preserve">27. Деклараційний патент 38326 А Україна. МПК А 61В17/00. Спосіб обробки кукси міхурової протоки при дренуванні загальної жовчної протоки по Холстеду – Піковському / </w:t>
      </w:r>
      <w:r>
        <w:rPr>
          <w:color w:val="000000"/>
          <w:sz w:val="24"/>
          <w:szCs w:val="24"/>
        </w:rPr>
        <w:t xml:space="preserve">М.Ю. Ничитайло, </w:t>
      </w:r>
      <w:r>
        <w:rPr>
          <w:sz w:val="24"/>
          <w:szCs w:val="24"/>
        </w:rPr>
        <w:t xml:space="preserve">В.В. Власов, О.О. Підмурняк, В.В. Мацібора (Україна). – </w:t>
      </w:r>
      <w:r>
        <w:rPr>
          <w:color w:val="000000"/>
          <w:sz w:val="24"/>
          <w:szCs w:val="24"/>
        </w:rPr>
        <w:t>Заявл. 23.06.2000; Опубл. 15.05.01 // Бюл. № 4.</w:t>
      </w:r>
      <w:r>
        <w:rPr>
          <w:sz w:val="24"/>
          <w:szCs w:val="24"/>
        </w:rPr>
        <w:t xml:space="preserve"> </w:t>
      </w:r>
    </w:p>
    <w:p w:rsidR="00CC3709" w:rsidRDefault="00CC3709" w:rsidP="00CC3709">
      <w:pPr>
        <w:shd w:val="clear" w:color="auto" w:fill="FFFFFF"/>
        <w:tabs>
          <w:tab w:val="left" w:pos="180"/>
        </w:tabs>
        <w:autoSpaceDE w:val="0"/>
        <w:autoSpaceDN w:val="0"/>
        <w:adjustRightInd w:val="0"/>
        <w:spacing w:line="360" w:lineRule="exact"/>
        <w:jc w:val="both"/>
        <w:rPr>
          <w:color w:val="000000"/>
          <w:lang w:val="uk-UA"/>
        </w:rPr>
      </w:pPr>
      <w:r>
        <w:rPr>
          <w:color w:val="000000"/>
          <w:lang w:val="uk-UA"/>
        </w:rPr>
        <w:tab/>
      </w:r>
      <w:r>
        <w:rPr>
          <w:color w:val="000000"/>
          <w:lang w:val="uk-UA"/>
        </w:rPr>
        <w:tab/>
        <w:t>28. Деклараційний патент 51082 А Україна. МКИ 7А6 1В 17/00. Спосіб накладання міжкишкових анастомозів в умовах перитоніту / А.І. Суходоля, В.В. Власов, І.О. Козак, О.О. Підмурняк, А.І. Кланца (Україна). – Заявл. 27.12.01; Опубл. 15.11.02 // Бюл. № 11.</w:t>
      </w:r>
    </w:p>
    <w:p w:rsidR="00CC3709" w:rsidRDefault="00CC3709" w:rsidP="00CC3709">
      <w:pPr>
        <w:pStyle w:val="af4"/>
        <w:tabs>
          <w:tab w:val="left" w:pos="180"/>
        </w:tabs>
        <w:spacing w:after="0" w:line="360" w:lineRule="exact"/>
        <w:jc w:val="both"/>
        <w:rPr>
          <w:lang w:val="uk-UA"/>
        </w:rPr>
      </w:pPr>
      <w:r>
        <w:rPr>
          <w:bCs/>
          <w:color w:val="000000"/>
          <w:lang w:val="uk-UA"/>
        </w:rPr>
        <w:tab/>
      </w:r>
      <w:r>
        <w:rPr>
          <w:bCs/>
          <w:color w:val="000000"/>
          <w:lang w:val="uk-UA"/>
        </w:rPr>
        <w:tab/>
        <w:t>29. Патент</w:t>
      </w:r>
      <w:r>
        <w:rPr>
          <w:color w:val="000000"/>
          <w:lang w:val="uk-UA"/>
        </w:rPr>
        <w:t xml:space="preserve"> на корисну модель № 21460. Спосіб накладання керованої панкреатостомії / М.Ю. Ничитайло, </w:t>
      </w:r>
      <w:r>
        <w:rPr>
          <w:lang w:val="uk-UA"/>
        </w:rPr>
        <w:t xml:space="preserve">О.О. Підмурняк, </w:t>
      </w:r>
      <w:r>
        <w:rPr>
          <w:color w:val="000000"/>
          <w:lang w:val="uk-UA"/>
        </w:rPr>
        <w:t xml:space="preserve">А.І. Суходоля, </w:t>
      </w:r>
      <w:r>
        <w:rPr>
          <w:lang w:val="uk-UA"/>
        </w:rPr>
        <w:t xml:space="preserve">В.В. Власов (Україна). – </w:t>
      </w:r>
      <w:r>
        <w:rPr>
          <w:color w:val="000000"/>
          <w:lang w:val="uk-UA"/>
        </w:rPr>
        <w:t xml:space="preserve">Зареєстровано в Державному реєстрі патентів України на корисні моделі 15 березня 2007 р. // Бюл. № 3. </w:t>
      </w:r>
    </w:p>
    <w:p w:rsidR="00CC3709" w:rsidRDefault="00CC3709" w:rsidP="00CC3709">
      <w:pPr>
        <w:pStyle w:val="af4"/>
        <w:tabs>
          <w:tab w:val="left" w:pos="180"/>
        </w:tabs>
        <w:spacing w:after="0" w:line="360" w:lineRule="exact"/>
        <w:jc w:val="both"/>
        <w:rPr>
          <w:lang w:val="uk-UA"/>
        </w:rPr>
      </w:pPr>
      <w:r>
        <w:rPr>
          <w:bCs/>
          <w:color w:val="000000"/>
          <w:lang w:val="uk-UA"/>
        </w:rPr>
        <w:tab/>
      </w:r>
      <w:r>
        <w:rPr>
          <w:bCs/>
          <w:color w:val="000000"/>
          <w:lang w:val="uk-UA"/>
        </w:rPr>
        <w:tab/>
        <w:t>30. Патент</w:t>
      </w:r>
      <w:r>
        <w:rPr>
          <w:color w:val="000000"/>
          <w:lang w:val="uk-UA"/>
        </w:rPr>
        <w:t xml:space="preserve"> на корисну модель № 23448. Спосіб декомпресії шлунку та дванадцятипалої кишки / М.Ю. Ничитайло, </w:t>
      </w:r>
      <w:r>
        <w:rPr>
          <w:lang w:val="uk-UA"/>
        </w:rPr>
        <w:t xml:space="preserve">О.О. Підмурняк, </w:t>
      </w:r>
      <w:r>
        <w:rPr>
          <w:color w:val="000000"/>
          <w:lang w:val="uk-UA"/>
        </w:rPr>
        <w:t xml:space="preserve">А.І. Суходоля, </w:t>
      </w:r>
      <w:r>
        <w:rPr>
          <w:lang w:val="uk-UA"/>
        </w:rPr>
        <w:t xml:space="preserve">В.В. Власов (Україна). – </w:t>
      </w:r>
      <w:r>
        <w:rPr>
          <w:color w:val="000000"/>
          <w:lang w:val="uk-UA"/>
        </w:rPr>
        <w:t xml:space="preserve">Зареєстровано в Державному реєстрі патентів України на корисні моделі 25 травня 2007 р. // Бюл. № 7. </w:t>
      </w:r>
    </w:p>
    <w:p w:rsidR="00CC3709" w:rsidRDefault="00CC3709" w:rsidP="00CC3709">
      <w:pPr>
        <w:pStyle w:val="af4"/>
        <w:tabs>
          <w:tab w:val="left" w:pos="180"/>
        </w:tabs>
        <w:spacing w:after="0" w:line="360" w:lineRule="exact"/>
        <w:jc w:val="both"/>
        <w:rPr>
          <w:color w:val="000000"/>
          <w:lang w:val="uk-UA"/>
        </w:rPr>
      </w:pPr>
      <w:r>
        <w:rPr>
          <w:bCs/>
          <w:color w:val="000000"/>
          <w:lang w:val="uk-UA"/>
        </w:rPr>
        <w:tab/>
      </w:r>
      <w:r>
        <w:rPr>
          <w:bCs/>
          <w:color w:val="000000"/>
          <w:lang w:val="uk-UA"/>
        </w:rPr>
        <w:tab/>
        <w:t>31. Патент</w:t>
      </w:r>
      <w:r>
        <w:rPr>
          <w:color w:val="000000"/>
          <w:lang w:val="uk-UA"/>
        </w:rPr>
        <w:t xml:space="preserve"> на корисну модель № 24584. Спосіб моделювання гострого панкреатиту / М.Ю. Ничитайло, </w:t>
      </w:r>
      <w:r>
        <w:rPr>
          <w:lang w:val="uk-UA"/>
        </w:rPr>
        <w:t xml:space="preserve">О.О. Підмурняк, </w:t>
      </w:r>
      <w:r>
        <w:rPr>
          <w:color w:val="000000"/>
          <w:lang w:val="uk-UA"/>
        </w:rPr>
        <w:t xml:space="preserve">Т.В. Берегова, Т.И. Фалалєєва (Україна). – Зареєстровано в Державному реєстрі патентів України на корисні моделі 10 липня 2007 р. // Бюл. № 10. </w:t>
      </w:r>
    </w:p>
    <w:p w:rsidR="00CC3709" w:rsidRDefault="00CC3709" w:rsidP="00CC3709">
      <w:pPr>
        <w:pStyle w:val="af4"/>
        <w:spacing w:after="0" w:line="360" w:lineRule="exact"/>
        <w:ind w:firstLine="708"/>
        <w:jc w:val="both"/>
        <w:rPr>
          <w:lang w:val="uk-UA"/>
        </w:rPr>
      </w:pPr>
      <w:r>
        <w:rPr>
          <w:color w:val="000000"/>
          <w:lang w:val="uk-UA"/>
        </w:rPr>
        <w:lastRenderedPageBreak/>
        <w:t xml:space="preserve">32. </w:t>
      </w:r>
      <w:r>
        <w:rPr>
          <w:lang w:val="uk-UA"/>
        </w:rPr>
        <w:t xml:space="preserve">Суходоля А.І., Козак І.О., Підмурняк О.О. Вплив ерадікації </w:t>
      </w:r>
      <w:r>
        <w:rPr>
          <w:lang w:val="en-US"/>
        </w:rPr>
        <w:t>Helicobacter</w:t>
      </w:r>
      <w:r>
        <w:rPr>
          <w:lang w:val="uk-UA"/>
        </w:rPr>
        <w:t xml:space="preserve"> </w:t>
      </w:r>
      <w:r>
        <w:rPr>
          <w:lang w:val="en-US"/>
        </w:rPr>
        <w:t>Pylori</w:t>
      </w:r>
      <w:r>
        <w:rPr>
          <w:lang w:val="uk-UA"/>
        </w:rPr>
        <w:t xml:space="preserve"> на результати органозберігаючої операції при виразковій хворобі // Матеріали ХХ зїзду хірургів України. – 2001. – Т. 1. – С. 212–214.</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33. Суходоля А.І., Власов В.В., Гойда М.С., Підмурняк О.О. Шляхи подолання інтраопераційних труднощів при лікуванні білясосочкової виразки ДПК // Клін. хірургія – 2002. – № 5–6. – С. 27.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34. Суходоля А.І., Власов В.В., Гойда М.С., Підмурняк О.О., Мацібора В.В. Виконання ПДР з приводу захворювань головки підшлункової залози // Клін. хірургія. – 2003. – № 1. – С.65–66.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35. Ничитайло М.Ю., Підмурняк О.О. Виникнення гострого панкреатиту після операцій на органах гастродуоденальної та панкреатобіліарної зон // Клін. хірургія. – 2004. – № 11–12. – С.76–77.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36. Ничитайло М.Ю., Підмурняк О.О. Післяопераційний панкреатит після лапароскопічної холецистектомії з приводу гострого холециститу // Клін. хірургія. – 2005. – № 4–5. – С. 23–24.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37. Пидмурняк А.А., Огородник П.В., Ничитайло М.Е. Возникновение панкреатита после трансдуоденальной и </w:t>
      </w:r>
      <w:r>
        <w:t>э</w:t>
      </w:r>
      <w:r>
        <w:rPr>
          <w:lang w:val="uk-UA"/>
        </w:rPr>
        <w:t xml:space="preserve">ндоскопической папиллотомии. – Клін. хірургія. – 2005. – № 11–12. – С. 91–92.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38. Пидмурняк А.А., Ничитайло М.Е., Грановская Г.В. Иммунные дисфункции при послеоперационном панкреатите и их коррекция в раннем послеоперационном периоде // Клін. хірургія. – 2006. – № 4–5. – С. 50.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 xml:space="preserve">39. Ничитайло М.Е., Огородник П.В., </w:t>
      </w:r>
      <w:r>
        <w:rPr>
          <w:color w:val="000000"/>
          <w:lang w:val="uk-UA"/>
        </w:rPr>
        <w:t xml:space="preserve">Підмурняк А.А., Дейниченко А.Г. </w:t>
      </w:r>
      <w:r>
        <w:rPr>
          <w:b/>
          <w:bCs/>
          <w:color w:val="000000"/>
          <w:lang w:val="uk-UA"/>
        </w:rPr>
        <w:t xml:space="preserve"> </w:t>
      </w:r>
      <w:r>
        <w:rPr>
          <w:bCs/>
          <w:color w:val="000000"/>
          <w:lang w:val="uk-UA"/>
        </w:rPr>
        <w:t>Острый послеоперационный панкреатит как осложнение малоинвазивной хирургии</w:t>
      </w:r>
      <w:r>
        <w:rPr>
          <w:lang w:val="uk-UA"/>
        </w:rPr>
        <w:t xml:space="preserve"> // Клін. хірургія. – 2006. – № 11–12. – С. 30–31. </w:t>
      </w:r>
    </w:p>
    <w:p w:rsidR="00CC3709" w:rsidRDefault="00CC3709" w:rsidP="00CC3709">
      <w:pPr>
        <w:shd w:val="clear" w:color="auto" w:fill="FFFFFF"/>
        <w:autoSpaceDE w:val="0"/>
        <w:autoSpaceDN w:val="0"/>
        <w:adjustRightInd w:val="0"/>
        <w:spacing w:line="360" w:lineRule="exact"/>
        <w:ind w:firstLine="708"/>
        <w:jc w:val="both"/>
        <w:rPr>
          <w:lang w:val="uk-UA"/>
        </w:rPr>
      </w:pPr>
      <w:r>
        <w:rPr>
          <w:lang w:val="uk-UA"/>
        </w:rPr>
        <w:t>40. Суходоля А.І.,</w:t>
      </w:r>
      <w:r>
        <w:rPr>
          <w:color w:val="000000"/>
          <w:lang w:val="uk-UA"/>
        </w:rPr>
        <w:t xml:space="preserve"> Власов В.В., Гойда М.С.,</w:t>
      </w:r>
      <w:r>
        <w:rPr>
          <w:lang w:val="uk-UA"/>
        </w:rPr>
        <w:t xml:space="preserve"> Підмурняк О.О., Суходоля Т.А. Профілактика післяопераційних ускладнень у пацієнтів з патологією підшлункової залози // Матеріали ІІ міжнародної конференції «Нейрогуморальні і клітинні механізми регуляції функції травного тракту». Київ, 5–7 жовт. 2005. – С. 65–66. </w:t>
      </w:r>
    </w:p>
    <w:p w:rsidR="00CC3709" w:rsidRDefault="00CC3709" w:rsidP="00CC3709">
      <w:pPr>
        <w:shd w:val="clear" w:color="auto" w:fill="FFFFFF"/>
        <w:autoSpaceDE w:val="0"/>
        <w:autoSpaceDN w:val="0"/>
        <w:adjustRightInd w:val="0"/>
        <w:spacing w:line="360" w:lineRule="exact"/>
        <w:ind w:firstLine="708"/>
        <w:jc w:val="both"/>
        <w:rPr>
          <w:lang w:val="uk-UA"/>
        </w:rPr>
      </w:pPr>
      <w:r>
        <w:rPr>
          <w:bCs/>
          <w:lang w:val="uk-UA"/>
        </w:rPr>
        <w:t xml:space="preserve">41. Ничитайло М.Е., Огородник П.В., Литвиненко А.Н., Скумс А.В., Дейниченко А.Г. </w:t>
      </w:r>
      <w:r>
        <w:rPr>
          <w:lang w:val="uk-UA"/>
        </w:rPr>
        <w:t>Остр</w:t>
      </w:r>
      <w:r>
        <w:t>ы</w:t>
      </w:r>
      <w:r>
        <w:rPr>
          <w:lang w:val="uk-UA"/>
        </w:rPr>
        <w:t>й панкреатит в мининвазвной хирургии //</w:t>
      </w:r>
      <w:r>
        <w:t xml:space="preserve"> </w:t>
      </w:r>
      <w:r>
        <w:rPr>
          <w:lang w:val="uk-UA"/>
        </w:rPr>
        <w:t xml:space="preserve">Анналы хирургической гепатологии. – 2007. – Т. 12, № 3. – С. 216. </w:t>
      </w:r>
    </w:p>
    <w:p w:rsidR="00CC3709" w:rsidRDefault="00CC3709" w:rsidP="00CC3709">
      <w:pPr>
        <w:shd w:val="clear" w:color="auto" w:fill="FFFFFF"/>
        <w:autoSpaceDE w:val="0"/>
        <w:autoSpaceDN w:val="0"/>
        <w:adjustRightInd w:val="0"/>
        <w:spacing w:line="360" w:lineRule="exact"/>
        <w:ind w:firstLine="708"/>
        <w:jc w:val="both"/>
        <w:rPr>
          <w:bCs/>
          <w:color w:val="000000"/>
          <w:lang w:val="uk-UA"/>
        </w:rPr>
      </w:pPr>
      <w:r>
        <w:rPr>
          <w:bCs/>
          <w:color w:val="000000"/>
          <w:lang w:val="uk-UA"/>
        </w:rPr>
        <w:t xml:space="preserve">42. Суходоля А.И., Пидмурняк А.А. </w:t>
      </w:r>
      <w:r>
        <w:rPr>
          <w:lang w:val="uk-UA"/>
        </w:rPr>
        <w:t>Осложнения послеоперационного лечения язвенной болезни желудка и двенадцатиперстной кишки //</w:t>
      </w:r>
      <w:r>
        <w:rPr>
          <w:bCs/>
          <w:color w:val="000000"/>
          <w:lang w:val="uk-UA"/>
        </w:rPr>
        <w:t xml:space="preserve"> Клін. хірургія. – 2007. – </w:t>
      </w:r>
      <w:r>
        <w:rPr>
          <w:lang w:val="uk-UA"/>
        </w:rPr>
        <w:t>№ 5–6. – С. 82–83.</w:t>
      </w:r>
    </w:p>
    <w:p w:rsidR="00CC3709" w:rsidRDefault="00CC3709" w:rsidP="00CC3709">
      <w:pPr>
        <w:pStyle w:val="af4"/>
        <w:tabs>
          <w:tab w:val="left" w:pos="180"/>
        </w:tabs>
        <w:spacing w:after="0" w:line="360" w:lineRule="exact"/>
        <w:jc w:val="both"/>
        <w:rPr>
          <w:color w:val="000000"/>
          <w:lang w:val="uk-UA"/>
        </w:rPr>
      </w:pPr>
    </w:p>
    <w:p w:rsidR="00CC3709" w:rsidRDefault="00CC3709" w:rsidP="00CC3709">
      <w:pPr>
        <w:pStyle w:val="af8"/>
        <w:tabs>
          <w:tab w:val="left" w:pos="180"/>
        </w:tabs>
        <w:spacing w:line="360" w:lineRule="exact"/>
        <w:rPr>
          <w:bCs/>
          <w:sz w:val="24"/>
          <w:lang w:val="uk-UA"/>
        </w:rPr>
      </w:pPr>
    </w:p>
    <w:p w:rsidR="00CC3709" w:rsidRDefault="00CC3709" w:rsidP="00CC3709">
      <w:pPr>
        <w:pStyle w:val="af8"/>
        <w:tabs>
          <w:tab w:val="left" w:pos="180"/>
        </w:tabs>
        <w:spacing w:line="360" w:lineRule="exact"/>
        <w:rPr>
          <w:bCs/>
          <w:sz w:val="24"/>
          <w:lang w:val="uk-UA"/>
        </w:rPr>
      </w:pPr>
      <w:r>
        <w:rPr>
          <w:bCs/>
          <w:sz w:val="24"/>
          <w:lang w:val="uk-UA"/>
        </w:rPr>
        <w:t>АНОТАЦІЯ</w:t>
      </w:r>
    </w:p>
    <w:p w:rsidR="00CC3709" w:rsidRDefault="00CC3709" w:rsidP="00CC3709">
      <w:pPr>
        <w:pStyle w:val="af8"/>
        <w:tabs>
          <w:tab w:val="left" w:pos="180"/>
        </w:tabs>
        <w:spacing w:line="360" w:lineRule="exact"/>
        <w:ind w:firstLine="709"/>
        <w:rPr>
          <w:bCs/>
          <w:sz w:val="24"/>
          <w:lang w:val="uk-UA"/>
        </w:rPr>
      </w:pPr>
    </w:p>
    <w:p w:rsidR="00CC3709" w:rsidRDefault="00CC3709" w:rsidP="00CC3709">
      <w:pPr>
        <w:pStyle w:val="af8"/>
        <w:tabs>
          <w:tab w:val="left" w:pos="180"/>
        </w:tabs>
        <w:spacing w:line="360" w:lineRule="exact"/>
        <w:ind w:firstLine="709"/>
        <w:jc w:val="both"/>
        <w:rPr>
          <w:b w:val="0"/>
          <w:bCs/>
          <w:sz w:val="24"/>
          <w:lang w:val="uk-UA"/>
        </w:rPr>
      </w:pPr>
      <w:r>
        <w:rPr>
          <w:b w:val="0"/>
          <w:bCs/>
          <w:sz w:val="24"/>
          <w:lang w:val="uk-UA"/>
        </w:rPr>
        <w:lastRenderedPageBreak/>
        <w:t>Підмурняк О. О. Гострий панкреатит після мініінвазивних оперативних втручань на органах панкреатобіліарної зони: фактори ризику, прогнозування, діагностика, профілактика та лікування. – Рукопис.</w:t>
      </w:r>
    </w:p>
    <w:p w:rsidR="00CC3709" w:rsidRDefault="00CC3709" w:rsidP="00CC3709">
      <w:pPr>
        <w:tabs>
          <w:tab w:val="left" w:pos="180"/>
        </w:tabs>
        <w:spacing w:line="360" w:lineRule="exact"/>
        <w:ind w:firstLine="709"/>
        <w:jc w:val="both"/>
        <w:rPr>
          <w:bCs/>
          <w:lang w:val="uk-UA"/>
        </w:rPr>
      </w:pPr>
      <w:r>
        <w:rPr>
          <w:bCs/>
          <w:lang w:val="uk-UA"/>
        </w:rPr>
        <w:t>Дисертація на здобуття наукового ступеня доктора медичних наук за спеціальністю 14.01.03 – хірургія. Національний інститут хірургії та трансплантології імені О.О. Шалімова АМН України, Київ, 2008.</w:t>
      </w:r>
    </w:p>
    <w:p w:rsidR="00CC3709" w:rsidRDefault="00CC3709" w:rsidP="00CC3709">
      <w:pPr>
        <w:shd w:val="clear" w:color="auto" w:fill="FFFFFF"/>
        <w:tabs>
          <w:tab w:val="left" w:pos="180"/>
        </w:tabs>
        <w:autoSpaceDE w:val="0"/>
        <w:autoSpaceDN w:val="0"/>
        <w:adjustRightInd w:val="0"/>
        <w:spacing w:line="360" w:lineRule="exact"/>
        <w:ind w:firstLine="709"/>
        <w:jc w:val="both"/>
        <w:rPr>
          <w:color w:val="000000"/>
          <w:lang w:val="uk-UA"/>
        </w:rPr>
      </w:pPr>
      <w:r>
        <w:rPr>
          <w:bCs/>
          <w:lang w:val="uk-UA"/>
        </w:rPr>
        <w:t>Дисертація присвячена вирішенню проблеми</w:t>
      </w:r>
      <w:r>
        <w:rPr>
          <w:lang w:val="uk-UA"/>
        </w:rPr>
        <w:t xml:space="preserve"> п</w:t>
      </w:r>
      <w:r>
        <w:rPr>
          <w:color w:val="000000"/>
          <w:lang w:val="uk-UA"/>
        </w:rPr>
        <w:t xml:space="preserve">окращання результатів мініінвазивних оперативних втручань </w:t>
      </w:r>
      <w:r>
        <w:rPr>
          <w:lang w:val="uk-UA"/>
        </w:rPr>
        <w:t>на позапечінкових жовчних протоках шляхом розробки нових м</w:t>
      </w:r>
      <w:r>
        <w:rPr>
          <w:lang w:val="uk-UA"/>
        </w:rPr>
        <w:t>е</w:t>
      </w:r>
      <w:r>
        <w:rPr>
          <w:lang w:val="uk-UA"/>
        </w:rPr>
        <w:t>тодів прогнозування, діагностики, лікування та профілактики ГПП</w:t>
      </w:r>
      <w:r>
        <w:rPr>
          <w:color w:val="000000"/>
          <w:lang w:val="uk-UA"/>
        </w:rPr>
        <w:t>.</w:t>
      </w:r>
    </w:p>
    <w:p w:rsidR="00CC3709" w:rsidRDefault="00CC3709" w:rsidP="00CC3709">
      <w:pPr>
        <w:tabs>
          <w:tab w:val="left" w:pos="180"/>
        </w:tabs>
        <w:spacing w:line="360" w:lineRule="exact"/>
        <w:ind w:firstLine="709"/>
        <w:jc w:val="both"/>
        <w:rPr>
          <w:lang w:val="uk-UA"/>
        </w:rPr>
      </w:pPr>
      <w:r>
        <w:rPr>
          <w:lang w:val="uk-UA"/>
        </w:rPr>
        <w:t>Комп</w:t>
      </w:r>
      <w:r>
        <w:rPr>
          <w:rtl/>
          <w:lang w:val="uk-UA"/>
        </w:rPr>
        <w:t>ۥ</w:t>
      </w:r>
      <w:r>
        <w:rPr>
          <w:lang w:val="uk-UA"/>
        </w:rPr>
        <w:t>ютерна модель ризику ГПП та оцінка ступеню важкості його перебігу основана на результатах аналізу історій хвороб 5771 хворих, та на даних оцінки комплексного обстеження 165 хворих на ГПП, що ускладнив ранній післяопераційний період у хворих, які перенесли мініінвазивні оперативні втручання з приводу патології жовчовивідної системи.</w:t>
      </w:r>
    </w:p>
    <w:p w:rsidR="00CC3709" w:rsidRDefault="00CC3709" w:rsidP="00CC3709">
      <w:pPr>
        <w:tabs>
          <w:tab w:val="left" w:pos="180"/>
        </w:tabs>
        <w:spacing w:line="360" w:lineRule="exact"/>
        <w:ind w:firstLine="709"/>
        <w:jc w:val="both"/>
        <w:rPr>
          <w:lang w:val="uk-UA"/>
        </w:rPr>
      </w:pPr>
      <w:r>
        <w:t xml:space="preserve">1. </w:t>
      </w:r>
      <w:r>
        <w:rPr>
          <w:lang w:val="uk-UA"/>
        </w:rPr>
        <w:t>В</w:t>
      </w:r>
      <w:r>
        <w:t>перше була ств</w:t>
      </w:r>
      <w:r>
        <w:t>о</w:t>
      </w:r>
      <w:r>
        <w:t>рена експериментальна модель протоково</w:t>
      </w:r>
      <w:r>
        <w:rPr>
          <w:color w:val="000000"/>
        </w:rPr>
        <w:t>–гіпертензійної форми розвитку</w:t>
      </w:r>
      <w:r>
        <w:rPr>
          <w:iCs/>
        </w:rPr>
        <w:t xml:space="preserve"> ГПП </w:t>
      </w:r>
      <w:r>
        <w:t>на щурах, яка показала виражені патологічні зміни в епітелі</w:t>
      </w:r>
      <w:r>
        <w:rPr>
          <w:lang w:val="uk-UA"/>
        </w:rPr>
        <w:t>оцитах</w:t>
      </w:r>
      <w:r>
        <w:t xml:space="preserve"> панкреатичних протоків і ацинусах та в імунній системі тварин. </w:t>
      </w:r>
    </w:p>
    <w:p w:rsidR="00CC3709" w:rsidRDefault="00CC3709" w:rsidP="00CC3709">
      <w:pPr>
        <w:tabs>
          <w:tab w:val="left" w:pos="180"/>
        </w:tabs>
        <w:spacing w:line="360" w:lineRule="exact"/>
        <w:ind w:firstLine="709"/>
        <w:jc w:val="both"/>
        <w:rPr>
          <w:lang w:val="uk-UA"/>
        </w:rPr>
      </w:pPr>
      <w:r>
        <w:t xml:space="preserve">2. В клінічній частині роботи була доведена залежність важкості ГПП від травматичності оперативного втручання в ділянці ВСДПК. </w:t>
      </w:r>
    </w:p>
    <w:p w:rsidR="00CC3709" w:rsidRDefault="00CC3709" w:rsidP="00CC3709">
      <w:pPr>
        <w:tabs>
          <w:tab w:val="left" w:pos="180"/>
        </w:tabs>
        <w:spacing w:line="360" w:lineRule="exact"/>
        <w:ind w:firstLine="709"/>
        <w:jc w:val="both"/>
        <w:rPr>
          <w:iCs/>
          <w:lang w:val="uk-UA"/>
        </w:rPr>
      </w:pPr>
      <w:r>
        <w:rPr>
          <w:lang w:val="uk-UA"/>
        </w:rPr>
        <w:t xml:space="preserve">3. У всіх хворих з ГПП відмічені симптоми вторинного імунодефіцитного стану, але без ознак </w:t>
      </w:r>
      <w:r>
        <w:rPr>
          <w:iCs/>
          <w:lang w:val="uk-UA"/>
        </w:rPr>
        <w:t xml:space="preserve">важкої імунної недостатності. </w:t>
      </w:r>
    </w:p>
    <w:p w:rsidR="00CC3709" w:rsidRDefault="00CC3709" w:rsidP="00CC3709">
      <w:pPr>
        <w:tabs>
          <w:tab w:val="left" w:pos="180"/>
        </w:tabs>
        <w:spacing w:line="360" w:lineRule="exact"/>
        <w:ind w:firstLine="709"/>
        <w:jc w:val="both"/>
        <w:rPr>
          <w:lang w:val="uk-UA"/>
        </w:rPr>
      </w:pPr>
      <w:r>
        <w:rPr>
          <w:lang w:val="uk-UA"/>
        </w:rPr>
        <w:t xml:space="preserve">4. Впроваджені зміни в методиках лікування ГПП: активне застосування назо– та ендобіліарного дренування при патології біліарної системи; застосування релапароскопії при деструктивних формах ГПП; термінова релапаротомія при гнійно–некротичних формах ГПП, з симптомами поліорганної недостатності; активне застосування препаратів соматостатина; обов’язкове застосування блокаторів кальцієвих каналів, у зв’язку з значними порушеннями в епітеліоцитах панкреатичних протоків; застосування імуномодуляторів. </w:t>
      </w:r>
    </w:p>
    <w:p w:rsidR="00CC3709" w:rsidRDefault="00CC3709" w:rsidP="00CC3709">
      <w:pPr>
        <w:tabs>
          <w:tab w:val="left" w:pos="180"/>
        </w:tabs>
        <w:spacing w:line="360" w:lineRule="exact"/>
        <w:ind w:firstLine="709"/>
        <w:jc w:val="both"/>
        <w:rPr>
          <w:lang w:val="uk-UA"/>
        </w:rPr>
      </w:pPr>
      <w:r>
        <w:rPr>
          <w:lang w:val="uk-UA"/>
        </w:rPr>
        <w:t xml:space="preserve">5. Впроваджені зміни в методиках профілактики ГПП: виконання ЕРПХГ та транспапілярних ендоскопічних втручань по суворим показам; застосування нової методики виконання ЕПСТ в дивертикулі ДПК; активне застосування механічної літотрипсії та попередньої часткової балонної дилатація під час механічної транспапілярної експлорації конкрементів; післяопераційний (при необхідності щоденний) інструментальний моніторинг з використанням УЗД і КТ; декомпресія ДПК спеціально сконструйованим зондом в ранньому післяопераційному періоді. </w:t>
      </w:r>
    </w:p>
    <w:p w:rsidR="00CC3709" w:rsidRDefault="00CC3709" w:rsidP="00CC3709">
      <w:pPr>
        <w:tabs>
          <w:tab w:val="left" w:pos="180"/>
        </w:tabs>
        <w:spacing w:line="360" w:lineRule="exact"/>
        <w:ind w:firstLine="709"/>
        <w:jc w:val="both"/>
        <w:rPr>
          <w:lang w:val="uk-UA"/>
        </w:rPr>
      </w:pPr>
      <w:r>
        <w:rPr>
          <w:lang w:val="uk-UA"/>
        </w:rPr>
        <w:t>Застосовані в лікувально–профілактичному процесі новації дозволили зменшити частоту ГПП після мініінвазивних хірургічних втручань на органах панкреатобіліарної зони з 6,8 до 3,2%.</w:t>
      </w:r>
    </w:p>
    <w:p w:rsidR="00CC3709" w:rsidRPr="00CC3709" w:rsidRDefault="00CC3709" w:rsidP="00CC3709">
      <w:pPr>
        <w:tabs>
          <w:tab w:val="left" w:pos="180"/>
        </w:tabs>
        <w:spacing w:line="360" w:lineRule="exact"/>
        <w:ind w:firstLine="709"/>
        <w:jc w:val="both"/>
        <w:rPr>
          <w:lang w:val="uk-UA"/>
        </w:rPr>
      </w:pPr>
      <w:r>
        <w:rPr>
          <w:lang w:val="uk-UA"/>
        </w:rPr>
        <w:t>Ключові слова: мініінвазивні операції, жовчні протоки, великий сосочок ДПК, гострий післяопераційний панкреатит, фактори ризику, прогнозування, профілактика.</w:t>
      </w:r>
    </w:p>
    <w:p w:rsidR="00CC3709" w:rsidRDefault="00CC3709" w:rsidP="00CC3709">
      <w:pPr>
        <w:tabs>
          <w:tab w:val="left" w:pos="180"/>
        </w:tabs>
        <w:spacing w:line="360" w:lineRule="exact"/>
        <w:jc w:val="center"/>
        <w:rPr>
          <w:b/>
          <w:lang w:val="uk-UA"/>
        </w:rPr>
      </w:pPr>
    </w:p>
    <w:p w:rsidR="00CC3709" w:rsidRDefault="00CC3709" w:rsidP="00CC3709">
      <w:pPr>
        <w:tabs>
          <w:tab w:val="left" w:pos="180"/>
        </w:tabs>
        <w:spacing w:line="360" w:lineRule="exact"/>
        <w:jc w:val="center"/>
        <w:rPr>
          <w:b/>
          <w:lang w:val="uk-UA"/>
        </w:rPr>
      </w:pPr>
      <w:r>
        <w:rPr>
          <w:b/>
          <w:lang w:val="uk-UA"/>
        </w:rPr>
        <w:t>АНОТАЦИЯ</w:t>
      </w:r>
    </w:p>
    <w:p w:rsidR="00CC3709" w:rsidRDefault="00CC3709" w:rsidP="00CC3709">
      <w:pPr>
        <w:pStyle w:val="af8"/>
        <w:tabs>
          <w:tab w:val="left" w:pos="180"/>
        </w:tabs>
        <w:spacing w:line="360" w:lineRule="exact"/>
        <w:ind w:firstLine="709"/>
        <w:jc w:val="both"/>
        <w:rPr>
          <w:b w:val="0"/>
          <w:bCs/>
          <w:sz w:val="24"/>
          <w:lang w:val="uk-UA"/>
        </w:rPr>
      </w:pPr>
      <w:r>
        <w:rPr>
          <w:b w:val="0"/>
          <w:bCs/>
          <w:sz w:val="24"/>
          <w:lang w:val="uk-UA"/>
        </w:rPr>
        <w:t>Пидмурняк А. А. «Острый панкреатит после миниинвазивных оперативных вмешательств на органах панкреатобилиарной зоны: факторы риска, прогнозирование, диагностика, профилактика и лечение». – Рукопись.</w:t>
      </w:r>
    </w:p>
    <w:p w:rsidR="00CC3709" w:rsidRDefault="00CC3709" w:rsidP="00CC3709">
      <w:pPr>
        <w:tabs>
          <w:tab w:val="left" w:pos="180"/>
        </w:tabs>
        <w:spacing w:line="360" w:lineRule="exact"/>
        <w:ind w:firstLine="709"/>
        <w:jc w:val="both"/>
        <w:rPr>
          <w:bCs/>
          <w:lang w:val="uk-UA"/>
        </w:rPr>
      </w:pPr>
      <w:r>
        <w:rPr>
          <w:bCs/>
          <w:lang w:val="uk-UA"/>
        </w:rPr>
        <w:t>Дисертация на соискание научной степени доктора медицинских наук по специальности 14.01.03 – хирургия. Национальный институт хирургии и трансплантологии имени О.О. Шалимова АМН Украины, Киев, 2008.</w:t>
      </w:r>
    </w:p>
    <w:p w:rsidR="00CC3709" w:rsidRDefault="00CC3709" w:rsidP="00CC3709">
      <w:pPr>
        <w:shd w:val="clear" w:color="auto" w:fill="FFFFFF"/>
        <w:tabs>
          <w:tab w:val="left" w:pos="180"/>
        </w:tabs>
        <w:autoSpaceDE w:val="0"/>
        <w:autoSpaceDN w:val="0"/>
        <w:adjustRightInd w:val="0"/>
        <w:spacing w:line="360" w:lineRule="exact"/>
        <w:ind w:firstLine="709"/>
        <w:jc w:val="both"/>
        <w:rPr>
          <w:color w:val="000000"/>
          <w:lang w:val="uk-UA"/>
        </w:rPr>
      </w:pPr>
      <w:r>
        <w:rPr>
          <w:bCs/>
          <w:lang w:val="uk-UA"/>
        </w:rPr>
        <w:t>Дисертация посвящена решению проблемы</w:t>
      </w:r>
      <w:r>
        <w:rPr>
          <w:lang w:val="uk-UA"/>
        </w:rPr>
        <w:t xml:space="preserve"> улучшения</w:t>
      </w:r>
      <w:r>
        <w:rPr>
          <w:color w:val="000000"/>
          <w:lang w:val="uk-UA"/>
        </w:rPr>
        <w:t xml:space="preserve"> результатов миниинвазивных оперативных вмешательств </w:t>
      </w:r>
      <w:r>
        <w:rPr>
          <w:lang w:val="uk-UA"/>
        </w:rPr>
        <w:t>на внепеченочных желчных протоках путем разработки новых м</w:t>
      </w:r>
      <w:r>
        <w:rPr>
          <w:lang w:val="uk-UA"/>
        </w:rPr>
        <w:t>е</w:t>
      </w:r>
      <w:r>
        <w:rPr>
          <w:lang w:val="uk-UA"/>
        </w:rPr>
        <w:t>тодов прогнозрования, диагностики, лечения и профилактики острого послеоперационного панкреатита</w:t>
      </w:r>
      <w:r>
        <w:rPr>
          <w:color w:val="000000"/>
          <w:lang w:val="uk-UA"/>
        </w:rPr>
        <w:t>.</w:t>
      </w:r>
    </w:p>
    <w:p w:rsidR="00CC3709" w:rsidRDefault="00CC3709" w:rsidP="00CC3709">
      <w:pPr>
        <w:tabs>
          <w:tab w:val="left" w:pos="180"/>
        </w:tabs>
        <w:spacing w:line="360" w:lineRule="exact"/>
        <w:ind w:firstLine="709"/>
        <w:jc w:val="both"/>
        <w:rPr>
          <w:lang w:val="uk-UA"/>
        </w:rPr>
      </w:pPr>
      <w:r>
        <w:rPr>
          <w:lang w:val="uk-UA"/>
        </w:rPr>
        <w:t>Работа основана на данных оценки комплексного обследования 165 больных острым послеоперационным панкреатитом, который осложнил ранний послеоперационный период у больных, перенесших миниинвазивные оперативные вмешательства по поводу патологии желчевыделительной системы.</w:t>
      </w:r>
    </w:p>
    <w:p w:rsidR="00CC3709" w:rsidRDefault="00CC3709" w:rsidP="00CC3709">
      <w:pPr>
        <w:tabs>
          <w:tab w:val="left" w:pos="180"/>
        </w:tabs>
        <w:spacing w:line="360" w:lineRule="exact"/>
        <w:ind w:firstLine="709"/>
        <w:jc w:val="both"/>
      </w:pPr>
      <w:r>
        <w:rPr>
          <w:lang w:val="uk-UA"/>
        </w:rPr>
        <w:t>В процессе исследования в</w:t>
      </w:r>
      <w:r>
        <w:t>первые была создана экспериментальная модель протоково</w:t>
      </w:r>
      <w:r>
        <w:rPr>
          <w:color w:val="000000"/>
        </w:rPr>
        <w:t>–гипертензионной формы развития</w:t>
      </w:r>
      <w:r>
        <w:rPr>
          <w:iCs/>
        </w:rPr>
        <w:t xml:space="preserve"> ОПП </w:t>
      </w:r>
      <w:r>
        <w:t>на крысах, которая показала выраженные патологические изменения в эпители</w:t>
      </w:r>
      <w:r>
        <w:rPr>
          <w:lang w:val="uk-UA"/>
        </w:rPr>
        <w:t>оцитах</w:t>
      </w:r>
      <w:r>
        <w:t xml:space="preserve"> панкреатических протоков и ацинусах, а также в иммунной системе животных. В клинической части работы была доказана зависимость тяжести ОПП от травматичности оперативного вмешательства в области БС</w:t>
      </w:r>
      <w:r>
        <w:rPr>
          <w:lang w:val="uk-UA"/>
        </w:rPr>
        <w:t xml:space="preserve"> </w:t>
      </w:r>
      <w:r>
        <w:t>ДПК. У всех больных с ОПП отмечены симптомы вторичного иммунодефицитного состояния, но без признаков тяжелой</w:t>
      </w:r>
      <w:r>
        <w:rPr>
          <w:iCs/>
        </w:rPr>
        <w:t xml:space="preserve"> иммунной недостаточности. </w:t>
      </w:r>
      <w:r>
        <w:t>В результате применения специального математического апп</w:t>
      </w:r>
      <w:r>
        <w:t>а</w:t>
      </w:r>
      <w:r>
        <w:t>рата и современных пакетов статистических компьютерных программ («SPSS», «Statistica») были созданы комплексная система и алгоритм прогнозирования развития ОП после миниинвази</w:t>
      </w:r>
      <w:r>
        <w:t>в</w:t>
      </w:r>
      <w:r>
        <w:t>ных вмешательств на разных этапах лечебно–диагностического процесса, и усовершенствована классификация ОПП по степени тяжести патологического процесса</w:t>
      </w:r>
      <w:r>
        <w:rPr>
          <w:lang w:val="uk-UA"/>
        </w:rPr>
        <w:t xml:space="preserve"> и унифицирован</w:t>
      </w:r>
      <w:r>
        <w:t xml:space="preserve">ы лечебная программа при каждом виде ОПП. </w:t>
      </w:r>
    </w:p>
    <w:p w:rsidR="00CC3709" w:rsidRDefault="00CC3709" w:rsidP="00CC3709">
      <w:pPr>
        <w:tabs>
          <w:tab w:val="left" w:pos="180"/>
        </w:tabs>
        <w:spacing w:line="360" w:lineRule="exact"/>
        <w:ind w:firstLine="709"/>
        <w:jc w:val="both"/>
        <w:rPr>
          <w:lang w:val="uk-UA"/>
        </w:rPr>
      </w:pPr>
      <w:r>
        <w:rPr>
          <w:lang w:val="uk-UA"/>
        </w:rPr>
        <w:t>Легкая степень тяжести (латентная форма ОПП) развивается у больных в группе наименьшего риска и проявл</w:t>
      </w:r>
      <w:r>
        <w:rPr>
          <w:lang w:val="uk-UA"/>
        </w:rPr>
        <w:t>я</w:t>
      </w:r>
      <w:r>
        <w:rPr>
          <w:lang w:val="uk-UA"/>
        </w:rPr>
        <w:t>ется транзиторной амилаземией. Профила</w:t>
      </w:r>
      <w:r>
        <w:rPr>
          <w:lang w:val="uk-UA"/>
        </w:rPr>
        <w:t>к</w:t>
      </w:r>
      <w:r>
        <w:rPr>
          <w:lang w:val="uk-UA"/>
        </w:rPr>
        <w:t>тика заключается в общепринятых консервативных методиках, специальные хиру</w:t>
      </w:r>
      <w:r>
        <w:rPr>
          <w:lang w:val="uk-UA"/>
        </w:rPr>
        <w:t>р</w:t>
      </w:r>
      <w:r>
        <w:rPr>
          <w:lang w:val="uk-UA"/>
        </w:rPr>
        <w:t xml:space="preserve">гические манипуляции не применяются. </w:t>
      </w:r>
    </w:p>
    <w:p w:rsidR="00CC3709" w:rsidRDefault="00CC3709" w:rsidP="00CC3709">
      <w:pPr>
        <w:tabs>
          <w:tab w:val="left" w:pos="180"/>
        </w:tabs>
        <w:spacing w:line="360" w:lineRule="exact"/>
        <w:ind w:firstLine="709"/>
        <w:jc w:val="both"/>
        <w:rPr>
          <w:lang w:val="uk-UA"/>
        </w:rPr>
      </w:pPr>
      <w:r>
        <w:rPr>
          <w:lang w:val="uk-UA"/>
        </w:rPr>
        <w:t>Средняя степень тяжести диагностируется на основании четко выраженных лабораторных клинических симптомов острого панкреатита. Развивается у пациентов, которые относятся к второй группе риска возникновения ОПП. Профилактика заключается в применении консервативной терапии и миниинв</w:t>
      </w:r>
      <w:r>
        <w:rPr>
          <w:lang w:val="uk-UA"/>
        </w:rPr>
        <w:t>а</w:t>
      </w:r>
      <w:r>
        <w:rPr>
          <w:lang w:val="uk-UA"/>
        </w:rPr>
        <w:t>зивных хирургических манипуляций.</w:t>
      </w:r>
    </w:p>
    <w:p w:rsidR="00CC3709" w:rsidRDefault="00CC3709" w:rsidP="00CC3709">
      <w:pPr>
        <w:tabs>
          <w:tab w:val="left" w:pos="180"/>
        </w:tabs>
        <w:spacing w:line="360" w:lineRule="exact"/>
        <w:ind w:firstLine="709"/>
        <w:jc w:val="both"/>
        <w:rPr>
          <w:lang w:val="uk-UA"/>
        </w:rPr>
      </w:pPr>
      <w:r>
        <w:rPr>
          <w:lang w:val="uk-UA"/>
        </w:rPr>
        <w:t>Тяжелая степень протекания ОПП диагностируется на основании п</w:t>
      </w:r>
      <w:r>
        <w:rPr>
          <w:lang w:val="uk-UA"/>
        </w:rPr>
        <w:t>о</w:t>
      </w:r>
      <w:r>
        <w:rPr>
          <w:lang w:val="uk-UA"/>
        </w:rPr>
        <w:t xml:space="preserve">явления симптомов полиорганной недостаточности. Развивается у больных, которых относят к третьей группе риска </w:t>
      </w:r>
      <w:r>
        <w:rPr>
          <w:lang w:val="uk-UA"/>
        </w:rPr>
        <w:lastRenderedPageBreak/>
        <w:t>развития ОПП. Требует интенсивной терапии, диагностического мониторинга оценки тяжести течения и хирургического лечения.</w:t>
      </w:r>
    </w:p>
    <w:p w:rsidR="00CC3709" w:rsidRDefault="00CC3709" w:rsidP="00CC3709">
      <w:pPr>
        <w:tabs>
          <w:tab w:val="left" w:pos="180"/>
        </w:tabs>
        <w:spacing w:line="360" w:lineRule="exact"/>
        <w:ind w:firstLine="709"/>
        <w:jc w:val="both"/>
        <w:rPr>
          <w:lang w:val="uk-UA"/>
        </w:rPr>
      </w:pPr>
      <w:r>
        <w:rPr>
          <w:lang w:val="uk-UA"/>
        </w:rPr>
        <w:t>Разработаны</w:t>
      </w:r>
      <w:r>
        <w:t xml:space="preserve"> методики лечения ОПП: </w:t>
      </w:r>
      <w:r>
        <w:rPr>
          <w:lang w:val="uk-UA"/>
        </w:rPr>
        <w:t>активное</w:t>
      </w:r>
      <w:r>
        <w:t xml:space="preserve"> применение </w:t>
      </w:r>
      <w:r>
        <w:rPr>
          <w:lang w:val="uk-UA"/>
        </w:rPr>
        <w:t>эндо</w:t>
      </w:r>
      <w:r>
        <w:t>билиарного дренирования;</w:t>
      </w:r>
      <w:r>
        <w:rPr>
          <w:lang w:val="uk-UA"/>
        </w:rPr>
        <w:t xml:space="preserve"> использование</w:t>
      </w:r>
      <w:r>
        <w:t xml:space="preserve"> релапароскопии </w:t>
      </w:r>
      <w:r>
        <w:rPr>
          <w:lang w:val="uk-UA"/>
        </w:rPr>
        <w:t xml:space="preserve">при </w:t>
      </w:r>
      <w:r>
        <w:t>деструктивных форм</w:t>
      </w:r>
      <w:r>
        <w:rPr>
          <w:lang w:val="uk-UA"/>
        </w:rPr>
        <w:t>ах</w:t>
      </w:r>
      <w:r>
        <w:t xml:space="preserve"> ОПП;</w:t>
      </w:r>
      <w:r>
        <w:rPr>
          <w:lang w:val="uk-UA"/>
        </w:rPr>
        <w:t xml:space="preserve"> срочная</w:t>
      </w:r>
      <w:r>
        <w:t xml:space="preserve"> релапаротомия при гнойно–некротических формах ОПП, с</w:t>
      </w:r>
      <w:r>
        <w:rPr>
          <w:lang w:val="uk-UA"/>
        </w:rPr>
        <w:t xml:space="preserve"> </w:t>
      </w:r>
      <w:r>
        <w:t>симптомами полиорганной недостаточности;</w:t>
      </w:r>
      <w:r>
        <w:rPr>
          <w:lang w:val="uk-UA"/>
        </w:rPr>
        <w:t xml:space="preserve"> </w:t>
      </w:r>
      <w:r>
        <w:t>применение иммуномодуляторов, препаратов соматостатина;</w:t>
      </w:r>
      <w:r>
        <w:rPr>
          <w:lang w:val="uk-UA"/>
        </w:rPr>
        <w:t xml:space="preserve"> </w:t>
      </w:r>
      <w:r>
        <w:t>обязательное использование блокаторов кальциевых каналов;</w:t>
      </w:r>
      <w:r>
        <w:rPr>
          <w:lang w:val="uk-UA"/>
        </w:rPr>
        <w:t xml:space="preserve"> применение новой методики выполнения ЭПСТ в дивертикуле ДПК; активное применение механической литотрипсии и предварительной частичной балонной дилатацией во время механической транспапилярной эксплорации конкрементов; послеоперационный инструментальный мониторинг с использованием УЗД и КТ; декомпрессия ДПК специально созданным зондом в раннем послеоперационном периоде. </w:t>
      </w:r>
    </w:p>
    <w:p w:rsidR="00CC3709" w:rsidRDefault="00CC3709" w:rsidP="00CC3709">
      <w:pPr>
        <w:tabs>
          <w:tab w:val="left" w:pos="180"/>
        </w:tabs>
        <w:spacing w:line="360" w:lineRule="exact"/>
        <w:ind w:firstLine="709"/>
        <w:jc w:val="both"/>
        <w:rPr>
          <w:lang w:val="uk-UA"/>
        </w:rPr>
      </w:pPr>
      <w:r>
        <w:rPr>
          <w:lang w:val="uk-UA"/>
        </w:rPr>
        <w:t>Использованные в лечебно–профилактическом процессе новации позволили уменьшить частоту ОПП после миниинвазивных хирургических вмешательств на органах панкреатобилиарной зоны с 6,8 до 3,2%.</w:t>
      </w:r>
    </w:p>
    <w:p w:rsidR="00CC3709" w:rsidRDefault="00CC3709" w:rsidP="00CC3709">
      <w:pPr>
        <w:tabs>
          <w:tab w:val="left" w:pos="180"/>
        </w:tabs>
        <w:spacing w:line="360" w:lineRule="exact"/>
        <w:ind w:firstLine="709"/>
        <w:jc w:val="both"/>
        <w:rPr>
          <w:lang w:val="uk-UA"/>
        </w:rPr>
      </w:pPr>
      <w:r>
        <w:rPr>
          <w:lang w:val="uk-UA"/>
        </w:rPr>
        <w:t>Ключевые слова: миниинвазивные операции, желчные протоки, большой сосочок ДПК, острый послеоперационный панкреатит, факторы риска, прогнозирование, профилактика.</w:t>
      </w:r>
    </w:p>
    <w:p w:rsidR="00CC3709" w:rsidRDefault="00CC3709" w:rsidP="00CC3709">
      <w:pPr>
        <w:pStyle w:val="5"/>
        <w:spacing w:line="360" w:lineRule="exact"/>
        <w:ind w:firstLine="709"/>
        <w:jc w:val="center"/>
        <w:rPr>
          <w:i w:val="0"/>
          <w:sz w:val="24"/>
          <w:highlight w:val="lightGray"/>
        </w:rPr>
      </w:pPr>
    </w:p>
    <w:p w:rsidR="00CC3709" w:rsidRDefault="00CC3709" w:rsidP="00CC3709">
      <w:pPr>
        <w:pStyle w:val="5"/>
        <w:spacing w:line="360" w:lineRule="exact"/>
        <w:ind w:firstLine="709"/>
        <w:jc w:val="center"/>
        <w:rPr>
          <w:rFonts w:ascii="Arial" w:hAnsi="Arial"/>
          <w:i w:val="0"/>
          <w:sz w:val="24"/>
          <w:lang w:val="en-US"/>
        </w:rPr>
      </w:pPr>
      <w:r>
        <w:rPr>
          <w:i w:val="0"/>
          <w:sz w:val="24"/>
          <w:lang w:val="en-US"/>
        </w:rPr>
        <w:t>SUMMARY</w:t>
      </w:r>
    </w:p>
    <w:p w:rsidR="00CC3709" w:rsidRDefault="00CC3709" w:rsidP="00CC3709">
      <w:pPr>
        <w:tabs>
          <w:tab w:val="left" w:pos="180"/>
        </w:tabs>
        <w:spacing w:line="360" w:lineRule="exact"/>
        <w:ind w:firstLine="709"/>
        <w:jc w:val="both"/>
        <w:rPr>
          <w:lang w:val="en-US"/>
        </w:rPr>
      </w:pPr>
      <w:r>
        <w:rPr>
          <w:lang w:val="en-US"/>
        </w:rPr>
        <w:t>Pidmurniak A. A. Acute pancreas after miniinvasive surgical interventions on pancreas bile zone organs: risk factors, predictions, diagnostics, prevention of disease and treatment – The manuscript.</w:t>
      </w:r>
    </w:p>
    <w:p w:rsidR="00CC3709" w:rsidRDefault="00CC3709" w:rsidP="00CC3709">
      <w:pPr>
        <w:tabs>
          <w:tab w:val="left" w:pos="180"/>
        </w:tabs>
        <w:spacing w:line="360" w:lineRule="exact"/>
        <w:ind w:firstLine="709"/>
        <w:jc w:val="both"/>
        <w:rPr>
          <w:lang w:val="uk-UA"/>
        </w:rPr>
      </w:pPr>
      <w:r>
        <w:rPr>
          <w:lang w:val="en-US"/>
        </w:rPr>
        <w:t xml:space="preserve">The thesis for doctorate degree in the field of surgery 14.01.03. The National Institute of Surgery and </w:t>
      </w:r>
      <w:r>
        <w:rPr>
          <w:caps/>
          <w:lang w:val="en-US"/>
        </w:rPr>
        <w:t>t</w:t>
      </w:r>
      <w:r>
        <w:rPr>
          <w:lang w:val="en-US"/>
        </w:rPr>
        <w:t>ransplantology after O.O. Shalimov MSA of Ukraine</w:t>
      </w:r>
      <w:r>
        <w:rPr>
          <w:lang w:val="uk-UA"/>
        </w:rPr>
        <w:t>, Kiev, 2008.</w:t>
      </w:r>
    </w:p>
    <w:p w:rsidR="00CC3709" w:rsidRDefault="00CC3709" w:rsidP="00CC3709">
      <w:pPr>
        <w:tabs>
          <w:tab w:val="left" w:pos="180"/>
        </w:tabs>
        <w:spacing w:line="360" w:lineRule="exact"/>
        <w:ind w:firstLine="709"/>
        <w:jc w:val="both"/>
        <w:rPr>
          <w:lang w:val="en-US"/>
        </w:rPr>
      </w:pPr>
      <w:r>
        <w:rPr>
          <w:lang w:val="en-US"/>
        </w:rPr>
        <w:t>The thesis deals with solving the problems of improving miniinvasive surgical intervention results on outer liver bile ducts by means of working out the new methods of predictions, diagnostics, and prevention of acute postoperation pancreas (APP). The work in based on complex investigation evaluation data of 165 acute postoperation pancreas ill people, that made the early postoperation period of the ill complicated, as they suffered miniinvasive surgical interventions for the reason of biliary system pathology. The main guestions of the subject are the lack of experimental APP metodics investigation, the difficulty of the given complication early diagnostics, the absence of distinet factor criteria of development APP risk, the influence of APP on secondary postoperation complications development, the lack of the only treatment and prophylaxis complex of APP measures, high lethality of destructive forms.</w:t>
      </w:r>
    </w:p>
    <w:p w:rsidR="00CC3709" w:rsidRDefault="00CC3709" w:rsidP="00CC3709">
      <w:pPr>
        <w:tabs>
          <w:tab w:val="left" w:pos="180"/>
        </w:tabs>
        <w:spacing w:line="360" w:lineRule="exact"/>
        <w:ind w:firstLine="709"/>
        <w:jc w:val="both"/>
        <w:rPr>
          <w:lang w:val="uk-UA"/>
        </w:rPr>
      </w:pPr>
      <w:r>
        <w:rPr>
          <w:lang w:val="en-US"/>
        </w:rPr>
        <w:t xml:space="preserve">1. For the first time there was created the experimental model of duct and hypertension form of APP development on rats, which showed obvious pathologic changes in epiteliocelsis of bile ducts and atsynusis and animals immune system. </w:t>
      </w:r>
    </w:p>
    <w:p w:rsidR="00CC3709" w:rsidRDefault="00CC3709" w:rsidP="00CC3709">
      <w:pPr>
        <w:tabs>
          <w:tab w:val="left" w:pos="180"/>
        </w:tabs>
        <w:spacing w:line="360" w:lineRule="exact"/>
        <w:ind w:firstLine="709"/>
        <w:jc w:val="both"/>
        <w:rPr>
          <w:lang w:val="uk-UA"/>
        </w:rPr>
      </w:pPr>
      <w:r>
        <w:rPr>
          <w:lang w:val="en-US"/>
        </w:rPr>
        <w:t xml:space="preserve">2. In the clinical part of work there was proved the difficulty APP dependence on surgical interventions injury in the are of Fattery papille. </w:t>
      </w:r>
    </w:p>
    <w:p w:rsidR="00CC3709" w:rsidRDefault="00CC3709" w:rsidP="00CC3709">
      <w:pPr>
        <w:tabs>
          <w:tab w:val="left" w:pos="180"/>
        </w:tabs>
        <w:spacing w:line="360" w:lineRule="exact"/>
        <w:ind w:firstLine="709"/>
        <w:jc w:val="both"/>
        <w:rPr>
          <w:lang w:val="uk-UA"/>
        </w:rPr>
      </w:pPr>
      <w:r>
        <w:rPr>
          <w:lang w:val="en-US"/>
        </w:rPr>
        <w:lastRenderedPageBreak/>
        <w:t xml:space="preserve">3. All of the APP ill were marhed with secondary immune deficiency state symptoms, but without the features of heavy immune insufficiency. </w:t>
      </w:r>
    </w:p>
    <w:p w:rsidR="00CC3709" w:rsidRDefault="00CC3709" w:rsidP="00CC3709">
      <w:pPr>
        <w:tabs>
          <w:tab w:val="left" w:pos="180"/>
        </w:tabs>
        <w:spacing w:line="360" w:lineRule="exact"/>
        <w:ind w:firstLine="709"/>
        <w:jc w:val="both"/>
        <w:rPr>
          <w:lang w:val="uk-UA"/>
        </w:rPr>
      </w:pPr>
      <w:r>
        <w:rPr>
          <w:lang w:val="en-US"/>
        </w:rPr>
        <w:t xml:space="preserve">4. In the result of using special Maths device and modern statistics computer programme packets (SPSS, Statistica) there were created the complex system and algorithm of APP prediction development after miniinvasive intervention of different stages of treatment and diagnosis process and perfected APP gualification accordingly to the degree of pathology process. </w:t>
      </w:r>
    </w:p>
    <w:p w:rsidR="00CC3709" w:rsidRDefault="00CC3709" w:rsidP="00CC3709">
      <w:pPr>
        <w:tabs>
          <w:tab w:val="left" w:pos="180"/>
        </w:tabs>
        <w:spacing w:line="360" w:lineRule="exact"/>
        <w:ind w:firstLine="709"/>
        <w:jc w:val="both"/>
        <w:rPr>
          <w:lang w:val="en-US"/>
        </w:rPr>
      </w:pPr>
      <w:r>
        <w:rPr>
          <w:lang w:val="en-US"/>
        </w:rPr>
        <w:t>5. Changes that are engaged in APP treatment methodics: the active use of endobiliary drain with the help of endoscopic methodics of biliary system pathology, the use of relaparoscopy usage, necessary usage of blocking calcium ducts because of considerable breahing in epiteliocelsis on pancreas ducts, the use of immune modulators. The engaged changes in APP prophylaxis methodics: ERPHG and transpapillar endoscopic intervention fulfillment according to strict schemes, the utility of new methodics ERSP fulfillment in duodinem diverticul, active use mechanic litotription and primary partly balloon dilatation during mechanic transpapillar exploration of gall–stones, postoperation (every day, in necessary) instrumental observation with the use of USD and RKT, decompression of duodinem by specially constructed probein early postoperation period. The noveltics, used in treatment and prophylaxis process, let diminish the APP freguency after miniinvasive surgical interventions on pancreas biliary area from 6</w:t>
      </w:r>
      <w:r>
        <w:rPr>
          <w:lang w:val="uk-UA"/>
        </w:rPr>
        <w:t>.</w:t>
      </w:r>
      <w:r>
        <w:rPr>
          <w:lang w:val="en-US"/>
        </w:rPr>
        <w:t>8 to 3</w:t>
      </w:r>
      <w:r>
        <w:rPr>
          <w:lang w:val="uk-UA"/>
        </w:rPr>
        <w:t>.</w:t>
      </w:r>
      <w:r>
        <w:rPr>
          <w:lang w:val="en-US"/>
        </w:rPr>
        <w:t>2%.</w:t>
      </w:r>
    </w:p>
    <w:p w:rsidR="00CC3709" w:rsidRDefault="00CC3709" w:rsidP="00CC3709">
      <w:pPr>
        <w:tabs>
          <w:tab w:val="left" w:pos="180"/>
        </w:tabs>
        <w:spacing w:line="360" w:lineRule="exact"/>
        <w:ind w:firstLine="709"/>
        <w:jc w:val="both"/>
        <w:rPr>
          <w:lang w:val="en-US"/>
        </w:rPr>
      </w:pPr>
      <w:r>
        <w:rPr>
          <w:lang w:val="en-US"/>
        </w:rPr>
        <w:t xml:space="preserve">Key words: miniinvasive interventions, on bile ducts, papilla of Fattery, acute postoperation pancreas, the factors of risk, prediction, prophylaxis (prevention of disease). </w:t>
      </w:r>
    </w:p>
    <w:p w:rsidR="003157AE" w:rsidRPr="00CC3709" w:rsidRDefault="003157AE" w:rsidP="00CC3709">
      <w:pPr>
        <w:pStyle w:val="af8"/>
        <w:rPr>
          <w:b w:val="0"/>
          <w:sz w:val="28"/>
          <w:szCs w:val="28"/>
          <w:lang w:val="en-US"/>
        </w:rPr>
      </w:pPr>
    </w:p>
    <w:p w:rsidR="00DB0BF1" w:rsidRDefault="00DB0BF1" w:rsidP="00507ABA">
      <w:pPr>
        <w:pStyle w:val="af4"/>
        <w:widowControl w:val="0"/>
        <w:shd w:val="clear" w:color="auto" w:fill="FFFFFF"/>
        <w:spacing w:before="240" w:after="60" w:line="360" w:lineRule="auto"/>
        <w:ind w:firstLine="709"/>
        <w:jc w:val="both"/>
      </w:pPr>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F2" w:rsidRDefault="00C953F2">
      <w:pPr>
        <w:spacing w:after="0" w:line="240" w:lineRule="auto"/>
      </w:pPr>
      <w:r>
        <w:separator/>
      </w:r>
    </w:p>
  </w:endnote>
  <w:endnote w:type="continuationSeparator" w:id="0">
    <w:p w:rsidR="00C953F2" w:rsidRDefault="00C9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953F2">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CC3709">
      <w:rPr>
        <w:rStyle w:val="aff1"/>
        <w:rFonts w:eastAsia="Garamond"/>
        <w:noProof/>
      </w:rPr>
      <w:t>21</w:t>
    </w:r>
    <w:r>
      <w:rPr>
        <w:rStyle w:val="aff1"/>
        <w:rFonts w:eastAsia="Garamond"/>
      </w:rPr>
      <w:fldChar w:fldCharType="end"/>
    </w:r>
  </w:p>
  <w:p w:rsidR="009335CF" w:rsidRDefault="00C953F2">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F2" w:rsidRDefault="00C953F2">
      <w:pPr>
        <w:spacing w:after="0" w:line="240" w:lineRule="auto"/>
      </w:pPr>
      <w:r>
        <w:separator/>
      </w:r>
    </w:p>
  </w:footnote>
  <w:footnote w:type="continuationSeparator" w:id="0">
    <w:p w:rsidR="00C953F2" w:rsidRDefault="00C95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953F2">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953F2">
    <w:pPr>
      <w:pStyle w:val="aff"/>
      <w:framePr w:wrap="around" w:vAnchor="text" w:hAnchor="margin" w:xAlign="right" w:y="1"/>
      <w:rPr>
        <w:rStyle w:val="aff1"/>
        <w:lang w:val="uk-UA"/>
      </w:rPr>
    </w:pPr>
  </w:p>
  <w:p w:rsidR="009335CF" w:rsidRDefault="00C953F2">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A366C43"/>
    <w:multiLevelType w:val="hybridMultilevel"/>
    <w:tmpl w:val="BA20F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40"/>
  </w:num>
  <w:num w:numId="11">
    <w:abstractNumId w:val="62"/>
  </w:num>
  <w:num w:numId="12">
    <w:abstractNumId w:val="43"/>
  </w:num>
  <w:num w:numId="13">
    <w:abstractNumId w:val="50"/>
  </w:num>
  <w:num w:numId="14">
    <w:abstractNumId w:val="41"/>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59"/>
  </w:num>
  <w:num w:numId="23">
    <w:abstractNumId w:val="26"/>
  </w:num>
  <w:num w:numId="24">
    <w:abstractNumId w:val="49"/>
    <w:lvlOverride w:ilvl="0">
      <w:startOverride w:val="1"/>
    </w:lvlOverride>
  </w:num>
  <w:num w:numId="25">
    <w:abstractNumId w:val="46"/>
  </w:num>
  <w:num w:numId="26">
    <w:abstractNumId w:val="61"/>
  </w:num>
  <w:num w:numId="27">
    <w:abstractNumId w:val="28"/>
  </w:num>
  <w:num w:numId="28">
    <w:abstractNumId w:val="34"/>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5"/>
  </w:num>
  <w:num w:numId="36">
    <w:abstractNumId w:val="60"/>
  </w:num>
  <w:num w:numId="37">
    <w:abstractNumId w:val="42"/>
    <w:lvlOverride w:ilvl="0">
      <w:startOverride w:val="1"/>
    </w:lvlOverride>
  </w:num>
  <w:num w:numId="38">
    <w:abstractNumId w:val="23"/>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3F2"/>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3090</TotalTime>
  <Pages>29</Pages>
  <Words>10869</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1451</cp:revision>
  <dcterms:created xsi:type="dcterms:W3CDTF">2015-05-26T12:20:00Z</dcterms:created>
  <dcterms:modified xsi:type="dcterms:W3CDTF">2015-08-18T15:31:00Z</dcterms:modified>
</cp:coreProperties>
</file>