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84B18" w:rsidRPr="00A013FC" w:rsidRDefault="00084B18" w:rsidP="00084B18">
      <w:pPr>
        <w:jc w:val="center"/>
        <w:rPr>
          <w:b/>
          <w:sz w:val="28"/>
          <w:szCs w:val="28"/>
          <w:lang w:val="uk-UA"/>
        </w:rPr>
      </w:pPr>
      <w:bookmarkStart w:id="0" w:name="_Hlt522973996"/>
      <w:bookmarkEnd w:id="0"/>
      <w:r w:rsidRPr="00A013FC">
        <w:rPr>
          <w:b/>
          <w:sz w:val="28"/>
          <w:szCs w:val="28"/>
          <w:lang w:val="uk-UA"/>
        </w:rPr>
        <w:t>АКАДЕМІЯ МЕДИЧНИХ НАУК УКРАЇНИ</w:t>
      </w:r>
    </w:p>
    <w:p w:rsidR="00084B18" w:rsidRDefault="00084B18" w:rsidP="00084B18">
      <w:pPr>
        <w:jc w:val="center"/>
        <w:rPr>
          <w:b/>
          <w:sz w:val="28"/>
          <w:szCs w:val="28"/>
        </w:rPr>
      </w:pPr>
      <w:r w:rsidRPr="00A013FC">
        <w:rPr>
          <w:b/>
          <w:sz w:val="28"/>
          <w:szCs w:val="28"/>
          <w:lang w:val="uk-UA"/>
        </w:rPr>
        <w:t xml:space="preserve">НАЦІОНАЛЬНИЙ ІНСТИТУТ ХІРУРГІЇ ТА ТРАНСПЛАНТОЛОГІЇ </w:t>
      </w:r>
    </w:p>
    <w:p w:rsidR="00084B18" w:rsidRPr="00A013FC" w:rsidRDefault="00084B18" w:rsidP="00084B18">
      <w:pPr>
        <w:jc w:val="center"/>
        <w:rPr>
          <w:b/>
          <w:sz w:val="28"/>
          <w:szCs w:val="28"/>
          <w:lang w:val="uk-UA"/>
        </w:rPr>
      </w:pPr>
      <w:r>
        <w:rPr>
          <w:b/>
          <w:sz w:val="28"/>
          <w:szCs w:val="28"/>
          <w:lang w:val="uk-UA"/>
        </w:rPr>
        <w:t>і</w:t>
      </w:r>
      <w:r w:rsidRPr="00A013FC">
        <w:rPr>
          <w:b/>
          <w:sz w:val="28"/>
          <w:szCs w:val="28"/>
          <w:lang w:val="uk-UA"/>
        </w:rPr>
        <w:t>мені О.О. ШАЛІМОВА</w:t>
      </w: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lang w:val="uk-UA"/>
        </w:rPr>
      </w:pPr>
    </w:p>
    <w:p w:rsidR="00084B18" w:rsidRPr="00A013FC" w:rsidRDefault="00084B18" w:rsidP="00084B18">
      <w:pPr>
        <w:jc w:val="center"/>
        <w:rPr>
          <w:b/>
          <w:sz w:val="28"/>
          <w:szCs w:val="28"/>
          <w:lang w:val="uk-UA"/>
        </w:rPr>
      </w:pPr>
      <w:r w:rsidRPr="00A013FC">
        <w:rPr>
          <w:b/>
          <w:sz w:val="28"/>
          <w:szCs w:val="28"/>
          <w:lang w:val="uk-UA"/>
        </w:rPr>
        <w:t>ПОПОВИЧ ОЛЕГ БОГДАНОВИЧ</w:t>
      </w: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right"/>
        <w:rPr>
          <w:b/>
          <w:sz w:val="28"/>
          <w:szCs w:val="28"/>
          <w:lang w:val="uk-UA"/>
        </w:rPr>
      </w:pPr>
      <w:r w:rsidRPr="00A013FC">
        <w:rPr>
          <w:b/>
          <w:sz w:val="28"/>
          <w:szCs w:val="28"/>
          <w:lang w:val="uk-UA"/>
        </w:rPr>
        <w:t>УДК</w:t>
      </w:r>
      <w:r>
        <w:rPr>
          <w:b/>
          <w:sz w:val="28"/>
          <w:szCs w:val="28"/>
          <w:lang w:val="uk-UA"/>
        </w:rPr>
        <w:t xml:space="preserve"> </w:t>
      </w:r>
      <w:r w:rsidRPr="00084B18">
        <w:rPr>
          <w:b/>
          <w:sz w:val="28"/>
          <w:szCs w:val="28"/>
          <w:lang w:val="uk-UA"/>
        </w:rPr>
        <w:t>616.37–007.253–07–089</w:t>
      </w: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center"/>
        <w:rPr>
          <w:b/>
          <w:sz w:val="28"/>
          <w:szCs w:val="28"/>
          <w:lang w:val="uk-UA"/>
        </w:rPr>
      </w:pPr>
    </w:p>
    <w:p w:rsidR="00084B18" w:rsidRPr="00A013FC" w:rsidRDefault="00084B18" w:rsidP="00084B18">
      <w:pPr>
        <w:jc w:val="center"/>
        <w:rPr>
          <w:b/>
          <w:bCs/>
          <w:sz w:val="28"/>
          <w:szCs w:val="28"/>
          <w:lang w:val="uk-UA"/>
        </w:rPr>
      </w:pPr>
      <w:r w:rsidRPr="00A013FC">
        <w:rPr>
          <w:b/>
          <w:bCs/>
          <w:sz w:val="28"/>
          <w:szCs w:val="28"/>
          <w:lang w:val="uk-UA"/>
        </w:rPr>
        <w:t>ДІАГНОСТИКА ТА ХІРУРГІЧНЕ ЛІКУВАННЯ НОРИЦЬ ПІДШЛУНКОВОЇ ЗАЛОЗИ</w:t>
      </w: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r w:rsidRPr="00A013FC">
        <w:rPr>
          <w:b/>
          <w:bCs/>
          <w:sz w:val="28"/>
          <w:szCs w:val="28"/>
          <w:lang w:val="uk-UA"/>
        </w:rPr>
        <w:t>14.01.03 – хірургія</w:t>
      </w: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r w:rsidRPr="00A013FC">
        <w:rPr>
          <w:b/>
          <w:bCs/>
          <w:sz w:val="28"/>
          <w:szCs w:val="28"/>
          <w:lang w:val="uk-UA"/>
        </w:rPr>
        <w:t>А В Т О Р Е Ф Е Р А Т</w:t>
      </w:r>
    </w:p>
    <w:p w:rsidR="00084B18" w:rsidRPr="00A013FC" w:rsidRDefault="00084B18" w:rsidP="00084B18">
      <w:pPr>
        <w:jc w:val="center"/>
        <w:rPr>
          <w:b/>
          <w:bCs/>
          <w:sz w:val="28"/>
          <w:szCs w:val="28"/>
          <w:lang w:val="uk-UA"/>
        </w:rPr>
      </w:pPr>
      <w:r w:rsidRPr="00A013FC">
        <w:rPr>
          <w:b/>
          <w:bCs/>
          <w:sz w:val="28"/>
          <w:szCs w:val="28"/>
          <w:lang w:val="uk-UA"/>
        </w:rPr>
        <w:t>дисертації на здобуття наукового</w:t>
      </w:r>
    </w:p>
    <w:p w:rsidR="00084B18" w:rsidRPr="00A013FC" w:rsidRDefault="00084B18" w:rsidP="00084B18">
      <w:pPr>
        <w:jc w:val="center"/>
        <w:rPr>
          <w:b/>
          <w:bCs/>
          <w:sz w:val="28"/>
          <w:szCs w:val="28"/>
          <w:lang w:val="uk-UA"/>
        </w:rPr>
      </w:pPr>
      <w:r w:rsidRPr="00A013FC">
        <w:rPr>
          <w:b/>
          <w:bCs/>
          <w:sz w:val="28"/>
          <w:szCs w:val="28"/>
          <w:lang w:val="uk-UA"/>
        </w:rPr>
        <w:t>ступеня кандидата медичних наук</w:t>
      </w: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pPr>
    </w:p>
    <w:p w:rsidR="00084B18" w:rsidRPr="00A013FC" w:rsidRDefault="00084B18" w:rsidP="00084B18">
      <w:pPr>
        <w:jc w:val="center"/>
        <w:rPr>
          <w:b/>
          <w:bCs/>
          <w:sz w:val="28"/>
          <w:szCs w:val="28"/>
          <w:lang w:val="uk-UA"/>
        </w:rPr>
        <w:sectPr w:rsidR="00084B18" w:rsidRPr="00A013FC" w:rsidSect="00A013FC">
          <w:pgSz w:w="11907" w:h="16840" w:code="9"/>
          <w:pgMar w:top="1134" w:right="851" w:bottom="1134" w:left="1134" w:header="720" w:footer="720" w:gutter="0"/>
          <w:cols w:space="720"/>
          <w:docGrid w:linePitch="360"/>
        </w:sectPr>
      </w:pPr>
      <w:r w:rsidRPr="00A013FC">
        <w:rPr>
          <w:b/>
          <w:bCs/>
          <w:sz w:val="28"/>
          <w:szCs w:val="28"/>
          <w:lang w:val="uk-UA"/>
        </w:rPr>
        <w:t>Київ – 2009</w:t>
      </w:r>
    </w:p>
    <w:p w:rsidR="00084B18" w:rsidRPr="00A013FC" w:rsidRDefault="00084B18" w:rsidP="00084B18">
      <w:pPr>
        <w:jc w:val="both"/>
        <w:rPr>
          <w:sz w:val="28"/>
          <w:szCs w:val="28"/>
          <w:lang w:val="uk-UA"/>
        </w:rPr>
      </w:pPr>
      <w:r w:rsidRPr="00A013FC">
        <w:rPr>
          <w:sz w:val="28"/>
          <w:szCs w:val="28"/>
          <w:lang w:val="uk-UA"/>
        </w:rPr>
        <w:lastRenderedPageBreak/>
        <w:t>Дисертацією є рукопис.</w:t>
      </w:r>
    </w:p>
    <w:p w:rsidR="00084B18" w:rsidRPr="00A013FC" w:rsidRDefault="00084B18" w:rsidP="00084B18">
      <w:pPr>
        <w:jc w:val="both"/>
        <w:rPr>
          <w:sz w:val="28"/>
          <w:szCs w:val="28"/>
          <w:lang w:val="uk-UA"/>
        </w:rPr>
      </w:pPr>
    </w:p>
    <w:p w:rsidR="00084B18" w:rsidRPr="00A013FC" w:rsidRDefault="00084B18" w:rsidP="00084B18">
      <w:pPr>
        <w:jc w:val="both"/>
        <w:rPr>
          <w:sz w:val="28"/>
          <w:szCs w:val="28"/>
          <w:lang w:val="uk-UA"/>
        </w:rPr>
      </w:pPr>
      <w:r w:rsidRPr="00A013FC">
        <w:rPr>
          <w:sz w:val="28"/>
          <w:szCs w:val="28"/>
          <w:lang w:val="uk-UA"/>
        </w:rPr>
        <w:t>Робота виконана в Національному інституті хірургії та трансплантології імені О.О. Шалімова АМН України.</w:t>
      </w:r>
    </w:p>
    <w:p w:rsidR="00084B18" w:rsidRPr="00A013FC" w:rsidRDefault="00084B18" w:rsidP="00084B18">
      <w:pPr>
        <w:rPr>
          <w:b/>
          <w:sz w:val="28"/>
          <w:szCs w:val="28"/>
          <w:lang w:val="uk-UA"/>
        </w:rPr>
      </w:pPr>
    </w:p>
    <w:p w:rsidR="00084B18" w:rsidRPr="00A013FC" w:rsidRDefault="00084B18" w:rsidP="00084B18">
      <w:pPr>
        <w:rPr>
          <w:b/>
          <w:sz w:val="28"/>
          <w:szCs w:val="28"/>
          <w:lang w:val="uk-UA"/>
        </w:rPr>
      </w:pPr>
    </w:p>
    <w:p w:rsidR="00084B18" w:rsidRDefault="00084B18" w:rsidP="00084B18">
      <w:pPr>
        <w:tabs>
          <w:tab w:val="left" w:pos="2700"/>
        </w:tabs>
        <w:ind w:left="2700" w:hanging="2700"/>
        <w:rPr>
          <w:b/>
          <w:sz w:val="28"/>
          <w:szCs w:val="28"/>
          <w:lang w:val="uk-UA"/>
        </w:rPr>
      </w:pPr>
      <w:r w:rsidRPr="00A013FC">
        <w:rPr>
          <w:b/>
          <w:sz w:val="28"/>
          <w:szCs w:val="28"/>
          <w:lang w:val="uk-UA"/>
        </w:rPr>
        <w:t>Науковий керівник:</w:t>
      </w:r>
      <w:r w:rsidRPr="00A013FC">
        <w:rPr>
          <w:b/>
          <w:sz w:val="28"/>
          <w:szCs w:val="28"/>
          <w:lang w:val="uk-UA"/>
        </w:rPr>
        <w:tab/>
      </w:r>
    </w:p>
    <w:p w:rsidR="00084B18" w:rsidRPr="00A013FC" w:rsidRDefault="00084B18" w:rsidP="00084B18">
      <w:pPr>
        <w:tabs>
          <w:tab w:val="left" w:pos="2700"/>
        </w:tabs>
        <w:jc w:val="both"/>
        <w:rPr>
          <w:sz w:val="28"/>
          <w:szCs w:val="28"/>
          <w:lang w:val="uk-UA"/>
        </w:rPr>
      </w:pPr>
      <w:r w:rsidRPr="00A013FC">
        <w:rPr>
          <w:sz w:val="28"/>
          <w:szCs w:val="28"/>
          <w:lang w:val="uk-UA"/>
        </w:rPr>
        <w:t>доктор медичних наук професор, заслужений лікар України, лауреат Державної премії України</w:t>
      </w:r>
      <w:r>
        <w:rPr>
          <w:sz w:val="28"/>
          <w:szCs w:val="28"/>
          <w:lang w:val="uk-UA"/>
        </w:rPr>
        <w:t xml:space="preserve"> </w:t>
      </w:r>
      <w:r w:rsidRPr="00A013FC">
        <w:rPr>
          <w:b/>
          <w:sz w:val="28"/>
          <w:szCs w:val="28"/>
          <w:lang w:val="uk-UA"/>
        </w:rPr>
        <w:t>НИЧИТАЙЛО Михайло Юхимович</w:t>
      </w:r>
      <w:r w:rsidRPr="00A013FC">
        <w:rPr>
          <w:i/>
          <w:sz w:val="28"/>
          <w:szCs w:val="28"/>
          <w:lang w:val="uk-UA"/>
        </w:rPr>
        <w:t>,</w:t>
      </w:r>
      <w:r>
        <w:rPr>
          <w:i/>
          <w:sz w:val="28"/>
          <w:szCs w:val="28"/>
          <w:lang w:val="uk-UA"/>
        </w:rPr>
        <w:t xml:space="preserve"> </w:t>
      </w:r>
      <w:r w:rsidRPr="00A013FC">
        <w:rPr>
          <w:sz w:val="28"/>
          <w:szCs w:val="28"/>
          <w:lang w:val="uk-UA"/>
        </w:rPr>
        <w:t>Національний інститут хірургії та трансплантології імені О.</w:t>
      </w:r>
      <w:r>
        <w:rPr>
          <w:sz w:val="28"/>
          <w:szCs w:val="28"/>
          <w:lang w:val="uk-UA"/>
        </w:rPr>
        <w:t xml:space="preserve"> </w:t>
      </w:r>
      <w:r w:rsidRPr="00A013FC">
        <w:rPr>
          <w:sz w:val="28"/>
          <w:szCs w:val="28"/>
          <w:lang w:val="uk-UA"/>
        </w:rPr>
        <w:t>О. Шалімова АМН України,</w:t>
      </w:r>
      <w:r>
        <w:rPr>
          <w:sz w:val="28"/>
          <w:szCs w:val="28"/>
          <w:lang w:val="uk-UA"/>
        </w:rPr>
        <w:t xml:space="preserve"> </w:t>
      </w:r>
      <w:r w:rsidRPr="00A013FC">
        <w:rPr>
          <w:sz w:val="28"/>
          <w:szCs w:val="28"/>
          <w:lang w:val="uk-UA"/>
        </w:rPr>
        <w:t>заступник директора з наукової роботи, відділ лапароскопічної хірургії та холелітіазу</w:t>
      </w:r>
      <w:r>
        <w:rPr>
          <w:sz w:val="28"/>
          <w:szCs w:val="28"/>
          <w:lang w:val="uk-UA"/>
        </w:rPr>
        <w:t>,</w:t>
      </w:r>
      <w:r w:rsidRPr="00097623">
        <w:rPr>
          <w:sz w:val="28"/>
          <w:szCs w:val="28"/>
          <w:lang w:val="uk-UA"/>
        </w:rPr>
        <w:t xml:space="preserve"> </w:t>
      </w:r>
      <w:r w:rsidRPr="00A013FC">
        <w:rPr>
          <w:sz w:val="28"/>
          <w:szCs w:val="28"/>
          <w:lang w:val="uk-UA"/>
        </w:rPr>
        <w:t>завідувач</w:t>
      </w:r>
    </w:p>
    <w:p w:rsidR="00084B18" w:rsidRDefault="00084B18" w:rsidP="00084B18">
      <w:pPr>
        <w:tabs>
          <w:tab w:val="left" w:pos="2520"/>
        </w:tabs>
        <w:ind w:left="2520"/>
        <w:rPr>
          <w:b/>
          <w:sz w:val="28"/>
          <w:szCs w:val="28"/>
          <w:lang w:val="uk-UA"/>
        </w:rPr>
      </w:pPr>
    </w:p>
    <w:p w:rsidR="00084B18" w:rsidRPr="00A013FC" w:rsidRDefault="00084B18" w:rsidP="00084B18">
      <w:pPr>
        <w:tabs>
          <w:tab w:val="left" w:pos="2520"/>
        </w:tabs>
        <w:ind w:left="2520"/>
        <w:rPr>
          <w:b/>
          <w:sz w:val="28"/>
          <w:szCs w:val="28"/>
          <w:lang w:val="uk-UA"/>
        </w:rPr>
      </w:pPr>
    </w:p>
    <w:p w:rsidR="00084B18" w:rsidRDefault="00084B18" w:rsidP="00084B18">
      <w:pPr>
        <w:tabs>
          <w:tab w:val="left" w:pos="2700"/>
        </w:tabs>
        <w:ind w:left="2700" w:hanging="2700"/>
        <w:rPr>
          <w:b/>
          <w:sz w:val="28"/>
          <w:szCs w:val="28"/>
          <w:lang w:val="uk-UA"/>
        </w:rPr>
      </w:pPr>
      <w:r w:rsidRPr="00A013FC">
        <w:rPr>
          <w:b/>
          <w:sz w:val="28"/>
          <w:szCs w:val="28"/>
          <w:lang w:val="uk-UA"/>
        </w:rPr>
        <w:t>Офіційні опоненти:</w:t>
      </w:r>
      <w:r w:rsidRPr="00A013FC">
        <w:rPr>
          <w:b/>
          <w:sz w:val="28"/>
          <w:szCs w:val="28"/>
          <w:lang w:val="uk-UA"/>
        </w:rPr>
        <w:tab/>
      </w:r>
    </w:p>
    <w:p w:rsidR="00084B18" w:rsidRPr="00A013FC" w:rsidRDefault="00084B18" w:rsidP="00084B18">
      <w:pPr>
        <w:tabs>
          <w:tab w:val="left" w:pos="2700"/>
        </w:tabs>
        <w:jc w:val="both"/>
        <w:rPr>
          <w:sz w:val="28"/>
          <w:szCs w:val="28"/>
          <w:lang w:val="uk-UA"/>
        </w:rPr>
      </w:pPr>
      <w:r w:rsidRPr="00A013FC">
        <w:rPr>
          <w:sz w:val="28"/>
          <w:szCs w:val="28"/>
          <w:lang w:val="uk-UA"/>
        </w:rPr>
        <w:t>ч</w:t>
      </w:r>
      <w:r>
        <w:rPr>
          <w:sz w:val="28"/>
          <w:szCs w:val="28"/>
          <w:lang w:val="uk-UA"/>
        </w:rPr>
        <w:t>лен–</w:t>
      </w:r>
      <w:r w:rsidRPr="00A013FC">
        <w:rPr>
          <w:sz w:val="28"/>
          <w:szCs w:val="28"/>
          <w:lang w:val="uk-UA"/>
        </w:rPr>
        <w:t xml:space="preserve">кореспондент АМНУ доктор медичних наук професор, </w:t>
      </w:r>
      <w:r w:rsidRPr="00A013FC">
        <w:rPr>
          <w:b/>
          <w:bCs/>
          <w:sz w:val="28"/>
          <w:szCs w:val="28"/>
          <w:lang w:val="uk-UA"/>
        </w:rPr>
        <w:t>ЗАХАРАШ Михайло Петрович</w:t>
      </w:r>
      <w:r>
        <w:rPr>
          <w:b/>
          <w:bCs/>
          <w:sz w:val="28"/>
          <w:szCs w:val="28"/>
          <w:lang w:val="uk-UA"/>
        </w:rPr>
        <w:t>,</w:t>
      </w:r>
      <w:r w:rsidRPr="00A013FC">
        <w:rPr>
          <w:b/>
          <w:i/>
          <w:sz w:val="28"/>
          <w:szCs w:val="28"/>
          <w:lang w:val="uk-UA"/>
        </w:rPr>
        <w:t xml:space="preserve"> </w:t>
      </w:r>
      <w:r w:rsidRPr="00A013FC">
        <w:rPr>
          <w:sz w:val="28"/>
          <w:szCs w:val="28"/>
          <w:lang w:val="uk-UA"/>
        </w:rPr>
        <w:t>Національн</w:t>
      </w:r>
      <w:r>
        <w:rPr>
          <w:sz w:val="28"/>
          <w:szCs w:val="28"/>
          <w:lang w:val="uk-UA"/>
        </w:rPr>
        <w:t>ий</w:t>
      </w:r>
      <w:r w:rsidRPr="00A013FC">
        <w:rPr>
          <w:sz w:val="28"/>
          <w:szCs w:val="28"/>
          <w:lang w:val="uk-UA"/>
        </w:rPr>
        <w:t xml:space="preserve"> медичн</w:t>
      </w:r>
      <w:r>
        <w:rPr>
          <w:sz w:val="28"/>
          <w:szCs w:val="28"/>
          <w:lang w:val="uk-UA"/>
        </w:rPr>
        <w:t>ий</w:t>
      </w:r>
      <w:r w:rsidRPr="00A013FC">
        <w:rPr>
          <w:sz w:val="28"/>
          <w:szCs w:val="28"/>
          <w:lang w:val="uk-UA"/>
        </w:rPr>
        <w:t xml:space="preserve"> університет ім</w:t>
      </w:r>
      <w:r>
        <w:rPr>
          <w:sz w:val="28"/>
          <w:szCs w:val="28"/>
          <w:lang w:val="uk-UA"/>
        </w:rPr>
        <w:t>ені</w:t>
      </w:r>
      <w:r w:rsidRPr="00A013FC">
        <w:rPr>
          <w:sz w:val="28"/>
          <w:szCs w:val="28"/>
          <w:lang w:val="uk-UA"/>
        </w:rPr>
        <w:t xml:space="preserve"> О.</w:t>
      </w:r>
      <w:r>
        <w:rPr>
          <w:sz w:val="28"/>
          <w:szCs w:val="28"/>
          <w:lang w:val="uk-UA"/>
        </w:rPr>
        <w:t xml:space="preserve"> </w:t>
      </w:r>
      <w:r w:rsidRPr="00A013FC">
        <w:rPr>
          <w:sz w:val="28"/>
          <w:szCs w:val="28"/>
          <w:lang w:val="uk-UA"/>
        </w:rPr>
        <w:t>О.</w:t>
      </w:r>
      <w:r>
        <w:rPr>
          <w:sz w:val="28"/>
          <w:szCs w:val="28"/>
          <w:lang w:val="uk-UA"/>
        </w:rPr>
        <w:t xml:space="preserve"> </w:t>
      </w:r>
      <w:r w:rsidRPr="00A013FC">
        <w:rPr>
          <w:sz w:val="28"/>
          <w:szCs w:val="28"/>
          <w:lang w:val="uk-UA"/>
        </w:rPr>
        <w:t>Богомольця</w:t>
      </w:r>
      <w:r>
        <w:rPr>
          <w:sz w:val="28"/>
          <w:szCs w:val="28"/>
          <w:lang w:val="uk-UA"/>
        </w:rPr>
        <w:t xml:space="preserve"> МОЗ України, </w:t>
      </w:r>
      <w:r w:rsidRPr="00A013FC">
        <w:rPr>
          <w:sz w:val="28"/>
          <w:szCs w:val="28"/>
          <w:lang w:val="uk-UA"/>
        </w:rPr>
        <w:t>кафедр</w:t>
      </w:r>
      <w:r>
        <w:rPr>
          <w:sz w:val="28"/>
          <w:szCs w:val="28"/>
          <w:lang w:val="uk-UA"/>
        </w:rPr>
        <w:t>а</w:t>
      </w:r>
      <w:r w:rsidRPr="00A013FC">
        <w:rPr>
          <w:sz w:val="28"/>
          <w:szCs w:val="28"/>
          <w:lang w:val="uk-UA"/>
        </w:rPr>
        <w:t xml:space="preserve"> факультетської хірургії №</w:t>
      </w:r>
      <w:r>
        <w:rPr>
          <w:sz w:val="28"/>
          <w:szCs w:val="28"/>
          <w:lang w:val="uk-UA"/>
        </w:rPr>
        <w:t xml:space="preserve"> </w:t>
      </w:r>
      <w:r w:rsidRPr="00A013FC">
        <w:rPr>
          <w:sz w:val="28"/>
          <w:szCs w:val="28"/>
          <w:lang w:val="uk-UA"/>
        </w:rPr>
        <w:t>1</w:t>
      </w:r>
      <w:r>
        <w:rPr>
          <w:sz w:val="28"/>
          <w:szCs w:val="28"/>
          <w:lang w:val="uk-UA"/>
        </w:rPr>
        <w:t>,</w:t>
      </w:r>
      <w:r w:rsidRPr="00A013FC">
        <w:rPr>
          <w:sz w:val="28"/>
          <w:szCs w:val="28"/>
          <w:lang w:val="uk-UA"/>
        </w:rPr>
        <w:t xml:space="preserve"> завідувач</w:t>
      </w:r>
    </w:p>
    <w:p w:rsidR="00084B18" w:rsidRPr="00A013FC" w:rsidRDefault="00084B18" w:rsidP="00084B18">
      <w:pPr>
        <w:tabs>
          <w:tab w:val="left" w:pos="2520"/>
        </w:tabs>
        <w:ind w:left="2520" w:hanging="2520"/>
        <w:rPr>
          <w:sz w:val="28"/>
          <w:szCs w:val="28"/>
          <w:lang w:val="uk-UA"/>
        </w:rPr>
      </w:pPr>
    </w:p>
    <w:p w:rsidR="00084B18" w:rsidRPr="00A013FC" w:rsidRDefault="00084B18" w:rsidP="00084B18">
      <w:pPr>
        <w:tabs>
          <w:tab w:val="left" w:pos="2700"/>
        </w:tabs>
        <w:jc w:val="both"/>
        <w:rPr>
          <w:sz w:val="28"/>
          <w:szCs w:val="28"/>
          <w:lang w:val="uk-UA"/>
        </w:rPr>
      </w:pPr>
      <w:r w:rsidRPr="00A013FC">
        <w:rPr>
          <w:sz w:val="28"/>
          <w:szCs w:val="28"/>
          <w:lang w:val="uk-UA"/>
        </w:rPr>
        <w:t>доктор медичних наук професор</w:t>
      </w:r>
      <w:r>
        <w:rPr>
          <w:b/>
          <w:sz w:val="28"/>
          <w:szCs w:val="28"/>
          <w:lang w:val="uk-UA"/>
        </w:rPr>
        <w:t xml:space="preserve"> </w:t>
      </w:r>
      <w:r w:rsidRPr="00A013FC">
        <w:rPr>
          <w:b/>
          <w:sz w:val="28"/>
          <w:szCs w:val="28"/>
          <w:lang w:val="uk-UA"/>
        </w:rPr>
        <w:t>СКИБА В</w:t>
      </w:r>
      <w:r>
        <w:rPr>
          <w:b/>
          <w:sz w:val="28"/>
          <w:szCs w:val="28"/>
          <w:lang w:val="uk-UA"/>
        </w:rPr>
        <w:t xml:space="preserve">олодимир </w:t>
      </w:r>
      <w:r w:rsidRPr="00A013FC">
        <w:rPr>
          <w:b/>
          <w:sz w:val="28"/>
          <w:szCs w:val="28"/>
          <w:lang w:val="uk-UA"/>
        </w:rPr>
        <w:t>В</w:t>
      </w:r>
      <w:r>
        <w:rPr>
          <w:b/>
          <w:sz w:val="28"/>
          <w:szCs w:val="28"/>
          <w:lang w:val="uk-UA"/>
        </w:rPr>
        <w:t xml:space="preserve">ікторович, </w:t>
      </w:r>
      <w:r w:rsidRPr="00A013FC">
        <w:rPr>
          <w:sz w:val="28"/>
          <w:szCs w:val="28"/>
          <w:lang w:val="uk-UA"/>
        </w:rPr>
        <w:t>Київськ</w:t>
      </w:r>
      <w:r>
        <w:rPr>
          <w:sz w:val="28"/>
          <w:szCs w:val="28"/>
          <w:lang w:val="uk-UA"/>
        </w:rPr>
        <w:t>ий</w:t>
      </w:r>
      <w:r w:rsidRPr="00A013FC">
        <w:rPr>
          <w:sz w:val="28"/>
          <w:szCs w:val="28"/>
          <w:lang w:val="uk-UA"/>
        </w:rPr>
        <w:t xml:space="preserve"> </w:t>
      </w:r>
      <w:r>
        <w:rPr>
          <w:sz w:val="28"/>
          <w:szCs w:val="28"/>
          <w:lang w:val="uk-UA"/>
        </w:rPr>
        <w:t>ме</w:t>
      </w:r>
      <w:r w:rsidRPr="00A013FC">
        <w:rPr>
          <w:sz w:val="28"/>
          <w:szCs w:val="28"/>
          <w:lang w:val="uk-UA"/>
        </w:rPr>
        <w:t>дичн</w:t>
      </w:r>
      <w:r>
        <w:rPr>
          <w:sz w:val="28"/>
          <w:szCs w:val="28"/>
          <w:lang w:val="uk-UA"/>
        </w:rPr>
        <w:t>ий</w:t>
      </w:r>
      <w:r w:rsidRPr="00A013FC">
        <w:rPr>
          <w:sz w:val="28"/>
          <w:szCs w:val="28"/>
          <w:lang w:val="uk-UA"/>
        </w:rPr>
        <w:t xml:space="preserve"> інститут Української асоціації народної медицини</w:t>
      </w:r>
      <w:r>
        <w:rPr>
          <w:sz w:val="28"/>
          <w:szCs w:val="28"/>
          <w:lang w:val="uk-UA"/>
        </w:rPr>
        <w:t xml:space="preserve">, </w:t>
      </w:r>
      <w:r w:rsidRPr="00A013FC">
        <w:rPr>
          <w:sz w:val="28"/>
          <w:szCs w:val="28"/>
          <w:lang w:val="uk-UA"/>
        </w:rPr>
        <w:t>кафедр</w:t>
      </w:r>
      <w:r>
        <w:rPr>
          <w:sz w:val="28"/>
          <w:szCs w:val="28"/>
          <w:lang w:val="uk-UA"/>
        </w:rPr>
        <w:t>а</w:t>
      </w:r>
      <w:r w:rsidRPr="00A013FC">
        <w:rPr>
          <w:sz w:val="28"/>
          <w:szCs w:val="28"/>
          <w:lang w:val="uk-UA"/>
        </w:rPr>
        <w:t xml:space="preserve"> хірургічних хвороб</w:t>
      </w:r>
      <w:r>
        <w:rPr>
          <w:sz w:val="28"/>
          <w:szCs w:val="28"/>
          <w:lang w:val="uk-UA"/>
        </w:rPr>
        <w:t>,</w:t>
      </w:r>
      <w:r w:rsidRPr="00097623">
        <w:rPr>
          <w:sz w:val="28"/>
          <w:szCs w:val="28"/>
          <w:lang w:val="uk-UA"/>
        </w:rPr>
        <w:t xml:space="preserve"> </w:t>
      </w:r>
      <w:r>
        <w:rPr>
          <w:sz w:val="28"/>
          <w:szCs w:val="28"/>
          <w:lang w:val="uk-UA"/>
        </w:rPr>
        <w:t>з</w:t>
      </w:r>
      <w:r w:rsidRPr="00A013FC">
        <w:rPr>
          <w:sz w:val="28"/>
          <w:szCs w:val="28"/>
          <w:lang w:val="uk-UA"/>
        </w:rPr>
        <w:t>авідувач</w:t>
      </w:r>
      <w:r>
        <w:rPr>
          <w:sz w:val="28"/>
          <w:szCs w:val="28"/>
          <w:lang w:val="uk-UA"/>
        </w:rPr>
        <w:t>.</w:t>
      </w:r>
      <w:r w:rsidRPr="00A013FC">
        <w:rPr>
          <w:sz w:val="28"/>
          <w:szCs w:val="28"/>
          <w:lang w:val="uk-UA"/>
        </w:rPr>
        <w:t xml:space="preserve"> </w:t>
      </w:r>
    </w:p>
    <w:p w:rsidR="00084B18" w:rsidRPr="00A013FC" w:rsidRDefault="00084B18" w:rsidP="00084B18">
      <w:pPr>
        <w:tabs>
          <w:tab w:val="left" w:pos="2700"/>
        </w:tabs>
        <w:ind w:left="2700"/>
        <w:rPr>
          <w:b/>
          <w:sz w:val="28"/>
          <w:szCs w:val="28"/>
          <w:lang w:val="uk-UA"/>
        </w:rPr>
      </w:pPr>
    </w:p>
    <w:p w:rsidR="00084B18" w:rsidRPr="00A013FC" w:rsidRDefault="00084B18" w:rsidP="00084B18">
      <w:pPr>
        <w:tabs>
          <w:tab w:val="left" w:pos="2520"/>
        </w:tabs>
        <w:ind w:left="2520" w:hanging="2520"/>
        <w:rPr>
          <w:b/>
          <w:sz w:val="28"/>
          <w:szCs w:val="28"/>
          <w:lang w:val="uk-UA"/>
        </w:rPr>
      </w:pPr>
    </w:p>
    <w:p w:rsidR="00084B18" w:rsidRPr="00A013FC" w:rsidRDefault="00084B18" w:rsidP="00084B18">
      <w:pPr>
        <w:tabs>
          <w:tab w:val="left" w:pos="2520"/>
        </w:tabs>
        <w:ind w:left="2520" w:hanging="2520"/>
        <w:rPr>
          <w:b/>
          <w:sz w:val="28"/>
          <w:szCs w:val="28"/>
          <w:lang w:val="uk-UA"/>
        </w:rPr>
      </w:pPr>
    </w:p>
    <w:p w:rsidR="00084B18" w:rsidRPr="00A013FC" w:rsidRDefault="00084B18" w:rsidP="00084B18">
      <w:pPr>
        <w:tabs>
          <w:tab w:val="left" w:pos="-3420"/>
        </w:tabs>
        <w:jc w:val="both"/>
        <w:rPr>
          <w:sz w:val="28"/>
          <w:szCs w:val="28"/>
          <w:lang w:val="uk-UA"/>
        </w:rPr>
      </w:pPr>
      <w:r>
        <w:rPr>
          <w:b/>
          <w:sz w:val="28"/>
          <w:szCs w:val="28"/>
          <w:lang w:val="uk-UA"/>
        </w:rPr>
        <w:tab/>
      </w:r>
      <w:r w:rsidRPr="00A013FC">
        <w:rPr>
          <w:sz w:val="28"/>
          <w:szCs w:val="28"/>
          <w:lang w:val="uk-UA"/>
        </w:rPr>
        <w:t>Захист відбудеться «_____» _______________ 2009 р. о _____ годині на засіданні спеціалізованої вченої ради Д 26.561.01 при Національному інституті хірургії та трансплантології імені О.</w:t>
      </w:r>
      <w:r>
        <w:rPr>
          <w:sz w:val="28"/>
          <w:szCs w:val="28"/>
          <w:lang w:val="uk-UA"/>
        </w:rPr>
        <w:t xml:space="preserve"> </w:t>
      </w:r>
      <w:r w:rsidRPr="00A013FC">
        <w:rPr>
          <w:sz w:val="28"/>
          <w:szCs w:val="28"/>
          <w:lang w:val="uk-UA"/>
        </w:rPr>
        <w:t>О. Шалімова АМН України (03680, м. Київ, вул. Героїв Севастополя, 30).</w:t>
      </w:r>
    </w:p>
    <w:p w:rsidR="00084B18" w:rsidRPr="00A013FC" w:rsidRDefault="00084B18" w:rsidP="00084B18">
      <w:pPr>
        <w:tabs>
          <w:tab w:val="left" w:pos="-3420"/>
        </w:tabs>
        <w:jc w:val="both"/>
        <w:rPr>
          <w:sz w:val="28"/>
          <w:szCs w:val="28"/>
          <w:lang w:val="uk-UA"/>
        </w:rPr>
      </w:pPr>
    </w:p>
    <w:p w:rsidR="00084B18" w:rsidRPr="00A013FC" w:rsidRDefault="00084B18" w:rsidP="00084B18">
      <w:pPr>
        <w:tabs>
          <w:tab w:val="left" w:pos="-3420"/>
        </w:tabs>
        <w:jc w:val="both"/>
        <w:rPr>
          <w:sz w:val="28"/>
          <w:szCs w:val="28"/>
          <w:lang w:val="uk-UA"/>
        </w:rPr>
      </w:pPr>
      <w:r w:rsidRPr="00A013FC">
        <w:rPr>
          <w:sz w:val="28"/>
          <w:szCs w:val="28"/>
          <w:lang w:val="uk-UA"/>
        </w:rPr>
        <w:lastRenderedPageBreak/>
        <w:tab/>
        <w:t>З дисертацією можна ознайомитись у бібліотеці Національного інституту хірургії та трансплантології імені О.</w:t>
      </w:r>
      <w:r>
        <w:rPr>
          <w:sz w:val="28"/>
          <w:szCs w:val="28"/>
          <w:lang w:val="uk-UA"/>
        </w:rPr>
        <w:t xml:space="preserve"> </w:t>
      </w:r>
      <w:r w:rsidRPr="00A013FC">
        <w:rPr>
          <w:sz w:val="28"/>
          <w:szCs w:val="28"/>
          <w:lang w:val="uk-UA"/>
        </w:rPr>
        <w:t>О. Шалімова АМН України (03680, м. Київ, вул. Героїв Севастополя, 30).</w:t>
      </w:r>
    </w:p>
    <w:p w:rsidR="00084B18" w:rsidRPr="00A013FC" w:rsidRDefault="00084B18" w:rsidP="00084B18">
      <w:pPr>
        <w:tabs>
          <w:tab w:val="left" w:pos="-3420"/>
        </w:tabs>
        <w:rPr>
          <w:sz w:val="28"/>
          <w:szCs w:val="28"/>
          <w:lang w:val="uk-UA"/>
        </w:rPr>
      </w:pPr>
    </w:p>
    <w:p w:rsidR="00084B18" w:rsidRPr="00A013FC" w:rsidRDefault="00084B18" w:rsidP="00084B18">
      <w:pPr>
        <w:tabs>
          <w:tab w:val="left" w:pos="-3420"/>
        </w:tabs>
        <w:rPr>
          <w:sz w:val="28"/>
          <w:szCs w:val="28"/>
          <w:lang w:val="uk-UA"/>
        </w:rPr>
      </w:pPr>
    </w:p>
    <w:p w:rsidR="00084B18" w:rsidRPr="00A013FC" w:rsidRDefault="00084B18" w:rsidP="00084B18">
      <w:pPr>
        <w:tabs>
          <w:tab w:val="left" w:pos="-3420"/>
        </w:tabs>
        <w:rPr>
          <w:sz w:val="28"/>
          <w:szCs w:val="28"/>
          <w:lang w:val="uk-UA"/>
        </w:rPr>
      </w:pPr>
      <w:r>
        <w:rPr>
          <w:sz w:val="28"/>
          <w:szCs w:val="28"/>
          <w:lang w:val="uk-UA"/>
        </w:rPr>
        <w:tab/>
      </w:r>
      <w:r w:rsidRPr="00A013FC">
        <w:rPr>
          <w:sz w:val="28"/>
          <w:szCs w:val="28"/>
          <w:lang w:val="uk-UA"/>
        </w:rPr>
        <w:t>Автореферат розісланий «_____» _______________ 2009 р.</w:t>
      </w:r>
    </w:p>
    <w:p w:rsidR="00084B18" w:rsidRPr="00A013FC" w:rsidRDefault="00084B18" w:rsidP="00084B18">
      <w:pPr>
        <w:tabs>
          <w:tab w:val="left" w:pos="-3420"/>
        </w:tabs>
        <w:rPr>
          <w:sz w:val="28"/>
          <w:szCs w:val="28"/>
          <w:lang w:val="uk-UA"/>
        </w:rPr>
      </w:pPr>
    </w:p>
    <w:p w:rsidR="00084B18" w:rsidRDefault="00084B18" w:rsidP="00084B18">
      <w:pPr>
        <w:tabs>
          <w:tab w:val="left" w:pos="-3420"/>
        </w:tabs>
        <w:rPr>
          <w:b/>
          <w:sz w:val="28"/>
          <w:szCs w:val="28"/>
          <w:lang w:val="uk-UA"/>
        </w:rPr>
      </w:pPr>
    </w:p>
    <w:p w:rsidR="00084B18" w:rsidRDefault="00084B18" w:rsidP="00084B18">
      <w:pPr>
        <w:tabs>
          <w:tab w:val="left" w:pos="-3420"/>
        </w:tabs>
        <w:rPr>
          <w:b/>
          <w:sz w:val="28"/>
          <w:szCs w:val="28"/>
          <w:lang w:val="uk-UA"/>
        </w:rPr>
      </w:pPr>
    </w:p>
    <w:p w:rsidR="00084B18" w:rsidRDefault="00084B18" w:rsidP="00084B18">
      <w:pPr>
        <w:tabs>
          <w:tab w:val="left" w:pos="-3420"/>
        </w:tabs>
        <w:rPr>
          <w:b/>
          <w:sz w:val="28"/>
          <w:szCs w:val="28"/>
          <w:lang w:val="uk-UA"/>
        </w:rPr>
      </w:pPr>
    </w:p>
    <w:p w:rsidR="00084B18" w:rsidRPr="00A013FC" w:rsidRDefault="00084B18" w:rsidP="00084B18">
      <w:pPr>
        <w:tabs>
          <w:tab w:val="left" w:pos="-3420"/>
        </w:tabs>
        <w:rPr>
          <w:sz w:val="28"/>
          <w:szCs w:val="28"/>
          <w:lang w:val="uk-UA"/>
        </w:rPr>
      </w:pPr>
      <w:r w:rsidRPr="00A013FC">
        <w:rPr>
          <w:sz w:val="28"/>
          <w:szCs w:val="28"/>
          <w:lang w:val="uk-UA"/>
        </w:rPr>
        <w:t>Вчений секретар</w:t>
      </w:r>
    </w:p>
    <w:p w:rsidR="00084B18" w:rsidRPr="00A013FC" w:rsidRDefault="00084B18" w:rsidP="00084B18">
      <w:pPr>
        <w:tabs>
          <w:tab w:val="left" w:pos="-3420"/>
        </w:tabs>
        <w:rPr>
          <w:sz w:val="28"/>
          <w:szCs w:val="28"/>
          <w:lang w:val="uk-UA"/>
        </w:rPr>
      </w:pPr>
      <w:r w:rsidRPr="00A013FC">
        <w:rPr>
          <w:sz w:val="28"/>
          <w:szCs w:val="28"/>
          <w:lang w:val="uk-UA"/>
        </w:rPr>
        <w:t>спеціалізованої вченої ради Д 26.561.01</w:t>
      </w:r>
    </w:p>
    <w:p w:rsidR="00084B18" w:rsidRPr="00A013FC" w:rsidRDefault="00084B18" w:rsidP="00084B18">
      <w:pPr>
        <w:tabs>
          <w:tab w:val="left" w:pos="-3420"/>
          <w:tab w:val="left" w:pos="6840"/>
        </w:tabs>
        <w:rPr>
          <w:sz w:val="28"/>
          <w:szCs w:val="28"/>
          <w:lang w:val="uk-UA"/>
        </w:rPr>
      </w:pPr>
      <w:r w:rsidRPr="00A013FC">
        <w:rPr>
          <w:sz w:val="28"/>
          <w:szCs w:val="28"/>
          <w:lang w:val="uk-UA"/>
        </w:rPr>
        <w:t>доктор медичних наук</w:t>
      </w:r>
      <w:r>
        <w:rPr>
          <w:sz w:val="28"/>
          <w:szCs w:val="28"/>
          <w:lang w:val="uk-UA"/>
        </w:rPr>
        <w:tab/>
        <w:t xml:space="preserve">   </w:t>
      </w:r>
      <w:r w:rsidRPr="00A013FC">
        <w:rPr>
          <w:sz w:val="28"/>
          <w:szCs w:val="28"/>
          <w:lang w:val="uk-UA"/>
        </w:rPr>
        <w:t>О.</w:t>
      </w:r>
      <w:r>
        <w:rPr>
          <w:sz w:val="28"/>
          <w:szCs w:val="28"/>
          <w:lang w:val="uk-UA"/>
        </w:rPr>
        <w:t xml:space="preserve"> </w:t>
      </w:r>
      <w:r w:rsidRPr="00A013FC">
        <w:rPr>
          <w:sz w:val="28"/>
          <w:szCs w:val="28"/>
          <w:lang w:val="uk-UA"/>
        </w:rPr>
        <w:t>М. Литвиненко</w:t>
      </w:r>
    </w:p>
    <w:p w:rsidR="00084B18" w:rsidRDefault="00084B18" w:rsidP="00084B18">
      <w:pPr>
        <w:tabs>
          <w:tab w:val="left" w:pos="-3420"/>
          <w:tab w:val="left" w:pos="6840"/>
        </w:tabs>
        <w:spacing w:line="360" w:lineRule="exact"/>
        <w:jc w:val="center"/>
        <w:rPr>
          <w:b/>
          <w:sz w:val="28"/>
          <w:szCs w:val="28"/>
        </w:rPr>
      </w:pPr>
      <w:r w:rsidRPr="003E25F2">
        <w:rPr>
          <w:b/>
          <w:sz w:val="28"/>
          <w:szCs w:val="28"/>
          <w:lang w:val="uk-UA"/>
        </w:rPr>
        <w:t>ЗАГАЛЬНА ХАРАКТЕРИСТИКА РОБОТИ</w:t>
      </w:r>
    </w:p>
    <w:p w:rsidR="00084B18" w:rsidRPr="0089376E" w:rsidRDefault="00084B18" w:rsidP="00084B18">
      <w:pPr>
        <w:tabs>
          <w:tab w:val="left" w:pos="-3420"/>
          <w:tab w:val="left" w:pos="6840"/>
        </w:tabs>
        <w:spacing w:line="360" w:lineRule="exact"/>
        <w:jc w:val="center"/>
        <w:rPr>
          <w:b/>
          <w:sz w:val="28"/>
          <w:szCs w:val="28"/>
        </w:rPr>
      </w:pP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 xml:space="preserve">Актуальність теми. </w:t>
      </w:r>
      <w:r w:rsidRPr="003E25F2">
        <w:rPr>
          <w:sz w:val="28"/>
          <w:szCs w:val="28"/>
          <w:lang w:val="uk-UA"/>
        </w:rPr>
        <w:t>Нориці підшлункової залози</w:t>
      </w:r>
      <w:r>
        <w:rPr>
          <w:sz w:val="28"/>
          <w:szCs w:val="28"/>
          <w:lang w:val="uk-UA"/>
        </w:rPr>
        <w:t xml:space="preserve"> (ПЗ)</w:t>
      </w:r>
      <w:r w:rsidRPr="003E25F2">
        <w:rPr>
          <w:sz w:val="28"/>
          <w:szCs w:val="28"/>
          <w:lang w:val="uk-UA"/>
        </w:rPr>
        <w:t xml:space="preserve"> є результатом гострих патологічних станів і пошкоджень </w:t>
      </w:r>
      <w:r>
        <w:rPr>
          <w:sz w:val="28"/>
          <w:szCs w:val="28"/>
          <w:lang w:val="uk-UA"/>
        </w:rPr>
        <w:t>ПЗ</w:t>
      </w:r>
      <w:r w:rsidRPr="003E25F2">
        <w:rPr>
          <w:sz w:val="28"/>
          <w:szCs w:val="28"/>
          <w:lang w:val="uk-UA"/>
        </w:rPr>
        <w:t xml:space="preserve"> та являють собою одне з найбільш тяжких та складних захворювань органів черевної порожнини.</w:t>
      </w:r>
    </w:p>
    <w:p w:rsidR="00084B18" w:rsidRPr="003E25F2" w:rsidRDefault="00084B18" w:rsidP="00084B18">
      <w:pPr>
        <w:spacing w:line="360" w:lineRule="exact"/>
        <w:ind w:firstLine="708"/>
        <w:jc w:val="both"/>
        <w:rPr>
          <w:sz w:val="28"/>
          <w:szCs w:val="28"/>
          <w:lang w:val="uk-UA"/>
        </w:rPr>
      </w:pPr>
      <w:r w:rsidRPr="003E25F2">
        <w:rPr>
          <w:sz w:val="28"/>
          <w:szCs w:val="28"/>
          <w:lang w:val="uk-UA"/>
        </w:rPr>
        <w:t>Попри удосконалення хірургічних методів лікування і тактик</w:t>
      </w:r>
      <w:r>
        <w:rPr>
          <w:sz w:val="28"/>
          <w:szCs w:val="28"/>
          <w:lang w:val="uk-UA"/>
        </w:rPr>
        <w:t>и</w:t>
      </w:r>
      <w:r w:rsidRPr="003E25F2">
        <w:rPr>
          <w:sz w:val="28"/>
          <w:szCs w:val="28"/>
          <w:lang w:val="uk-UA"/>
        </w:rPr>
        <w:t xml:space="preserve"> післяопераційного ведення хворих, частота виникнення нориць </w:t>
      </w:r>
      <w:r>
        <w:rPr>
          <w:sz w:val="28"/>
          <w:szCs w:val="28"/>
          <w:lang w:val="uk-UA"/>
        </w:rPr>
        <w:t>ПЗ</w:t>
      </w:r>
      <w:r w:rsidRPr="003E25F2">
        <w:rPr>
          <w:sz w:val="28"/>
          <w:szCs w:val="28"/>
          <w:lang w:val="uk-UA"/>
        </w:rPr>
        <w:t xml:space="preserve"> залишається на високому рівні, досягаючи 30</w:t>
      </w:r>
      <w:r>
        <w:rPr>
          <w:sz w:val="28"/>
          <w:szCs w:val="28"/>
          <w:lang w:val="uk-UA"/>
        </w:rPr>
        <w:t>–</w:t>
      </w:r>
      <w:r w:rsidRPr="003E25F2">
        <w:rPr>
          <w:sz w:val="28"/>
          <w:szCs w:val="28"/>
          <w:lang w:val="uk-UA"/>
        </w:rPr>
        <w:t>37% (Б.</w:t>
      </w:r>
      <w:r>
        <w:rPr>
          <w:sz w:val="28"/>
          <w:szCs w:val="28"/>
          <w:lang w:val="uk-UA"/>
        </w:rPr>
        <w:t xml:space="preserve"> </w:t>
      </w:r>
      <w:r w:rsidRPr="003E25F2">
        <w:rPr>
          <w:sz w:val="28"/>
          <w:szCs w:val="28"/>
          <w:lang w:val="uk-UA"/>
        </w:rPr>
        <w:t>И. Альперович та співавт.</w:t>
      </w:r>
      <w:r>
        <w:rPr>
          <w:sz w:val="28"/>
          <w:szCs w:val="28"/>
          <w:lang w:val="uk-UA"/>
        </w:rPr>
        <w:t>,</w:t>
      </w:r>
      <w:r w:rsidRPr="003E25F2">
        <w:rPr>
          <w:sz w:val="28"/>
          <w:szCs w:val="28"/>
          <w:lang w:val="uk-UA"/>
        </w:rPr>
        <w:t xml:space="preserve"> 1991</w:t>
      </w:r>
      <w:r>
        <w:rPr>
          <w:sz w:val="28"/>
          <w:szCs w:val="28"/>
          <w:lang w:val="uk-UA"/>
        </w:rPr>
        <w:t xml:space="preserve">; В. И. Лупальцов </w:t>
      </w:r>
      <w:r w:rsidRPr="003E25F2">
        <w:rPr>
          <w:sz w:val="28"/>
          <w:szCs w:val="28"/>
          <w:lang w:val="uk-UA"/>
        </w:rPr>
        <w:t>та співавт.</w:t>
      </w:r>
      <w:r>
        <w:rPr>
          <w:sz w:val="28"/>
          <w:szCs w:val="28"/>
          <w:lang w:val="uk-UA"/>
        </w:rPr>
        <w:t xml:space="preserve">, 1991; С. Ф. Багненко </w:t>
      </w:r>
      <w:r w:rsidRPr="003E25F2">
        <w:rPr>
          <w:sz w:val="28"/>
          <w:szCs w:val="28"/>
          <w:lang w:val="uk-UA"/>
        </w:rPr>
        <w:t>та співавт.</w:t>
      </w:r>
      <w:r>
        <w:rPr>
          <w:sz w:val="28"/>
          <w:szCs w:val="28"/>
          <w:lang w:val="uk-UA"/>
        </w:rPr>
        <w:t xml:space="preserve">, 2000; </w:t>
      </w:r>
      <w:r w:rsidRPr="003E25F2">
        <w:rPr>
          <w:sz w:val="28"/>
          <w:szCs w:val="28"/>
          <w:lang w:val="uk-UA"/>
        </w:rPr>
        <w:t>В.</w:t>
      </w:r>
      <w:r>
        <w:rPr>
          <w:sz w:val="28"/>
          <w:szCs w:val="28"/>
          <w:lang w:val="uk-UA"/>
        </w:rPr>
        <w:t xml:space="preserve"> </w:t>
      </w:r>
      <w:r w:rsidRPr="003E25F2">
        <w:rPr>
          <w:sz w:val="28"/>
          <w:szCs w:val="28"/>
          <w:lang w:val="uk-UA"/>
        </w:rPr>
        <w:t>К. Гостищев та співавт.</w:t>
      </w:r>
      <w:r>
        <w:rPr>
          <w:sz w:val="28"/>
          <w:szCs w:val="28"/>
          <w:lang w:val="uk-UA"/>
        </w:rPr>
        <w:t>,</w:t>
      </w:r>
      <w:r w:rsidRPr="003E25F2">
        <w:rPr>
          <w:sz w:val="28"/>
          <w:szCs w:val="28"/>
          <w:lang w:val="uk-UA"/>
        </w:rPr>
        <w:t xml:space="preserve"> 2006</w:t>
      </w:r>
      <w:r>
        <w:rPr>
          <w:sz w:val="28"/>
          <w:szCs w:val="28"/>
          <w:lang w:val="uk-UA"/>
        </w:rPr>
        <w:t>;</w:t>
      </w:r>
      <w:r w:rsidRPr="00084B18">
        <w:rPr>
          <w:sz w:val="28"/>
          <w:szCs w:val="28"/>
          <w:lang w:val="uk-UA"/>
        </w:rPr>
        <w:t xml:space="preserve"> </w:t>
      </w:r>
      <w:r w:rsidRPr="003E25F2">
        <w:rPr>
          <w:sz w:val="28"/>
          <w:szCs w:val="28"/>
          <w:lang w:val="uk-UA"/>
        </w:rPr>
        <w:t xml:space="preserve">C. Bassi </w:t>
      </w:r>
      <w:r>
        <w:rPr>
          <w:sz w:val="28"/>
          <w:szCs w:val="28"/>
          <w:lang w:val="uk-UA"/>
        </w:rPr>
        <w:t>та співавт</w:t>
      </w:r>
      <w:r w:rsidRPr="003E25F2">
        <w:rPr>
          <w:sz w:val="28"/>
          <w:szCs w:val="28"/>
          <w:lang w:val="uk-UA"/>
        </w:rPr>
        <w:t>., 2004</w:t>
      </w:r>
      <w:r>
        <w:rPr>
          <w:sz w:val="28"/>
          <w:szCs w:val="28"/>
          <w:lang w:val="uk-UA"/>
        </w:rPr>
        <w:t>; Z. E. Parr та співавт</w:t>
      </w:r>
      <w:r w:rsidRPr="003E25F2">
        <w:rPr>
          <w:sz w:val="28"/>
          <w:szCs w:val="28"/>
          <w:lang w:val="uk-UA"/>
        </w:rPr>
        <w:t>.</w:t>
      </w:r>
      <w:r>
        <w:rPr>
          <w:sz w:val="28"/>
          <w:szCs w:val="28"/>
          <w:lang w:val="uk-UA"/>
        </w:rPr>
        <w:t>, 2008</w:t>
      </w:r>
      <w:r w:rsidRPr="003E25F2">
        <w:rPr>
          <w:sz w:val="28"/>
          <w:szCs w:val="28"/>
          <w:lang w:val="uk-UA"/>
        </w:rPr>
        <w:t>).</w:t>
      </w:r>
    </w:p>
    <w:p w:rsidR="00084B18" w:rsidRPr="003E25F2" w:rsidRDefault="00084B18" w:rsidP="00084B18">
      <w:pPr>
        <w:spacing w:line="360" w:lineRule="exact"/>
        <w:ind w:firstLine="720"/>
        <w:jc w:val="both"/>
        <w:rPr>
          <w:sz w:val="28"/>
          <w:szCs w:val="28"/>
          <w:lang w:val="uk-UA"/>
        </w:rPr>
      </w:pPr>
      <w:r w:rsidRPr="003E25F2">
        <w:rPr>
          <w:sz w:val="28"/>
          <w:szCs w:val="28"/>
          <w:lang w:val="uk-UA"/>
        </w:rPr>
        <w:t xml:space="preserve">Більш того, за даними публікацій вітчизняних і зарубіжних вчених простежується тенденція до зростання кількості хворих з панкреатичними </w:t>
      </w:r>
      <w:r>
        <w:rPr>
          <w:sz w:val="28"/>
          <w:szCs w:val="28"/>
          <w:lang w:val="uk-UA"/>
        </w:rPr>
        <w:t>норицями</w:t>
      </w:r>
      <w:r w:rsidRPr="003E25F2">
        <w:rPr>
          <w:sz w:val="28"/>
          <w:szCs w:val="28"/>
          <w:lang w:val="uk-UA"/>
        </w:rPr>
        <w:t xml:space="preserve"> (А.</w:t>
      </w:r>
      <w:r>
        <w:rPr>
          <w:sz w:val="28"/>
          <w:szCs w:val="28"/>
          <w:lang w:val="uk-UA"/>
        </w:rPr>
        <w:t xml:space="preserve"> </w:t>
      </w:r>
      <w:r w:rsidRPr="003E25F2">
        <w:rPr>
          <w:sz w:val="28"/>
          <w:szCs w:val="28"/>
          <w:lang w:val="uk-UA"/>
        </w:rPr>
        <w:t>В. Пугаев та співавт., 1997).</w:t>
      </w:r>
    </w:p>
    <w:p w:rsidR="00084B18" w:rsidRPr="003E25F2" w:rsidRDefault="00084B18" w:rsidP="00084B18">
      <w:pPr>
        <w:spacing w:line="360" w:lineRule="exact"/>
        <w:ind w:firstLine="720"/>
        <w:jc w:val="both"/>
        <w:rPr>
          <w:sz w:val="28"/>
          <w:szCs w:val="28"/>
          <w:lang w:val="uk-UA"/>
        </w:rPr>
      </w:pPr>
      <w:r w:rsidRPr="003E25F2">
        <w:rPr>
          <w:sz w:val="28"/>
          <w:szCs w:val="28"/>
          <w:lang w:val="uk-UA"/>
        </w:rPr>
        <w:t xml:space="preserve">Ці факти роблять особливо актуальним вивчення причин виникнення, особливостей розвитку, клінічної картини, діагностики, консервативного і хірургічного лікування, профілактики </w:t>
      </w:r>
      <w:r>
        <w:rPr>
          <w:sz w:val="28"/>
          <w:szCs w:val="28"/>
          <w:lang w:val="uk-UA"/>
        </w:rPr>
        <w:t>нориць</w:t>
      </w:r>
      <w:r w:rsidRPr="003E25F2">
        <w:rPr>
          <w:sz w:val="28"/>
          <w:szCs w:val="28"/>
          <w:lang w:val="uk-UA"/>
        </w:rPr>
        <w:t xml:space="preserve"> П</w:t>
      </w:r>
      <w:r>
        <w:rPr>
          <w:sz w:val="28"/>
          <w:szCs w:val="28"/>
          <w:lang w:val="uk-UA"/>
        </w:rPr>
        <w:t>З</w:t>
      </w:r>
      <w:r w:rsidRPr="003E25F2">
        <w:rPr>
          <w:sz w:val="28"/>
          <w:szCs w:val="28"/>
          <w:lang w:val="uk-UA"/>
        </w:rPr>
        <w:t>.</w:t>
      </w:r>
    </w:p>
    <w:p w:rsidR="00084B18" w:rsidRPr="003E25F2" w:rsidRDefault="00084B18" w:rsidP="00084B18">
      <w:pPr>
        <w:spacing w:line="360" w:lineRule="exact"/>
        <w:ind w:firstLine="708"/>
        <w:jc w:val="both"/>
        <w:rPr>
          <w:sz w:val="28"/>
          <w:szCs w:val="28"/>
          <w:lang w:val="uk-UA"/>
        </w:rPr>
      </w:pPr>
      <w:r w:rsidRPr="003E25F2">
        <w:rPr>
          <w:sz w:val="28"/>
          <w:szCs w:val="28"/>
          <w:lang w:val="uk-UA"/>
        </w:rPr>
        <w:t xml:space="preserve">Незалежно від причин виникнення нориць ПЗ, летальність пов’язана з цією патологією залишається стабільною на протязі останніх двадцяти років та </w:t>
      </w:r>
      <w:r w:rsidRPr="003E25F2">
        <w:rPr>
          <w:sz w:val="28"/>
          <w:szCs w:val="28"/>
          <w:lang w:val="uk-UA"/>
        </w:rPr>
        <w:lastRenderedPageBreak/>
        <w:t>коливається від 4 до 30% (И.</w:t>
      </w:r>
      <w:r>
        <w:rPr>
          <w:sz w:val="28"/>
          <w:szCs w:val="28"/>
          <w:lang w:val="uk-UA"/>
        </w:rPr>
        <w:t xml:space="preserve"> </w:t>
      </w:r>
      <w:r w:rsidRPr="003E25F2">
        <w:rPr>
          <w:sz w:val="28"/>
          <w:szCs w:val="28"/>
          <w:lang w:val="uk-UA"/>
        </w:rPr>
        <w:t>П. Протасевич та співавт., 1989; В.</w:t>
      </w:r>
      <w:r>
        <w:rPr>
          <w:sz w:val="28"/>
          <w:szCs w:val="28"/>
          <w:lang w:val="uk-UA"/>
        </w:rPr>
        <w:t xml:space="preserve"> </w:t>
      </w:r>
      <w:r w:rsidRPr="003E25F2">
        <w:rPr>
          <w:sz w:val="28"/>
          <w:szCs w:val="28"/>
          <w:lang w:val="uk-UA"/>
        </w:rPr>
        <w:t>Ф. Саенко та співавт., 1999; P.</w:t>
      </w:r>
      <w:r>
        <w:rPr>
          <w:sz w:val="28"/>
          <w:szCs w:val="28"/>
          <w:lang w:val="uk-UA"/>
        </w:rPr>
        <w:t xml:space="preserve"> </w:t>
      </w:r>
      <w:r w:rsidRPr="003E25F2">
        <w:rPr>
          <w:sz w:val="28"/>
          <w:szCs w:val="28"/>
          <w:lang w:val="uk-UA"/>
        </w:rPr>
        <w:t>A. Lipsett та співавт., 1992;</w:t>
      </w:r>
      <w:r w:rsidRPr="0089376E">
        <w:rPr>
          <w:sz w:val="28"/>
          <w:szCs w:val="28"/>
          <w:lang w:val="uk-UA"/>
        </w:rPr>
        <w:t xml:space="preserve"> </w:t>
      </w:r>
      <w:r w:rsidRPr="003E25F2">
        <w:rPr>
          <w:sz w:val="28"/>
          <w:szCs w:val="28"/>
          <w:lang w:val="uk-UA"/>
        </w:rPr>
        <w:t>N. Li, 1992; P. Dhar та співавт., 1996; Z.</w:t>
      </w:r>
      <w:r>
        <w:rPr>
          <w:sz w:val="28"/>
          <w:szCs w:val="28"/>
          <w:lang w:val="uk-UA"/>
        </w:rPr>
        <w:t xml:space="preserve"> </w:t>
      </w:r>
      <w:r w:rsidRPr="003E25F2">
        <w:rPr>
          <w:sz w:val="28"/>
          <w:szCs w:val="28"/>
          <w:lang w:val="uk-UA"/>
        </w:rPr>
        <w:t>E. Parr та співавт., 2008).</w:t>
      </w:r>
    </w:p>
    <w:p w:rsidR="00084B18" w:rsidRPr="003E25F2" w:rsidRDefault="00084B18" w:rsidP="00084B18">
      <w:pPr>
        <w:spacing w:line="360" w:lineRule="exact"/>
        <w:ind w:firstLine="720"/>
        <w:jc w:val="both"/>
        <w:rPr>
          <w:sz w:val="28"/>
          <w:szCs w:val="28"/>
          <w:lang w:val="uk-UA"/>
        </w:rPr>
      </w:pPr>
      <w:r w:rsidRPr="003E25F2">
        <w:rPr>
          <w:sz w:val="28"/>
          <w:szCs w:val="28"/>
          <w:lang w:val="uk-UA"/>
        </w:rPr>
        <w:t>За даними найбільш повних о</w:t>
      </w:r>
      <w:r>
        <w:rPr>
          <w:sz w:val="28"/>
          <w:szCs w:val="28"/>
          <w:lang w:val="uk-UA"/>
        </w:rPr>
        <w:t>глядів</w:t>
      </w:r>
      <w:r w:rsidRPr="003E25F2">
        <w:rPr>
          <w:sz w:val="28"/>
          <w:szCs w:val="28"/>
          <w:lang w:val="uk-UA"/>
        </w:rPr>
        <w:t xml:space="preserve"> зарубіжної літератури, зроблених у 2008 р</w:t>
      </w:r>
      <w:r>
        <w:rPr>
          <w:sz w:val="28"/>
          <w:szCs w:val="28"/>
          <w:lang w:val="uk-UA"/>
        </w:rPr>
        <w:t>.</w:t>
      </w:r>
      <w:r w:rsidRPr="003E25F2">
        <w:rPr>
          <w:sz w:val="28"/>
          <w:szCs w:val="28"/>
          <w:lang w:val="uk-UA"/>
        </w:rPr>
        <w:t xml:space="preserve">, на сучасному етапі відсутнє чітке визначення панкреатичної нориці, а також критерії оцінки тяжкості, морбідності та летальності обумовленої цією нозологічною групою. Так, наприклад, у 43 наукових статтях присвячених даній патології були присутні 32 різних визначення нориці </w:t>
      </w:r>
      <w:r>
        <w:rPr>
          <w:sz w:val="28"/>
          <w:szCs w:val="28"/>
          <w:lang w:val="uk-UA"/>
        </w:rPr>
        <w:t xml:space="preserve">ПЗ (Z. E. Parr </w:t>
      </w:r>
      <w:r w:rsidRPr="003E25F2">
        <w:rPr>
          <w:sz w:val="28"/>
          <w:szCs w:val="28"/>
          <w:lang w:val="uk-UA"/>
        </w:rPr>
        <w:t>та співавт.</w:t>
      </w:r>
      <w:r>
        <w:rPr>
          <w:sz w:val="28"/>
          <w:szCs w:val="28"/>
          <w:lang w:val="uk-UA"/>
        </w:rPr>
        <w:t>, 2008).</w:t>
      </w:r>
    </w:p>
    <w:p w:rsidR="00084B18" w:rsidRPr="003E25F2" w:rsidRDefault="00084B18" w:rsidP="00084B18">
      <w:pPr>
        <w:spacing w:line="360" w:lineRule="exact"/>
        <w:ind w:firstLine="708"/>
        <w:jc w:val="both"/>
        <w:rPr>
          <w:sz w:val="28"/>
          <w:szCs w:val="28"/>
          <w:lang w:val="uk-UA"/>
        </w:rPr>
      </w:pPr>
      <w:r w:rsidRPr="003E25F2">
        <w:rPr>
          <w:sz w:val="28"/>
          <w:szCs w:val="28"/>
          <w:lang w:val="uk-UA"/>
        </w:rPr>
        <w:t>На сучасному етапі не має строго специфічних способів діагностики нориць ПЗ. Потребує подальшого вивчення діагностичне значення рентгенологічних, ехографічних, а</w:t>
      </w:r>
      <w:r>
        <w:rPr>
          <w:sz w:val="28"/>
          <w:szCs w:val="28"/>
          <w:lang w:val="uk-UA"/>
        </w:rPr>
        <w:t>н</w:t>
      </w:r>
      <w:r w:rsidRPr="003E25F2">
        <w:rPr>
          <w:sz w:val="28"/>
          <w:szCs w:val="28"/>
          <w:lang w:val="uk-UA"/>
        </w:rPr>
        <w:t>гіографічних, біохімічних, імунологічних та комбінованих методів підтвердження діагнозу, зважаючи на розбіжності думок вітчизняних та зарубіжних вчених</w:t>
      </w:r>
      <w:r>
        <w:rPr>
          <w:sz w:val="28"/>
          <w:szCs w:val="28"/>
          <w:lang w:val="uk-UA"/>
        </w:rPr>
        <w:t>,</w:t>
      </w:r>
      <w:r w:rsidRPr="003E25F2">
        <w:rPr>
          <w:sz w:val="28"/>
          <w:szCs w:val="28"/>
          <w:lang w:val="uk-UA"/>
        </w:rPr>
        <w:t xml:space="preserve"> щодо раціональної послідовності пропонованих досліджень, доцільності їх застосування, інформативності та цінності тих чи інших методик (А.</w:t>
      </w:r>
      <w:r>
        <w:rPr>
          <w:sz w:val="28"/>
          <w:szCs w:val="28"/>
          <w:lang w:val="uk-UA"/>
        </w:rPr>
        <w:t xml:space="preserve"> </w:t>
      </w:r>
      <w:r w:rsidRPr="003E25F2">
        <w:rPr>
          <w:sz w:val="28"/>
          <w:szCs w:val="28"/>
          <w:lang w:val="uk-UA"/>
        </w:rPr>
        <w:t>П.</w:t>
      </w:r>
      <w:r>
        <w:rPr>
          <w:sz w:val="28"/>
          <w:szCs w:val="28"/>
          <w:lang w:val="uk-UA"/>
        </w:rPr>
        <w:t xml:space="preserve"> </w:t>
      </w:r>
      <w:r w:rsidRPr="003E25F2">
        <w:rPr>
          <w:sz w:val="28"/>
          <w:szCs w:val="28"/>
          <w:lang w:val="uk-UA"/>
        </w:rPr>
        <w:t>Радзиховский, 1989; В.</w:t>
      </w:r>
      <w:r>
        <w:rPr>
          <w:sz w:val="28"/>
          <w:szCs w:val="28"/>
          <w:lang w:val="uk-UA"/>
        </w:rPr>
        <w:t xml:space="preserve"> </w:t>
      </w:r>
      <w:r w:rsidRPr="003E25F2">
        <w:rPr>
          <w:sz w:val="28"/>
          <w:szCs w:val="28"/>
          <w:lang w:val="uk-UA"/>
        </w:rPr>
        <w:t>И. Филин та співавт., 1994; В.</w:t>
      </w:r>
      <w:r>
        <w:rPr>
          <w:sz w:val="28"/>
          <w:szCs w:val="28"/>
          <w:lang w:val="uk-UA"/>
        </w:rPr>
        <w:t xml:space="preserve"> </w:t>
      </w:r>
      <w:r w:rsidRPr="003E25F2">
        <w:rPr>
          <w:sz w:val="28"/>
          <w:szCs w:val="28"/>
          <w:lang w:val="uk-UA"/>
        </w:rPr>
        <w:t>Ю.</w:t>
      </w:r>
      <w:r>
        <w:rPr>
          <w:sz w:val="28"/>
          <w:szCs w:val="28"/>
          <w:lang w:val="uk-UA"/>
        </w:rPr>
        <w:t xml:space="preserve"> </w:t>
      </w:r>
      <w:r w:rsidRPr="003E25F2">
        <w:rPr>
          <w:sz w:val="28"/>
          <w:szCs w:val="28"/>
          <w:lang w:val="uk-UA"/>
        </w:rPr>
        <w:t>Мишин, 1997; Ю.</w:t>
      </w:r>
      <w:r>
        <w:rPr>
          <w:sz w:val="28"/>
          <w:szCs w:val="28"/>
          <w:lang w:val="uk-UA"/>
        </w:rPr>
        <w:t xml:space="preserve"> </w:t>
      </w:r>
      <w:r w:rsidRPr="003E25F2">
        <w:rPr>
          <w:sz w:val="28"/>
          <w:szCs w:val="28"/>
          <w:lang w:val="uk-UA"/>
        </w:rPr>
        <w:t>А. Брюховецкий та співавт., 1999; А.</w:t>
      </w:r>
      <w:r>
        <w:rPr>
          <w:sz w:val="28"/>
          <w:szCs w:val="28"/>
          <w:lang w:val="uk-UA"/>
        </w:rPr>
        <w:t xml:space="preserve"> </w:t>
      </w:r>
      <w:r w:rsidRPr="003E25F2">
        <w:rPr>
          <w:sz w:val="28"/>
          <w:szCs w:val="28"/>
          <w:lang w:val="uk-UA"/>
        </w:rPr>
        <w:t>А.</w:t>
      </w:r>
      <w:r>
        <w:rPr>
          <w:sz w:val="28"/>
          <w:szCs w:val="28"/>
          <w:lang w:val="uk-UA"/>
        </w:rPr>
        <w:t xml:space="preserve"> </w:t>
      </w:r>
      <w:r w:rsidRPr="003E25F2">
        <w:rPr>
          <w:sz w:val="28"/>
          <w:szCs w:val="28"/>
          <w:lang w:val="uk-UA"/>
        </w:rPr>
        <w:t>Шалимов та співавт., 2000; В.</w:t>
      </w:r>
      <w:r>
        <w:rPr>
          <w:sz w:val="28"/>
          <w:szCs w:val="28"/>
          <w:lang w:val="uk-UA"/>
        </w:rPr>
        <w:t xml:space="preserve"> </w:t>
      </w:r>
      <w:r w:rsidRPr="003E25F2">
        <w:rPr>
          <w:sz w:val="28"/>
          <w:szCs w:val="28"/>
          <w:lang w:val="uk-UA"/>
        </w:rPr>
        <w:t>В. Митьков, 2000; В.</w:t>
      </w:r>
      <w:r>
        <w:rPr>
          <w:sz w:val="28"/>
          <w:szCs w:val="28"/>
          <w:lang w:val="uk-UA"/>
        </w:rPr>
        <w:t xml:space="preserve"> </w:t>
      </w:r>
      <w:r w:rsidRPr="003E25F2">
        <w:rPr>
          <w:sz w:val="28"/>
          <w:szCs w:val="28"/>
          <w:lang w:val="uk-UA"/>
        </w:rPr>
        <w:t>В.</w:t>
      </w:r>
      <w:r>
        <w:rPr>
          <w:sz w:val="28"/>
          <w:szCs w:val="28"/>
          <w:lang w:val="uk-UA"/>
        </w:rPr>
        <w:t xml:space="preserve"> </w:t>
      </w:r>
      <w:r w:rsidRPr="003E25F2">
        <w:rPr>
          <w:sz w:val="28"/>
          <w:szCs w:val="28"/>
          <w:lang w:val="uk-UA"/>
        </w:rPr>
        <w:t>Жебровский, 2000; В.</w:t>
      </w:r>
      <w:r>
        <w:rPr>
          <w:sz w:val="28"/>
          <w:szCs w:val="28"/>
          <w:lang w:val="uk-UA"/>
        </w:rPr>
        <w:t xml:space="preserve"> </w:t>
      </w:r>
      <w:r w:rsidRPr="003E25F2">
        <w:rPr>
          <w:sz w:val="28"/>
          <w:szCs w:val="28"/>
          <w:lang w:val="uk-UA"/>
        </w:rPr>
        <w:t>И. Белоконев та співавт., 2005;</w:t>
      </w:r>
      <w:r w:rsidRPr="00164314">
        <w:rPr>
          <w:sz w:val="28"/>
          <w:szCs w:val="28"/>
          <w:lang w:val="uk-UA"/>
        </w:rPr>
        <w:t xml:space="preserve"> </w:t>
      </w:r>
      <w:r w:rsidRPr="003E25F2">
        <w:rPr>
          <w:sz w:val="28"/>
          <w:szCs w:val="28"/>
          <w:lang w:val="uk-UA"/>
        </w:rPr>
        <w:t>R.</w:t>
      </w:r>
      <w:r>
        <w:rPr>
          <w:sz w:val="28"/>
          <w:szCs w:val="28"/>
          <w:lang w:val="uk-UA"/>
        </w:rPr>
        <w:t xml:space="preserve"> </w:t>
      </w:r>
      <w:r w:rsidRPr="003E25F2">
        <w:rPr>
          <w:sz w:val="28"/>
          <w:szCs w:val="28"/>
          <w:lang w:val="uk-UA"/>
        </w:rPr>
        <w:t>J. Shah та співавт., 2000; S. Shimizu та співавт., 2004).</w:t>
      </w:r>
    </w:p>
    <w:p w:rsidR="00084B18" w:rsidRPr="003E25F2" w:rsidRDefault="00084B18" w:rsidP="00084B18">
      <w:pPr>
        <w:spacing w:line="360" w:lineRule="exact"/>
        <w:ind w:firstLine="708"/>
        <w:jc w:val="both"/>
        <w:rPr>
          <w:sz w:val="28"/>
          <w:szCs w:val="28"/>
          <w:lang w:val="uk-UA"/>
        </w:rPr>
      </w:pPr>
      <w:r w:rsidRPr="003E25F2">
        <w:rPr>
          <w:sz w:val="28"/>
          <w:szCs w:val="28"/>
          <w:lang w:val="uk-UA"/>
        </w:rPr>
        <w:t>Попри значні досягнення у хірургічної панкреатології, залишаються відкритими ряд питань, стосовно лікувальної тактики даної категорії хворих, показань, термінів і об’ємів оперативних втручань (Б.</w:t>
      </w:r>
      <w:r>
        <w:rPr>
          <w:sz w:val="28"/>
          <w:szCs w:val="28"/>
          <w:lang w:val="uk-UA"/>
        </w:rPr>
        <w:t xml:space="preserve"> </w:t>
      </w:r>
      <w:r w:rsidRPr="003E25F2">
        <w:rPr>
          <w:sz w:val="28"/>
          <w:szCs w:val="28"/>
          <w:lang w:val="uk-UA"/>
        </w:rPr>
        <w:t>И. Альперович та співавт., 1991; G. Suzuki</w:t>
      </w:r>
      <w:r w:rsidRPr="00084B18">
        <w:rPr>
          <w:sz w:val="28"/>
          <w:szCs w:val="28"/>
          <w:lang w:val="uk-UA"/>
        </w:rPr>
        <w:t>, 1995</w:t>
      </w:r>
      <w:r w:rsidRPr="003E25F2">
        <w:rPr>
          <w:sz w:val="28"/>
          <w:szCs w:val="28"/>
          <w:lang w:val="uk-UA"/>
        </w:rPr>
        <w:t>). Зусилля направлені на вирішення даної проблеми включають як технічні варіанти оперативного лікування (модифікації панкреато</w:t>
      </w:r>
      <w:r>
        <w:rPr>
          <w:sz w:val="28"/>
          <w:szCs w:val="28"/>
          <w:lang w:val="uk-UA"/>
        </w:rPr>
        <w:t>є</w:t>
      </w:r>
      <w:r w:rsidRPr="003E25F2">
        <w:rPr>
          <w:sz w:val="28"/>
          <w:szCs w:val="28"/>
          <w:lang w:val="uk-UA"/>
        </w:rPr>
        <w:t>юн</w:t>
      </w:r>
      <w:r>
        <w:rPr>
          <w:sz w:val="28"/>
          <w:szCs w:val="28"/>
          <w:lang w:val="uk-UA"/>
        </w:rPr>
        <w:t>о</w:t>
      </w:r>
      <w:r w:rsidRPr="003E25F2">
        <w:rPr>
          <w:sz w:val="28"/>
          <w:szCs w:val="28"/>
          <w:lang w:val="uk-UA"/>
        </w:rPr>
        <w:t>анастомозу, реконструкція з наклад</w:t>
      </w:r>
      <w:r>
        <w:rPr>
          <w:sz w:val="28"/>
          <w:szCs w:val="28"/>
          <w:lang w:val="uk-UA"/>
        </w:rPr>
        <w:t>а</w:t>
      </w:r>
      <w:r w:rsidRPr="003E25F2">
        <w:rPr>
          <w:sz w:val="28"/>
          <w:szCs w:val="28"/>
          <w:lang w:val="uk-UA"/>
        </w:rPr>
        <w:t xml:space="preserve">нням панкреатогастростоми, стентування протоку </w:t>
      </w:r>
      <w:r>
        <w:rPr>
          <w:sz w:val="28"/>
          <w:szCs w:val="28"/>
          <w:lang w:val="uk-UA"/>
        </w:rPr>
        <w:t>ПЗ</w:t>
      </w:r>
      <w:r w:rsidRPr="003E25F2">
        <w:rPr>
          <w:sz w:val="28"/>
          <w:szCs w:val="28"/>
          <w:lang w:val="uk-UA"/>
        </w:rPr>
        <w:t xml:space="preserve"> та ін.), так до</w:t>
      </w:r>
      <w:r>
        <w:rPr>
          <w:sz w:val="28"/>
          <w:szCs w:val="28"/>
          <w:lang w:val="uk-UA"/>
        </w:rPr>
        <w:t>–</w:t>
      </w:r>
      <w:r w:rsidRPr="003E25F2">
        <w:rPr>
          <w:sz w:val="28"/>
          <w:szCs w:val="28"/>
          <w:lang w:val="uk-UA"/>
        </w:rPr>
        <w:t xml:space="preserve"> і післяопераційна інфузія аналогів сомато</w:t>
      </w:r>
      <w:r>
        <w:rPr>
          <w:sz w:val="28"/>
          <w:szCs w:val="28"/>
          <w:lang w:val="uk-UA"/>
        </w:rPr>
        <w:t>статин</w:t>
      </w:r>
      <w:r w:rsidRPr="003E25F2">
        <w:rPr>
          <w:sz w:val="28"/>
          <w:szCs w:val="28"/>
          <w:lang w:val="uk-UA"/>
        </w:rPr>
        <w:t>у (В.</w:t>
      </w:r>
      <w:r>
        <w:rPr>
          <w:sz w:val="28"/>
          <w:szCs w:val="28"/>
          <w:lang w:val="uk-UA"/>
        </w:rPr>
        <w:t xml:space="preserve"> </w:t>
      </w:r>
      <w:r w:rsidRPr="003E25F2">
        <w:rPr>
          <w:sz w:val="28"/>
          <w:szCs w:val="28"/>
          <w:lang w:val="uk-UA"/>
        </w:rPr>
        <w:t>Ф. Саенко та співавт., 1997; О.</w:t>
      </w:r>
      <w:r>
        <w:rPr>
          <w:sz w:val="28"/>
          <w:szCs w:val="28"/>
          <w:lang w:val="uk-UA"/>
        </w:rPr>
        <w:t xml:space="preserve"> </w:t>
      </w:r>
      <w:r w:rsidRPr="003E25F2">
        <w:rPr>
          <w:sz w:val="28"/>
          <w:szCs w:val="28"/>
          <w:lang w:val="uk-UA"/>
        </w:rPr>
        <w:t>О. Шалімов та співавт., 2000; О.</w:t>
      </w:r>
      <w:r>
        <w:rPr>
          <w:sz w:val="28"/>
          <w:szCs w:val="28"/>
          <w:lang w:val="uk-UA"/>
        </w:rPr>
        <w:t xml:space="preserve"> </w:t>
      </w:r>
      <w:r w:rsidRPr="003E25F2">
        <w:rPr>
          <w:sz w:val="28"/>
          <w:szCs w:val="28"/>
          <w:lang w:val="uk-UA"/>
        </w:rPr>
        <w:t>И. Дацюк та співавт., 2006; C. Bassi, 2004) та використання адгез</w:t>
      </w:r>
      <w:r>
        <w:rPr>
          <w:sz w:val="28"/>
          <w:szCs w:val="28"/>
          <w:lang w:val="uk-UA"/>
        </w:rPr>
        <w:t>и</w:t>
      </w:r>
      <w:r w:rsidRPr="003E25F2">
        <w:rPr>
          <w:sz w:val="28"/>
          <w:szCs w:val="28"/>
          <w:lang w:val="uk-UA"/>
        </w:rPr>
        <w:t>вних пломбувальних матеріалів (А.</w:t>
      </w:r>
      <w:r>
        <w:rPr>
          <w:sz w:val="28"/>
          <w:szCs w:val="28"/>
          <w:lang w:val="uk-UA"/>
        </w:rPr>
        <w:t xml:space="preserve"> </w:t>
      </w:r>
      <w:r w:rsidRPr="003E25F2">
        <w:rPr>
          <w:sz w:val="28"/>
          <w:szCs w:val="28"/>
          <w:lang w:val="uk-UA"/>
        </w:rPr>
        <w:t>А. Шалимов та співавт., 1998; А.</w:t>
      </w:r>
      <w:r>
        <w:rPr>
          <w:sz w:val="28"/>
          <w:szCs w:val="28"/>
          <w:lang w:val="uk-UA"/>
        </w:rPr>
        <w:t xml:space="preserve"> </w:t>
      </w:r>
      <w:r w:rsidRPr="003E25F2">
        <w:rPr>
          <w:sz w:val="28"/>
          <w:szCs w:val="28"/>
          <w:lang w:val="uk-UA"/>
        </w:rPr>
        <w:t>И. Шугаев та співавт., 1999; T.</w:t>
      </w:r>
      <w:r>
        <w:rPr>
          <w:sz w:val="28"/>
          <w:szCs w:val="28"/>
          <w:lang w:val="uk-UA"/>
        </w:rPr>
        <w:t xml:space="preserve"> </w:t>
      </w:r>
      <w:r w:rsidRPr="003E25F2">
        <w:rPr>
          <w:sz w:val="28"/>
          <w:szCs w:val="28"/>
          <w:lang w:val="uk-UA"/>
        </w:rPr>
        <w:t>Ohta та співавт., 1992; L. Aldrighetti та співавт., 1996; Z.</w:t>
      </w:r>
      <w:r>
        <w:rPr>
          <w:sz w:val="28"/>
          <w:szCs w:val="28"/>
          <w:lang w:val="uk-UA"/>
        </w:rPr>
        <w:t xml:space="preserve"> </w:t>
      </w:r>
      <w:r w:rsidRPr="003E25F2">
        <w:rPr>
          <w:sz w:val="28"/>
          <w:szCs w:val="28"/>
          <w:lang w:val="uk-UA"/>
        </w:rPr>
        <w:t>E. Parr та співавт.</w:t>
      </w:r>
      <w:r>
        <w:rPr>
          <w:sz w:val="28"/>
          <w:szCs w:val="28"/>
          <w:lang w:val="uk-UA"/>
        </w:rPr>
        <w:t>,</w:t>
      </w:r>
      <w:r w:rsidRPr="003E25F2">
        <w:rPr>
          <w:sz w:val="28"/>
          <w:szCs w:val="28"/>
          <w:lang w:val="uk-UA"/>
        </w:rPr>
        <w:t xml:space="preserve"> 2008). Останні методи значно розширили покази до консервативних методів ліквідації нориць</w:t>
      </w:r>
      <w:r w:rsidRPr="00F95E42">
        <w:rPr>
          <w:sz w:val="28"/>
          <w:szCs w:val="28"/>
          <w:lang w:val="uk-UA"/>
        </w:rPr>
        <w:t xml:space="preserve">, </w:t>
      </w:r>
      <w:r>
        <w:rPr>
          <w:sz w:val="28"/>
          <w:szCs w:val="28"/>
          <w:lang w:val="uk-UA"/>
        </w:rPr>
        <w:t xml:space="preserve">отже </w:t>
      </w:r>
      <w:r w:rsidRPr="003E25F2">
        <w:rPr>
          <w:sz w:val="28"/>
          <w:szCs w:val="28"/>
          <w:lang w:val="uk-UA"/>
        </w:rPr>
        <w:t>питання впливу сандо</w:t>
      </w:r>
      <w:r>
        <w:rPr>
          <w:sz w:val="28"/>
          <w:szCs w:val="28"/>
          <w:lang w:val="uk-UA"/>
        </w:rPr>
        <w:t>статин</w:t>
      </w:r>
      <w:r w:rsidRPr="003E25F2">
        <w:rPr>
          <w:sz w:val="28"/>
          <w:szCs w:val="28"/>
          <w:lang w:val="uk-UA"/>
        </w:rPr>
        <w:t xml:space="preserve">у та його аналогів на органний кровообіг </w:t>
      </w:r>
      <w:r>
        <w:rPr>
          <w:sz w:val="28"/>
          <w:szCs w:val="28"/>
          <w:lang w:val="uk-UA"/>
        </w:rPr>
        <w:t>ПЗ</w:t>
      </w:r>
      <w:r w:rsidRPr="003E25F2">
        <w:rPr>
          <w:sz w:val="28"/>
          <w:szCs w:val="28"/>
          <w:lang w:val="uk-UA"/>
        </w:rPr>
        <w:t>, її зовнішньо</w:t>
      </w:r>
      <w:r>
        <w:rPr>
          <w:sz w:val="28"/>
          <w:szCs w:val="28"/>
          <w:lang w:val="uk-UA"/>
        </w:rPr>
        <w:t>–</w:t>
      </w:r>
      <w:r w:rsidRPr="003E25F2">
        <w:rPr>
          <w:sz w:val="28"/>
          <w:szCs w:val="28"/>
          <w:lang w:val="uk-UA"/>
        </w:rPr>
        <w:t xml:space="preserve"> і внутрішньосекреторну функцію потребують глибшого вивчення.</w:t>
      </w:r>
    </w:p>
    <w:p w:rsidR="00084B18" w:rsidRPr="003E25F2" w:rsidRDefault="00084B18" w:rsidP="00084B18">
      <w:pPr>
        <w:pStyle w:val="32"/>
        <w:spacing w:line="360" w:lineRule="exact"/>
        <w:jc w:val="both"/>
        <w:rPr>
          <w:szCs w:val="28"/>
          <w:lang w:val="uk-UA"/>
        </w:rPr>
      </w:pPr>
      <w:r w:rsidRPr="003E25F2">
        <w:rPr>
          <w:szCs w:val="28"/>
          <w:lang w:val="uk-UA"/>
        </w:rPr>
        <w:t>Таким чином, залишається актуальною необхідність подальшого критичного аналізу проблем етіології, патогенезу, клініки та перебігу панкреатичних нориць, вдосконалення відомих інструментально</w:t>
      </w:r>
      <w:r>
        <w:rPr>
          <w:szCs w:val="28"/>
          <w:lang w:val="uk-UA"/>
        </w:rPr>
        <w:t>–</w:t>
      </w:r>
      <w:r w:rsidRPr="003E25F2">
        <w:rPr>
          <w:szCs w:val="28"/>
          <w:lang w:val="uk-UA"/>
        </w:rPr>
        <w:t xml:space="preserve">діагностичних методів, продовження вивчення їх потенціалу, а також пошук нових ефективних способів </w:t>
      </w:r>
      <w:r>
        <w:rPr>
          <w:szCs w:val="28"/>
          <w:lang w:val="uk-UA"/>
        </w:rPr>
        <w:t xml:space="preserve">диференційної та топічної діагностики </w:t>
      </w:r>
      <w:r w:rsidRPr="003E25F2">
        <w:rPr>
          <w:szCs w:val="28"/>
          <w:lang w:val="uk-UA"/>
        </w:rPr>
        <w:t xml:space="preserve">нориць ПЗ з метою розробки </w:t>
      </w:r>
      <w:r w:rsidRPr="003E25F2">
        <w:rPr>
          <w:szCs w:val="28"/>
          <w:lang w:val="uk-UA"/>
        </w:rPr>
        <w:lastRenderedPageBreak/>
        <w:t xml:space="preserve">загальнодоступного, економічного, раціонально послідовного, максимально інформативного комплексу діагностичних заходів. Важливе значення має подальше дослідження ефективних медикаментозних засобів для лікування і профілактики панкреатичних нориць та розробка і обґрунтування нових схем раціональної терапії </w:t>
      </w:r>
      <w:r>
        <w:rPr>
          <w:szCs w:val="28"/>
          <w:lang w:val="uk-UA"/>
        </w:rPr>
        <w:t>поряд</w:t>
      </w:r>
      <w:r w:rsidRPr="003E25F2">
        <w:rPr>
          <w:szCs w:val="28"/>
          <w:lang w:val="uk-UA"/>
        </w:rPr>
        <w:t xml:space="preserve"> з вдосконаленням існуючих методів хірургічного лікування.</w:t>
      </w: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Зв’язок роботи з науковими програмами, планами, темами.</w:t>
      </w:r>
      <w:r w:rsidRPr="003E25F2">
        <w:rPr>
          <w:sz w:val="28"/>
          <w:szCs w:val="28"/>
          <w:lang w:val="uk-UA"/>
        </w:rPr>
        <w:t xml:space="preserve"> Дисертаційна робота була виконана в рамках науково</w:t>
      </w:r>
      <w:r>
        <w:rPr>
          <w:sz w:val="28"/>
          <w:szCs w:val="28"/>
          <w:lang w:val="uk-UA"/>
        </w:rPr>
        <w:t>–</w:t>
      </w:r>
      <w:r w:rsidRPr="003E25F2">
        <w:rPr>
          <w:sz w:val="28"/>
          <w:szCs w:val="28"/>
          <w:lang w:val="uk-UA"/>
        </w:rPr>
        <w:t>дослідної роботи ИН 14.01.03.09.96 «Розробка методів лікування хворих з хронічним панкреатитом, направлених на покращ</w:t>
      </w:r>
      <w:r>
        <w:rPr>
          <w:sz w:val="28"/>
          <w:szCs w:val="28"/>
          <w:lang w:val="uk-UA"/>
        </w:rPr>
        <w:t>а</w:t>
      </w:r>
      <w:r w:rsidRPr="003E25F2">
        <w:rPr>
          <w:sz w:val="28"/>
          <w:szCs w:val="28"/>
          <w:lang w:val="uk-UA"/>
        </w:rPr>
        <w:t>ння віддалених результатів функціонального стану підшлункової залози»</w:t>
      </w:r>
      <w:r>
        <w:rPr>
          <w:sz w:val="28"/>
          <w:szCs w:val="28"/>
          <w:lang w:val="uk-UA"/>
        </w:rPr>
        <w:t xml:space="preserve"> (номер державної реєстрації </w:t>
      </w:r>
      <w:r w:rsidRPr="003E25F2">
        <w:rPr>
          <w:sz w:val="28"/>
          <w:szCs w:val="28"/>
          <w:lang w:val="uk-UA"/>
        </w:rPr>
        <w:t>0196U010224</w:t>
      </w:r>
      <w:r>
        <w:rPr>
          <w:sz w:val="28"/>
          <w:szCs w:val="28"/>
          <w:lang w:val="uk-UA"/>
        </w:rPr>
        <w:t>)</w:t>
      </w:r>
      <w:r w:rsidRPr="003E25F2">
        <w:rPr>
          <w:sz w:val="28"/>
          <w:szCs w:val="28"/>
          <w:lang w:val="uk-UA"/>
        </w:rPr>
        <w:t>.</w:t>
      </w:r>
    </w:p>
    <w:p w:rsidR="00084B18" w:rsidRPr="003E25F2" w:rsidRDefault="00084B18" w:rsidP="00084B18">
      <w:pPr>
        <w:spacing w:line="360" w:lineRule="exact"/>
        <w:ind w:firstLine="708"/>
        <w:jc w:val="both"/>
        <w:rPr>
          <w:sz w:val="28"/>
          <w:szCs w:val="28"/>
          <w:lang w:val="uk-UA"/>
        </w:rPr>
      </w:pPr>
      <w:r w:rsidRPr="003E25F2">
        <w:rPr>
          <w:b/>
          <w:sz w:val="28"/>
          <w:szCs w:val="28"/>
          <w:lang w:val="uk-UA"/>
        </w:rPr>
        <w:t>Мета і задачі дослідження.</w:t>
      </w:r>
      <w:r w:rsidRPr="003E25F2">
        <w:rPr>
          <w:sz w:val="28"/>
          <w:szCs w:val="28"/>
          <w:lang w:val="uk-UA"/>
        </w:rPr>
        <w:t xml:space="preserve"> Метою роботи було покращ</w:t>
      </w:r>
      <w:r>
        <w:rPr>
          <w:sz w:val="28"/>
          <w:szCs w:val="28"/>
          <w:lang w:val="uk-UA"/>
        </w:rPr>
        <w:t>а</w:t>
      </w:r>
      <w:r w:rsidRPr="003E25F2">
        <w:rPr>
          <w:sz w:val="28"/>
          <w:szCs w:val="28"/>
          <w:lang w:val="uk-UA"/>
        </w:rPr>
        <w:t xml:space="preserve">ння результатів лікування зовнішніх панкреатичних нориць шляхом розробки </w:t>
      </w:r>
      <w:r>
        <w:rPr>
          <w:sz w:val="28"/>
          <w:szCs w:val="28"/>
          <w:lang w:val="uk-UA"/>
        </w:rPr>
        <w:t xml:space="preserve">раціональної тактики </w:t>
      </w:r>
      <w:r w:rsidRPr="003E25F2">
        <w:rPr>
          <w:sz w:val="28"/>
          <w:szCs w:val="28"/>
          <w:lang w:val="uk-UA"/>
        </w:rPr>
        <w:t>та методик лікування.</w:t>
      </w:r>
    </w:p>
    <w:p w:rsidR="00084B18" w:rsidRPr="003E25F2" w:rsidRDefault="00084B18" w:rsidP="00084B18">
      <w:pPr>
        <w:spacing w:line="360" w:lineRule="exact"/>
        <w:ind w:firstLine="708"/>
        <w:jc w:val="both"/>
        <w:rPr>
          <w:bCs/>
          <w:sz w:val="28"/>
          <w:szCs w:val="28"/>
          <w:lang w:val="uk-UA"/>
        </w:rPr>
      </w:pPr>
      <w:r w:rsidRPr="003E25F2">
        <w:rPr>
          <w:bCs/>
          <w:sz w:val="28"/>
          <w:szCs w:val="28"/>
          <w:lang w:val="uk-UA"/>
        </w:rPr>
        <w:t>Для досягнення поставленої мети були визначені наступні задачі</w:t>
      </w:r>
      <w:r>
        <w:rPr>
          <w:bCs/>
          <w:sz w:val="28"/>
          <w:szCs w:val="28"/>
          <w:lang w:val="uk-UA"/>
        </w:rPr>
        <w:t>.</w:t>
      </w:r>
    </w:p>
    <w:p w:rsidR="00084B18" w:rsidRPr="003E25F2" w:rsidRDefault="00084B18" w:rsidP="00084B18">
      <w:pPr>
        <w:spacing w:line="360" w:lineRule="exact"/>
        <w:ind w:firstLine="708"/>
        <w:jc w:val="both"/>
        <w:rPr>
          <w:sz w:val="28"/>
          <w:szCs w:val="28"/>
          <w:lang w:val="uk-UA"/>
        </w:rPr>
      </w:pPr>
      <w:r>
        <w:rPr>
          <w:sz w:val="28"/>
          <w:szCs w:val="28"/>
          <w:lang w:val="uk-UA"/>
        </w:rPr>
        <w:t>1</w:t>
      </w:r>
      <w:r w:rsidRPr="003E25F2">
        <w:rPr>
          <w:sz w:val="28"/>
          <w:szCs w:val="28"/>
          <w:lang w:val="uk-UA"/>
        </w:rPr>
        <w:t>. Оцінити інформативну цінність методів діагностики панкреатичних нориць та розробити раціональний алгоритм діагностичного пошуку.</w:t>
      </w:r>
    </w:p>
    <w:p w:rsidR="00084B18" w:rsidRPr="003E25F2" w:rsidRDefault="00084B18" w:rsidP="00084B18">
      <w:pPr>
        <w:spacing w:line="360" w:lineRule="exact"/>
        <w:ind w:firstLine="708"/>
        <w:jc w:val="both"/>
        <w:rPr>
          <w:sz w:val="28"/>
          <w:szCs w:val="28"/>
          <w:lang w:val="uk-UA"/>
        </w:rPr>
      </w:pPr>
      <w:r>
        <w:rPr>
          <w:sz w:val="28"/>
          <w:szCs w:val="28"/>
          <w:lang w:val="uk-UA"/>
        </w:rPr>
        <w:t>2</w:t>
      </w:r>
      <w:r w:rsidRPr="003E25F2">
        <w:rPr>
          <w:sz w:val="28"/>
          <w:szCs w:val="28"/>
          <w:lang w:val="uk-UA"/>
        </w:rPr>
        <w:t xml:space="preserve">. Розробити тактичні підходи до лікування хворих з норицями </w:t>
      </w:r>
      <w:r>
        <w:rPr>
          <w:sz w:val="28"/>
          <w:szCs w:val="28"/>
          <w:lang w:val="uk-UA"/>
        </w:rPr>
        <w:t>ПЗ</w:t>
      </w:r>
      <w:r w:rsidRPr="003E25F2">
        <w:rPr>
          <w:sz w:val="28"/>
          <w:szCs w:val="28"/>
          <w:lang w:val="uk-UA"/>
        </w:rPr>
        <w:t xml:space="preserve"> шляхом уніфікації показ</w:t>
      </w:r>
      <w:r>
        <w:rPr>
          <w:sz w:val="28"/>
          <w:szCs w:val="28"/>
          <w:lang w:val="uk-UA"/>
        </w:rPr>
        <w:t>ів</w:t>
      </w:r>
      <w:r w:rsidRPr="003E25F2">
        <w:rPr>
          <w:sz w:val="28"/>
          <w:szCs w:val="28"/>
          <w:lang w:val="uk-UA"/>
        </w:rPr>
        <w:t xml:space="preserve"> до оперативного та консервативного методів лікування.</w:t>
      </w:r>
    </w:p>
    <w:p w:rsidR="00084B18" w:rsidRPr="003E25F2" w:rsidRDefault="00084B18" w:rsidP="00084B18">
      <w:pPr>
        <w:spacing w:line="360" w:lineRule="exact"/>
        <w:ind w:firstLine="708"/>
        <w:jc w:val="both"/>
        <w:rPr>
          <w:sz w:val="28"/>
          <w:szCs w:val="28"/>
          <w:lang w:val="uk-UA"/>
        </w:rPr>
      </w:pPr>
      <w:r>
        <w:rPr>
          <w:sz w:val="28"/>
          <w:szCs w:val="28"/>
          <w:lang w:val="uk-UA"/>
        </w:rPr>
        <w:t>3</w:t>
      </w:r>
      <w:r w:rsidRPr="003E25F2">
        <w:rPr>
          <w:sz w:val="28"/>
          <w:szCs w:val="28"/>
          <w:lang w:val="uk-UA"/>
        </w:rPr>
        <w:t>. Вивчити вплив сандо</w:t>
      </w:r>
      <w:r>
        <w:rPr>
          <w:sz w:val="28"/>
          <w:szCs w:val="28"/>
          <w:lang w:val="uk-UA"/>
        </w:rPr>
        <w:t>статину</w:t>
      </w:r>
      <w:r w:rsidRPr="003E25F2">
        <w:rPr>
          <w:sz w:val="28"/>
          <w:szCs w:val="28"/>
          <w:lang w:val="uk-UA"/>
        </w:rPr>
        <w:t xml:space="preserve"> і соматулін</w:t>
      </w:r>
      <w:r>
        <w:rPr>
          <w:sz w:val="28"/>
          <w:szCs w:val="28"/>
          <w:lang w:val="uk-UA"/>
        </w:rPr>
        <w:t>у</w:t>
      </w:r>
      <w:r w:rsidRPr="003E25F2">
        <w:rPr>
          <w:sz w:val="28"/>
          <w:szCs w:val="28"/>
          <w:lang w:val="uk-UA"/>
        </w:rPr>
        <w:t xml:space="preserve"> на орган</w:t>
      </w:r>
      <w:r>
        <w:rPr>
          <w:sz w:val="28"/>
          <w:szCs w:val="28"/>
          <w:lang w:val="uk-UA"/>
        </w:rPr>
        <w:t>ний</w:t>
      </w:r>
      <w:r w:rsidRPr="003E25F2">
        <w:rPr>
          <w:sz w:val="28"/>
          <w:szCs w:val="28"/>
          <w:lang w:val="uk-UA"/>
        </w:rPr>
        <w:t xml:space="preserve"> кровообіг в </w:t>
      </w:r>
      <w:r>
        <w:rPr>
          <w:sz w:val="28"/>
          <w:szCs w:val="28"/>
          <w:lang w:val="uk-UA"/>
        </w:rPr>
        <w:t>ПЗ</w:t>
      </w:r>
      <w:r w:rsidRPr="003E25F2">
        <w:rPr>
          <w:sz w:val="28"/>
          <w:szCs w:val="28"/>
          <w:lang w:val="uk-UA"/>
        </w:rPr>
        <w:t xml:space="preserve"> та її зовнішньосекреторну функцію.</w:t>
      </w:r>
    </w:p>
    <w:p w:rsidR="00084B18" w:rsidRPr="003E25F2" w:rsidRDefault="00084B18" w:rsidP="00084B18">
      <w:pPr>
        <w:spacing w:line="360" w:lineRule="exact"/>
        <w:ind w:firstLine="708"/>
        <w:jc w:val="both"/>
        <w:rPr>
          <w:sz w:val="28"/>
          <w:szCs w:val="28"/>
          <w:lang w:val="uk-UA"/>
        </w:rPr>
      </w:pPr>
      <w:r>
        <w:rPr>
          <w:sz w:val="28"/>
          <w:szCs w:val="28"/>
          <w:lang w:val="uk-UA"/>
        </w:rPr>
        <w:t>4</w:t>
      </w:r>
      <w:r w:rsidRPr="003E25F2">
        <w:rPr>
          <w:sz w:val="28"/>
          <w:szCs w:val="28"/>
          <w:lang w:val="uk-UA"/>
        </w:rPr>
        <w:t xml:space="preserve">. </w:t>
      </w:r>
      <w:r>
        <w:rPr>
          <w:sz w:val="28"/>
          <w:szCs w:val="28"/>
          <w:lang w:val="uk-UA"/>
        </w:rPr>
        <w:t xml:space="preserve">Дати оцінку ефективності використання сандостатину та соматуліну в консервативному лікуванні </w:t>
      </w:r>
      <w:r w:rsidRPr="003E25F2">
        <w:rPr>
          <w:sz w:val="28"/>
          <w:szCs w:val="28"/>
          <w:lang w:val="uk-UA"/>
        </w:rPr>
        <w:t>та розробити оптимальн</w:t>
      </w:r>
      <w:r>
        <w:rPr>
          <w:sz w:val="28"/>
          <w:szCs w:val="28"/>
          <w:lang w:val="uk-UA"/>
        </w:rPr>
        <w:t xml:space="preserve">і </w:t>
      </w:r>
      <w:r w:rsidRPr="003E25F2">
        <w:rPr>
          <w:sz w:val="28"/>
          <w:szCs w:val="28"/>
          <w:lang w:val="uk-UA"/>
        </w:rPr>
        <w:t xml:space="preserve">схеми </w:t>
      </w:r>
      <w:r>
        <w:rPr>
          <w:sz w:val="28"/>
          <w:szCs w:val="28"/>
          <w:lang w:val="uk-UA"/>
        </w:rPr>
        <w:t>лікування при панкреатичних норицях</w:t>
      </w:r>
      <w:r w:rsidRPr="003E25F2">
        <w:rPr>
          <w:sz w:val="28"/>
          <w:szCs w:val="28"/>
          <w:lang w:val="uk-UA"/>
        </w:rPr>
        <w:t>.</w:t>
      </w:r>
    </w:p>
    <w:p w:rsidR="00084B18" w:rsidRPr="003E25F2" w:rsidRDefault="00084B18" w:rsidP="00084B18">
      <w:pPr>
        <w:spacing w:line="360" w:lineRule="exact"/>
        <w:ind w:firstLine="708"/>
        <w:jc w:val="both"/>
        <w:rPr>
          <w:sz w:val="28"/>
          <w:szCs w:val="28"/>
          <w:lang w:val="uk-UA"/>
        </w:rPr>
      </w:pPr>
      <w:r>
        <w:rPr>
          <w:sz w:val="28"/>
          <w:szCs w:val="28"/>
          <w:lang w:val="uk-UA"/>
        </w:rPr>
        <w:t>5</w:t>
      </w:r>
      <w:r w:rsidRPr="003E25F2">
        <w:rPr>
          <w:sz w:val="28"/>
          <w:szCs w:val="28"/>
          <w:lang w:val="uk-UA"/>
        </w:rPr>
        <w:t>. Уніфікувати показ</w:t>
      </w:r>
      <w:r>
        <w:rPr>
          <w:sz w:val="28"/>
          <w:szCs w:val="28"/>
          <w:lang w:val="uk-UA"/>
        </w:rPr>
        <w:t>и</w:t>
      </w:r>
      <w:r w:rsidRPr="003E25F2">
        <w:rPr>
          <w:sz w:val="28"/>
          <w:szCs w:val="28"/>
          <w:lang w:val="uk-UA"/>
        </w:rPr>
        <w:t xml:space="preserve"> до </w:t>
      </w:r>
      <w:r>
        <w:rPr>
          <w:sz w:val="28"/>
          <w:szCs w:val="28"/>
          <w:lang w:val="uk-UA"/>
        </w:rPr>
        <w:t xml:space="preserve">дренуючих та резекційних методів </w:t>
      </w:r>
      <w:r w:rsidRPr="003E25F2">
        <w:rPr>
          <w:sz w:val="28"/>
          <w:szCs w:val="28"/>
          <w:lang w:val="uk-UA"/>
        </w:rPr>
        <w:t>опера</w:t>
      </w:r>
      <w:r>
        <w:rPr>
          <w:sz w:val="28"/>
          <w:szCs w:val="28"/>
          <w:lang w:val="uk-UA"/>
        </w:rPr>
        <w:t>тивних втручань для</w:t>
      </w:r>
      <w:r w:rsidRPr="003E25F2">
        <w:rPr>
          <w:sz w:val="28"/>
          <w:szCs w:val="28"/>
          <w:lang w:val="uk-UA"/>
        </w:rPr>
        <w:t xml:space="preserve"> корекції нориць </w:t>
      </w:r>
      <w:r>
        <w:rPr>
          <w:sz w:val="28"/>
          <w:szCs w:val="28"/>
          <w:lang w:val="uk-UA"/>
        </w:rPr>
        <w:t>ПЗ</w:t>
      </w:r>
      <w:r w:rsidRPr="003E25F2">
        <w:rPr>
          <w:sz w:val="28"/>
          <w:szCs w:val="28"/>
          <w:lang w:val="uk-UA"/>
        </w:rPr>
        <w:t>.</w:t>
      </w:r>
    </w:p>
    <w:p w:rsidR="00084B18" w:rsidRPr="003E25F2" w:rsidRDefault="00084B18" w:rsidP="00084B18">
      <w:pPr>
        <w:spacing w:line="360" w:lineRule="exact"/>
        <w:ind w:firstLine="708"/>
        <w:jc w:val="both"/>
        <w:rPr>
          <w:sz w:val="28"/>
          <w:szCs w:val="28"/>
          <w:lang w:val="uk-UA"/>
        </w:rPr>
      </w:pPr>
      <w:r>
        <w:rPr>
          <w:sz w:val="28"/>
          <w:szCs w:val="28"/>
          <w:lang w:val="uk-UA"/>
        </w:rPr>
        <w:t>6</w:t>
      </w:r>
      <w:r w:rsidRPr="003E25F2">
        <w:rPr>
          <w:sz w:val="28"/>
          <w:szCs w:val="28"/>
          <w:lang w:val="uk-UA"/>
        </w:rPr>
        <w:t>. Оцінити ефективність розроблен</w:t>
      </w:r>
      <w:r>
        <w:rPr>
          <w:sz w:val="28"/>
          <w:szCs w:val="28"/>
          <w:lang w:val="uk-UA"/>
        </w:rPr>
        <w:t>ої тактики</w:t>
      </w:r>
      <w:r w:rsidRPr="003E25F2">
        <w:rPr>
          <w:sz w:val="28"/>
          <w:szCs w:val="28"/>
          <w:lang w:val="uk-UA"/>
        </w:rPr>
        <w:t xml:space="preserve"> та удосконалених методів лікування нориць </w:t>
      </w:r>
      <w:r>
        <w:rPr>
          <w:sz w:val="28"/>
          <w:szCs w:val="28"/>
          <w:lang w:val="uk-UA"/>
        </w:rPr>
        <w:t>ПЗ</w:t>
      </w:r>
      <w:r w:rsidRPr="003E25F2">
        <w:rPr>
          <w:sz w:val="28"/>
          <w:szCs w:val="28"/>
          <w:lang w:val="uk-UA"/>
        </w:rPr>
        <w:t xml:space="preserve"> та розробити стратегі</w:t>
      </w:r>
      <w:r>
        <w:rPr>
          <w:sz w:val="28"/>
          <w:szCs w:val="28"/>
          <w:lang w:val="uk-UA"/>
        </w:rPr>
        <w:t xml:space="preserve">ю та тактику </w:t>
      </w:r>
      <w:r w:rsidRPr="003E25F2">
        <w:rPr>
          <w:sz w:val="28"/>
          <w:szCs w:val="28"/>
          <w:lang w:val="uk-UA"/>
        </w:rPr>
        <w:t xml:space="preserve">лікування хворих з </w:t>
      </w:r>
      <w:r>
        <w:rPr>
          <w:sz w:val="28"/>
          <w:szCs w:val="28"/>
          <w:lang w:val="uk-UA"/>
        </w:rPr>
        <w:t xml:space="preserve">даною </w:t>
      </w:r>
      <w:r w:rsidRPr="003E25F2">
        <w:rPr>
          <w:sz w:val="28"/>
          <w:szCs w:val="28"/>
          <w:lang w:val="uk-UA"/>
        </w:rPr>
        <w:t>патологією.</w:t>
      </w:r>
    </w:p>
    <w:p w:rsidR="00084B18" w:rsidRPr="003E25F2" w:rsidRDefault="00084B18" w:rsidP="00084B18">
      <w:pPr>
        <w:tabs>
          <w:tab w:val="left" w:pos="-3420"/>
          <w:tab w:val="left" w:pos="6840"/>
        </w:tabs>
        <w:spacing w:line="360" w:lineRule="exact"/>
        <w:ind w:firstLine="720"/>
        <w:jc w:val="both"/>
        <w:rPr>
          <w:i/>
          <w:sz w:val="28"/>
          <w:szCs w:val="28"/>
          <w:u w:val="single"/>
          <w:lang w:val="uk-UA"/>
        </w:rPr>
      </w:pPr>
      <w:r w:rsidRPr="00164314">
        <w:rPr>
          <w:i/>
          <w:sz w:val="28"/>
          <w:szCs w:val="28"/>
          <w:lang w:val="uk-UA"/>
        </w:rPr>
        <w:t>Об’єкт дослідження:</w:t>
      </w:r>
      <w:r w:rsidRPr="003E25F2">
        <w:rPr>
          <w:sz w:val="28"/>
          <w:szCs w:val="28"/>
          <w:lang w:val="uk-UA"/>
        </w:rPr>
        <w:t xml:space="preserve"> зовнішні панкреатичн</w:t>
      </w:r>
      <w:r>
        <w:rPr>
          <w:sz w:val="28"/>
          <w:szCs w:val="28"/>
          <w:lang w:val="uk-UA"/>
        </w:rPr>
        <w:t>і</w:t>
      </w:r>
      <w:r w:rsidRPr="003E25F2">
        <w:rPr>
          <w:sz w:val="28"/>
          <w:szCs w:val="28"/>
          <w:lang w:val="uk-UA"/>
        </w:rPr>
        <w:t xml:space="preserve"> нориц</w:t>
      </w:r>
      <w:r>
        <w:rPr>
          <w:sz w:val="28"/>
          <w:szCs w:val="28"/>
          <w:lang w:val="uk-UA"/>
        </w:rPr>
        <w:t>і</w:t>
      </w:r>
      <w:r w:rsidRPr="003E25F2">
        <w:rPr>
          <w:sz w:val="28"/>
          <w:szCs w:val="28"/>
          <w:lang w:val="uk-UA"/>
        </w:rPr>
        <w:t>.</w:t>
      </w:r>
    </w:p>
    <w:p w:rsidR="00084B18" w:rsidRPr="003E25F2" w:rsidRDefault="00084B18" w:rsidP="00084B18">
      <w:pPr>
        <w:tabs>
          <w:tab w:val="left" w:pos="-3420"/>
          <w:tab w:val="left" w:pos="6840"/>
        </w:tabs>
        <w:spacing w:line="360" w:lineRule="exact"/>
        <w:ind w:firstLine="720"/>
        <w:jc w:val="both"/>
        <w:rPr>
          <w:sz w:val="28"/>
          <w:szCs w:val="28"/>
          <w:lang w:val="uk-UA"/>
        </w:rPr>
      </w:pPr>
      <w:r w:rsidRPr="00164314">
        <w:rPr>
          <w:i/>
          <w:sz w:val="28"/>
          <w:szCs w:val="28"/>
          <w:lang w:val="uk-UA"/>
        </w:rPr>
        <w:t>Предмет дослідження:</w:t>
      </w:r>
      <w:r w:rsidRPr="003E25F2">
        <w:rPr>
          <w:sz w:val="28"/>
          <w:szCs w:val="28"/>
          <w:lang w:val="uk-UA"/>
        </w:rPr>
        <w:t xml:space="preserve"> особливості діагностики та лікування нориць підшлункової залози.</w:t>
      </w:r>
    </w:p>
    <w:p w:rsidR="00084B18" w:rsidRPr="003E25F2" w:rsidRDefault="00084B18" w:rsidP="00084B18">
      <w:pPr>
        <w:tabs>
          <w:tab w:val="left" w:pos="-3420"/>
          <w:tab w:val="left" w:pos="6840"/>
        </w:tabs>
        <w:spacing w:line="360" w:lineRule="exact"/>
        <w:ind w:firstLine="720"/>
        <w:jc w:val="both"/>
        <w:rPr>
          <w:sz w:val="28"/>
          <w:szCs w:val="28"/>
          <w:lang w:val="uk-UA"/>
        </w:rPr>
      </w:pPr>
      <w:r w:rsidRPr="00164314">
        <w:rPr>
          <w:i/>
          <w:sz w:val="28"/>
          <w:szCs w:val="28"/>
          <w:lang w:val="uk-UA"/>
        </w:rPr>
        <w:t>Методи дослідження:</w:t>
      </w:r>
      <w:r w:rsidRPr="003E25F2">
        <w:rPr>
          <w:sz w:val="28"/>
          <w:szCs w:val="28"/>
          <w:lang w:val="uk-UA"/>
        </w:rPr>
        <w:t xml:space="preserve"> загальноклінічні, біохімічні аналізи, ультразвукове дослідження, рентген</w:t>
      </w:r>
      <w:r>
        <w:rPr>
          <w:sz w:val="28"/>
          <w:szCs w:val="28"/>
          <w:lang w:val="uk-UA"/>
        </w:rPr>
        <w:t>о</w:t>
      </w:r>
      <w:r w:rsidRPr="003E25F2">
        <w:rPr>
          <w:sz w:val="28"/>
          <w:szCs w:val="28"/>
          <w:lang w:val="uk-UA"/>
        </w:rPr>
        <w:t>контрастна фіст</w:t>
      </w:r>
      <w:r>
        <w:rPr>
          <w:sz w:val="28"/>
          <w:szCs w:val="28"/>
          <w:lang w:val="uk-UA"/>
        </w:rPr>
        <w:t>у</w:t>
      </w:r>
      <w:r w:rsidRPr="003E25F2">
        <w:rPr>
          <w:sz w:val="28"/>
          <w:szCs w:val="28"/>
          <w:lang w:val="uk-UA"/>
        </w:rPr>
        <w:t>лографія, комп’ютерна томографія, доп</w:t>
      </w:r>
      <w:r>
        <w:rPr>
          <w:sz w:val="28"/>
          <w:szCs w:val="28"/>
          <w:lang w:val="uk-UA"/>
        </w:rPr>
        <w:t>п</w:t>
      </w:r>
      <w:r w:rsidRPr="003E25F2">
        <w:rPr>
          <w:sz w:val="28"/>
          <w:szCs w:val="28"/>
          <w:lang w:val="uk-UA"/>
        </w:rPr>
        <w:t>лерографія, дуоденографія, ретроградна панкреатохолангіографія, статистичні методи.</w:t>
      </w:r>
    </w:p>
    <w:p w:rsidR="00084B18" w:rsidRPr="00635228"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lastRenderedPageBreak/>
        <w:t>Наукова новизна одержаних результатів.</w:t>
      </w:r>
      <w:r w:rsidRPr="003E25F2">
        <w:rPr>
          <w:sz w:val="28"/>
          <w:szCs w:val="28"/>
          <w:lang w:val="uk-UA"/>
        </w:rPr>
        <w:t xml:space="preserve"> В результаті виконання роботи вперше на великому клінічному матеріалі </w:t>
      </w:r>
      <w:r>
        <w:rPr>
          <w:sz w:val="28"/>
          <w:szCs w:val="28"/>
          <w:lang w:val="uk-UA"/>
        </w:rPr>
        <w:t xml:space="preserve">деталізовані </w:t>
      </w:r>
      <w:r w:rsidRPr="003E25F2">
        <w:rPr>
          <w:sz w:val="28"/>
          <w:szCs w:val="28"/>
          <w:lang w:val="uk-UA"/>
        </w:rPr>
        <w:t>етіологічні фактори даної патології та особливості п</w:t>
      </w:r>
      <w:r>
        <w:rPr>
          <w:sz w:val="28"/>
          <w:szCs w:val="28"/>
          <w:lang w:val="uk-UA"/>
        </w:rPr>
        <w:t xml:space="preserve">еребігу </w:t>
      </w:r>
      <w:r w:rsidRPr="003E25F2">
        <w:rPr>
          <w:sz w:val="28"/>
          <w:szCs w:val="28"/>
          <w:lang w:val="uk-UA"/>
        </w:rPr>
        <w:t xml:space="preserve">захворювання. </w:t>
      </w:r>
      <w:r>
        <w:rPr>
          <w:sz w:val="28"/>
          <w:szCs w:val="28"/>
          <w:lang w:val="uk-UA"/>
        </w:rPr>
        <w:t>На основі оцінки селективності лабораторних та інструментальних методів діагностики розпрацьована раціональна схема–</w:t>
      </w:r>
      <w:r w:rsidRPr="00FC37B7">
        <w:rPr>
          <w:sz w:val="28"/>
          <w:szCs w:val="28"/>
          <w:lang w:val="uk-UA"/>
        </w:rPr>
        <w:t xml:space="preserve">алгоритм діагностичного пошуку. Вивчення та аналіз </w:t>
      </w:r>
      <w:r>
        <w:rPr>
          <w:sz w:val="28"/>
          <w:szCs w:val="28"/>
          <w:lang w:val="uk-UA"/>
        </w:rPr>
        <w:t xml:space="preserve">результативності </w:t>
      </w:r>
      <w:r w:rsidRPr="00FC37B7">
        <w:rPr>
          <w:sz w:val="28"/>
          <w:szCs w:val="28"/>
          <w:lang w:val="uk-UA"/>
        </w:rPr>
        <w:t>сучасних</w:t>
      </w:r>
      <w:r w:rsidRPr="003E25F2">
        <w:rPr>
          <w:sz w:val="28"/>
          <w:szCs w:val="28"/>
          <w:lang w:val="uk-UA"/>
        </w:rPr>
        <w:t xml:space="preserve"> консервативних </w:t>
      </w:r>
      <w:r>
        <w:rPr>
          <w:sz w:val="28"/>
          <w:szCs w:val="28"/>
          <w:lang w:val="uk-UA"/>
        </w:rPr>
        <w:t>методів</w:t>
      </w:r>
      <w:r w:rsidRPr="003E25F2">
        <w:rPr>
          <w:sz w:val="28"/>
          <w:szCs w:val="28"/>
          <w:lang w:val="uk-UA"/>
        </w:rPr>
        <w:t xml:space="preserve"> лікуванн</w:t>
      </w:r>
      <w:r>
        <w:rPr>
          <w:sz w:val="28"/>
          <w:szCs w:val="28"/>
          <w:lang w:val="uk-UA"/>
        </w:rPr>
        <w:t>я</w:t>
      </w:r>
      <w:r w:rsidRPr="003E25F2">
        <w:rPr>
          <w:sz w:val="28"/>
          <w:szCs w:val="28"/>
          <w:lang w:val="uk-UA"/>
        </w:rPr>
        <w:t xml:space="preserve"> зовнішніх панкреатичних нориць</w:t>
      </w:r>
      <w:r>
        <w:rPr>
          <w:sz w:val="28"/>
          <w:szCs w:val="28"/>
          <w:lang w:val="uk-UA"/>
        </w:rPr>
        <w:t xml:space="preserve"> дозволило уніфікувати </w:t>
      </w:r>
      <w:r w:rsidRPr="003E25F2">
        <w:rPr>
          <w:sz w:val="28"/>
          <w:szCs w:val="28"/>
          <w:lang w:val="uk-UA"/>
        </w:rPr>
        <w:t>показ</w:t>
      </w:r>
      <w:r>
        <w:rPr>
          <w:sz w:val="28"/>
          <w:szCs w:val="28"/>
          <w:lang w:val="uk-UA"/>
        </w:rPr>
        <w:t>и</w:t>
      </w:r>
      <w:r w:rsidRPr="003E25F2">
        <w:rPr>
          <w:sz w:val="28"/>
          <w:szCs w:val="28"/>
          <w:lang w:val="uk-UA"/>
        </w:rPr>
        <w:t xml:space="preserve"> до консервативних</w:t>
      </w:r>
      <w:r>
        <w:rPr>
          <w:sz w:val="28"/>
          <w:szCs w:val="28"/>
          <w:lang w:val="uk-UA"/>
        </w:rPr>
        <w:t xml:space="preserve"> та</w:t>
      </w:r>
      <w:r w:rsidRPr="003E25F2">
        <w:rPr>
          <w:sz w:val="28"/>
          <w:szCs w:val="28"/>
          <w:lang w:val="uk-UA"/>
        </w:rPr>
        <w:t xml:space="preserve"> оперативн</w:t>
      </w:r>
      <w:r>
        <w:rPr>
          <w:sz w:val="28"/>
          <w:szCs w:val="28"/>
          <w:lang w:val="uk-UA"/>
        </w:rPr>
        <w:t>их</w:t>
      </w:r>
      <w:r w:rsidRPr="003E25F2">
        <w:rPr>
          <w:sz w:val="28"/>
          <w:szCs w:val="28"/>
          <w:lang w:val="uk-UA"/>
        </w:rPr>
        <w:t xml:space="preserve"> </w:t>
      </w:r>
      <w:r>
        <w:rPr>
          <w:sz w:val="28"/>
          <w:szCs w:val="28"/>
          <w:lang w:val="uk-UA"/>
        </w:rPr>
        <w:t xml:space="preserve">методів </w:t>
      </w:r>
      <w:r w:rsidRPr="00635228">
        <w:rPr>
          <w:sz w:val="28"/>
          <w:szCs w:val="28"/>
          <w:lang w:val="uk-UA"/>
        </w:rPr>
        <w:t xml:space="preserve">лікування хворих. Вперше вивчені особливості кровообігу </w:t>
      </w:r>
      <w:r>
        <w:rPr>
          <w:sz w:val="28"/>
          <w:szCs w:val="28"/>
          <w:lang w:val="uk-UA"/>
        </w:rPr>
        <w:t>ПЗ</w:t>
      </w:r>
      <w:r w:rsidRPr="00635228">
        <w:rPr>
          <w:sz w:val="28"/>
          <w:szCs w:val="28"/>
          <w:lang w:val="uk-UA"/>
        </w:rPr>
        <w:t xml:space="preserve"> відносно зі змінами зовнішньосекреторної функції під дією введення сандостатину. Розроблена хірургічна тактика та нові ефективні методики оперативного лікування хворих направлені на зниження числа післяопераційних ускладнень та рецидивів нориць, пріоритетність яких підтверджено патентами України на винахід.</w:t>
      </w:r>
    </w:p>
    <w:p w:rsidR="00084B18" w:rsidRPr="003E25F2" w:rsidRDefault="00084B18" w:rsidP="00084B18">
      <w:pPr>
        <w:spacing w:line="360" w:lineRule="exact"/>
        <w:ind w:firstLine="708"/>
        <w:jc w:val="both"/>
        <w:rPr>
          <w:sz w:val="28"/>
          <w:szCs w:val="28"/>
          <w:lang w:val="uk-UA"/>
        </w:rPr>
      </w:pPr>
      <w:r w:rsidRPr="003E25F2">
        <w:rPr>
          <w:sz w:val="28"/>
          <w:szCs w:val="28"/>
          <w:lang w:val="uk-UA"/>
        </w:rPr>
        <w:t xml:space="preserve">Проведені дослідження дозволили на сучасному науковому рівні вивчити особливості кровообігу в </w:t>
      </w:r>
      <w:r>
        <w:rPr>
          <w:sz w:val="28"/>
          <w:szCs w:val="28"/>
          <w:lang w:val="uk-UA"/>
        </w:rPr>
        <w:t>ПЗ</w:t>
      </w:r>
      <w:r w:rsidRPr="003E25F2">
        <w:rPr>
          <w:sz w:val="28"/>
          <w:szCs w:val="28"/>
          <w:lang w:val="uk-UA"/>
        </w:rPr>
        <w:t xml:space="preserve"> у хворих з хронічним панкреатитом і норицями </w:t>
      </w:r>
      <w:r>
        <w:rPr>
          <w:sz w:val="28"/>
          <w:szCs w:val="28"/>
          <w:lang w:val="uk-UA"/>
        </w:rPr>
        <w:t>ПЗ</w:t>
      </w:r>
      <w:r w:rsidRPr="003E25F2">
        <w:rPr>
          <w:sz w:val="28"/>
          <w:szCs w:val="28"/>
          <w:lang w:val="uk-UA"/>
        </w:rPr>
        <w:t>, а також зміни його під дією сандо</w:t>
      </w:r>
      <w:r>
        <w:rPr>
          <w:sz w:val="28"/>
          <w:szCs w:val="28"/>
          <w:lang w:val="uk-UA"/>
        </w:rPr>
        <w:t>статину</w:t>
      </w:r>
      <w:r w:rsidRPr="003E25F2">
        <w:rPr>
          <w:sz w:val="28"/>
          <w:szCs w:val="28"/>
          <w:lang w:val="uk-UA"/>
        </w:rPr>
        <w:t xml:space="preserve">. Ці дані </w:t>
      </w:r>
      <w:r>
        <w:rPr>
          <w:sz w:val="28"/>
          <w:szCs w:val="28"/>
          <w:lang w:val="uk-UA"/>
        </w:rPr>
        <w:t xml:space="preserve">розкривають деякі </w:t>
      </w:r>
      <w:r w:rsidRPr="003E25F2">
        <w:rPr>
          <w:sz w:val="28"/>
          <w:szCs w:val="28"/>
          <w:lang w:val="uk-UA"/>
        </w:rPr>
        <w:t>сторони патогенезу хронічного панкреатиту ускладненого утворенням нориць і можуть служити основою для пошуку нових методів пато</w:t>
      </w:r>
      <w:r>
        <w:rPr>
          <w:sz w:val="28"/>
          <w:szCs w:val="28"/>
          <w:lang w:val="uk-UA"/>
        </w:rPr>
        <w:t xml:space="preserve">генетично </w:t>
      </w:r>
      <w:r w:rsidRPr="003E25F2">
        <w:rPr>
          <w:sz w:val="28"/>
          <w:szCs w:val="28"/>
          <w:lang w:val="uk-UA"/>
        </w:rPr>
        <w:t xml:space="preserve">обґрунтованого </w:t>
      </w:r>
      <w:r>
        <w:rPr>
          <w:sz w:val="28"/>
          <w:szCs w:val="28"/>
          <w:lang w:val="uk-UA"/>
        </w:rPr>
        <w:t xml:space="preserve">консервативного та оперативного </w:t>
      </w:r>
      <w:r w:rsidRPr="003E25F2">
        <w:rPr>
          <w:sz w:val="28"/>
          <w:szCs w:val="28"/>
          <w:lang w:val="uk-UA"/>
        </w:rPr>
        <w:t xml:space="preserve">лікування даної </w:t>
      </w:r>
      <w:r>
        <w:rPr>
          <w:sz w:val="28"/>
          <w:szCs w:val="28"/>
          <w:lang w:val="uk-UA"/>
        </w:rPr>
        <w:t xml:space="preserve">категорії </w:t>
      </w:r>
      <w:r w:rsidRPr="003E25F2">
        <w:rPr>
          <w:sz w:val="28"/>
          <w:szCs w:val="28"/>
          <w:lang w:val="uk-UA"/>
        </w:rPr>
        <w:t>хворих.</w:t>
      </w: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Практичне значення о</w:t>
      </w:r>
      <w:r>
        <w:rPr>
          <w:b/>
          <w:sz w:val="28"/>
          <w:szCs w:val="28"/>
          <w:lang w:val="uk-UA"/>
        </w:rPr>
        <w:t xml:space="preserve">триманих </w:t>
      </w:r>
      <w:r w:rsidRPr="003E25F2">
        <w:rPr>
          <w:b/>
          <w:sz w:val="28"/>
          <w:szCs w:val="28"/>
          <w:lang w:val="uk-UA"/>
        </w:rPr>
        <w:t>результатів.</w:t>
      </w:r>
      <w:r w:rsidRPr="003E25F2">
        <w:rPr>
          <w:sz w:val="28"/>
          <w:szCs w:val="28"/>
          <w:lang w:val="uk-UA"/>
        </w:rPr>
        <w:t xml:space="preserve"> В роботі запропонований </w:t>
      </w:r>
      <w:r>
        <w:rPr>
          <w:sz w:val="28"/>
          <w:szCs w:val="28"/>
          <w:lang w:val="uk-UA"/>
        </w:rPr>
        <w:t xml:space="preserve">та </w:t>
      </w:r>
      <w:r w:rsidRPr="003E25F2">
        <w:rPr>
          <w:sz w:val="28"/>
          <w:szCs w:val="28"/>
          <w:lang w:val="uk-UA"/>
        </w:rPr>
        <w:t>науково</w:t>
      </w:r>
      <w:r>
        <w:rPr>
          <w:sz w:val="28"/>
          <w:szCs w:val="28"/>
          <w:lang w:val="uk-UA"/>
        </w:rPr>
        <w:t>–</w:t>
      </w:r>
      <w:r w:rsidRPr="003E25F2">
        <w:rPr>
          <w:sz w:val="28"/>
          <w:szCs w:val="28"/>
          <w:lang w:val="uk-UA"/>
        </w:rPr>
        <w:t>обґрунтований алгоритм діагностичних досліджень, що дозволяє на доопераційному етапі отримати максимально повн</w:t>
      </w:r>
      <w:r>
        <w:rPr>
          <w:sz w:val="28"/>
          <w:szCs w:val="28"/>
          <w:lang w:val="uk-UA"/>
        </w:rPr>
        <w:t>у</w:t>
      </w:r>
      <w:r w:rsidRPr="003E25F2">
        <w:rPr>
          <w:sz w:val="28"/>
          <w:szCs w:val="28"/>
          <w:lang w:val="uk-UA"/>
        </w:rPr>
        <w:t xml:space="preserve"> </w:t>
      </w:r>
      <w:r>
        <w:rPr>
          <w:sz w:val="28"/>
          <w:szCs w:val="28"/>
          <w:lang w:val="uk-UA"/>
        </w:rPr>
        <w:t>інформацію</w:t>
      </w:r>
      <w:r w:rsidRPr="003E25F2">
        <w:rPr>
          <w:sz w:val="28"/>
          <w:szCs w:val="28"/>
          <w:lang w:val="uk-UA"/>
        </w:rPr>
        <w:t xml:space="preserve"> як про саму норицю так і про </w:t>
      </w:r>
      <w:r>
        <w:rPr>
          <w:sz w:val="28"/>
          <w:szCs w:val="28"/>
          <w:lang w:val="uk-UA"/>
        </w:rPr>
        <w:t>стан паренхіми та строми ПЗ</w:t>
      </w:r>
      <w:r w:rsidRPr="003E25F2">
        <w:rPr>
          <w:sz w:val="28"/>
          <w:szCs w:val="28"/>
          <w:lang w:val="uk-UA"/>
        </w:rPr>
        <w:t>. Визначені чіткі показ</w:t>
      </w:r>
      <w:r>
        <w:rPr>
          <w:sz w:val="28"/>
          <w:szCs w:val="28"/>
          <w:lang w:val="uk-UA"/>
        </w:rPr>
        <w:t>и</w:t>
      </w:r>
      <w:r w:rsidRPr="003E25F2">
        <w:rPr>
          <w:sz w:val="28"/>
          <w:szCs w:val="28"/>
          <w:lang w:val="uk-UA"/>
        </w:rPr>
        <w:t xml:space="preserve"> до оперативного втручання та консервативним методам корекції нориці.</w:t>
      </w:r>
    </w:p>
    <w:p w:rsidR="00084B18" w:rsidRPr="003E25F2" w:rsidRDefault="00084B18" w:rsidP="00084B18">
      <w:pPr>
        <w:spacing w:line="360" w:lineRule="exact"/>
        <w:ind w:firstLine="708"/>
        <w:jc w:val="both"/>
        <w:rPr>
          <w:sz w:val="28"/>
          <w:szCs w:val="28"/>
          <w:lang w:val="uk-UA"/>
        </w:rPr>
      </w:pPr>
      <w:r>
        <w:rPr>
          <w:sz w:val="28"/>
          <w:szCs w:val="28"/>
          <w:lang w:val="uk-UA"/>
        </w:rPr>
        <w:t>Уніфіковані покази та р</w:t>
      </w:r>
      <w:r w:rsidRPr="003E25F2">
        <w:rPr>
          <w:sz w:val="28"/>
          <w:szCs w:val="28"/>
          <w:lang w:val="uk-UA"/>
        </w:rPr>
        <w:t xml:space="preserve">озроблена схема консервативного лікування </w:t>
      </w:r>
      <w:r>
        <w:rPr>
          <w:sz w:val="28"/>
          <w:szCs w:val="28"/>
          <w:lang w:val="uk-UA"/>
        </w:rPr>
        <w:t>панкреатичних нориць з використанням сандостатину та його аналогів</w:t>
      </w:r>
      <w:r w:rsidRPr="003E25F2">
        <w:rPr>
          <w:sz w:val="28"/>
          <w:szCs w:val="28"/>
          <w:lang w:val="uk-UA"/>
        </w:rPr>
        <w:t>.</w:t>
      </w:r>
    </w:p>
    <w:p w:rsidR="00084B18" w:rsidRPr="003E25F2" w:rsidRDefault="00084B18" w:rsidP="00084B18">
      <w:pPr>
        <w:spacing w:line="360" w:lineRule="exact"/>
        <w:ind w:firstLine="708"/>
        <w:jc w:val="both"/>
        <w:rPr>
          <w:sz w:val="28"/>
          <w:szCs w:val="28"/>
          <w:lang w:val="uk-UA"/>
        </w:rPr>
      </w:pPr>
      <w:r w:rsidRPr="003E25F2">
        <w:rPr>
          <w:sz w:val="28"/>
          <w:szCs w:val="28"/>
          <w:lang w:val="uk-UA"/>
        </w:rPr>
        <w:t>Розроблені нові методи оперативних втручань, дозволяючи більш ніж у 3 рази зменшити число післяопераційних ускладнень при відсутності летальних наслідків.</w:t>
      </w:r>
    </w:p>
    <w:p w:rsidR="00084B18" w:rsidRPr="003E25F2" w:rsidRDefault="00084B18" w:rsidP="00084B18">
      <w:pPr>
        <w:spacing w:line="360" w:lineRule="exact"/>
        <w:ind w:firstLine="708"/>
        <w:jc w:val="both"/>
        <w:rPr>
          <w:sz w:val="28"/>
          <w:szCs w:val="28"/>
          <w:lang w:val="uk-UA"/>
        </w:rPr>
      </w:pPr>
      <w:r w:rsidRPr="003E25F2">
        <w:rPr>
          <w:sz w:val="28"/>
          <w:szCs w:val="28"/>
          <w:lang w:val="uk-UA"/>
        </w:rPr>
        <w:t>Результати дисертаційного дослідження впроваджені в роботу наступних лікувальних закладів: Національн</w:t>
      </w:r>
      <w:r>
        <w:rPr>
          <w:sz w:val="28"/>
          <w:szCs w:val="28"/>
          <w:lang w:val="uk-UA"/>
        </w:rPr>
        <w:t>ого</w:t>
      </w:r>
      <w:r w:rsidRPr="003E25F2">
        <w:rPr>
          <w:sz w:val="28"/>
          <w:szCs w:val="28"/>
          <w:lang w:val="uk-UA"/>
        </w:rPr>
        <w:t xml:space="preserve"> інститут</w:t>
      </w:r>
      <w:r>
        <w:rPr>
          <w:sz w:val="28"/>
          <w:szCs w:val="28"/>
          <w:lang w:val="uk-UA"/>
        </w:rPr>
        <w:t>у</w:t>
      </w:r>
      <w:r w:rsidRPr="003E25F2">
        <w:rPr>
          <w:sz w:val="28"/>
          <w:szCs w:val="28"/>
          <w:lang w:val="uk-UA"/>
        </w:rPr>
        <w:t xml:space="preserve"> хірургії та трансплантології ім</w:t>
      </w:r>
      <w:r>
        <w:rPr>
          <w:sz w:val="28"/>
          <w:szCs w:val="28"/>
          <w:lang w:val="uk-UA"/>
        </w:rPr>
        <w:t>ені</w:t>
      </w:r>
      <w:r w:rsidRPr="003E25F2">
        <w:rPr>
          <w:sz w:val="28"/>
          <w:szCs w:val="28"/>
          <w:lang w:val="uk-UA"/>
        </w:rPr>
        <w:t xml:space="preserve"> О.</w:t>
      </w:r>
      <w:r>
        <w:rPr>
          <w:sz w:val="28"/>
          <w:szCs w:val="28"/>
          <w:lang w:val="uk-UA"/>
        </w:rPr>
        <w:t xml:space="preserve"> </w:t>
      </w:r>
      <w:r w:rsidRPr="003E25F2">
        <w:rPr>
          <w:sz w:val="28"/>
          <w:szCs w:val="28"/>
          <w:lang w:val="uk-UA"/>
        </w:rPr>
        <w:t>О. Шалімова АМН України, центру малоінвазивної хірургії обласної клінічної лікарні м. Іван</w:t>
      </w:r>
      <w:r>
        <w:rPr>
          <w:sz w:val="28"/>
          <w:szCs w:val="28"/>
          <w:lang w:val="uk-UA"/>
        </w:rPr>
        <w:t>о–</w:t>
      </w:r>
      <w:r w:rsidRPr="003E25F2">
        <w:rPr>
          <w:sz w:val="28"/>
          <w:szCs w:val="28"/>
          <w:lang w:val="uk-UA"/>
        </w:rPr>
        <w:t>Франківська</w:t>
      </w:r>
      <w:r>
        <w:rPr>
          <w:sz w:val="28"/>
          <w:szCs w:val="28"/>
          <w:lang w:val="uk-UA"/>
        </w:rPr>
        <w:t>, хірургічного відділення клінічної лікарні № 6 м. Києва</w:t>
      </w:r>
      <w:r w:rsidRPr="003E25F2">
        <w:rPr>
          <w:sz w:val="28"/>
          <w:szCs w:val="28"/>
          <w:lang w:val="uk-UA"/>
        </w:rPr>
        <w:t>. Отримані результати впровадження (згідно актів впровадження) свідчать про ефективність запропонованої хірургічної тактики та об’єктивність способів діагностики.</w:t>
      </w: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lastRenderedPageBreak/>
        <w:t>Особистий внесок здобувача.</w:t>
      </w:r>
      <w:r w:rsidRPr="003E25F2">
        <w:rPr>
          <w:sz w:val="28"/>
          <w:szCs w:val="28"/>
          <w:lang w:val="uk-UA"/>
        </w:rPr>
        <w:t xml:space="preserve"> Дисертація є завершеним самостійним науковим дослідженням автора. Автором самостійно вибрані напрямок, мета, задачі та методи дослідження, проведений патентний пошук та </w:t>
      </w:r>
      <w:r>
        <w:rPr>
          <w:sz w:val="28"/>
          <w:szCs w:val="28"/>
          <w:lang w:val="uk-UA"/>
        </w:rPr>
        <w:t xml:space="preserve">аналіз </w:t>
      </w:r>
      <w:r w:rsidRPr="003E25F2">
        <w:rPr>
          <w:sz w:val="28"/>
          <w:szCs w:val="28"/>
          <w:lang w:val="uk-UA"/>
        </w:rPr>
        <w:t xml:space="preserve">літератури по даній темі, зібраний та проаналізований з використанням сучасних методів статистичної обробки клінічний матеріал. Автор </w:t>
      </w:r>
      <w:r>
        <w:rPr>
          <w:sz w:val="28"/>
          <w:szCs w:val="28"/>
          <w:lang w:val="uk-UA"/>
        </w:rPr>
        <w:t xml:space="preserve">разом з науковим керівником </w:t>
      </w:r>
      <w:r w:rsidRPr="003E25F2">
        <w:rPr>
          <w:sz w:val="28"/>
          <w:szCs w:val="28"/>
          <w:lang w:val="uk-UA"/>
        </w:rPr>
        <w:t xml:space="preserve">проаналізував та теоретично узагальнив результати проведених досліджень, </w:t>
      </w:r>
      <w:r>
        <w:rPr>
          <w:sz w:val="28"/>
          <w:szCs w:val="28"/>
          <w:lang w:val="uk-UA"/>
        </w:rPr>
        <w:t xml:space="preserve">самостійно </w:t>
      </w:r>
      <w:r w:rsidRPr="003E25F2">
        <w:rPr>
          <w:sz w:val="28"/>
          <w:szCs w:val="28"/>
          <w:lang w:val="uk-UA"/>
        </w:rPr>
        <w:t xml:space="preserve">обґрунтував висновки. Дисертант особисто брав участь у виконанні </w:t>
      </w:r>
      <w:r>
        <w:rPr>
          <w:sz w:val="28"/>
          <w:szCs w:val="28"/>
          <w:lang w:val="uk-UA"/>
        </w:rPr>
        <w:t xml:space="preserve">45% </w:t>
      </w:r>
      <w:r w:rsidRPr="003E25F2">
        <w:rPr>
          <w:sz w:val="28"/>
          <w:szCs w:val="28"/>
          <w:lang w:val="uk-UA"/>
        </w:rPr>
        <w:t>оперативних втручань</w:t>
      </w:r>
      <w:r>
        <w:rPr>
          <w:sz w:val="28"/>
          <w:szCs w:val="28"/>
          <w:lang w:val="uk-UA"/>
        </w:rPr>
        <w:t xml:space="preserve"> у якості хірурга та асистента</w:t>
      </w:r>
      <w:r w:rsidRPr="003E25F2">
        <w:rPr>
          <w:sz w:val="28"/>
          <w:szCs w:val="28"/>
          <w:lang w:val="uk-UA"/>
        </w:rPr>
        <w:t>.</w:t>
      </w:r>
    </w:p>
    <w:p w:rsidR="00084B18"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Апробація роботи.</w:t>
      </w:r>
      <w:r w:rsidRPr="003E25F2">
        <w:rPr>
          <w:sz w:val="28"/>
          <w:szCs w:val="28"/>
          <w:lang w:val="uk-UA"/>
        </w:rPr>
        <w:t xml:space="preserve"> Результати роботи доповідались на вітчизнян</w:t>
      </w:r>
      <w:r>
        <w:rPr>
          <w:sz w:val="28"/>
          <w:szCs w:val="28"/>
          <w:lang w:val="uk-UA"/>
        </w:rPr>
        <w:t>ій</w:t>
      </w:r>
      <w:r w:rsidRPr="003E25F2">
        <w:rPr>
          <w:sz w:val="28"/>
          <w:szCs w:val="28"/>
          <w:lang w:val="uk-UA"/>
        </w:rPr>
        <w:t xml:space="preserve"> конференціях</w:t>
      </w:r>
      <w:r>
        <w:rPr>
          <w:sz w:val="28"/>
          <w:szCs w:val="28"/>
          <w:lang w:val="uk-UA"/>
        </w:rPr>
        <w:t xml:space="preserve"> з міжнародною участю «</w:t>
      </w:r>
      <w:r w:rsidRPr="00084B18">
        <w:rPr>
          <w:sz w:val="28"/>
          <w:szCs w:val="28"/>
          <w:lang w:val="uk-UA"/>
        </w:rPr>
        <w:t>Хірургічне лікування захворювань підшлункової залози» (Київ, 2003).</w:t>
      </w: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Публікації.</w:t>
      </w:r>
      <w:r w:rsidRPr="003E25F2">
        <w:rPr>
          <w:sz w:val="28"/>
          <w:szCs w:val="28"/>
          <w:lang w:val="uk-UA"/>
        </w:rPr>
        <w:t xml:space="preserve"> Матеріали дисертації викладено в </w:t>
      </w:r>
      <w:r>
        <w:rPr>
          <w:sz w:val="28"/>
          <w:szCs w:val="28"/>
          <w:lang w:val="uk-UA"/>
        </w:rPr>
        <w:t>5</w:t>
      </w:r>
      <w:r w:rsidRPr="003E25F2">
        <w:rPr>
          <w:sz w:val="28"/>
          <w:szCs w:val="28"/>
          <w:lang w:val="uk-UA"/>
        </w:rPr>
        <w:t xml:space="preserve"> наукових роботах у фахових журналах, рекомендованих ВАК України, отримані 2 деклараційні патенти</w:t>
      </w:r>
      <w:r>
        <w:rPr>
          <w:sz w:val="28"/>
          <w:szCs w:val="28"/>
          <w:lang w:val="uk-UA"/>
        </w:rPr>
        <w:t xml:space="preserve"> України</w:t>
      </w:r>
      <w:r w:rsidRPr="003E25F2">
        <w:rPr>
          <w:sz w:val="28"/>
          <w:szCs w:val="28"/>
          <w:lang w:val="uk-UA"/>
        </w:rPr>
        <w:t xml:space="preserve"> на винах</w:t>
      </w:r>
      <w:r>
        <w:rPr>
          <w:sz w:val="28"/>
          <w:szCs w:val="28"/>
          <w:lang w:val="uk-UA"/>
        </w:rPr>
        <w:t>і</w:t>
      </w:r>
      <w:r w:rsidRPr="003E25F2">
        <w:rPr>
          <w:sz w:val="28"/>
          <w:szCs w:val="28"/>
          <w:lang w:val="uk-UA"/>
        </w:rPr>
        <w:t xml:space="preserve">д. </w:t>
      </w:r>
    </w:p>
    <w:p w:rsidR="00084B18" w:rsidRPr="009C6A91" w:rsidRDefault="00084B18" w:rsidP="00084B18">
      <w:pPr>
        <w:tabs>
          <w:tab w:val="left" w:pos="-3420"/>
          <w:tab w:val="left" w:pos="6840"/>
        </w:tabs>
        <w:spacing w:line="360" w:lineRule="exact"/>
        <w:ind w:firstLine="720"/>
        <w:jc w:val="both"/>
        <w:rPr>
          <w:sz w:val="28"/>
          <w:szCs w:val="28"/>
          <w:lang w:val="uk-UA"/>
        </w:rPr>
      </w:pPr>
      <w:r w:rsidRPr="009C6A91">
        <w:rPr>
          <w:b/>
          <w:sz w:val="28"/>
          <w:szCs w:val="28"/>
          <w:lang w:val="uk-UA"/>
        </w:rPr>
        <w:t>Структура та обсяг дисертації.</w:t>
      </w:r>
      <w:r w:rsidRPr="009C6A91">
        <w:rPr>
          <w:sz w:val="28"/>
          <w:szCs w:val="28"/>
          <w:lang w:val="uk-UA"/>
        </w:rPr>
        <w:t xml:space="preserve"> Дисертаційна робота викладена на 1</w:t>
      </w:r>
      <w:r>
        <w:rPr>
          <w:sz w:val="28"/>
          <w:szCs w:val="28"/>
          <w:lang w:val="uk-UA"/>
        </w:rPr>
        <w:t>64</w:t>
      </w:r>
      <w:r w:rsidRPr="009C6A91">
        <w:rPr>
          <w:sz w:val="28"/>
          <w:szCs w:val="28"/>
          <w:lang w:val="uk-UA"/>
        </w:rPr>
        <w:t xml:space="preserve"> сторінках друкованого тексту, складається з вступу, огляду літератури, 4</w:t>
      </w:r>
      <w:r w:rsidRPr="003E25F2">
        <w:rPr>
          <w:sz w:val="28"/>
          <w:szCs w:val="28"/>
          <w:lang w:val="uk-UA"/>
        </w:rPr>
        <w:t xml:space="preserve"> розділів власних досліджень, аналізу та узагальнення отриманих результатів, </w:t>
      </w:r>
      <w:r w:rsidRPr="009C6A91">
        <w:rPr>
          <w:sz w:val="28"/>
          <w:szCs w:val="28"/>
          <w:lang w:val="uk-UA"/>
        </w:rPr>
        <w:t>висновків та списку використаних джерел. Дисертація міст</w:t>
      </w:r>
      <w:r>
        <w:rPr>
          <w:sz w:val="28"/>
          <w:szCs w:val="28"/>
          <w:lang w:val="uk-UA"/>
        </w:rPr>
        <w:t>и</w:t>
      </w:r>
      <w:r w:rsidRPr="009C6A91">
        <w:rPr>
          <w:sz w:val="28"/>
          <w:szCs w:val="28"/>
          <w:lang w:val="uk-UA"/>
        </w:rPr>
        <w:t>ть 1</w:t>
      </w:r>
      <w:r>
        <w:rPr>
          <w:sz w:val="28"/>
          <w:szCs w:val="28"/>
          <w:lang w:val="uk-UA"/>
        </w:rPr>
        <w:t>8</w:t>
      </w:r>
      <w:r w:rsidRPr="009C6A91">
        <w:rPr>
          <w:sz w:val="28"/>
          <w:szCs w:val="28"/>
          <w:lang w:val="uk-UA"/>
        </w:rPr>
        <w:t xml:space="preserve"> таблиць,</w:t>
      </w:r>
      <w:r w:rsidRPr="003E25F2">
        <w:rPr>
          <w:sz w:val="28"/>
          <w:szCs w:val="28"/>
          <w:lang w:val="uk-UA"/>
        </w:rPr>
        <w:t xml:space="preserve"> </w:t>
      </w:r>
      <w:r w:rsidRPr="009C6A91">
        <w:rPr>
          <w:sz w:val="28"/>
          <w:szCs w:val="28"/>
          <w:lang w:val="uk-UA"/>
        </w:rPr>
        <w:t xml:space="preserve">ілюстрована </w:t>
      </w:r>
      <w:r>
        <w:rPr>
          <w:sz w:val="28"/>
          <w:szCs w:val="28"/>
          <w:lang w:val="uk-UA"/>
        </w:rPr>
        <w:t>21</w:t>
      </w:r>
      <w:r w:rsidRPr="009C6A91">
        <w:rPr>
          <w:sz w:val="28"/>
          <w:szCs w:val="28"/>
          <w:lang w:val="uk-UA"/>
        </w:rPr>
        <w:t xml:space="preserve"> рисунк</w:t>
      </w:r>
      <w:r>
        <w:rPr>
          <w:sz w:val="28"/>
          <w:szCs w:val="28"/>
          <w:lang w:val="uk-UA"/>
        </w:rPr>
        <w:t>о</w:t>
      </w:r>
      <w:r w:rsidRPr="009C6A91">
        <w:rPr>
          <w:sz w:val="28"/>
          <w:szCs w:val="28"/>
          <w:lang w:val="uk-UA"/>
        </w:rPr>
        <w:t>м. Список використаних наукових джерел містить</w:t>
      </w:r>
      <w:r w:rsidRPr="003E25F2">
        <w:rPr>
          <w:sz w:val="28"/>
          <w:szCs w:val="28"/>
          <w:lang w:val="uk-UA"/>
        </w:rPr>
        <w:t xml:space="preserve"> </w:t>
      </w:r>
      <w:r w:rsidRPr="009C6A91">
        <w:rPr>
          <w:sz w:val="28"/>
          <w:szCs w:val="28"/>
          <w:lang w:val="uk-UA"/>
        </w:rPr>
        <w:t>4</w:t>
      </w:r>
      <w:r>
        <w:rPr>
          <w:sz w:val="28"/>
          <w:szCs w:val="28"/>
          <w:lang w:val="uk-UA"/>
        </w:rPr>
        <w:t>27</w:t>
      </w:r>
      <w:r w:rsidRPr="009C6A91">
        <w:rPr>
          <w:sz w:val="28"/>
          <w:szCs w:val="28"/>
          <w:lang w:val="uk-UA"/>
        </w:rPr>
        <w:t xml:space="preserve"> посилань, з них 15</w:t>
      </w:r>
      <w:r>
        <w:rPr>
          <w:sz w:val="28"/>
          <w:szCs w:val="28"/>
          <w:lang w:val="uk-UA"/>
        </w:rPr>
        <w:t>8</w:t>
      </w:r>
      <w:r w:rsidRPr="009C6A91">
        <w:rPr>
          <w:sz w:val="28"/>
          <w:szCs w:val="28"/>
          <w:lang w:val="uk-UA"/>
        </w:rPr>
        <w:t xml:space="preserve"> – </w:t>
      </w:r>
      <w:r>
        <w:rPr>
          <w:bCs/>
          <w:sz w:val="28"/>
          <w:szCs w:val="28"/>
          <w:lang w:val="uk-UA"/>
        </w:rPr>
        <w:t>кирилицею</w:t>
      </w:r>
      <w:r w:rsidRPr="009C6A91">
        <w:rPr>
          <w:sz w:val="28"/>
          <w:szCs w:val="28"/>
          <w:lang w:val="uk-UA"/>
        </w:rPr>
        <w:t xml:space="preserve"> та 2</w:t>
      </w:r>
      <w:r>
        <w:rPr>
          <w:sz w:val="28"/>
          <w:szCs w:val="28"/>
          <w:lang w:val="uk-UA"/>
        </w:rPr>
        <w:t>68 –</w:t>
      </w:r>
      <w:r w:rsidRPr="009C6A91">
        <w:rPr>
          <w:sz w:val="28"/>
          <w:szCs w:val="28"/>
          <w:lang w:val="uk-UA"/>
        </w:rPr>
        <w:t xml:space="preserve"> </w:t>
      </w:r>
      <w:r>
        <w:rPr>
          <w:bCs/>
          <w:sz w:val="28"/>
          <w:szCs w:val="28"/>
          <w:lang w:val="uk-UA"/>
        </w:rPr>
        <w:t>латиною</w:t>
      </w:r>
      <w:r w:rsidRPr="009C6A91">
        <w:rPr>
          <w:sz w:val="28"/>
          <w:szCs w:val="28"/>
          <w:lang w:val="uk-UA"/>
        </w:rPr>
        <w:t>.</w:t>
      </w:r>
    </w:p>
    <w:p w:rsidR="00084B18" w:rsidRPr="003E25F2" w:rsidRDefault="00084B18" w:rsidP="00084B18">
      <w:pPr>
        <w:tabs>
          <w:tab w:val="left" w:pos="-3420"/>
          <w:tab w:val="left" w:pos="6840"/>
        </w:tabs>
        <w:spacing w:line="360" w:lineRule="exact"/>
        <w:ind w:firstLine="720"/>
        <w:jc w:val="both"/>
        <w:rPr>
          <w:sz w:val="28"/>
          <w:szCs w:val="28"/>
          <w:lang w:val="uk-UA"/>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ОСНОВНИЙ ЗМІСТ РОБОТИ</w:t>
      </w:r>
    </w:p>
    <w:p w:rsidR="00084B18" w:rsidRPr="003E25F2" w:rsidRDefault="00084B18" w:rsidP="00084B18">
      <w:pPr>
        <w:tabs>
          <w:tab w:val="left" w:pos="-3420"/>
          <w:tab w:val="left" w:pos="6840"/>
        </w:tabs>
        <w:spacing w:line="360" w:lineRule="exact"/>
        <w:jc w:val="center"/>
        <w:rPr>
          <w:b/>
          <w:sz w:val="28"/>
          <w:szCs w:val="28"/>
          <w:lang w:val="uk-UA"/>
        </w:rPr>
      </w:pPr>
    </w:p>
    <w:p w:rsidR="00084B18" w:rsidRPr="003E25F2" w:rsidRDefault="00084B18" w:rsidP="00084B18">
      <w:pPr>
        <w:tabs>
          <w:tab w:val="left" w:pos="-3420"/>
          <w:tab w:val="left" w:pos="6840"/>
        </w:tabs>
        <w:spacing w:line="360" w:lineRule="exact"/>
        <w:ind w:firstLine="720"/>
        <w:jc w:val="both"/>
        <w:rPr>
          <w:sz w:val="28"/>
          <w:szCs w:val="28"/>
          <w:lang w:val="uk-UA"/>
        </w:rPr>
      </w:pPr>
      <w:r w:rsidRPr="003E25F2">
        <w:rPr>
          <w:b/>
          <w:sz w:val="28"/>
          <w:szCs w:val="28"/>
          <w:lang w:val="uk-UA"/>
        </w:rPr>
        <w:t xml:space="preserve">Матеріали та методи дослідження. </w:t>
      </w:r>
      <w:r w:rsidRPr="003E25F2">
        <w:rPr>
          <w:sz w:val="28"/>
          <w:szCs w:val="28"/>
          <w:lang w:val="uk-UA"/>
        </w:rPr>
        <w:t xml:space="preserve">Матеріалом нашого дослідження є аналіз результатів обстеження </w:t>
      </w:r>
      <w:r>
        <w:rPr>
          <w:sz w:val="28"/>
          <w:szCs w:val="28"/>
          <w:lang w:val="uk-UA"/>
        </w:rPr>
        <w:t xml:space="preserve">та хірургічного </w:t>
      </w:r>
      <w:r w:rsidRPr="003E25F2">
        <w:rPr>
          <w:sz w:val="28"/>
          <w:szCs w:val="28"/>
          <w:lang w:val="uk-UA"/>
        </w:rPr>
        <w:t>лікування 149 хворих з зовнішніми панкреатичними норицями</w:t>
      </w:r>
      <w:r>
        <w:rPr>
          <w:sz w:val="28"/>
          <w:szCs w:val="28"/>
          <w:lang w:val="uk-UA"/>
        </w:rPr>
        <w:t xml:space="preserve">, </w:t>
      </w:r>
      <w:r w:rsidRPr="003E25F2">
        <w:rPr>
          <w:sz w:val="28"/>
          <w:szCs w:val="28"/>
          <w:lang w:val="uk-UA"/>
        </w:rPr>
        <w:t xml:space="preserve">що знаходилися на лікуванні в </w:t>
      </w:r>
      <w:r>
        <w:rPr>
          <w:sz w:val="28"/>
          <w:szCs w:val="28"/>
          <w:lang w:val="uk-UA"/>
        </w:rPr>
        <w:t>І</w:t>
      </w:r>
      <w:r w:rsidRPr="003E25F2">
        <w:rPr>
          <w:sz w:val="28"/>
          <w:szCs w:val="28"/>
          <w:lang w:val="uk-UA"/>
        </w:rPr>
        <w:t xml:space="preserve">нституті хірургії </w:t>
      </w:r>
      <w:r>
        <w:rPr>
          <w:sz w:val="28"/>
          <w:szCs w:val="28"/>
          <w:lang w:val="uk-UA"/>
        </w:rPr>
        <w:t>та</w:t>
      </w:r>
      <w:r w:rsidRPr="003E25F2">
        <w:rPr>
          <w:sz w:val="28"/>
          <w:szCs w:val="28"/>
          <w:lang w:val="uk-UA"/>
        </w:rPr>
        <w:t xml:space="preserve"> трансплантології АМН України за період з 1990 по 2000 рік. Зокрема</w:t>
      </w:r>
      <w:r>
        <w:rPr>
          <w:sz w:val="28"/>
          <w:szCs w:val="28"/>
          <w:lang w:val="uk-UA"/>
        </w:rPr>
        <w:t>,</w:t>
      </w:r>
      <w:r w:rsidRPr="003E25F2">
        <w:rPr>
          <w:sz w:val="28"/>
          <w:szCs w:val="28"/>
          <w:lang w:val="uk-UA"/>
        </w:rPr>
        <w:t xml:space="preserve"> 108 чоловіків </w:t>
      </w:r>
      <w:r>
        <w:rPr>
          <w:sz w:val="28"/>
          <w:szCs w:val="28"/>
          <w:lang w:val="uk-UA"/>
        </w:rPr>
        <w:t>та</w:t>
      </w:r>
      <w:r w:rsidRPr="003E25F2">
        <w:rPr>
          <w:sz w:val="28"/>
          <w:szCs w:val="28"/>
          <w:lang w:val="uk-UA"/>
        </w:rPr>
        <w:t xml:space="preserve"> 41 жінка у віці від 18 до 72 років. Розподіл хворих по статі та віку представлено </w:t>
      </w:r>
      <w:r>
        <w:rPr>
          <w:sz w:val="28"/>
          <w:szCs w:val="28"/>
          <w:lang w:val="uk-UA"/>
        </w:rPr>
        <w:t>в таблиці 1</w:t>
      </w:r>
      <w:r w:rsidRPr="003E25F2">
        <w:rPr>
          <w:sz w:val="28"/>
          <w:szCs w:val="28"/>
          <w:lang w:val="uk-UA"/>
        </w:rPr>
        <w:t>.</w:t>
      </w:r>
    </w:p>
    <w:p w:rsidR="00084B18" w:rsidRPr="003E25F2" w:rsidRDefault="00084B18" w:rsidP="00084B18">
      <w:pPr>
        <w:widowControl w:val="0"/>
        <w:autoSpaceDE w:val="0"/>
        <w:autoSpaceDN w:val="0"/>
        <w:adjustRightInd w:val="0"/>
        <w:spacing w:line="360" w:lineRule="exact"/>
        <w:ind w:left="7200"/>
        <w:jc w:val="right"/>
        <w:rPr>
          <w:sz w:val="28"/>
          <w:szCs w:val="28"/>
          <w:lang w:val="uk-UA"/>
        </w:rPr>
      </w:pPr>
      <w:r w:rsidRPr="003E25F2">
        <w:rPr>
          <w:sz w:val="28"/>
          <w:szCs w:val="28"/>
          <w:lang w:val="uk-UA"/>
        </w:rPr>
        <w:t>Таблиц</w:t>
      </w:r>
      <w:r>
        <w:rPr>
          <w:sz w:val="28"/>
          <w:szCs w:val="28"/>
          <w:lang w:val="uk-UA"/>
        </w:rPr>
        <w:t xml:space="preserve">я </w:t>
      </w:r>
      <w:r w:rsidRPr="003E25F2">
        <w:rPr>
          <w:sz w:val="28"/>
          <w:szCs w:val="28"/>
          <w:lang w:val="uk-UA"/>
        </w:rPr>
        <w:t>1</w:t>
      </w:r>
    </w:p>
    <w:p w:rsidR="00084B18" w:rsidRDefault="00084B18" w:rsidP="00084B18">
      <w:pPr>
        <w:widowControl w:val="0"/>
        <w:autoSpaceDE w:val="0"/>
        <w:autoSpaceDN w:val="0"/>
        <w:adjustRightInd w:val="0"/>
        <w:spacing w:line="360" w:lineRule="exact"/>
        <w:jc w:val="center"/>
        <w:rPr>
          <w:b/>
          <w:sz w:val="28"/>
          <w:szCs w:val="28"/>
          <w:lang w:val="uk-UA"/>
        </w:rPr>
      </w:pPr>
      <w:r>
        <w:rPr>
          <w:b/>
          <w:sz w:val="28"/>
          <w:szCs w:val="28"/>
          <w:lang w:val="uk-UA"/>
        </w:rPr>
        <w:t>Розподіл хворих в залежності від статі та віку</w:t>
      </w:r>
    </w:p>
    <w:p w:rsidR="00084B18" w:rsidRDefault="00084B18" w:rsidP="00084B18">
      <w:pPr>
        <w:widowControl w:val="0"/>
        <w:autoSpaceDE w:val="0"/>
        <w:autoSpaceDN w:val="0"/>
        <w:adjustRightInd w:val="0"/>
        <w:spacing w:line="360" w:lineRule="exact"/>
        <w:jc w:val="center"/>
        <w:rPr>
          <w:b/>
          <w:sz w:val="28"/>
          <w:szCs w:val="28"/>
          <w:lang w:val="uk-UA"/>
        </w:rPr>
      </w:pPr>
    </w:p>
    <w:tbl>
      <w:tblPr>
        <w:tblStyle w:val="afc"/>
        <w:tblW w:w="0" w:type="auto"/>
        <w:tblInd w:w="108" w:type="dxa"/>
        <w:tblLook w:val="01E0" w:firstRow="1" w:lastRow="1" w:firstColumn="1" w:lastColumn="1" w:noHBand="0" w:noVBand="0"/>
      </w:tblPr>
      <w:tblGrid>
        <w:gridCol w:w="3105"/>
        <w:gridCol w:w="1025"/>
        <w:gridCol w:w="1019"/>
        <w:gridCol w:w="1025"/>
        <w:gridCol w:w="1019"/>
        <w:gridCol w:w="1025"/>
        <w:gridCol w:w="1019"/>
      </w:tblGrid>
      <w:tr w:rsidR="00084B18" w:rsidTr="00A46E66">
        <w:tc>
          <w:tcPr>
            <w:tcW w:w="3420" w:type="dxa"/>
            <w:vMerge w:val="restart"/>
            <w:vAlign w:val="center"/>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Вік хворих, років</w:t>
            </w:r>
          </w:p>
        </w:tc>
        <w:tc>
          <w:tcPr>
            <w:tcW w:w="6480" w:type="dxa"/>
            <w:gridSpan w:val="6"/>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sidRPr="00B172A1">
              <w:rPr>
                <w:sz w:val="28"/>
                <w:szCs w:val="28"/>
                <w:lang w:val="uk-UA"/>
              </w:rPr>
              <w:t>Кількість хворих</w:t>
            </w:r>
          </w:p>
        </w:tc>
      </w:tr>
      <w:tr w:rsidR="00084B18" w:rsidTr="00A46E66">
        <w:tc>
          <w:tcPr>
            <w:tcW w:w="3420" w:type="dxa"/>
            <w:vMerge/>
          </w:tcPr>
          <w:p w:rsidR="00084B18" w:rsidRPr="00B172A1" w:rsidRDefault="00084B18" w:rsidP="00A46E66">
            <w:pPr>
              <w:widowControl w:val="0"/>
              <w:autoSpaceDE w:val="0"/>
              <w:autoSpaceDN w:val="0"/>
              <w:adjustRightInd w:val="0"/>
              <w:spacing w:line="360" w:lineRule="exact"/>
              <w:rPr>
                <w:sz w:val="28"/>
                <w:szCs w:val="28"/>
                <w:lang w:val="uk-UA"/>
              </w:rPr>
            </w:pPr>
          </w:p>
        </w:tc>
        <w:tc>
          <w:tcPr>
            <w:tcW w:w="2160" w:type="dxa"/>
            <w:gridSpan w:val="2"/>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чоловіки</w:t>
            </w:r>
          </w:p>
        </w:tc>
        <w:tc>
          <w:tcPr>
            <w:tcW w:w="2160" w:type="dxa"/>
            <w:gridSpan w:val="2"/>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жінки</w:t>
            </w:r>
          </w:p>
        </w:tc>
        <w:tc>
          <w:tcPr>
            <w:tcW w:w="2160" w:type="dxa"/>
            <w:gridSpan w:val="2"/>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всього</w:t>
            </w:r>
          </w:p>
        </w:tc>
      </w:tr>
      <w:tr w:rsidR="00084B18" w:rsidTr="00A46E66">
        <w:tc>
          <w:tcPr>
            <w:tcW w:w="3420" w:type="dxa"/>
            <w:vMerge/>
          </w:tcPr>
          <w:p w:rsidR="00084B18" w:rsidRPr="00B172A1" w:rsidRDefault="00084B18" w:rsidP="00A46E66">
            <w:pPr>
              <w:widowControl w:val="0"/>
              <w:autoSpaceDE w:val="0"/>
              <w:autoSpaceDN w:val="0"/>
              <w:adjustRightInd w:val="0"/>
              <w:spacing w:line="360" w:lineRule="exact"/>
              <w:rPr>
                <w:sz w:val="28"/>
                <w:szCs w:val="28"/>
                <w:lang w:val="uk-UA"/>
              </w:rPr>
            </w:pP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абс.</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абс.</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абс.</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до 20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21 – 30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13</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5</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18</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12</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31 – 40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16</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39</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48</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32</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41 – 50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39</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36</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8</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47</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32</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50 – 60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14</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13</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9</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23</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15</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більше 60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7</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6</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5</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9</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6</w:t>
            </w:r>
          </w:p>
        </w:tc>
      </w:tr>
      <w:tr w:rsidR="00084B18" w:rsidTr="00A46E66">
        <w:tc>
          <w:tcPr>
            <w:tcW w:w="3420" w:type="dxa"/>
          </w:tcPr>
          <w:p w:rsidR="00084B18" w:rsidRPr="00B172A1" w:rsidRDefault="00084B18" w:rsidP="00A46E66">
            <w:pPr>
              <w:widowControl w:val="0"/>
              <w:autoSpaceDE w:val="0"/>
              <w:autoSpaceDN w:val="0"/>
              <w:adjustRightInd w:val="0"/>
              <w:spacing w:line="360" w:lineRule="exact"/>
              <w:rPr>
                <w:sz w:val="28"/>
                <w:szCs w:val="28"/>
                <w:lang w:val="uk-UA"/>
              </w:rPr>
            </w:pPr>
            <w:r>
              <w:rPr>
                <w:sz w:val="28"/>
                <w:szCs w:val="28"/>
                <w:lang w:val="uk-UA"/>
              </w:rPr>
              <w:t>Разом ...</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108</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100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41</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100</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149</w:t>
            </w:r>
          </w:p>
        </w:tc>
        <w:tc>
          <w:tcPr>
            <w:tcW w:w="1080" w:type="dxa"/>
            <w:shd w:val="clear" w:color="auto" w:fill="auto"/>
          </w:tcPr>
          <w:p w:rsidR="00084B18" w:rsidRPr="00B172A1"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100</w:t>
            </w:r>
          </w:p>
        </w:tc>
      </w:tr>
    </w:tbl>
    <w:p w:rsidR="00084B18" w:rsidRPr="003E25F2" w:rsidRDefault="00084B18" w:rsidP="00084B18">
      <w:pPr>
        <w:widowControl w:val="0"/>
        <w:autoSpaceDE w:val="0"/>
        <w:autoSpaceDN w:val="0"/>
        <w:adjustRightInd w:val="0"/>
        <w:spacing w:line="360" w:lineRule="exact"/>
        <w:rPr>
          <w:b/>
          <w:sz w:val="28"/>
          <w:szCs w:val="28"/>
          <w:lang w:val="uk-UA"/>
        </w:rPr>
      </w:pPr>
    </w:p>
    <w:p w:rsidR="00084B18" w:rsidRPr="003E25F2" w:rsidRDefault="00084B18" w:rsidP="00084B18">
      <w:pPr>
        <w:spacing w:line="360" w:lineRule="exact"/>
        <w:ind w:firstLine="709"/>
        <w:jc w:val="both"/>
        <w:rPr>
          <w:sz w:val="28"/>
          <w:szCs w:val="28"/>
          <w:lang w:val="uk-UA"/>
        </w:rPr>
      </w:pPr>
      <w:r w:rsidRPr="003E25F2">
        <w:rPr>
          <w:sz w:val="28"/>
          <w:szCs w:val="28"/>
          <w:lang w:val="uk-UA"/>
        </w:rPr>
        <w:t>Як видно з представленої таблиці, переважну більшість (94%) хворих склали особи молодого працездатного віку, що підтверджує велику соціально</w:t>
      </w:r>
      <w:r>
        <w:rPr>
          <w:sz w:val="28"/>
          <w:szCs w:val="28"/>
          <w:lang w:val="uk-UA"/>
        </w:rPr>
        <w:t>–</w:t>
      </w:r>
      <w:r w:rsidRPr="003E25F2">
        <w:rPr>
          <w:sz w:val="28"/>
          <w:szCs w:val="28"/>
          <w:lang w:val="uk-UA"/>
        </w:rPr>
        <w:t>економічну значущість проблеми.</w:t>
      </w:r>
    </w:p>
    <w:p w:rsidR="00084B18" w:rsidRDefault="00084B18" w:rsidP="00084B18">
      <w:pPr>
        <w:spacing w:line="360" w:lineRule="exact"/>
        <w:ind w:firstLine="709"/>
        <w:jc w:val="both"/>
        <w:rPr>
          <w:sz w:val="28"/>
          <w:szCs w:val="28"/>
          <w:lang w:val="uk-UA"/>
        </w:rPr>
      </w:pPr>
      <w:r>
        <w:rPr>
          <w:sz w:val="28"/>
          <w:szCs w:val="28"/>
          <w:lang w:val="uk-UA"/>
        </w:rPr>
        <w:t>П</w:t>
      </w:r>
      <w:r w:rsidRPr="003E25F2">
        <w:rPr>
          <w:sz w:val="28"/>
          <w:szCs w:val="28"/>
          <w:lang w:val="uk-UA"/>
        </w:rPr>
        <w:t>ричин</w:t>
      </w:r>
      <w:r>
        <w:rPr>
          <w:sz w:val="28"/>
          <w:szCs w:val="28"/>
          <w:lang w:val="uk-UA"/>
        </w:rPr>
        <w:t>и</w:t>
      </w:r>
      <w:r w:rsidRPr="003E25F2">
        <w:rPr>
          <w:sz w:val="28"/>
          <w:szCs w:val="28"/>
          <w:lang w:val="uk-UA"/>
        </w:rPr>
        <w:t xml:space="preserve"> виникнення панкреатичних нориць </w:t>
      </w:r>
      <w:r>
        <w:rPr>
          <w:sz w:val="28"/>
          <w:szCs w:val="28"/>
          <w:lang w:val="uk-UA"/>
        </w:rPr>
        <w:t>зображені на діаграмі (рис. 1).</w:t>
      </w:r>
    </w:p>
    <w:p w:rsidR="00084B18" w:rsidRPr="006E11B8" w:rsidRDefault="00084B18" w:rsidP="00084B18">
      <w:pPr>
        <w:spacing w:before="120" w:after="120" w:line="360" w:lineRule="auto"/>
        <w:ind w:firstLine="708"/>
        <w:jc w:val="both"/>
        <w:rPr>
          <w:sz w:val="28"/>
          <w:szCs w:val="28"/>
          <w:lang w:val="uk-UA"/>
        </w:rPr>
      </w:pPr>
      <w:r>
        <w:rPr>
          <w:noProof/>
          <w:lang w:eastAsia="ru-RU"/>
        </w:rPr>
        <w:drawing>
          <wp:inline distT="0" distB="0" distL="0" distR="0">
            <wp:extent cx="7079615" cy="4100830"/>
            <wp:effectExtent l="0" t="0" r="0" b="0"/>
            <wp:docPr id="703" name="Диаграмма 7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28"/>
          <w:szCs w:val="28"/>
          <w:lang w:val="uk-UA"/>
        </w:rPr>
        <w:tab/>
        <w:t>Рис.</w:t>
      </w:r>
      <w:r w:rsidRPr="00C16F18">
        <w:rPr>
          <w:sz w:val="28"/>
          <w:szCs w:val="28"/>
          <w:lang w:val="uk-UA"/>
        </w:rPr>
        <w:t xml:space="preserve"> 1. </w:t>
      </w:r>
      <w:r w:rsidRPr="006E11B8">
        <w:rPr>
          <w:sz w:val="28"/>
          <w:szCs w:val="28"/>
          <w:lang w:val="uk-UA"/>
        </w:rPr>
        <w:t>Причини виникнення панкреатичних нориць</w:t>
      </w:r>
      <w:r>
        <w:rPr>
          <w:sz w:val="28"/>
          <w:szCs w:val="28"/>
          <w:lang w:val="uk-UA"/>
        </w:rPr>
        <w:t>.</w:t>
      </w:r>
    </w:p>
    <w:p w:rsidR="00084B18" w:rsidRDefault="00084B18" w:rsidP="00084B18">
      <w:pPr>
        <w:widowControl w:val="0"/>
        <w:autoSpaceDE w:val="0"/>
        <w:autoSpaceDN w:val="0"/>
        <w:adjustRightInd w:val="0"/>
        <w:spacing w:line="360" w:lineRule="exact"/>
        <w:ind w:firstLine="720"/>
        <w:jc w:val="both"/>
        <w:rPr>
          <w:sz w:val="28"/>
          <w:szCs w:val="28"/>
          <w:lang w:val="uk-UA"/>
        </w:rPr>
      </w:pPr>
      <w:r w:rsidRPr="00B4690E">
        <w:rPr>
          <w:sz w:val="28"/>
          <w:szCs w:val="28"/>
          <w:lang w:val="uk-UA"/>
        </w:rPr>
        <w:t>Аналіз клінічної картини у обстежених нами хворих дозволив виявити</w:t>
      </w:r>
      <w:r w:rsidRPr="00B63DF0">
        <w:rPr>
          <w:color w:val="FF0000"/>
          <w:sz w:val="28"/>
          <w:szCs w:val="28"/>
          <w:lang w:val="uk-UA"/>
        </w:rPr>
        <w:t xml:space="preserve"> </w:t>
      </w:r>
      <w:r>
        <w:rPr>
          <w:sz w:val="28"/>
          <w:szCs w:val="28"/>
          <w:lang w:val="uk-UA"/>
        </w:rPr>
        <w:t>н</w:t>
      </w:r>
      <w:r w:rsidRPr="00B63DF0">
        <w:rPr>
          <w:sz w:val="28"/>
          <w:szCs w:val="28"/>
          <w:lang w:val="uk-UA"/>
        </w:rPr>
        <w:t xml:space="preserve">айбільш характерні </w:t>
      </w:r>
      <w:r>
        <w:rPr>
          <w:sz w:val="28"/>
          <w:szCs w:val="28"/>
          <w:lang w:val="uk-UA"/>
        </w:rPr>
        <w:t>симптоми</w:t>
      </w:r>
      <w:r w:rsidRPr="00B63DF0">
        <w:rPr>
          <w:sz w:val="28"/>
          <w:szCs w:val="28"/>
          <w:lang w:val="uk-UA"/>
        </w:rPr>
        <w:t xml:space="preserve">, представлені в таблиці </w:t>
      </w:r>
      <w:r>
        <w:rPr>
          <w:sz w:val="28"/>
          <w:szCs w:val="28"/>
          <w:lang w:val="uk-UA"/>
        </w:rPr>
        <w:t>2</w:t>
      </w:r>
      <w:r w:rsidRPr="00B63DF0">
        <w:rPr>
          <w:sz w:val="28"/>
          <w:szCs w:val="28"/>
          <w:lang w:val="uk-UA"/>
        </w:rPr>
        <w:t>.</w:t>
      </w:r>
      <w:r>
        <w:rPr>
          <w:sz w:val="28"/>
          <w:szCs w:val="28"/>
          <w:lang w:val="uk-UA"/>
        </w:rPr>
        <w:t xml:space="preserve"> </w:t>
      </w:r>
      <w:r w:rsidRPr="00B63DF0">
        <w:rPr>
          <w:sz w:val="28"/>
          <w:szCs w:val="28"/>
          <w:lang w:val="uk-UA"/>
        </w:rPr>
        <w:t xml:space="preserve">Основними </w:t>
      </w:r>
      <w:r>
        <w:rPr>
          <w:sz w:val="28"/>
          <w:szCs w:val="28"/>
          <w:lang w:val="uk-UA"/>
        </w:rPr>
        <w:t xml:space="preserve">з них </w:t>
      </w:r>
      <w:r w:rsidRPr="00B63DF0">
        <w:rPr>
          <w:sz w:val="28"/>
          <w:szCs w:val="28"/>
          <w:lang w:val="uk-UA"/>
        </w:rPr>
        <w:t>слід вважати больовий синдром, д</w:t>
      </w:r>
      <w:r>
        <w:rPr>
          <w:sz w:val="28"/>
          <w:szCs w:val="28"/>
          <w:lang w:val="uk-UA"/>
        </w:rPr>
        <w:t>и</w:t>
      </w:r>
      <w:r w:rsidRPr="00B63DF0">
        <w:rPr>
          <w:sz w:val="28"/>
          <w:szCs w:val="28"/>
          <w:lang w:val="uk-UA"/>
        </w:rPr>
        <w:t>спеп</w:t>
      </w:r>
      <w:r>
        <w:rPr>
          <w:sz w:val="28"/>
          <w:szCs w:val="28"/>
          <w:lang w:val="uk-UA"/>
        </w:rPr>
        <w:t>си</w:t>
      </w:r>
      <w:r w:rsidRPr="00B63DF0">
        <w:rPr>
          <w:sz w:val="28"/>
          <w:szCs w:val="28"/>
          <w:lang w:val="uk-UA"/>
        </w:rPr>
        <w:t>ч</w:t>
      </w:r>
      <w:r>
        <w:rPr>
          <w:sz w:val="28"/>
          <w:szCs w:val="28"/>
          <w:lang w:val="uk-UA"/>
        </w:rPr>
        <w:t xml:space="preserve">ні </w:t>
      </w:r>
      <w:r w:rsidRPr="00B63DF0">
        <w:rPr>
          <w:sz w:val="28"/>
          <w:szCs w:val="28"/>
          <w:lang w:val="uk-UA"/>
        </w:rPr>
        <w:t xml:space="preserve">явища, наявність </w:t>
      </w:r>
      <w:r>
        <w:rPr>
          <w:sz w:val="28"/>
          <w:szCs w:val="28"/>
          <w:lang w:val="uk-UA"/>
        </w:rPr>
        <w:t>норичного отв</w:t>
      </w:r>
      <w:r w:rsidRPr="00B63DF0">
        <w:rPr>
          <w:sz w:val="28"/>
          <w:szCs w:val="28"/>
          <w:lang w:val="uk-UA"/>
        </w:rPr>
        <w:t>ору на передній черевній стінці з мацерацією шкіри навколо нього.</w:t>
      </w:r>
    </w:p>
    <w:p w:rsidR="00084B18" w:rsidRPr="003E25F2" w:rsidRDefault="00084B18" w:rsidP="00084B18">
      <w:pPr>
        <w:widowControl w:val="0"/>
        <w:autoSpaceDE w:val="0"/>
        <w:autoSpaceDN w:val="0"/>
        <w:adjustRightInd w:val="0"/>
        <w:spacing w:line="360" w:lineRule="exact"/>
        <w:ind w:firstLine="720"/>
        <w:jc w:val="right"/>
        <w:rPr>
          <w:sz w:val="28"/>
          <w:szCs w:val="28"/>
          <w:lang w:val="uk-UA"/>
        </w:rPr>
      </w:pPr>
      <w:r w:rsidRPr="003E25F2">
        <w:rPr>
          <w:sz w:val="28"/>
          <w:szCs w:val="28"/>
          <w:lang w:val="uk-UA"/>
        </w:rPr>
        <w:lastRenderedPageBreak/>
        <w:t>Таблиц</w:t>
      </w:r>
      <w:r>
        <w:rPr>
          <w:sz w:val="28"/>
          <w:szCs w:val="28"/>
          <w:lang w:val="uk-UA"/>
        </w:rPr>
        <w:t>я</w:t>
      </w:r>
      <w:r w:rsidRPr="003E25F2">
        <w:rPr>
          <w:sz w:val="28"/>
          <w:szCs w:val="28"/>
          <w:lang w:val="uk-UA"/>
        </w:rPr>
        <w:t xml:space="preserve"> </w:t>
      </w:r>
      <w:r>
        <w:rPr>
          <w:sz w:val="28"/>
          <w:szCs w:val="28"/>
          <w:lang w:val="uk-UA"/>
        </w:rPr>
        <w:t>2</w:t>
      </w:r>
    </w:p>
    <w:p w:rsidR="00084B18" w:rsidRDefault="00084B18" w:rsidP="00084B18">
      <w:pPr>
        <w:widowControl w:val="0"/>
        <w:autoSpaceDE w:val="0"/>
        <w:autoSpaceDN w:val="0"/>
        <w:adjustRightInd w:val="0"/>
        <w:spacing w:line="360" w:lineRule="exact"/>
        <w:jc w:val="center"/>
        <w:rPr>
          <w:b/>
          <w:sz w:val="28"/>
          <w:szCs w:val="28"/>
          <w:lang w:val="uk-UA"/>
        </w:rPr>
      </w:pPr>
      <w:r w:rsidRPr="003E25F2">
        <w:rPr>
          <w:b/>
          <w:sz w:val="28"/>
          <w:szCs w:val="28"/>
          <w:lang w:val="uk-UA"/>
        </w:rPr>
        <w:t>Кл</w:t>
      </w:r>
      <w:r>
        <w:rPr>
          <w:b/>
          <w:sz w:val="28"/>
          <w:szCs w:val="28"/>
          <w:lang w:val="uk-UA"/>
        </w:rPr>
        <w:t xml:space="preserve">інічні </w:t>
      </w:r>
      <w:r w:rsidRPr="003E25F2">
        <w:rPr>
          <w:b/>
          <w:sz w:val="28"/>
          <w:szCs w:val="28"/>
          <w:lang w:val="uk-UA"/>
        </w:rPr>
        <w:t>прояв</w:t>
      </w:r>
      <w:r>
        <w:rPr>
          <w:b/>
          <w:sz w:val="28"/>
          <w:szCs w:val="28"/>
          <w:lang w:val="uk-UA"/>
        </w:rPr>
        <w:t>и пан</w:t>
      </w:r>
      <w:r w:rsidRPr="003E25F2">
        <w:rPr>
          <w:b/>
          <w:sz w:val="28"/>
          <w:szCs w:val="28"/>
          <w:lang w:val="uk-UA"/>
        </w:rPr>
        <w:t>креатич</w:t>
      </w:r>
      <w:r>
        <w:rPr>
          <w:b/>
          <w:sz w:val="28"/>
          <w:szCs w:val="28"/>
          <w:lang w:val="uk-UA"/>
        </w:rPr>
        <w:t>них нориць</w:t>
      </w:r>
    </w:p>
    <w:p w:rsidR="00084B18" w:rsidRPr="003E25F2" w:rsidRDefault="00084B18" w:rsidP="00084B18">
      <w:pPr>
        <w:widowControl w:val="0"/>
        <w:autoSpaceDE w:val="0"/>
        <w:autoSpaceDN w:val="0"/>
        <w:adjustRightInd w:val="0"/>
        <w:spacing w:line="360" w:lineRule="exact"/>
        <w:jc w:val="center"/>
        <w:rPr>
          <w:b/>
          <w:sz w:val="28"/>
          <w:szCs w:val="28"/>
          <w:lang w:val="uk-UA"/>
        </w:rPr>
      </w:pPr>
    </w:p>
    <w:tbl>
      <w:tblPr>
        <w:tblW w:w="10000" w:type="dxa"/>
        <w:tblInd w:w="40" w:type="dxa"/>
        <w:tblLayout w:type="fixed"/>
        <w:tblCellMar>
          <w:left w:w="40" w:type="dxa"/>
          <w:right w:w="40" w:type="dxa"/>
        </w:tblCellMar>
        <w:tblLook w:val="0000" w:firstRow="0" w:lastRow="0" w:firstColumn="0" w:lastColumn="0" w:noHBand="0" w:noVBand="0"/>
      </w:tblPr>
      <w:tblGrid>
        <w:gridCol w:w="5140"/>
        <w:gridCol w:w="2880"/>
        <w:gridCol w:w="1980"/>
      </w:tblGrid>
      <w:tr w:rsidR="00084B18" w:rsidRPr="003E25F2" w:rsidTr="00A46E66">
        <w:tblPrEx>
          <w:tblCellMar>
            <w:top w:w="0" w:type="dxa"/>
            <w:bottom w:w="0" w:type="dxa"/>
          </w:tblCellMar>
        </w:tblPrEx>
        <w:trPr>
          <w:trHeight w:val="374"/>
        </w:trPr>
        <w:tc>
          <w:tcPr>
            <w:tcW w:w="5140" w:type="dxa"/>
            <w:vMerge w:val="restart"/>
            <w:tcBorders>
              <w:top w:val="single" w:sz="6" w:space="0" w:color="auto"/>
              <w:left w:val="single" w:sz="6" w:space="0" w:color="auto"/>
              <w:bottom w:val="single" w:sz="4" w:space="0" w:color="auto"/>
              <w:right w:val="single" w:sz="6" w:space="0" w:color="auto"/>
            </w:tcBorders>
            <w:vAlign w:val="center"/>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Клінічна ознака</w:t>
            </w:r>
          </w:p>
        </w:tc>
        <w:tc>
          <w:tcPr>
            <w:tcW w:w="4860" w:type="dxa"/>
            <w:gridSpan w:val="2"/>
            <w:tcBorders>
              <w:top w:val="single" w:sz="6"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rFonts w:ascii="Arial" w:hAnsi="Arial"/>
                <w:sz w:val="28"/>
                <w:szCs w:val="28"/>
                <w:lang w:val="uk-UA"/>
              </w:rPr>
            </w:pPr>
            <w:r w:rsidRPr="00B51B0C">
              <w:rPr>
                <w:sz w:val="28"/>
                <w:szCs w:val="28"/>
                <w:lang w:val="uk-UA"/>
              </w:rPr>
              <w:t>Кількість хворих</w:t>
            </w:r>
          </w:p>
        </w:tc>
      </w:tr>
      <w:tr w:rsidR="00084B18" w:rsidRPr="003E25F2" w:rsidTr="00A46E66">
        <w:tblPrEx>
          <w:tblCellMar>
            <w:top w:w="0" w:type="dxa"/>
            <w:bottom w:w="0" w:type="dxa"/>
          </w:tblCellMar>
        </w:tblPrEx>
        <w:trPr>
          <w:trHeight w:val="374"/>
        </w:trPr>
        <w:tc>
          <w:tcPr>
            <w:tcW w:w="5140" w:type="dxa"/>
            <w:vMerge/>
            <w:tcBorders>
              <w:left w:val="single" w:sz="6" w:space="0" w:color="auto"/>
              <w:bottom w:val="single" w:sz="4"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sz w:val="28"/>
                <w:szCs w:val="28"/>
                <w:lang w:val="uk-UA"/>
              </w:rPr>
            </w:pPr>
          </w:p>
        </w:tc>
        <w:tc>
          <w:tcPr>
            <w:tcW w:w="2880" w:type="dxa"/>
            <w:tcBorders>
              <w:top w:val="single" w:sz="6"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абс.</w:t>
            </w:r>
          </w:p>
        </w:tc>
        <w:tc>
          <w:tcPr>
            <w:tcW w:w="1980" w:type="dxa"/>
            <w:tcBorders>
              <w:top w:val="single" w:sz="6"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w:t>
            </w:r>
          </w:p>
        </w:tc>
      </w:tr>
      <w:tr w:rsidR="00084B18" w:rsidRPr="003E25F2" w:rsidTr="00A46E66">
        <w:tblPrEx>
          <w:tblCellMar>
            <w:top w:w="0" w:type="dxa"/>
            <w:bottom w:w="0" w:type="dxa"/>
          </w:tblCellMar>
        </w:tblPrEx>
        <w:trPr>
          <w:trHeight w:val="363"/>
        </w:trPr>
        <w:tc>
          <w:tcPr>
            <w:tcW w:w="5140" w:type="dxa"/>
            <w:tcBorders>
              <w:top w:val="single" w:sz="4"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Біль</w:t>
            </w:r>
          </w:p>
        </w:tc>
        <w:tc>
          <w:tcPr>
            <w:tcW w:w="2880" w:type="dxa"/>
            <w:tcBorders>
              <w:top w:val="single" w:sz="6"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149</w:t>
            </w:r>
          </w:p>
        </w:tc>
        <w:tc>
          <w:tcPr>
            <w:tcW w:w="1980" w:type="dxa"/>
            <w:tcBorders>
              <w:top w:val="single" w:sz="6" w:space="0" w:color="auto"/>
              <w:left w:val="single" w:sz="6" w:space="0" w:color="auto"/>
              <w:bottom w:val="single" w:sz="6" w:space="0" w:color="auto"/>
              <w:right w:val="single" w:sz="6" w:space="0" w:color="auto"/>
            </w:tcBorders>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100</w:t>
            </w:r>
          </w:p>
        </w:tc>
      </w:tr>
      <w:tr w:rsidR="00084B18" w:rsidRPr="003E25F2" w:rsidTr="00A46E66">
        <w:tblPrEx>
          <w:tblCellMar>
            <w:top w:w="0" w:type="dxa"/>
            <w:bottom w:w="0" w:type="dxa"/>
          </w:tblCellMar>
        </w:tblPrEx>
        <w:trPr>
          <w:trHeight w:val="346"/>
        </w:trPr>
        <w:tc>
          <w:tcPr>
            <w:tcW w:w="514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Диспепсичні розлади</w:t>
            </w:r>
          </w:p>
        </w:tc>
        <w:tc>
          <w:tcPr>
            <w:tcW w:w="28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88</w:t>
            </w:r>
          </w:p>
        </w:tc>
        <w:tc>
          <w:tcPr>
            <w:tcW w:w="19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59</w:t>
            </w:r>
          </w:p>
        </w:tc>
      </w:tr>
      <w:tr w:rsidR="00084B18" w:rsidRPr="003E25F2" w:rsidTr="00A46E66">
        <w:tblPrEx>
          <w:tblCellMar>
            <w:top w:w="0" w:type="dxa"/>
            <w:bottom w:w="0" w:type="dxa"/>
          </w:tblCellMar>
        </w:tblPrEx>
        <w:trPr>
          <w:trHeight w:val="355"/>
        </w:trPr>
        <w:tc>
          <w:tcPr>
            <w:tcW w:w="514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Підвищення температури</w:t>
            </w:r>
          </w:p>
        </w:tc>
        <w:tc>
          <w:tcPr>
            <w:tcW w:w="28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123</w:t>
            </w:r>
          </w:p>
        </w:tc>
        <w:tc>
          <w:tcPr>
            <w:tcW w:w="19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82,5</w:t>
            </w:r>
          </w:p>
        </w:tc>
      </w:tr>
      <w:tr w:rsidR="00084B18" w:rsidRPr="003E25F2" w:rsidTr="00A46E66">
        <w:tblPrEx>
          <w:tblCellMar>
            <w:top w:w="0" w:type="dxa"/>
            <w:bottom w:w="0" w:type="dxa"/>
          </w:tblCellMar>
        </w:tblPrEx>
        <w:trPr>
          <w:trHeight w:val="224"/>
        </w:trPr>
        <w:tc>
          <w:tcPr>
            <w:tcW w:w="514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Зміни в крові</w:t>
            </w:r>
          </w:p>
        </w:tc>
        <w:tc>
          <w:tcPr>
            <w:tcW w:w="28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117</w:t>
            </w:r>
          </w:p>
        </w:tc>
        <w:tc>
          <w:tcPr>
            <w:tcW w:w="19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78,5</w:t>
            </w:r>
          </w:p>
        </w:tc>
      </w:tr>
      <w:tr w:rsidR="00084B18" w:rsidRPr="003E25F2" w:rsidTr="00A46E66">
        <w:tblPrEx>
          <w:tblCellMar>
            <w:top w:w="0" w:type="dxa"/>
            <w:bottom w:w="0" w:type="dxa"/>
          </w:tblCellMar>
        </w:tblPrEx>
        <w:trPr>
          <w:trHeight w:val="374"/>
        </w:trPr>
        <w:tc>
          <w:tcPr>
            <w:tcW w:w="514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Наявність інфільтрату в епігастральної області</w:t>
            </w:r>
          </w:p>
        </w:tc>
        <w:tc>
          <w:tcPr>
            <w:tcW w:w="2880" w:type="dxa"/>
            <w:tcBorders>
              <w:top w:val="single" w:sz="6" w:space="0" w:color="auto"/>
              <w:left w:val="single" w:sz="6" w:space="0" w:color="auto"/>
              <w:bottom w:val="single" w:sz="6" w:space="0" w:color="auto"/>
              <w:right w:val="single" w:sz="6" w:space="0" w:color="auto"/>
            </w:tcBorders>
            <w:vAlign w:val="center"/>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92</w:t>
            </w:r>
          </w:p>
        </w:tc>
        <w:tc>
          <w:tcPr>
            <w:tcW w:w="1980" w:type="dxa"/>
            <w:tcBorders>
              <w:top w:val="single" w:sz="6" w:space="0" w:color="auto"/>
              <w:left w:val="single" w:sz="6" w:space="0" w:color="auto"/>
              <w:bottom w:val="single" w:sz="6" w:space="0" w:color="auto"/>
              <w:right w:val="single" w:sz="6" w:space="0" w:color="auto"/>
            </w:tcBorders>
            <w:vAlign w:val="center"/>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62</w:t>
            </w:r>
          </w:p>
        </w:tc>
      </w:tr>
      <w:tr w:rsidR="00084B18" w:rsidRPr="003E25F2" w:rsidTr="00A46E66">
        <w:tblPrEx>
          <w:tblCellMar>
            <w:top w:w="0" w:type="dxa"/>
            <w:bottom w:w="0" w:type="dxa"/>
          </w:tblCellMar>
        </w:tblPrEx>
        <w:trPr>
          <w:trHeight w:val="374"/>
        </w:trPr>
        <w:tc>
          <w:tcPr>
            <w:tcW w:w="514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rPr>
                <w:sz w:val="28"/>
                <w:szCs w:val="28"/>
                <w:lang w:val="uk-UA"/>
              </w:rPr>
            </w:pPr>
            <w:r w:rsidRPr="00B51B0C">
              <w:rPr>
                <w:sz w:val="28"/>
                <w:szCs w:val="28"/>
                <w:lang w:val="uk-UA"/>
              </w:rPr>
              <w:t>Мацерація шкіри</w:t>
            </w:r>
          </w:p>
        </w:tc>
        <w:tc>
          <w:tcPr>
            <w:tcW w:w="28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113</w:t>
            </w:r>
          </w:p>
        </w:tc>
        <w:tc>
          <w:tcPr>
            <w:tcW w:w="1980" w:type="dxa"/>
            <w:tcBorders>
              <w:top w:val="single" w:sz="6" w:space="0" w:color="auto"/>
              <w:left w:val="single" w:sz="6" w:space="0" w:color="auto"/>
              <w:bottom w:val="single" w:sz="6" w:space="0" w:color="auto"/>
              <w:right w:val="single" w:sz="6" w:space="0" w:color="auto"/>
            </w:tcBorders>
            <w:vAlign w:val="bottom"/>
          </w:tcPr>
          <w:p w:rsidR="00084B18" w:rsidRPr="00B51B0C" w:rsidRDefault="00084B18" w:rsidP="00A46E66">
            <w:pPr>
              <w:widowControl w:val="0"/>
              <w:autoSpaceDE w:val="0"/>
              <w:autoSpaceDN w:val="0"/>
              <w:adjustRightInd w:val="0"/>
              <w:spacing w:line="360" w:lineRule="exact"/>
              <w:jc w:val="center"/>
              <w:rPr>
                <w:sz w:val="28"/>
                <w:szCs w:val="28"/>
                <w:lang w:val="uk-UA"/>
              </w:rPr>
            </w:pPr>
            <w:r w:rsidRPr="00B51B0C">
              <w:rPr>
                <w:sz w:val="28"/>
                <w:szCs w:val="28"/>
                <w:lang w:val="uk-UA"/>
              </w:rPr>
              <w:t>76</w:t>
            </w:r>
          </w:p>
        </w:tc>
      </w:tr>
    </w:tbl>
    <w:p w:rsidR="00084B18" w:rsidRPr="003E25F2" w:rsidRDefault="00084B18" w:rsidP="00084B18">
      <w:pPr>
        <w:widowControl w:val="0"/>
        <w:autoSpaceDE w:val="0"/>
        <w:autoSpaceDN w:val="0"/>
        <w:adjustRightInd w:val="0"/>
        <w:spacing w:line="360" w:lineRule="exact"/>
        <w:rPr>
          <w:sz w:val="28"/>
          <w:szCs w:val="28"/>
          <w:lang w:val="uk-UA"/>
        </w:rPr>
      </w:pP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085144">
        <w:rPr>
          <w:sz w:val="28"/>
          <w:szCs w:val="28"/>
          <w:lang w:val="uk-UA"/>
        </w:rPr>
        <w:t>Болі в черевній порожнині виявлені нами у 149 (100%) хворих, що знаходилися під нашим спостереженням. У епігастральні</w:t>
      </w:r>
      <w:r>
        <w:rPr>
          <w:sz w:val="28"/>
          <w:szCs w:val="28"/>
          <w:lang w:val="uk-UA"/>
        </w:rPr>
        <w:t xml:space="preserve">й області біль локалізувався у </w:t>
      </w:r>
      <w:r w:rsidRPr="00085144">
        <w:rPr>
          <w:sz w:val="28"/>
          <w:szCs w:val="28"/>
          <w:lang w:val="uk-UA"/>
        </w:rPr>
        <w:t>92 (62%) хворих, в лівому підребер'ї</w:t>
      </w:r>
      <w:r>
        <w:rPr>
          <w:sz w:val="28"/>
          <w:szCs w:val="28"/>
          <w:lang w:val="uk-UA"/>
        </w:rPr>
        <w:t xml:space="preserve"> –</w:t>
      </w:r>
      <w:r w:rsidRPr="00085144">
        <w:rPr>
          <w:sz w:val="28"/>
          <w:szCs w:val="28"/>
          <w:lang w:val="uk-UA"/>
        </w:rPr>
        <w:t xml:space="preserve"> у 29 (19,5%), в правому підребер'ї</w:t>
      </w:r>
      <w:r>
        <w:rPr>
          <w:sz w:val="28"/>
          <w:szCs w:val="28"/>
          <w:lang w:val="uk-UA"/>
        </w:rPr>
        <w:t xml:space="preserve"> – у</w:t>
      </w:r>
      <w:r w:rsidRPr="00085144">
        <w:rPr>
          <w:sz w:val="28"/>
          <w:szCs w:val="28"/>
          <w:lang w:val="uk-UA"/>
        </w:rPr>
        <w:t xml:space="preserve"> 11 (7,4%), у 17 (11%) </w:t>
      </w:r>
      <w:r>
        <w:rPr>
          <w:sz w:val="28"/>
          <w:szCs w:val="28"/>
          <w:lang w:val="uk-UA"/>
        </w:rPr>
        <w:t xml:space="preserve">– зафіксований </w:t>
      </w:r>
      <w:r w:rsidRPr="00085144">
        <w:rPr>
          <w:sz w:val="28"/>
          <w:szCs w:val="28"/>
          <w:lang w:val="uk-UA"/>
        </w:rPr>
        <w:t>оперізу</w:t>
      </w:r>
      <w:r>
        <w:rPr>
          <w:sz w:val="28"/>
          <w:szCs w:val="28"/>
          <w:lang w:val="uk-UA"/>
        </w:rPr>
        <w:t>юч</w:t>
      </w:r>
      <w:r w:rsidRPr="00085144">
        <w:rPr>
          <w:sz w:val="28"/>
          <w:szCs w:val="28"/>
          <w:lang w:val="uk-UA"/>
        </w:rPr>
        <w:t xml:space="preserve">ий характер </w:t>
      </w:r>
      <w:r w:rsidRPr="008C4505">
        <w:rPr>
          <w:sz w:val="28"/>
          <w:szCs w:val="28"/>
          <w:lang w:val="uk-UA"/>
        </w:rPr>
        <w:t>болів</w:t>
      </w:r>
      <w:r w:rsidRPr="00085144">
        <w:rPr>
          <w:sz w:val="28"/>
          <w:szCs w:val="28"/>
          <w:lang w:val="uk-UA"/>
        </w:rPr>
        <w:t>.</w:t>
      </w:r>
      <w:r>
        <w:rPr>
          <w:sz w:val="28"/>
          <w:szCs w:val="28"/>
          <w:lang w:val="uk-UA"/>
        </w:rPr>
        <w:t xml:space="preserve"> </w:t>
      </w:r>
    </w:p>
    <w:p w:rsidR="00084B18" w:rsidRPr="003E25F2" w:rsidRDefault="00084B18" w:rsidP="00084B18">
      <w:pPr>
        <w:widowControl w:val="0"/>
        <w:autoSpaceDE w:val="0"/>
        <w:autoSpaceDN w:val="0"/>
        <w:adjustRightInd w:val="0"/>
        <w:spacing w:line="360" w:lineRule="exact"/>
        <w:ind w:firstLine="720"/>
        <w:jc w:val="both"/>
        <w:rPr>
          <w:rFonts w:ascii="Arial" w:hAnsi="Arial"/>
          <w:sz w:val="28"/>
          <w:szCs w:val="28"/>
          <w:lang w:val="uk-UA"/>
        </w:rPr>
      </w:pPr>
      <w:r w:rsidRPr="001D1102">
        <w:rPr>
          <w:sz w:val="28"/>
          <w:szCs w:val="28"/>
          <w:lang w:val="uk-UA"/>
        </w:rPr>
        <w:t>Диспеп</w:t>
      </w:r>
      <w:r>
        <w:rPr>
          <w:sz w:val="28"/>
          <w:szCs w:val="28"/>
          <w:lang w:val="uk-UA"/>
        </w:rPr>
        <w:t>т</w:t>
      </w:r>
      <w:r w:rsidRPr="001D1102">
        <w:rPr>
          <w:sz w:val="28"/>
          <w:szCs w:val="28"/>
          <w:lang w:val="uk-UA"/>
        </w:rPr>
        <w:t xml:space="preserve">ичні розлади, що свідчать про порушення функції </w:t>
      </w:r>
      <w:r>
        <w:rPr>
          <w:sz w:val="28"/>
          <w:szCs w:val="28"/>
          <w:lang w:val="uk-UA"/>
        </w:rPr>
        <w:t>ПЗ</w:t>
      </w:r>
      <w:r w:rsidRPr="001D1102">
        <w:rPr>
          <w:sz w:val="28"/>
          <w:szCs w:val="28"/>
          <w:lang w:val="uk-UA"/>
        </w:rPr>
        <w:t xml:space="preserve">, що супроводжуються нудотою, блювотою, метеоризмом, нестійким </w:t>
      </w:r>
      <w:r w:rsidRPr="008C4505">
        <w:rPr>
          <w:sz w:val="28"/>
          <w:szCs w:val="28"/>
          <w:lang w:val="uk-UA"/>
        </w:rPr>
        <w:t>стільцем</w:t>
      </w:r>
      <w:r w:rsidRPr="001D1102">
        <w:rPr>
          <w:sz w:val="28"/>
          <w:szCs w:val="28"/>
          <w:lang w:val="uk-UA"/>
        </w:rPr>
        <w:t>. Д</w:t>
      </w:r>
      <w:r>
        <w:rPr>
          <w:sz w:val="28"/>
          <w:szCs w:val="28"/>
          <w:lang w:val="uk-UA"/>
        </w:rPr>
        <w:t>и</w:t>
      </w:r>
      <w:r w:rsidRPr="001D1102">
        <w:rPr>
          <w:sz w:val="28"/>
          <w:szCs w:val="28"/>
          <w:lang w:val="uk-UA"/>
        </w:rPr>
        <w:t>спеп</w:t>
      </w:r>
      <w:r>
        <w:rPr>
          <w:sz w:val="28"/>
          <w:szCs w:val="28"/>
          <w:lang w:val="uk-UA"/>
        </w:rPr>
        <w:t>си</w:t>
      </w:r>
      <w:r w:rsidRPr="001D1102">
        <w:rPr>
          <w:sz w:val="28"/>
          <w:szCs w:val="28"/>
          <w:lang w:val="uk-UA"/>
        </w:rPr>
        <w:t>ч</w:t>
      </w:r>
      <w:r>
        <w:rPr>
          <w:sz w:val="28"/>
          <w:szCs w:val="28"/>
          <w:lang w:val="uk-UA"/>
        </w:rPr>
        <w:t>н</w:t>
      </w:r>
      <w:r w:rsidRPr="001D1102">
        <w:rPr>
          <w:sz w:val="28"/>
          <w:szCs w:val="28"/>
          <w:lang w:val="uk-UA"/>
        </w:rPr>
        <w:t>і розлад</w:t>
      </w:r>
      <w:r>
        <w:rPr>
          <w:sz w:val="28"/>
          <w:szCs w:val="28"/>
          <w:lang w:val="uk-UA"/>
        </w:rPr>
        <w:t>и, які</w:t>
      </w:r>
      <w:r w:rsidRPr="001D1102">
        <w:rPr>
          <w:sz w:val="28"/>
          <w:szCs w:val="28"/>
          <w:lang w:val="uk-UA"/>
        </w:rPr>
        <w:t xml:space="preserve"> відмічені у 88 (59%) хворих</w:t>
      </w:r>
      <w:r>
        <w:rPr>
          <w:sz w:val="28"/>
          <w:szCs w:val="28"/>
          <w:lang w:val="uk-UA"/>
        </w:rPr>
        <w:t xml:space="preserve">, </w:t>
      </w:r>
      <w:r w:rsidRPr="001D1102">
        <w:rPr>
          <w:sz w:val="28"/>
          <w:szCs w:val="28"/>
          <w:lang w:val="uk-UA"/>
        </w:rPr>
        <w:t xml:space="preserve">пояснюємо недостатністю </w:t>
      </w:r>
      <w:r>
        <w:rPr>
          <w:sz w:val="28"/>
          <w:szCs w:val="28"/>
          <w:lang w:val="uk-UA"/>
        </w:rPr>
        <w:t>зовнішньо</w:t>
      </w:r>
      <w:r w:rsidRPr="001D1102">
        <w:rPr>
          <w:sz w:val="28"/>
          <w:szCs w:val="28"/>
          <w:lang w:val="uk-UA"/>
        </w:rPr>
        <w:t>секреторно</w:t>
      </w:r>
      <w:r>
        <w:rPr>
          <w:sz w:val="28"/>
          <w:szCs w:val="28"/>
          <w:lang w:val="uk-UA"/>
        </w:rPr>
        <w:t>ї</w:t>
      </w:r>
      <w:r w:rsidRPr="001D1102">
        <w:rPr>
          <w:sz w:val="28"/>
          <w:szCs w:val="28"/>
          <w:lang w:val="uk-UA"/>
        </w:rPr>
        <w:t xml:space="preserve"> функції </w:t>
      </w:r>
      <w:r>
        <w:rPr>
          <w:sz w:val="28"/>
          <w:szCs w:val="28"/>
          <w:lang w:val="uk-UA"/>
        </w:rPr>
        <w:t>ПЗ</w:t>
      </w:r>
      <w:r w:rsidRPr="001D1102">
        <w:rPr>
          <w:sz w:val="28"/>
          <w:szCs w:val="28"/>
          <w:lang w:val="uk-UA"/>
        </w:rPr>
        <w:t xml:space="preserve"> на </w:t>
      </w:r>
      <w:r w:rsidRPr="00941455">
        <w:rPr>
          <w:sz w:val="28"/>
          <w:szCs w:val="28"/>
          <w:lang w:val="uk-UA"/>
        </w:rPr>
        <w:t>фоні</w:t>
      </w:r>
      <w:r w:rsidRPr="001D1102">
        <w:rPr>
          <w:sz w:val="28"/>
          <w:szCs w:val="28"/>
          <w:lang w:val="uk-UA"/>
        </w:rPr>
        <w:t xml:space="preserve"> хронічного панкреатиту, як правило, що розвивається в процесі формування панкреатично</w:t>
      </w:r>
      <w:r>
        <w:rPr>
          <w:sz w:val="28"/>
          <w:szCs w:val="28"/>
          <w:lang w:val="uk-UA"/>
        </w:rPr>
        <w:t>ї нориці</w:t>
      </w:r>
      <w:r w:rsidRPr="001D1102">
        <w:rPr>
          <w:sz w:val="28"/>
          <w:szCs w:val="28"/>
          <w:lang w:val="uk-UA"/>
        </w:rPr>
        <w:t xml:space="preserve">, а також значним </w:t>
      </w:r>
      <w:r>
        <w:rPr>
          <w:sz w:val="28"/>
          <w:szCs w:val="28"/>
          <w:lang w:val="uk-UA"/>
        </w:rPr>
        <w:t>зм</w:t>
      </w:r>
      <w:r w:rsidRPr="001D1102">
        <w:rPr>
          <w:sz w:val="28"/>
          <w:szCs w:val="28"/>
          <w:lang w:val="uk-UA"/>
        </w:rPr>
        <w:t>еншен</w:t>
      </w:r>
      <w:r>
        <w:rPr>
          <w:sz w:val="28"/>
          <w:szCs w:val="28"/>
          <w:lang w:val="uk-UA"/>
        </w:rPr>
        <w:t>ням</w:t>
      </w:r>
      <w:r w:rsidRPr="001D1102">
        <w:rPr>
          <w:sz w:val="28"/>
          <w:szCs w:val="28"/>
          <w:lang w:val="uk-UA"/>
        </w:rPr>
        <w:t xml:space="preserve"> попадання панкреатичного секрету в </w:t>
      </w:r>
      <w:r>
        <w:rPr>
          <w:sz w:val="28"/>
          <w:szCs w:val="28"/>
          <w:lang w:val="uk-UA"/>
        </w:rPr>
        <w:t>дванадцятипалу кишку</w:t>
      </w:r>
      <w:r w:rsidRPr="001D1102">
        <w:rPr>
          <w:sz w:val="28"/>
          <w:szCs w:val="28"/>
          <w:lang w:val="uk-UA"/>
        </w:rPr>
        <w:t xml:space="preserve"> </w:t>
      </w:r>
      <w:r>
        <w:rPr>
          <w:sz w:val="28"/>
          <w:szCs w:val="28"/>
          <w:lang w:val="uk-UA"/>
        </w:rPr>
        <w:t xml:space="preserve">внаслідок </w:t>
      </w:r>
      <w:r w:rsidRPr="001D1102">
        <w:rPr>
          <w:sz w:val="28"/>
          <w:szCs w:val="28"/>
          <w:lang w:val="uk-UA"/>
        </w:rPr>
        <w:t xml:space="preserve">його </w:t>
      </w:r>
      <w:r>
        <w:rPr>
          <w:sz w:val="28"/>
          <w:szCs w:val="28"/>
          <w:lang w:val="uk-UA"/>
        </w:rPr>
        <w:t xml:space="preserve">витікання </w:t>
      </w:r>
      <w:r w:rsidRPr="001D1102">
        <w:rPr>
          <w:sz w:val="28"/>
          <w:szCs w:val="28"/>
          <w:lang w:val="uk-UA"/>
        </w:rPr>
        <w:t>назовні.</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2C34D8">
        <w:rPr>
          <w:sz w:val="28"/>
          <w:szCs w:val="28"/>
          <w:lang w:val="uk-UA"/>
        </w:rPr>
        <w:t>Наявність гнійн</w:t>
      </w:r>
      <w:r>
        <w:rPr>
          <w:sz w:val="28"/>
          <w:szCs w:val="28"/>
          <w:lang w:val="uk-UA"/>
        </w:rPr>
        <w:t>о–</w:t>
      </w:r>
      <w:r w:rsidRPr="002C34D8">
        <w:rPr>
          <w:sz w:val="28"/>
          <w:szCs w:val="28"/>
          <w:lang w:val="uk-UA"/>
        </w:rPr>
        <w:t xml:space="preserve">септичних ускладнень, що </w:t>
      </w:r>
      <w:r>
        <w:rPr>
          <w:sz w:val="28"/>
          <w:szCs w:val="28"/>
          <w:lang w:val="uk-UA"/>
        </w:rPr>
        <w:t>про</w:t>
      </w:r>
      <w:r w:rsidRPr="002C34D8">
        <w:rPr>
          <w:sz w:val="28"/>
          <w:szCs w:val="28"/>
          <w:lang w:val="uk-UA"/>
        </w:rPr>
        <w:t>являються температурною реакцією супроводжувал</w:t>
      </w:r>
      <w:r>
        <w:rPr>
          <w:sz w:val="28"/>
          <w:szCs w:val="28"/>
          <w:lang w:val="uk-UA"/>
        </w:rPr>
        <w:t>ася</w:t>
      </w:r>
      <w:r w:rsidRPr="002C34D8">
        <w:rPr>
          <w:sz w:val="28"/>
          <w:szCs w:val="28"/>
          <w:lang w:val="uk-UA"/>
        </w:rPr>
        <w:t>, як правило, змінами в крові, що характеризу</w:t>
      </w:r>
      <w:r>
        <w:rPr>
          <w:sz w:val="28"/>
          <w:szCs w:val="28"/>
          <w:lang w:val="uk-UA"/>
        </w:rPr>
        <w:t>є</w:t>
      </w:r>
      <w:r w:rsidRPr="002C34D8">
        <w:rPr>
          <w:sz w:val="28"/>
          <w:szCs w:val="28"/>
          <w:lang w:val="uk-UA"/>
        </w:rPr>
        <w:t>ться лейкоцитозом з палочкоядерним з</w:t>
      </w:r>
      <w:r>
        <w:rPr>
          <w:sz w:val="28"/>
          <w:szCs w:val="28"/>
          <w:lang w:val="uk-UA"/>
        </w:rPr>
        <w:t>міщенням</w:t>
      </w:r>
      <w:r w:rsidRPr="002C34D8">
        <w:rPr>
          <w:sz w:val="28"/>
          <w:szCs w:val="28"/>
          <w:lang w:val="uk-UA"/>
        </w:rPr>
        <w:t xml:space="preserve"> вліво і розвитком токсичної зернистості нейтрофілів. Подібні зміни в крові ми спостерігали </w:t>
      </w:r>
      <w:r>
        <w:rPr>
          <w:sz w:val="28"/>
          <w:szCs w:val="28"/>
          <w:lang w:val="uk-UA"/>
        </w:rPr>
        <w:t xml:space="preserve">у </w:t>
      </w:r>
      <w:r w:rsidRPr="002C34D8">
        <w:rPr>
          <w:sz w:val="28"/>
          <w:szCs w:val="28"/>
          <w:lang w:val="uk-UA"/>
        </w:rPr>
        <w:t>117 (78,5%) хворих.</w:t>
      </w:r>
    </w:p>
    <w:p w:rsidR="00084B18" w:rsidRPr="001C2166" w:rsidRDefault="00084B18" w:rsidP="00084B18">
      <w:pPr>
        <w:widowControl w:val="0"/>
        <w:autoSpaceDE w:val="0"/>
        <w:autoSpaceDN w:val="0"/>
        <w:adjustRightInd w:val="0"/>
        <w:spacing w:line="360" w:lineRule="exact"/>
        <w:ind w:firstLine="720"/>
        <w:jc w:val="both"/>
        <w:rPr>
          <w:sz w:val="28"/>
          <w:szCs w:val="28"/>
          <w:lang w:val="uk-UA"/>
        </w:rPr>
      </w:pPr>
      <w:r>
        <w:rPr>
          <w:sz w:val="28"/>
          <w:szCs w:val="28"/>
          <w:lang w:val="uk-UA"/>
        </w:rPr>
        <w:t>У 92 (</w:t>
      </w:r>
      <w:r w:rsidRPr="002C34D8">
        <w:rPr>
          <w:sz w:val="28"/>
          <w:szCs w:val="28"/>
          <w:lang w:val="uk-UA"/>
        </w:rPr>
        <w:t>62%)</w:t>
      </w:r>
      <w:r>
        <w:rPr>
          <w:sz w:val="28"/>
          <w:szCs w:val="28"/>
          <w:lang w:val="uk-UA"/>
        </w:rPr>
        <w:t xml:space="preserve"> хворих</w:t>
      </w:r>
      <w:r w:rsidRPr="002C34D8">
        <w:rPr>
          <w:sz w:val="28"/>
          <w:szCs w:val="28"/>
          <w:lang w:val="uk-UA"/>
        </w:rPr>
        <w:t xml:space="preserve"> при об'єктивному </w:t>
      </w:r>
      <w:r>
        <w:rPr>
          <w:sz w:val="28"/>
          <w:szCs w:val="28"/>
          <w:lang w:val="uk-UA"/>
        </w:rPr>
        <w:t>обстеженні</w:t>
      </w:r>
      <w:r w:rsidRPr="002C34D8">
        <w:rPr>
          <w:sz w:val="28"/>
          <w:szCs w:val="28"/>
          <w:lang w:val="uk-UA"/>
        </w:rPr>
        <w:t xml:space="preserve"> виявляли щільно</w:t>
      </w:r>
      <w:r>
        <w:rPr>
          <w:sz w:val="28"/>
          <w:szCs w:val="28"/>
          <w:lang w:val="uk-UA"/>
        </w:rPr>
        <w:t>–</w:t>
      </w:r>
      <w:r w:rsidRPr="002C34D8">
        <w:rPr>
          <w:sz w:val="28"/>
          <w:szCs w:val="28"/>
          <w:lang w:val="uk-UA"/>
        </w:rPr>
        <w:t xml:space="preserve">еластичний запальний інфільтрат в епігастральній області. Такий симптом характерний для хворих, у яких </w:t>
      </w:r>
      <w:r>
        <w:rPr>
          <w:sz w:val="28"/>
          <w:szCs w:val="28"/>
          <w:lang w:val="uk-UA"/>
        </w:rPr>
        <w:t>нориця</w:t>
      </w:r>
      <w:r w:rsidRPr="002C34D8">
        <w:rPr>
          <w:sz w:val="28"/>
          <w:szCs w:val="28"/>
          <w:lang w:val="uk-UA"/>
        </w:rPr>
        <w:t xml:space="preserve"> </w:t>
      </w:r>
      <w:r>
        <w:rPr>
          <w:sz w:val="28"/>
          <w:szCs w:val="28"/>
          <w:lang w:val="uk-UA"/>
        </w:rPr>
        <w:t xml:space="preserve">розвинулася </w:t>
      </w:r>
      <w:r w:rsidRPr="002C34D8">
        <w:rPr>
          <w:sz w:val="28"/>
          <w:szCs w:val="28"/>
          <w:lang w:val="uk-UA"/>
        </w:rPr>
        <w:t xml:space="preserve">на </w:t>
      </w:r>
      <w:r>
        <w:rPr>
          <w:sz w:val="28"/>
          <w:szCs w:val="28"/>
          <w:lang w:val="uk-UA"/>
        </w:rPr>
        <w:t>фоні</w:t>
      </w:r>
      <w:r w:rsidRPr="002C34D8">
        <w:rPr>
          <w:sz w:val="28"/>
          <w:szCs w:val="28"/>
          <w:lang w:val="uk-UA"/>
        </w:rPr>
        <w:t xml:space="preserve"> гострого </w:t>
      </w:r>
      <w:r w:rsidRPr="001C2166">
        <w:rPr>
          <w:sz w:val="28"/>
          <w:szCs w:val="28"/>
          <w:lang w:val="uk-UA"/>
        </w:rPr>
        <w:lastRenderedPageBreak/>
        <w:t>деструктивного панк</w:t>
      </w:r>
      <w:r>
        <w:rPr>
          <w:sz w:val="28"/>
          <w:szCs w:val="28"/>
          <w:lang w:val="uk-UA"/>
        </w:rPr>
        <w:t>реатиту.</w:t>
      </w:r>
    </w:p>
    <w:p w:rsidR="00084B18" w:rsidRPr="003E25F2" w:rsidRDefault="00084B18" w:rsidP="00084B18">
      <w:pPr>
        <w:spacing w:line="360" w:lineRule="exact"/>
        <w:ind w:firstLine="720"/>
        <w:jc w:val="both"/>
        <w:rPr>
          <w:sz w:val="28"/>
          <w:szCs w:val="28"/>
          <w:lang w:val="uk-UA"/>
        </w:rPr>
      </w:pPr>
      <w:r w:rsidRPr="003E25F2">
        <w:rPr>
          <w:sz w:val="28"/>
          <w:szCs w:val="28"/>
          <w:lang w:val="uk-UA"/>
        </w:rPr>
        <w:t xml:space="preserve">Основними задачами діагностичного пошуку являється також виявлення топографії та особливість норичного каналу, оцінка характеру патологічних змін в залозі, і стан протокової системи </w:t>
      </w:r>
      <w:r>
        <w:rPr>
          <w:sz w:val="28"/>
          <w:szCs w:val="28"/>
          <w:lang w:val="uk-UA"/>
        </w:rPr>
        <w:t>ПЗ</w:t>
      </w:r>
      <w:r w:rsidRPr="003E25F2">
        <w:rPr>
          <w:sz w:val="28"/>
          <w:szCs w:val="28"/>
          <w:lang w:val="uk-UA"/>
        </w:rPr>
        <w:t>.</w:t>
      </w:r>
    </w:p>
    <w:p w:rsidR="00084B18" w:rsidRDefault="00084B18" w:rsidP="00084B18">
      <w:pPr>
        <w:widowControl w:val="0"/>
        <w:autoSpaceDE w:val="0"/>
        <w:autoSpaceDN w:val="0"/>
        <w:adjustRightInd w:val="0"/>
        <w:spacing w:line="360" w:lineRule="exact"/>
        <w:ind w:firstLine="720"/>
        <w:jc w:val="both"/>
        <w:rPr>
          <w:sz w:val="28"/>
          <w:szCs w:val="28"/>
          <w:lang w:val="uk-UA"/>
        </w:rPr>
      </w:pPr>
      <w:r w:rsidRPr="003C7B5C">
        <w:rPr>
          <w:sz w:val="28"/>
          <w:szCs w:val="28"/>
          <w:lang w:val="uk-UA"/>
        </w:rPr>
        <w:t>Зовнішній отвір панкреатично</w:t>
      </w:r>
      <w:r>
        <w:rPr>
          <w:sz w:val="28"/>
          <w:szCs w:val="28"/>
          <w:lang w:val="uk-UA"/>
        </w:rPr>
        <w:t>ї</w:t>
      </w:r>
      <w:r w:rsidRPr="003C7B5C">
        <w:rPr>
          <w:sz w:val="28"/>
          <w:szCs w:val="28"/>
          <w:lang w:val="uk-UA"/>
        </w:rPr>
        <w:t xml:space="preserve"> </w:t>
      </w:r>
      <w:r>
        <w:rPr>
          <w:sz w:val="28"/>
          <w:szCs w:val="28"/>
          <w:lang w:val="uk-UA"/>
        </w:rPr>
        <w:t xml:space="preserve">нориці </w:t>
      </w:r>
      <w:r w:rsidRPr="003C7B5C">
        <w:rPr>
          <w:sz w:val="28"/>
          <w:szCs w:val="28"/>
          <w:lang w:val="uk-UA"/>
        </w:rPr>
        <w:t>локалізувався переважно по передній черевній стінці в епігастральній або мезогастральн</w:t>
      </w:r>
      <w:r>
        <w:rPr>
          <w:sz w:val="28"/>
          <w:szCs w:val="28"/>
          <w:lang w:val="uk-UA"/>
        </w:rPr>
        <w:t>і</w:t>
      </w:r>
      <w:r w:rsidRPr="003C7B5C">
        <w:rPr>
          <w:sz w:val="28"/>
          <w:szCs w:val="28"/>
          <w:lang w:val="uk-UA"/>
        </w:rPr>
        <w:t>й області. Подібну локалізацію ми спостерігали у 79 хворих (53,3%). У 51</w:t>
      </w:r>
      <w:r>
        <w:rPr>
          <w:sz w:val="28"/>
          <w:szCs w:val="28"/>
          <w:lang w:val="uk-UA"/>
        </w:rPr>
        <w:t xml:space="preserve"> </w:t>
      </w:r>
      <w:r w:rsidRPr="003C7B5C">
        <w:rPr>
          <w:sz w:val="28"/>
          <w:szCs w:val="28"/>
          <w:lang w:val="uk-UA"/>
        </w:rPr>
        <w:t xml:space="preserve">(34,2%) хворих </w:t>
      </w:r>
      <w:r>
        <w:rPr>
          <w:sz w:val="28"/>
          <w:szCs w:val="28"/>
          <w:lang w:val="uk-UA"/>
        </w:rPr>
        <w:t>нориця</w:t>
      </w:r>
      <w:r w:rsidRPr="003C7B5C">
        <w:rPr>
          <w:sz w:val="28"/>
          <w:szCs w:val="28"/>
          <w:lang w:val="uk-UA"/>
        </w:rPr>
        <w:t xml:space="preserve"> відкрива</w:t>
      </w:r>
      <w:r>
        <w:rPr>
          <w:sz w:val="28"/>
          <w:szCs w:val="28"/>
          <w:lang w:val="uk-UA"/>
        </w:rPr>
        <w:t xml:space="preserve">лася </w:t>
      </w:r>
      <w:r w:rsidRPr="003C7B5C">
        <w:rPr>
          <w:sz w:val="28"/>
          <w:szCs w:val="28"/>
          <w:lang w:val="uk-UA"/>
        </w:rPr>
        <w:t>в лівій підреберній області по передн</w:t>
      </w:r>
      <w:r>
        <w:rPr>
          <w:sz w:val="28"/>
          <w:szCs w:val="28"/>
          <w:lang w:val="uk-UA"/>
        </w:rPr>
        <w:t>ьо</w:t>
      </w:r>
      <w:r w:rsidRPr="003C7B5C">
        <w:rPr>
          <w:sz w:val="28"/>
          <w:szCs w:val="28"/>
          <w:lang w:val="uk-UA"/>
        </w:rPr>
        <w:t>ключичн</w:t>
      </w:r>
      <w:r>
        <w:rPr>
          <w:sz w:val="28"/>
          <w:szCs w:val="28"/>
          <w:lang w:val="uk-UA"/>
        </w:rPr>
        <w:t>ій</w:t>
      </w:r>
      <w:r w:rsidRPr="003C7B5C">
        <w:rPr>
          <w:sz w:val="28"/>
          <w:szCs w:val="28"/>
          <w:lang w:val="uk-UA"/>
        </w:rPr>
        <w:t xml:space="preserve"> або </w:t>
      </w:r>
      <w:r>
        <w:rPr>
          <w:sz w:val="28"/>
          <w:szCs w:val="28"/>
          <w:lang w:val="uk-UA"/>
        </w:rPr>
        <w:t>середньо</w:t>
      </w:r>
      <w:r w:rsidRPr="003C7B5C">
        <w:rPr>
          <w:sz w:val="28"/>
          <w:szCs w:val="28"/>
          <w:lang w:val="uk-UA"/>
        </w:rPr>
        <w:t>ключичн</w:t>
      </w:r>
      <w:r>
        <w:rPr>
          <w:sz w:val="28"/>
          <w:szCs w:val="28"/>
          <w:lang w:val="uk-UA"/>
        </w:rPr>
        <w:t>ій</w:t>
      </w:r>
      <w:r w:rsidRPr="003C7B5C">
        <w:rPr>
          <w:sz w:val="28"/>
          <w:szCs w:val="28"/>
          <w:lang w:val="uk-UA"/>
        </w:rPr>
        <w:t xml:space="preserve"> лініях. У 19 (13,4%) хворих </w:t>
      </w:r>
      <w:r>
        <w:rPr>
          <w:sz w:val="28"/>
          <w:szCs w:val="28"/>
          <w:lang w:val="uk-UA"/>
        </w:rPr>
        <w:t xml:space="preserve">норичний </w:t>
      </w:r>
      <w:r w:rsidRPr="003C7B5C">
        <w:rPr>
          <w:sz w:val="28"/>
          <w:szCs w:val="28"/>
          <w:lang w:val="uk-UA"/>
        </w:rPr>
        <w:t xml:space="preserve">отвір був виявлений в лівій поперековій області. </w:t>
      </w:r>
    </w:p>
    <w:p w:rsidR="00084B18" w:rsidRPr="003E25F2" w:rsidRDefault="00084B18" w:rsidP="00084B18">
      <w:pPr>
        <w:spacing w:line="360" w:lineRule="exact"/>
        <w:ind w:firstLine="720"/>
        <w:jc w:val="both"/>
        <w:rPr>
          <w:sz w:val="28"/>
          <w:szCs w:val="28"/>
          <w:lang w:val="uk-UA"/>
        </w:rPr>
      </w:pPr>
      <w:r w:rsidRPr="00A9357E">
        <w:rPr>
          <w:sz w:val="28"/>
          <w:szCs w:val="28"/>
          <w:lang w:val="uk-UA"/>
        </w:rPr>
        <w:t>Після проведеного дооперац</w:t>
      </w:r>
      <w:r>
        <w:rPr>
          <w:sz w:val="28"/>
          <w:szCs w:val="28"/>
          <w:lang w:val="uk-UA"/>
        </w:rPr>
        <w:t>ій</w:t>
      </w:r>
      <w:r w:rsidRPr="00A9357E">
        <w:rPr>
          <w:sz w:val="28"/>
          <w:szCs w:val="28"/>
          <w:lang w:val="uk-UA"/>
        </w:rPr>
        <w:t>ного і інтраоперац</w:t>
      </w:r>
      <w:r>
        <w:rPr>
          <w:sz w:val="28"/>
          <w:szCs w:val="28"/>
          <w:lang w:val="uk-UA"/>
        </w:rPr>
        <w:t>ій</w:t>
      </w:r>
      <w:r w:rsidRPr="00A9357E">
        <w:rPr>
          <w:sz w:val="28"/>
          <w:szCs w:val="28"/>
          <w:lang w:val="uk-UA"/>
        </w:rPr>
        <w:t xml:space="preserve">ного дослідження локалізація </w:t>
      </w:r>
      <w:r>
        <w:rPr>
          <w:sz w:val="28"/>
          <w:szCs w:val="28"/>
          <w:lang w:val="uk-UA"/>
        </w:rPr>
        <w:t xml:space="preserve">начального </w:t>
      </w:r>
      <w:r w:rsidRPr="00A9357E">
        <w:rPr>
          <w:sz w:val="28"/>
          <w:szCs w:val="28"/>
          <w:lang w:val="uk-UA"/>
        </w:rPr>
        <w:t xml:space="preserve">відділу </w:t>
      </w:r>
      <w:r>
        <w:rPr>
          <w:sz w:val="28"/>
          <w:szCs w:val="28"/>
          <w:lang w:val="uk-UA"/>
        </w:rPr>
        <w:t xml:space="preserve">норичного </w:t>
      </w:r>
      <w:r w:rsidRPr="00A9357E">
        <w:rPr>
          <w:sz w:val="28"/>
          <w:szCs w:val="28"/>
          <w:lang w:val="uk-UA"/>
        </w:rPr>
        <w:t xml:space="preserve">каналу була наступна: головка підшлункової залози </w:t>
      </w:r>
      <w:r>
        <w:rPr>
          <w:sz w:val="28"/>
          <w:szCs w:val="28"/>
          <w:lang w:val="uk-UA"/>
        </w:rPr>
        <w:t>–</w:t>
      </w:r>
      <w:r w:rsidRPr="00A9357E">
        <w:rPr>
          <w:sz w:val="28"/>
          <w:szCs w:val="28"/>
          <w:lang w:val="uk-UA"/>
        </w:rPr>
        <w:t xml:space="preserve"> 75 (50%) хворих, тіло </w:t>
      </w:r>
      <w:r>
        <w:rPr>
          <w:sz w:val="28"/>
          <w:szCs w:val="28"/>
          <w:lang w:val="uk-UA"/>
        </w:rPr>
        <w:t>ПЗ –</w:t>
      </w:r>
      <w:r w:rsidRPr="00A9357E">
        <w:rPr>
          <w:sz w:val="28"/>
          <w:szCs w:val="28"/>
          <w:lang w:val="uk-UA"/>
        </w:rPr>
        <w:t xml:space="preserve"> 49 (33%), хвіст </w:t>
      </w:r>
      <w:r>
        <w:rPr>
          <w:sz w:val="28"/>
          <w:szCs w:val="28"/>
          <w:lang w:val="uk-UA"/>
        </w:rPr>
        <w:t>ПЗ –</w:t>
      </w:r>
      <w:r w:rsidRPr="00A9357E">
        <w:rPr>
          <w:sz w:val="28"/>
          <w:szCs w:val="28"/>
          <w:lang w:val="uk-UA"/>
        </w:rPr>
        <w:t xml:space="preserve"> 25 (17%).</w:t>
      </w:r>
      <w:r>
        <w:rPr>
          <w:sz w:val="28"/>
          <w:szCs w:val="28"/>
          <w:lang w:val="uk-UA"/>
        </w:rPr>
        <w:t xml:space="preserve"> </w:t>
      </w:r>
      <w:r w:rsidRPr="003E25F2">
        <w:rPr>
          <w:sz w:val="28"/>
          <w:szCs w:val="28"/>
          <w:lang w:val="uk-UA"/>
        </w:rPr>
        <w:t>У 108</w:t>
      </w:r>
      <w:r>
        <w:rPr>
          <w:sz w:val="28"/>
          <w:szCs w:val="28"/>
          <w:lang w:val="uk-UA"/>
        </w:rPr>
        <w:t xml:space="preserve"> </w:t>
      </w:r>
      <w:r w:rsidRPr="003E25F2">
        <w:rPr>
          <w:sz w:val="28"/>
          <w:szCs w:val="28"/>
          <w:lang w:val="uk-UA"/>
        </w:rPr>
        <w:t>(72,4%)</w:t>
      </w:r>
      <w:r>
        <w:rPr>
          <w:sz w:val="28"/>
          <w:szCs w:val="28"/>
          <w:lang w:val="uk-UA"/>
        </w:rPr>
        <w:t xml:space="preserve"> хворих</w:t>
      </w:r>
      <w:r w:rsidRPr="003E25F2">
        <w:rPr>
          <w:sz w:val="28"/>
          <w:szCs w:val="28"/>
          <w:lang w:val="uk-UA"/>
        </w:rPr>
        <w:t xml:space="preserve"> нориця виходила з головки та тіла </w:t>
      </w:r>
      <w:r>
        <w:rPr>
          <w:sz w:val="28"/>
          <w:szCs w:val="28"/>
          <w:lang w:val="uk-UA"/>
        </w:rPr>
        <w:t>ПЗ</w:t>
      </w:r>
      <w:r w:rsidRPr="003E25F2">
        <w:rPr>
          <w:sz w:val="28"/>
          <w:szCs w:val="28"/>
          <w:lang w:val="uk-UA"/>
        </w:rPr>
        <w:t>.</w:t>
      </w:r>
    </w:p>
    <w:p w:rsidR="00084B18" w:rsidRPr="003E25F2" w:rsidRDefault="00084B18" w:rsidP="00084B18">
      <w:pPr>
        <w:spacing w:line="360" w:lineRule="exact"/>
        <w:ind w:firstLine="720"/>
        <w:jc w:val="both"/>
        <w:rPr>
          <w:sz w:val="28"/>
          <w:szCs w:val="28"/>
          <w:lang w:val="uk-UA"/>
        </w:rPr>
      </w:pPr>
      <w:r w:rsidRPr="003E25F2">
        <w:rPr>
          <w:sz w:val="28"/>
          <w:szCs w:val="28"/>
          <w:lang w:val="uk-UA"/>
        </w:rPr>
        <w:t>Стійкі зовнішні панкреатичні нориці, при яких дебіт панкреатичного соку не мав тенденції до зменшення були 107 (71,8 %) хворих, в інших хворих нориці були рецидивуючими.</w:t>
      </w:r>
    </w:p>
    <w:p w:rsidR="00084B18" w:rsidRPr="003E25F2" w:rsidRDefault="00084B18" w:rsidP="00084B18">
      <w:pPr>
        <w:spacing w:line="360" w:lineRule="exact"/>
        <w:ind w:firstLine="720"/>
        <w:jc w:val="both"/>
        <w:rPr>
          <w:sz w:val="28"/>
          <w:szCs w:val="28"/>
          <w:lang w:val="uk-UA"/>
        </w:rPr>
      </w:pPr>
      <w:r w:rsidRPr="003E25F2">
        <w:rPr>
          <w:sz w:val="28"/>
          <w:szCs w:val="28"/>
          <w:lang w:val="uk-UA"/>
        </w:rPr>
        <w:t xml:space="preserve">У 67% </w:t>
      </w:r>
      <w:r>
        <w:rPr>
          <w:sz w:val="28"/>
          <w:szCs w:val="28"/>
          <w:lang w:val="uk-UA"/>
        </w:rPr>
        <w:t xml:space="preserve">хворих </w:t>
      </w:r>
      <w:r w:rsidRPr="003E25F2">
        <w:rPr>
          <w:sz w:val="28"/>
          <w:szCs w:val="28"/>
          <w:lang w:val="uk-UA"/>
        </w:rPr>
        <w:t>дебіт панкреатичного соку коливається в об’ємі 100 – 800 мл.</w:t>
      </w:r>
    </w:p>
    <w:p w:rsidR="00084B18" w:rsidRPr="003E25F2" w:rsidRDefault="00084B18" w:rsidP="00084B18">
      <w:pPr>
        <w:spacing w:line="360" w:lineRule="exact"/>
        <w:ind w:firstLine="720"/>
        <w:jc w:val="both"/>
        <w:rPr>
          <w:sz w:val="28"/>
          <w:szCs w:val="28"/>
          <w:lang w:val="uk-UA"/>
        </w:rPr>
      </w:pPr>
      <w:r w:rsidRPr="003E25F2">
        <w:rPr>
          <w:sz w:val="28"/>
          <w:szCs w:val="28"/>
          <w:lang w:val="uk-UA"/>
        </w:rPr>
        <w:t xml:space="preserve">Важливе діагностичне значення ми відводимо вивченню характеру виділень з норичного каналу. Так, наявність крихтовидної маси в виділеннях свідчить про триваючі процеси аутолізу і деструкції </w:t>
      </w:r>
      <w:r>
        <w:rPr>
          <w:sz w:val="28"/>
          <w:szCs w:val="28"/>
          <w:lang w:val="uk-UA"/>
        </w:rPr>
        <w:t>ПЗ</w:t>
      </w:r>
      <w:r w:rsidRPr="003E25F2">
        <w:rPr>
          <w:sz w:val="28"/>
          <w:szCs w:val="28"/>
          <w:lang w:val="uk-UA"/>
        </w:rPr>
        <w:t xml:space="preserve">. Наявність гнійних змін </w:t>
      </w:r>
      <w:r>
        <w:rPr>
          <w:sz w:val="28"/>
          <w:szCs w:val="28"/>
          <w:lang w:val="uk-UA"/>
        </w:rPr>
        <w:t>ПЗ</w:t>
      </w:r>
      <w:r w:rsidRPr="003E25F2">
        <w:rPr>
          <w:sz w:val="28"/>
          <w:szCs w:val="28"/>
          <w:lang w:val="uk-UA"/>
        </w:rPr>
        <w:t xml:space="preserve"> свідчить приєднанням до виділень сливкоподібного гною з характерним запахом.</w:t>
      </w:r>
    </w:p>
    <w:p w:rsidR="00084B18" w:rsidRDefault="00084B18" w:rsidP="00084B18">
      <w:pPr>
        <w:spacing w:line="360" w:lineRule="exact"/>
        <w:jc w:val="both"/>
        <w:rPr>
          <w:sz w:val="28"/>
          <w:szCs w:val="28"/>
          <w:lang w:val="uk-UA"/>
        </w:rPr>
      </w:pPr>
      <w:r w:rsidRPr="003E25F2">
        <w:rPr>
          <w:sz w:val="28"/>
          <w:szCs w:val="28"/>
          <w:lang w:val="uk-UA"/>
        </w:rPr>
        <w:tab/>
        <w:t>Аналіз мікрофлори, висіяних із виділень нориці показав, що основними збудниками гнійних ускладнень даної категорії хворих були кишкова паличка (38,9%) і стафілокок (21,4%)</w:t>
      </w:r>
      <w:r>
        <w:rPr>
          <w:sz w:val="28"/>
          <w:szCs w:val="28"/>
          <w:lang w:val="uk-UA"/>
        </w:rPr>
        <w:t xml:space="preserve"> (табл. 3)</w:t>
      </w:r>
      <w:r w:rsidRPr="003E25F2">
        <w:rPr>
          <w:sz w:val="28"/>
          <w:szCs w:val="28"/>
          <w:lang w:val="uk-UA"/>
        </w:rPr>
        <w:t>.</w:t>
      </w:r>
    </w:p>
    <w:p w:rsidR="00084B18" w:rsidRPr="00A41469" w:rsidRDefault="00084B18" w:rsidP="00084B18">
      <w:pPr>
        <w:spacing w:line="360" w:lineRule="exact"/>
        <w:ind w:firstLine="720"/>
        <w:jc w:val="right"/>
        <w:rPr>
          <w:sz w:val="28"/>
          <w:szCs w:val="28"/>
          <w:lang w:val="uk-UA"/>
        </w:rPr>
      </w:pPr>
      <w:r w:rsidRPr="00A41469">
        <w:rPr>
          <w:sz w:val="28"/>
          <w:szCs w:val="28"/>
          <w:lang w:val="uk-UA"/>
        </w:rPr>
        <w:t>Таблиця 3</w:t>
      </w:r>
    </w:p>
    <w:p w:rsidR="00084B18" w:rsidRDefault="00084B18" w:rsidP="00084B18">
      <w:pPr>
        <w:spacing w:line="360" w:lineRule="exact"/>
        <w:jc w:val="center"/>
        <w:rPr>
          <w:b/>
          <w:sz w:val="28"/>
          <w:szCs w:val="28"/>
          <w:lang w:val="uk-UA"/>
        </w:rPr>
      </w:pPr>
      <w:r w:rsidRPr="00A41469">
        <w:rPr>
          <w:b/>
          <w:sz w:val="28"/>
          <w:szCs w:val="28"/>
          <w:lang w:val="uk-UA"/>
        </w:rPr>
        <w:t>Мікрофлора висіяна із виділень нориці</w:t>
      </w:r>
    </w:p>
    <w:p w:rsidR="00084B18" w:rsidRPr="00A41469" w:rsidRDefault="00084B18" w:rsidP="00084B18">
      <w:pPr>
        <w:spacing w:line="360" w:lineRule="exact"/>
        <w:jc w:val="center"/>
        <w:rPr>
          <w:b/>
          <w:sz w:val="28"/>
          <w:szCs w:val="28"/>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77"/>
        <w:gridCol w:w="3658"/>
        <w:gridCol w:w="2565"/>
      </w:tblGrid>
      <w:tr w:rsidR="00084B18" w:rsidRPr="00080548" w:rsidTr="00A46E66">
        <w:tblPrEx>
          <w:tblCellMar>
            <w:top w:w="0" w:type="dxa"/>
            <w:bottom w:w="0" w:type="dxa"/>
          </w:tblCellMar>
        </w:tblPrEx>
        <w:trPr>
          <w:trHeight w:val="65"/>
        </w:trPr>
        <w:tc>
          <w:tcPr>
            <w:tcW w:w="3677" w:type="dxa"/>
            <w:vMerge w:val="restart"/>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Мікроорганізми</w:t>
            </w:r>
          </w:p>
        </w:tc>
        <w:tc>
          <w:tcPr>
            <w:tcW w:w="6223" w:type="dxa"/>
            <w:gridSpan w:val="2"/>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Кількість хворих</w:t>
            </w:r>
          </w:p>
        </w:tc>
      </w:tr>
      <w:tr w:rsidR="00084B18" w:rsidRPr="00080548" w:rsidTr="00A46E66">
        <w:tblPrEx>
          <w:tblCellMar>
            <w:top w:w="0" w:type="dxa"/>
            <w:bottom w:w="0" w:type="dxa"/>
          </w:tblCellMar>
        </w:tblPrEx>
        <w:trPr>
          <w:trHeight w:val="65"/>
        </w:trPr>
        <w:tc>
          <w:tcPr>
            <w:tcW w:w="3677" w:type="dxa"/>
            <w:vMerge/>
          </w:tcPr>
          <w:p w:rsidR="00084B18" w:rsidRPr="00080548" w:rsidRDefault="00084B18" w:rsidP="00A46E66">
            <w:pPr>
              <w:widowControl w:val="0"/>
              <w:autoSpaceDE w:val="0"/>
              <w:autoSpaceDN w:val="0"/>
              <w:adjustRightInd w:val="0"/>
              <w:spacing w:line="360" w:lineRule="exact"/>
              <w:jc w:val="center"/>
              <w:rPr>
                <w:rFonts w:ascii="Arial" w:hAnsi="Arial"/>
                <w:sz w:val="28"/>
                <w:szCs w:val="28"/>
                <w:lang w:val="uk-UA"/>
              </w:rPr>
            </w:pP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абс.</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Стафілокок</w:t>
            </w:r>
            <w:r>
              <w:rPr>
                <w:sz w:val="28"/>
                <w:szCs w:val="28"/>
                <w:lang w:val="uk-UA"/>
              </w:rPr>
              <w:t>к</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32</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21,4</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lastRenderedPageBreak/>
              <w:t>Кишкова паличка</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58</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38,9</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Вульгарний протей</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12</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8,1</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Синьогнійна паличка</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17</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11,4</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Асоціації мікроорганізмів</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18</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12,1</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Посів стерильний</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12</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8,1</w:t>
            </w:r>
          </w:p>
        </w:tc>
      </w:tr>
      <w:tr w:rsidR="00084B18" w:rsidRPr="005E3744" w:rsidTr="00A46E66">
        <w:tblPrEx>
          <w:tblCellMar>
            <w:top w:w="0" w:type="dxa"/>
            <w:bottom w:w="0" w:type="dxa"/>
          </w:tblCellMar>
        </w:tblPrEx>
        <w:trPr>
          <w:trHeight w:val="65"/>
        </w:trPr>
        <w:tc>
          <w:tcPr>
            <w:tcW w:w="3677" w:type="dxa"/>
          </w:tcPr>
          <w:p w:rsidR="00084B18" w:rsidRPr="00080548" w:rsidRDefault="00084B18" w:rsidP="00A46E66">
            <w:pPr>
              <w:widowControl w:val="0"/>
              <w:autoSpaceDE w:val="0"/>
              <w:autoSpaceDN w:val="0"/>
              <w:adjustRightInd w:val="0"/>
              <w:spacing w:line="360" w:lineRule="exact"/>
              <w:rPr>
                <w:sz w:val="28"/>
                <w:szCs w:val="28"/>
                <w:lang w:val="uk-UA"/>
              </w:rPr>
            </w:pPr>
            <w:r w:rsidRPr="00080548">
              <w:rPr>
                <w:sz w:val="28"/>
                <w:szCs w:val="28"/>
                <w:lang w:val="uk-UA"/>
              </w:rPr>
              <w:t>Всього</w:t>
            </w:r>
            <w:r>
              <w:rPr>
                <w:sz w:val="28"/>
                <w:szCs w:val="28"/>
                <w:lang w:val="uk-UA"/>
              </w:rPr>
              <w:t xml:space="preserve"> ...</w:t>
            </w:r>
          </w:p>
        </w:tc>
        <w:tc>
          <w:tcPr>
            <w:tcW w:w="3658"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149</w:t>
            </w:r>
          </w:p>
        </w:tc>
        <w:tc>
          <w:tcPr>
            <w:tcW w:w="2565" w:type="dxa"/>
          </w:tcPr>
          <w:p w:rsidR="00084B18" w:rsidRPr="00080548" w:rsidRDefault="00084B18" w:rsidP="00A46E66">
            <w:pPr>
              <w:widowControl w:val="0"/>
              <w:autoSpaceDE w:val="0"/>
              <w:autoSpaceDN w:val="0"/>
              <w:adjustRightInd w:val="0"/>
              <w:spacing w:line="360" w:lineRule="exact"/>
              <w:jc w:val="center"/>
              <w:rPr>
                <w:sz w:val="28"/>
                <w:szCs w:val="28"/>
                <w:lang w:val="uk-UA"/>
              </w:rPr>
            </w:pPr>
            <w:r w:rsidRPr="00080548">
              <w:rPr>
                <w:sz w:val="28"/>
                <w:szCs w:val="28"/>
                <w:lang w:val="uk-UA"/>
              </w:rPr>
              <w:t>100</w:t>
            </w:r>
          </w:p>
        </w:tc>
      </w:tr>
    </w:tbl>
    <w:p w:rsidR="00084B18" w:rsidRPr="003E25F2" w:rsidRDefault="00084B18" w:rsidP="00084B18">
      <w:pPr>
        <w:spacing w:before="120" w:after="120" w:line="360" w:lineRule="exact"/>
        <w:jc w:val="both"/>
        <w:rPr>
          <w:sz w:val="28"/>
          <w:szCs w:val="28"/>
          <w:lang w:val="uk-UA"/>
        </w:rPr>
      </w:pPr>
      <w:r w:rsidRPr="003E25F2">
        <w:rPr>
          <w:sz w:val="28"/>
          <w:szCs w:val="28"/>
          <w:lang w:val="uk-UA"/>
        </w:rPr>
        <w:tab/>
        <w:t>Основними методами в комплексі діагностичних заходів ми вважаємо інструментальні методи дослідження: ультразвукове дослідження, рентген</w:t>
      </w:r>
      <w:r>
        <w:rPr>
          <w:sz w:val="28"/>
          <w:szCs w:val="28"/>
          <w:lang w:val="uk-UA"/>
        </w:rPr>
        <w:t>о</w:t>
      </w:r>
      <w:r w:rsidRPr="003E25F2">
        <w:rPr>
          <w:sz w:val="28"/>
          <w:szCs w:val="28"/>
          <w:lang w:val="uk-UA"/>
        </w:rPr>
        <w:t>контрастну фіст</w:t>
      </w:r>
      <w:r>
        <w:rPr>
          <w:sz w:val="28"/>
          <w:szCs w:val="28"/>
          <w:lang w:val="uk-UA"/>
        </w:rPr>
        <w:t>у</w:t>
      </w:r>
      <w:r w:rsidRPr="003E25F2">
        <w:rPr>
          <w:sz w:val="28"/>
          <w:szCs w:val="28"/>
          <w:lang w:val="uk-UA"/>
        </w:rPr>
        <w:t>лографію, комп’ютерну томографію, до</w:t>
      </w:r>
      <w:r>
        <w:rPr>
          <w:sz w:val="28"/>
          <w:szCs w:val="28"/>
          <w:lang w:val="uk-UA"/>
        </w:rPr>
        <w:t>п</w:t>
      </w:r>
      <w:r w:rsidRPr="003E25F2">
        <w:rPr>
          <w:sz w:val="28"/>
          <w:szCs w:val="28"/>
          <w:lang w:val="uk-UA"/>
        </w:rPr>
        <w:t>плерографію, дуоденографію, ретроградну панкреатохолангіографію.</w:t>
      </w:r>
    </w:p>
    <w:p w:rsidR="00084B18" w:rsidRPr="003E25F2" w:rsidRDefault="00084B18" w:rsidP="00084B18">
      <w:pPr>
        <w:spacing w:line="360" w:lineRule="exact"/>
        <w:jc w:val="both"/>
        <w:rPr>
          <w:sz w:val="28"/>
          <w:szCs w:val="28"/>
          <w:lang w:val="uk-UA"/>
        </w:rPr>
      </w:pPr>
      <w:r w:rsidRPr="003E25F2">
        <w:rPr>
          <w:sz w:val="28"/>
          <w:szCs w:val="28"/>
          <w:lang w:val="uk-UA"/>
        </w:rPr>
        <w:tab/>
        <w:t>Рентгеноконтрастну фістулографію ми використовували у всіх 149 спостерігаючих нами хворих.</w:t>
      </w:r>
    </w:p>
    <w:p w:rsidR="00084B18" w:rsidRPr="003E25F2" w:rsidRDefault="00084B18" w:rsidP="00084B18">
      <w:pPr>
        <w:spacing w:line="360" w:lineRule="exact"/>
        <w:jc w:val="both"/>
        <w:rPr>
          <w:sz w:val="28"/>
          <w:szCs w:val="28"/>
          <w:lang w:val="uk-UA"/>
        </w:rPr>
      </w:pPr>
      <w:r w:rsidRPr="003E25F2">
        <w:rPr>
          <w:sz w:val="28"/>
          <w:szCs w:val="28"/>
          <w:lang w:val="uk-UA"/>
        </w:rPr>
        <w:tab/>
        <w:t xml:space="preserve">У 94 (63,8%) </w:t>
      </w:r>
      <w:r>
        <w:rPr>
          <w:sz w:val="28"/>
          <w:szCs w:val="28"/>
          <w:lang w:val="uk-UA"/>
        </w:rPr>
        <w:t xml:space="preserve">досліджуваних </w:t>
      </w:r>
      <w:r w:rsidRPr="003E25F2">
        <w:rPr>
          <w:sz w:val="28"/>
          <w:szCs w:val="28"/>
          <w:lang w:val="uk-UA"/>
        </w:rPr>
        <w:t>нами хворих норичний канал був напряму зв’язаний з головн</w:t>
      </w:r>
      <w:r>
        <w:rPr>
          <w:sz w:val="28"/>
          <w:szCs w:val="28"/>
          <w:lang w:val="uk-UA"/>
        </w:rPr>
        <w:t>ою</w:t>
      </w:r>
      <w:r w:rsidRPr="003E25F2">
        <w:rPr>
          <w:sz w:val="28"/>
          <w:szCs w:val="28"/>
          <w:lang w:val="uk-UA"/>
        </w:rPr>
        <w:t xml:space="preserve"> панкреатичн</w:t>
      </w:r>
      <w:r>
        <w:rPr>
          <w:sz w:val="28"/>
          <w:szCs w:val="28"/>
          <w:lang w:val="uk-UA"/>
        </w:rPr>
        <w:t>ою</w:t>
      </w:r>
      <w:r w:rsidRPr="003E25F2">
        <w:rPr>
          <w:sz w:val="28"/>
          <w:szCs w:val="28"/>
          <w:lang w:val="uk-UA"/>
        </w:rPr>
        <w:t xml:space="preserve"> протоко</w:t>
      </w:r>
      <w:r>
        <w:rPr>
          <w:sz w:val="28"/>
          <w:szCs w:val="28"/>
          <w:lang w:val="uk-UA"/>
        </w:rPr>
        <w:t>ю</w:t>
      </w:r>
      <w:r w:rsidRPr="003E25F2">
        <w:rPr>
          <w:sz w:val="28"/>
          <w:szCs w:val="28"/>
          <w:lang w:val="uk-UA"/>
        </w:rPr>
        <w:t>. Сліпо норичний канал закінчувався в 55 (36,9%) обстежених нами хворих. Розширен</w:t>
      </w:r>
      <w:r>
        <w:rPr>
          <w:sz w:val="28"/>
          <w:szCs w:val="28"/>
          <w:lang w:val="uk-UA"/>
        </w:rPr>
        <w:t>ня</w:t>
      </w:r>
      <w:r w:rsidRPr="003E25F2">
        <w:rPr>
          <w:sz w:val="28"/>
          <w:szCs w:val="28"/>
          <w:lang w:val="uk-UA"/>
        </w:rPr>
        <w:t xml:space="preserve"> </w:t>
      </w:r>
      <w:r>
        <w:rPr>
          <w:sz w:val="28"/>
          <w:szCs w:val="28"/>
          <w:lang w:val="uk-UA"/>
        </w:rPr>
        <w:t>та</w:t>
      </w:r>
      <w:r w:rsidRPr="003E25F2">
        <w:rPr>
          <w:sz w:val="28"/>
          <w:szCs w:val="28"/>
          <w:lang w:val="uk-UA"/>
        </w:rPr>
        <w:t xml:space="preserve"> звивистість протоків </w:t>
      </w:r>
      <w:r>
        <w:rPr>
          <w:sz w:val="28"/>
          <w:szCs w:val="28"/>
          <w:lang w:val="uk-UA"/>
        </w:rPr>
        <w:t>ПЗ</w:t>
      </w:r>
      <w:r w:rsidRPr="003E25F2">
        <w:rPr>
          <w:sz w:val="28"/>
          <w:szCs w:val="28"/>
          <w:lang w:val="uk-UA"/>
        </w:rPr>
        <w:t xml:space="preserve"> свідчить про наявність внутр</w:t>
      </w:r>
      <w:r>
        <w:rPr>
          <w:sz w:val="28"/>
          <w:szCs w:val="28"/>
          <w:lang w:val="uk-UA"/>
        </w:rPr>
        <w:t>и</w:t>
      </w:r>
      <w:r w:rsidRPr="003E25F2">
        <w:rPr>
          <w:sz w:val="28"/>
          <w:szCs w:val="28"/>
          <w:lang w:val="uk-UA"/>
        </w:rPr>
        <w:t xml:space="preserve">протокової гіпертензії. Наявність порожнини по ходу норичного каналу або наявність гілковидних </w:t>
      </w:r>
      <w:r>
        <w:rPr>
          <w:sz w:val="28"/>
          <w:szCs w:val="28"/>
          <w:lang w:val="uk-UA"/>
        </w:rPr>
        <w:t>скупчень рідини</w:t>
      </w:r>
      <w:r w:rsidRPr="003E25F2">
        <w:rPr>
          <w:sz w:val="28"/>
          <w:szCs w:val="28"/>
          <w:lang w:val="uk-UA"/>
        </w:rPr>
        <w:t xml:space="preserve"> свідчили</w:t>
      </w:r>
      <w:r>
        <w:rPr>
          <w:sz w:val="28"/>
          <w:szCs w:val="28"/>
          <w:lang w:val="uk-UA"/>
        </w:rPr>
        <w:t>,</w:t>
      </w:r>
      <w:r w:rsidRPr="003E25F2">
        <w:rPr>
          <w:sz w:val="28"/>
          <w:szCs w:val="28"/>
          <w:lang w:val="uk-UA"/>
        </w:rPr>
        <w:t xml:space="preserve"> як правило</w:t>
      </w:r>
      <w:r>
        <w:rPr>
          <w:sz w:val="28"/>
          <w:szCs w:val="28"/>
          <w:lang w:val="uk-UA"/>
        </w:rPr>
        <w:t>,</w:t>
      </w:r>
      <w:r w:rsidRPr="003E25F2">
        <w:rPr>
          <w:sz w:val="28"/>
          <w:szCs w:val="28"/>
          <w:lang w:val="uk-UA"/>
        </w:rPr>
        <w:t xml:space="preserve"> про наявність деструкції </w:t>
      </w:r>
      <w:r>
        <w:rPr>
          <w:sz w:val="28"/>
          <w:szCs w:val="28"/>
          <w:lang w:val="uk-UA"/>
        </w:rPr>
        <w:t>ПЗ</w:t>
      </w:r>
      <w:r w:rsidRPr="003E25F2">
        <w:rPr>
          <w:sz w:val="28"/>
          <w:szCs w:val="28"/>
          <w:lang w:val="uk-UA"/>
        </w:rPr>
        <w:t xml:space="preserve"> або парапа</w:t>
      </w:r>
      <w:r>
        <w:rPr>
          <w:sz w:val="28"/>
          <w:szCs w:val="28"/>
          <w:lang w:val="uk-UA"/>
        </w:rPr>
        <w:t>н</w:t>
      </w:r>
      <w:r w:rsidRPr="003E25F2">
        <w:rPr>
          <w:sz w:val="28"/>
          <w:szCs w:val="28"/>
          <w:lang w:val="uk-UA"/>
        </w:rPr>
        <w:t>креатичних кліт</w:t>
      </w:r>
      <w:r>
        <w:rPr>
          <w:sz w:val="28"/>
          <w:szCs w:val="28"/>
          <w:lang w:val="uk-UA"/>
        </w:rPr>
        <w:t>ин</w:t>
      </w:r>
      <w:r w:rsidRPr="003E25F2">
        <w:rPr>
          <w:sz w:val="28"/>
          <w:szCs w:val="28"/>
          <w:lang w:val="uk-UA"/>
        </w:rPr>
        <w:t>, наявність парапанкреатичних секвестрів.</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Ехографічне дослідження виконане нами у 142 (95,3%) хворих. Кістозні утворення в </w:t>
      </w:r>
      <w:r>
        <w:rPr>
          <w:sz w:val="28"/>
          <w:szCs w:val="28"/>
          <w:lang w:val="uk-UA"/>
        </w:rPr>
        <w:t>ПЗ</w:t>
      </w:r>
      <w:r w:rsidRPr="003E25F2">
        <w:rPr>
          <w:sz w:val="28"/>
          <w:szCs w:val="28"/>
          <w:lang w:val="uk-UA"/>
        </w:rPr>
        <w:t xml:space="preserve"> нам вдалося виявити у 48 (34,2%) д</w:t>
      </w:r>
      <w:r>
        <w:rPr>
          <w:sz w:val="28"/>
          <w:szCs w:val="28"/>
          <w:lang w:val="uk-UA"/>
        </w:rPr>
        <w:t>осліджуваних хворих. У 16 (11,9</w:t>
      </w:r>
      <w:r w:rsidRPr="003E25F2">
        <w:rPr>
          <w:sz w:val="28"/>
          <w:szCs w:val="28"/>
          <w:lang w:val="uk-UA"/>
        </w:rPr>
        <w:t>%) хворих були знайдені зміни парапанкреатичної кліт</w:t>
      </w:r>
      <w:r>
        <w:rPr>
          <w:sz w:val="28"/>
          <w:szCs w:val="28"/>
          <w:lang w:val="uk-UA"/>
        </w:rPr>
        <w:t>и</w:t>
      </w:r>
      <w:r w:rsidRPr="003E25F2">
        <w:rPr>
          <w:sz w:val="28"/>
          <w:szCs w:val="28"/>
          <w:lang w:val="uk-UA"/>
        </w:rPr>
        <w:t>ни у вигляді бджолиних сот, що свідчать про продовження гнійно</w:t>
      </w:r>
      <w:r>
        <w:rPr>
          <w:sz w:val="28"/>
          <w:szCs w:val="28"/>
          <w:lang w:val="uk-UA"/>
        </w:rPr>
        <w:t>–</w:t>
      </w:r>
      <w:r w:rsidRPr="003E25F2">
        <w:rPr>
          <w:sz w:val="28"/>
          <w:szCs w:val="28"/>
          <w:lang w:val="uk-UA"/>
        </w:rPr>
        <w:t>некротичного процесу навколо залози.</w:t>
      </w:r>
    </w:p>
    <w:p w:rsidR="00084B18" w:rsidRPr="003E25F2" w:rsidRDefault="00084B18" w:rsidP="00084B18">
      <w:pPr>
        <w:spacing w:line="360" w:lineRule="exact"/>
        <w:jc w:val="both"/>
        <w:rPr>
          <w:sz w:val="28"/>
          <w:szCs w:val="28"/>
          <w:lang w:val="uk-UA"/>
        </w:rPr>
      </w:pPr>
      <w:r w:rsidRPr="003E25F2">
        <w:rPr>
          <w:sz w:val="28"/>
          <w:szCs w:val="28"/>
          <w:lang w:val="uk-UA"/>
        </w:rPr>
        <w:tab/>
        <w:t>У 5 (4,2%) хворих нам вдалося при допомозі УЗД ло</w:t>
      </w:r>
      <w:r>
        <w:rPr>
          <w:sz w:val="28"/>
          <w:szCs w:val="28"/>
          <w:lang w:val="uk-UA"/>
        </w:rPr>
        <w:t xml:space="preserve">калізувати </w:t>
      </w:r>
      <w:r w:rsidRPr="003E25F2">
        <w:rPr>
          <w:sz w:val="28"/>
          <w:szCs w:val="28"/>
          <w:lang w:val="uk-UA"/>
        </w:rPr>
        <w:t>безпосередньо норичний канал або дренажну трубку в його просвіті. Крім того, при допомозі УЗД у 28 хворих вдалос</w:t>
      </w:r>
      <w:r>
        <w:rPr>
          <w:sz w:val="28"/>
          <w:szCs w:val="28"/>
          <w:lang w:val="uk-UA"/>
        </w:rPr>
        <w:t>я</w:t>
      </w:r>
      <w:r w:rsidRPr="003E25F2">
        <w:rPr>
          <w:sz w:val="28"/>
          <w:szCs w:val="28"/>
          <w:lang w:val="uk-UA"/>
        </w:rPr>
        <w:t xml:space="preserve"> знайти контременти в жовч</w:t>
      </w:r>
      <w:r>
        <w:rPr>
          <w:sz w:val="28"/>
          <w:szCs w:val="28"/>
          <w:lang w:val="uk-UA"/>
        </w:rPr>
        <w:t>н</w:t>
      </w:r>
      <w:r w:rsidRPr="003E25F2">
        <w:rPr>
          <w:sz w:val="28"/>
          <w:szCs w:val="28"/>
          <w:lang w:val="uk-UA"/>
        </w:rPr>
        <w:t xml:space="preserve">ому міхурі, кальциноз паренхіми </w:t>
      </w:r>
      <w:r>
        <w:rPr>
          <w:sz w:val="28"/>
          <w:szCs w:val="28"/>
          <w:lang w:val="uk-UA"/>
        </w:rPr>
        <w:t>ПЗ</w:t>
      </w:r>
      <w:r w:rsidRPr="003E25F2">
        <w:rPr>
          <w:sz w:val="28"/>
          <w:szCs w:val="28"/>
          <w:lang w:val="uk-UA"/>
        </w:rPr>
        <w:t>, д</w:t>
      </w:r>
      <w:r>
        <w:rPr>
          <w:sz w:val="28"/>
          <w:szCs w:val="28"/>
          <w:lang w:val="uk-UA"/>
        </w:rPr>
        <w:t>и</w:t>
      </w:r>
      <w:r w:rsidRPr="003E25F2">
        <w:rPr>
          <w:sz w:val="28"/>
          <w:szCs w:val="28"/>
          <w:lang w:val="uk-UA"/>
        </w:rPr>
        <w:t>латацію головного вірсунгового протока, вірсунголітіаз.</w:t>
      </w:r>
    </w:p>
    <w:p w:rsidR="00084B18" w:rsidRPr="003E25F2" w:rsidRDefault="00084B18" w:rsidP="00084B18">
      <w:pPr>
        <w:spacing w:line="360" w:lineRule="exact"/>
        <w:jc w:val="both"/>
        <w:rPr>
          <w:sz w:val="28"/>
          <w:szCs w:val="28"/>
          <w:lang w:val="uk-UA"/>
        </w:rPr>
      </w:pPr>
      <w:r w:rsidRPr="003E25F2">
        <w:rPr>
          <w:sz w:val="28"/>
          <w:szCs w:val="28"/>
          <w:lang w:val="uk-UA"/>
        </w:rPr>
        <w:tab/>
        <w:t>Головним завданням при виборі тактики лікування вважаємо не тільки ліквідацію самої нориці, але й відновлення при необхідності адекватного пасажу панкреатичного секрету. З цією метою ми використовуємо 2 методи лікування: консервативне та оперативне.</w:t>
      </w:r>
    </w:p>
    <w:p w:rsidR="00084B18" w:rsidRPr="003E25F2" w:rsidRDefault="00084B18" w:rsidP="00084B18">
      <w:pPr>
        <w:spacing w:line="360" w:lineRule="exact"/>
        <w:jc w:val="both"/>
        <w:rPr>
          <w:sz w:val="28"/>
          <w:szCs w:val="28"/>
          <w:lang w:val="uk-UA"/>
        </w:rPr>
      </w:pPr>
      <w:r w:rsidRPr="003E25F2">
        <w:rPr>
          <w:sz w:val="28"/>
          <w:szCs w:val="28"/>
          <w:lang w:val="uk-UA"/>
        </w:rPr>
        <w:lastRenderedPageBreak/>
        <w:tab/>
        <w:t>Консервативний метод використаний нами у 57 (38,3%) хворих. Показаннями до консервативного лікування вважаємо наявність дебіт</w:t>
      </w:r>
      <w:r>
        <w:rPr>
          <w:sz w:val="28"/>
          <w:szCs w:val="28"/>
          <w:lang w:val="uk-UA"/>
        </w:rPr>
        <w:t>у</w:t>
      </w:r>
      <w:r w:rsidRPr="003E25F2">
        <w:rPr>
          <w:sz w:val="28"/>
          <w:szCs w:val="28"/>
          <w:lang w:val="uk-UA"/>
        </w:rPr>
        <w:t xml:space="preserve"> панкреатичного соку по норичному каналу не більше 200 мл </w:t>
      </w:r>
      <w:r>
        <w:rPr>
          <w:sz w:val="28"/>
          <w:szCs w:val="28"/>
          <w:lang w:val="uk-UA"/>
        </w:rPr>
        <w:t>на</w:t>
      </w:r>
      <w:r w:rsidRPr="003E25F2">
        <w:rPr>
          <w:sz w:val="28"/>
          <w:szCs w:val="28"/>
          <w:lang w:val="uk-UA"/>
        </w:rPr>
        <w:t xml:space="preserve"> добу, відсутність прямого зв’язку нориці з головн</w:t>
      </w:r>
      <w:r>
        <w:rPr>
          <w:sz w:val="28"/>
          <w:szCs w:val="28"/>
          <w:lang w:val="uk-UA"/>
        </w:rPr>
        <w:t>ою</w:t>
      </w:r>
      <w:r w:rsidRPr="003E25F2">
        <w:rPr>
          <w:sz w:val="28"/>
          <w:szCs w:val="28"/>
          <w:lang w:val="uk-UA"/>
        </w:rPr>
        <w:t xml:space="preserve"> панкреатичн</w:t>
      </w:r>
      <w:r>
        <w:rPr>
          <w:sz w:val="28"/>
          <w:szCs w:val="28"/>
          <w:lang w:val="uk-UA"/>
        </w:rPr>
        <w:t>ою</w:t>
      </w:r>
      <w:r w:rsidRPr="003E25F2">
        <w:rPr>
          <w:sz w:val="28"/>
          <w:szCs w:val="28"/>
          <w:lang w:val="uk-UA"/>
        </w:rPr>
        <w:t xml:space="preserve"> протоко</w:t>
      </w:r>
      <w:r>
        <w:rPr>
          <w:sz w:val="28"/>
          <w:szCs w:val="28"/>
          <w:lang w:val="uk-UA"/>
        </w:rPr>
        <w:t>ю</w:t>
      </w:r>
      <w:r w:rsidRPr="003E25F2">
        <w:rPr>
          <w:sz w:val="28"/>
          <w:szCs w:val="28"/>
          <w:lang w:val="uk-UA"/>
        </w:rPr>
        <w:t>, відсутність гнійних виділень по нориці, а також затьоків і додаткових порожнин по ходу нориці.</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Для отримання бажаного результату при лікуванні панкреатичних нориць необхідне забезпечення функціонального спокою для </w:t>
      </w:r>
      <w:r>
        <w:rPr>
          <w:sz w:val="28"/>
          <w:szCs w:val="28"/>
          <w:lang w:val="uk-UA"/>
        </w:rPr>
        <w:t>ПЗ</w:t>
      </w:r>
      <w:r w:rsidRPr="003E25F2">
        <w:rPr>
          <w:sz w:val="28"/>
          <w:szCs w:val="28"/>
          <w:lang w:val="uk-UA"/>
        </w:rPr>
        <w:t>, максимальне пригнічення її зовнішньосекреторної активності, попередження і лікування мацерації шкіри навколозовнішнього отвору нориці.</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З метою пригнічення зовнішньосекреторної функції </w:t>
      </w:r>
      <w:r>
        <w:rPr>
          <w:sz w:val="28"/>
          <w:szCs w:val="28"/>
          <w:lang w:val="uk-UA"/>
        </w:rPr>
        <w:t>ПЗ</w:t>
      </w:r>
      <w:r w:rsidRPr="003E25F2">
        <w:rPr>
          <w:sz w:val="28"/>
          <w:szCs w:val="28"/>
          <w:lang w:val="uk-UA"/>
        </w:rPr>
        <w:t xml:space="preserve"> ми використовували сандо</w:t>
      </w:r>
      <w:r>
        <w:rPr>
          <w:sz w:val="28"/>
          <w:szCs w:val="28"/>
          <w:lang w:val="uk-UA"/>
        </w:rPr>
        <w:t>статин</w:t>
      </w:r>
      <w:r w:rsidRPr="003E25F2">
        <w:rPr>
          <w:sz w:val="28"/>
          <w:szCs w:val="28"/>
          <w:lang w:val="uk-UA"/>
        </w:rPr>
        <w:t xml:space="preserve"> в дозі по 0,1 підшкірно 3 рази </w:t>
      </w:r>
      <w:r>
        <w:rPr>
          <w:sz w:val="28"/>
          <w:szCs w:val="28"/>
          <w:lang w:val="uk-UA"/>
        </w:rPr>
        <w:t>на</w:t>
      </w:r>
      <w:r w:rsidRPr="003E25F2">
        <w:rPr>
          <w:sz w:val="28"/>
          <w:szCs w:val="28"/>
          <w:lang w:val="uk-UA"/>
        </w:rPr>
        <w:t xml:space="preserve"> добу на протязі 7 – 10 днів, а також соматулін, препарат пролонгованої дії по 0,1 підшкірно, одноразово використаний нами у 11 хворих.</w:t>
      </w:r>
    </w:p>
    <w:p w:rsidR="00084B18" w:rsidRPr="003E25F2" w:rsidRDefault="00084B18" w:rsidP="00084B18">
      <w:pPr>
        <w:spacing w:line="360" w:lineRule="exact"/>
        <w:jc w:val="both"/>
        <w:rPr>
          <w:sz w:val="28"/>
          <w:szCs w:val="28"/>
          <w:lang w:val="uk-UA"/>
        </w:rPr>
      </w:pPr>
      <w:r w:rsidRPr="003E25F2">
        <w:rPr>
          <w:sz w:val="28"/>
          <w:szCs w:val="28"/>
          <w:lang w:val="uk-UA"/>
        </w:rPr>
        <w:tab/>
        <w:t>З метою вивчення впливу сандо</w:t>
      </w:r>
      <w:r>
        <w:rPr>
          <w:sz w:val="28"/>
          <w:szCs w:val="28"/>
          <w:lang w:val="uk-UA"/>
        </w:rPr>
        <w:t>статин</w:t>
      </w:r>
      <w:r w:rsidRPr="003E25F2">
        <w:rPr>
          <w:sz w:val="28"/>
          <w:szCs w:val="28"/>
          <w:lang w:val="uk-UA"/>
        </w:rPr>
        <w:t>у на крово</w:t>
      </w:r>
      <w:r>
        <w:rPr>
          <w:sz w:val="28"/>
          <w:szCs w:val="28"/>
          <w:lang w:val="uk-UA"/>
        </w:rPr>
        <w:t>обіг</w:t>
      </w:r>
      <w:r w:rsidRPr="003E25F2">
        <w:rPr>
          <w:sz w:val="28"/>
          <w:szCs w:val="28"/>
          <w:lang w:val="uk-UA"/>
        </w:rPr>
        <w:t xml:space="preserve"> </w:t>
      </w:r>
      <w:r>
        <w:rPr>
          <w:sz w:val="28"/>
          <w:szCs w:val="28"/>
          <w:lang w:val="uk-UA"/>
        </w:rPr>
        <w:t>ПЗ</w:t>
      </w:r>
      <w:r w:rsidRPr="003E25F2">
        <w:rPr>
          <w:sz w:val="28"/>
          <w:szCs w:val="28"/>
          <w:lang w:val="uk-UA"/>
        </w:rPr>
        <w:t xml:space="preserve"> нам</w:t>
      </w:r>
      <w:r>
        <w:rPr>
          <w:sz w:val="28"/>
          <w:szCs w:val="28"/>
          <w:lang w:val="uk-UA"/>
        </w:rPr>
        <w:t>и</w:t>
      </w:r>
      <w:r w:rsidRPr="003E25F2">
        <w:rPr>
          <w:sz w:val="28"/>
          <w:szCs w:val="28"/>
          <w:lang w:val="uk-UA"/>
        </w:rPr>
        <w:t xml:space="preserve"> вперше проведені доп</w:t>
      </w:r>
      <w:r>
        <w:rPr>
          <w:sz w:val="28"/>
          <w:szCs w:val="28"/>
          <w:lang w:val="uk-UA"/>
        </w:rPr>
        <w:t>п</w:t>
      </w:r>
      <w:r w:rsidRPr="003E25F2">
        <w:rPr>
          <w:sz w:val="28"/>
          <w:szCs w:val="28"/>
          <w:lang w:val="uk-UA"/>
        </w:rPr>
        <w:t>лерографічні дослідження динаміки спланхнічного та внутр</w:t>
      </w:r>
      <w:r>
        <w:rPr>
          <w:sz w:val="28"/>
          <w:szCs w:val="28"/>
          <w:lang w:val="uk-UA"/>
        </w:rPr>
        <w:t>і</w:t>
      </w:r>
      <w:r w:rsidRPr="003E25F2">
        <w:rPr>
          <w:sz w:val="28"/>
          <w:szCs w:val="28"/>
          <w:lang w:val="uk-UA"/>
        </w:rPr>
        <w:t xml:space="preserve">панкреатичного </w:t>
      </w:r>
      <w:r>
        <w:rPr>
          <w:sz w:val="28"/>
          <w:szCs w:val="28"/>
          <w:lang w:val="uk-UA"/>
        </w:rPr>
        <w:t>кровообіг</w:t>
      </w:r>
      <w:r w:rsidRPr="003E25F2">
        <w:rPr>
          <w:sz w:val="28"/>
          <w:szCs w:val="28"/>
          <w:lang w:val="uk-UA"/>
        </w:rPr>
        <w:t>у в процесі лікування сандо</w:t>
      </w:r>
      <w:r>
        <w:rPr>
          <w:sz w:val="28"/>
          <w:szCs w:val="28"/>
          <w:lang w:val="uk-UA"/>
        </w:rPr>
        <w:t>статин</w:t>
      </w:r>
      <w:r w:rsidRPr="003E25F2">
        <w:rPr>
          <w:sz w:val="28"/>
          <w:szCs w:val="28"/>
          <w:lang w:val="uk-UA"/>
        </w:rPr>
        <w:t>ом. Як показали наші дослідження в результаті використання сандо</w:t>
      </w:r>
      <w:r>
        <w:rPr>
          <w:sz w:val="28"/>
          <w:szCs w:val="28"/>
          <w:lang w:val="uk-UA"/>
        </w:rPr>
        <w:t>статин</w:t>
      </w:r>
      <w:r w:rsidRPr="003E25F2">
        <w:rPr>
          <w:sz w:val="28"/>
          <w:szCs w:val="28"/>
          <w:lang w:val="uk-UA"/>
        </w:rPr>
        <w:t xml:space="preserve">а відмічалось достовірне зниження числа візуалізуємих в ході дослідження судин на зрізі </w:t>
      </w:r>
      <w:r>
        <w:rPr>
          <w:sz w:val="28"/>
          <w:szCs w:val="28"/>
          <w:lang w:val="uk-UA"/>
        </w:rPr>
        <w:t>ПЗ</w:t>
      </w:r>
      <w:r w:rsidRPr="003E25F2">
        <w:rPr>
          <w:sz w:val="28"/>
          <w:szCs w:val="28"/>
          <w:lang w:val="uk-UA"/>
        </w:rPr>
        <w:t>. Ми вважаємо цей факт непрямим підтвердженням пригнічуючої дії препарату на внутрі</w:t>
      </w:r>
      <w:r>
        <w:rPr>
          <w:sz w:val="28"/>
          <w:szCs w:val="28"/>
          <w:lang w:val="uk-UA"/>
        </w:rPr>
        <w:t>ш</w:t>
      </w:r>
      <w:r w:rsidRPr="003E25F2">
        <w:rPr>
          <w:sz w:val="28"/>
          <w:szCs w:val="28"/>
          <w:lang w:val="uk-UA"/>
        </w:rPr>
        <w:t xml:space="preserve">ньоорганний </w:t>
      </w:r>
      <w:r>
        <w:rPr>
          <w:sz w:val="28"/>
          <w:szCs w:val="28"/>
          <w:lang w:val="uk-UA"/>
        </w:rPr>
        <w:t>кровообіг</w:t>
      </w:r>
      <w:r w:rsidRPr="003E25F2">
        <w:rPr>
          <w:sz w:val="28"/>
          <w:szCs w:val="28"/>
          <w:lang w:val="uk-UA"/>
        </w:rPr>
        <w:t xml:space="preserve"> залози. Одночасно спостерігали зниження швидкості </w:t>
      </w:r>
      <w:r>
        <w:rPr>
          <w:sz w:val="28"/>
          <w:szCs w:val="28"/>
          <w:lang w:val="uk-UA"/>
        </w:rPr>
        <w:t>кровообіг</w:t>
      </w:r>
      <w:r w:rsidRPr="003E25F2">
        <w:rPr>
          <w:sz w:val="28"/>
          <w:szCs w:val="28"/>
          <w:lang w:val="uk-UA"/>
        </w:rPr>
        <w:t xml:space="preserve">у по верхній брижеєчній та селезінковій артеріях. Ми вважаємо, що подібна реакція </w:t>
      </w:r>
      <w:r>
        <w:rPr>
          <w:sz w:val="28"/>
          <w:szCs w:val="28"/>
          <w:lang w:val="uk-UA"/>
        </w:rPr>
        <w:t>кровообіг</w:t>
      </w:r>
      <w:r w:rsidRPr="003E25F2">
        <w:rPr>
          <w:sz w:val="28"/>
          <w:szCs w:val="28"/>
          <w:lang w:val="uk-UA"/>
        </w:rPr>
        <w:t>у на введення сандо</w:t>
      </w:r>
      <w:r>
        <w:rPr>
          <w:sz w:val="28"/>
          <w:szCs w:val="28"/>
          <w:lang w:val="uk-UA"/>
        </w:rPr>
        <w:t>статин</w:t>
      </w:r>
      <w:r w:rsidRPr="003E25F2">
        <w:rPr>
          <w:sz w:val="28"/>
          <w:szCs w:val="28"/>
          <w:lang w:val="uk-UA"/>
        </w:rPr>
        <w:t xml:space="preserve">у представляє собою основний механізм пригнічення зовнішньосекреторної функції </w:t>
      </w:r>
      <w:r>
        <w:rPr>
          <w:sz w:val="28"/>
          <w:szCs w:val="28"/>
          <w:lang w:val="uk-UA"/>
        </w:rPr>
        <w:t>ПЗ</w:t>
      </w:r>
      <w:r w:rsidRPr="003E25F2">
        <w:rPr>
          <w:sz w:val="28"/>
          <w:szCs w:val="28"/>
          <w:lang w:val="uk-UA"/>
        </w:rPr>
        <w:t xml:space="preserve">. Зниження дебіту панкреатичного соку по нориці приводить до поступової облітерації останнього, що в свою чергу, наряду зі зниженням інтрапанкреатичного </w:t>
      </w:r>
      <w:r>
        <w:rPr>
          <w:sz w:val="28"/>
          <w:szCs w:val="28"/>
          <w:lang w:val="uk-UA"/>
        </w:rPr>
        <w:t>кровообіг</w:t>
      </w:r>
      <w:r w:rsidRPr="003E25F2">
        <w:rPr>
          <w:sz w:val="28"/>
          <w:szCs w:val="28"/>
          <w:lang w:val="uk-UA"/>
        </w:rPr>
        <w:t xml:space="preserve">у призводить до склерозування ділянки паренхіми </w:t>
      </w:r>
      <w:r>
        <w:rPr>
          <w:sz w:val="28"/>
          <w:szCs w:val="28"/>
          <w:lang w:val="uk-UA"/>
        </w:rPr>
        <w:t>ПЗ</w:t>
      </w:r>
      <w:r w:rsidRPr="003E25F2">
        <w:rPr>
          <w:sz w:val="28"/>
          <w:szCs w:val="28"/>
          <w:lang w:val="uk-UA"/>
        </w:rPr>
        <w:t>, живлячої нориці, з наступним її повним закриттям. Аналогічні дані ми отримали при дослідженні дії соматуліна.</w:t>
      </w:r>
    </w:p>
    <w:p w:rsidR="00084B18" w:rsidRPr="003E25F2" w:rsidRDefault="00084B18" w:rsidP="00084B18">
      <w:pPr>
        <w:spacing w:line="360" w:lineRule="exact"/>
        <w:jc w:val="both"/>
        <w:rPr>
          <w:sz w:val="28"/>
          <w:szCs w:val="28"/>
          <w:lang w:val="uk-UA"/>
        </w:rPr>
      </w:pPr>
      <w:r w:rsidRPr="003E25F2">
        <w:rPr>
          <w:sz w:val="28"/>
          <w:szCs w:val="28"/>
          <w:lang w:val="uk-UA"/>
        </w:rPr>
        <w:tab/>
        <w:t xml:space="preserve">Саме таким чином </w:t>
      </w:r>
      <w:r>
        <w:rPr>
          <w:sz w:val="28"/>
          <w:szCs w:val="28"/>
          <w:lang w:val="uk-UA"/>
        </w:rPr>
        <w:t xml:space="preserve">уявляємо </w:t>
      </w:r>
      <w:r w:rsidRPr="003E25F2">
        <w:rPr>
          <w:sz w:val="28"/>
          <w:szCs w:val="28"/>
          <w:lang w:val="uk-UA"/>
        </w:rPr>
        <w:t>собі механізм лікувальної дії сандо</w:t>
      </w:r>
      <w:r>
        <w:rPr>
          <w:sz w:val="28"/>
          <w:szCs w:val="28"/>
          <w:lang w:val="uk-UA"/>
        </w:rPr>
        <w:t>статину</w:t>
      </w:r>
      <w:r w:rsidRPr="003E25F2">
        <w:rPr>
          <w:sz w:val="28"/>
          <w:szCs w:val="28"/>
          <w:lang w:val="uk-UA"/>
        </w:rPr>
        <w:t xml:space="preserve"> та соматулін</w:t>
      </w:r>
      <w:r>
        <w:rPr>
          <w:sz w:val="28"/>
          <w:szCs w:val="28"/>
          <w:lang w:val="uk-UA"/>
        </w:rPr>
        <w:t>у</w:t>
      </w:r>
      <w:r w:rsidRPr="003E25F2">
        <w:rPr>
          <w:sz w:val="28"/>
          <w:szCs w:val="28"/>
          <w:lang w:val="uk-UA"/>
        </w:rPr>
        <w:t xml:space="preserve"> у хворих з панкреатичними норицями. Ліквідувати зовнішню панкреатичну норицю консервативними заходами нам вдалось у 42 із 57 пролікованих нами хворих, що склало 74%.</w:t>
      </w:r>
    </w:p>
    <w:p w:rsidR="00084B18" w:rsidRPr="003E25F2" w:rsidRDefault="00084B18" w:rsidP="00084B18">
      <w:pPr>
        <w:spacing w:line="360" w:lineRule="exact"/>
        <w:jc w:val="both"/>
        <w:rPr>
          <w:sz w:val="28"/>
          <w:szCs w:val="28"/>
          <w:lang w:val="uk-UA"/>
        </w:rPr>
      </w:pPr>
      <w:r w:rsidRPr="003E25F2">
        <w:rPr>
          <w:sz w:val="28"/>
          <w:szCs w:val="28"/>
          <w:lang w:val="uk-UA"/>
        </w:rPr>
        <w:tab/>
        <w:t>Оперативне лікування застосоване нами у 107 хворих з зовнішніми панкреатичними норицями.</w:t>
      </w:r>
    </w:p>
    <w:p w:rsidR="00084B18" w:rsidRPr="003E25F2" w:rsidRDefault="00084B18" w:rsidP="00084B18">
      <w:pPr>
        <w:spacing w:line="360" w:lineRule="exact"/>
        <w:jc w:val="both"/>
        <w:rPr>
          <w:sz w:val="28"/>
          <w:szCs w:val="28"/>
          <w:lang w:val="uk-UA"/>
        </w:rPr>
      </w:pPr>
      <w:r w:rsidRPr="003E25F2">
        <w:rPr>
          <w:sz w:val="28"/>
          <w:szCs w:val="28"/>
          <w:lang w:val="uk-UA"/>
        </w:rPr>
        <w:lastRenderedPageBreak/>
        <w:tab/>
        <w:t xml:space="preserve">Показаннями до оперативного втручання були наявність стійкої нориці з дебітом панкреатичного соку більше 200 мл </w:t>
      </w:r>
      <w:r>
        <w:rPr>
          <w:sz w:val="28"/>
          <w:szCs w:val="28"/>
          <w:lang w:val="uk-UA"/>
        </w:rPr>
        <w:t>на</w:t>
      </w:r>
      <w:r w:rsidRPr="003E25F2">
        <w:rPr>
          <w:sz w:val="28"/>
          <w:szCs w:val="28"/>
          <w:lang w:val="uk-UA"/>
        </w:rPr>
        <w:t xml:space="preserve"> добу, яка не піддавалась консервативній терапії, з’єднання нориці з головн</w:t>
      </w:r>
      <w:r>
        <w:rPr>
          <w:sz w:val="28"/>
          <w:szCs w:val="28"/>
          <w:lang w:val="uk-UA"/>
        </w:rPr>
        <w:t>ою</w:t>
      </w:r>
      <w:r w:rsidRPr="003E25F2">
        <w:rPr>
          <w:sz w:val="28"/>
          <w:szCs w:val="28"/>
          <w:lang w:val="uk-UA"/>
        </w:rPr>
        <w:t xml:space="preserve"> панкреатичн</w:t>
      </w:r>
      <w:r>
        <w:rPr>
          <w:sz w:val="28"/>
          <w:szCs w:val="28"/>
          <w:lang w:val="uk-UA"/>
        </w:rPr>
        <w:t>ою</w:t>
      </w:r>
      <w:r w:rsidRPr="003E25F2">
        <w:rPr>
          <w:sz w:val="28"/>
          <w:szCs w:val="28"/>
          <w:lang w:val="uk-UA"/>
        </w:rPr>
        <w:t xml:space="preserve"> протоко</w:t>
      </w:r>
      <w:r>
        <w:rPr>
          <w:sz w:val="28"/>
          <w:szCs w:val="28"/>
          <w:lang w:val="uk-UA"/>
        </w:rPr>
        <w:t>ю</w:t>
      </w:r>
      <w:r w:rsidRPr="003E25F2">
        <w:rPr>
          <w:sz w:val="28"/>
          <w:szCs w:val="28"/>
          <w:lang w:val="uk-UA"/>
        </w:rPr>
        <w:t xml:space="preserve"> при порушенні прохідності останнього, наявність порожнин та затьоків по ходу норичного каналу. Оперативні втручання виконува</w:t>
      </w:r>
      <w:r>
        <w:rPr>
          <w:sz w:val="28"/>
          <w:szCs w:val="28"/>
          <w:lang w:val="uk-UA"/>
        </w:rPr>
        <w:t>л</w:t>
      </w:r>
      <w:r w:rsidRPr="003E25F2">
        <w:rPr>
          <w:sz w:val="28"/>
          <w:szCs w:val="28"/>
          <w:lang w:val="uk-UA"/>
        </w:rPr>
        <w:t xml:space="preserve">и не раніше ніж через 3 – 4 місяці після початку утворення нориць. За цей час встигали сформуватись щільні фіброзні стінки норичного каналу, купірувались запальні зміни в </w:t>
      </w:r>
      <w:r>
        <w:rPr>
          <w:sz w:val="28"/>
          <w:szCs w:val="28"/>
          <w:lang w:val="uk-UA"/>
        </w:rPr>
        <w:t>ПЗ</w:t>
      </w:r>
      <w:r w:rsidRPr="003E25F2">
        <w:rPr>
          <w:sz w:val="28"/>
          <w:szCs w:val="28"/>
          <w:lang w:val="uk-UA"/>
        </w:rPr>
        <w:t xml:space="preserve"> і парапанкреатичній клітковині, відмежовувались вогнища секвестрації та гнійних порожнин.</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Основним завданням оперативних втручань ми вважаємо ліквідацію нориці та забезпечення адекватного пасажу секрету </w:t>
      </w:r>
      <w:r>
        <w:rPr>
          <w:sz w:val="28"/>
          <w:szCs w:val="28"/>
          <w:lang w:val="uk-UA"/>
        </w:rPr>
        <w:t>ПЗ</w:t>
      </w:r>
      <w:r w:rsidRPr="003E25F2">
        <w:rPr>
          <w:sz w:val="28"/>
          <w:szCs w:val="28"/>
          <w:lang w:val="uk-UA"/>
        </w:rPr>
        <w:t xml:space="preserve"> в шлунково</w:t>
      </w:r>
      <w:r>
        <w:rPr>
          <w:sz w:val="28"/>
          <w:szCs w:val="28"/>
          <w:lang w:val="uk-UA"/>
        </w:rPr>
        <w:t>–</w:t>
      </w:r>
      <w:r w:rsidRPr="003E25F2">
        <w:rPr>
          <w:sz w:val="28"/>
          <w:szCs w:val="28"/>
          <w:lang w:val="uk-UA"/>
        </w:rPr>
        <w:t xml:space="preserve">кишковий тракт. </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Виконували операції 2 типів: дренуючі та резекційні. Притримуючись органозберігаючих принципів при операціях на </w:t>
      </w:r>
      <w:r>
        <w:rPr>
          <w:sz w:val="28"/>
          <w:szCs w:val="28"/>
          <w:lang w:val="uk-UA"/>
        </w:rPr>
        <w:t>ПЗ</w:t>
      </w:r>
      <w:r w:rsidRPr="003E25F2">
        <w:rPr>
          <w:sz w:val="28"/>
          <w:szCs w:val="28"/>
          <w:lang w:val="uk-UA"/>
        </w:rPr>
        <w:t xml:space="preserve">, ми віддаємо перевагу операціям дренуючого типу. Дренуючі операції виконані нами у 100 (93,4%) </w:t>
      </w:r>
      <w:r>
        <w:rPr>
          <w:sz w:val="28"/>
          <w:szCs w:val="28"/>
          <w:lang w:val="uk-UA"/>
        </w:rPr>
        <w:t>хворих, яких ми спостерігали</w:t>
      </w:r>
      <w:r w:rsidRPr="003E25F2">
        <w:rPr>
          <w:sz w:val="28"/>
          <w:szCs w:val="28"/>
          <w:lang w:val="uk-UA"/>
        </w:rPr>
        <w:t>. При цьому основною операцією вважаємо повздовжню панкреатостомію в поєднанні з висіченням нориці</w:t>
      </w:r>
      <w:r>
        <w:rPr>
          <w:sz w:val="28"/>
          <w:szCs w:val="28"/>
          <w:lang w:val="uk-UA"/>
        </w:rPr>
        <w:t xml:space="preserve"> з </w:t>
      </w:r>
      <w:r w:rsidRPr="003E25F2">
        <w:rPr>
          <w:sz w:val="28"/>
          <w:szCs w:val="28"/>
          <w:lang w:val="uk-UA"/>
        </w:rPr>
        <w:t>викон</w:t>
      </w:r>
      <w:r>
        <w:rPr>
          <w:sz w:val="28"/>
          <w:szCs w:val="28"/>
          <w:lang w:val="uk-UA"/>
        </w:rPr>
        <w:t xml:space="preserve">анням </w:t>
      </w:r>
      <w:r w:rsidRPr="003E25F2">
        <w:rPr>
          <w:sz w:val="28"/>
          <w:szCs w:val="28"/>
          <w:lang w:val="uk-UA"/>
        </w:rPr>
        <w:t>фістулопанкреатоєюностомі</w:t>
      </w:r>
      <w:r>
        <w:rPr>
          <w:sz w:val="28"/>
          <w:szCs w:val="28"/>
          <w:lang w:val="uk-UA"/>
        </w:rPr>
        <w:t>ї</w:t>
      </w:r>
      <w:r w:rsidRPr="003E25F2">
        <w:rPr>
          <w:sz w:val="28"/>
          <w:szCs w:val="28"/>
          <w:lang w:val="uk-UA"/>
        </w:rPr>
        <w:t xml:space="preserve">. Повздовжнє розсічення панкреатичного протоку забезпечує належну дренуючу функцію анастомозу дозволяє включити в анастомоз значну частину паренхіми залози, зберігаючи екскреторну функцію. Проте, внаслідок виражених запальних змін в ділянці устя норичного каналу, злукового процесу та інших особливостей, </w:t>
      </w:r>
      <w:r>
        <w:rPr>
          <w:sz w:val="28"/>
          <w:szCs w:val="28"/>
          <w:lang w:val="uk-UA"/>
        </w:rPr>
        <w:t xml:space="preserve">що ускладнює </w:t>
      </w:r>
      <w:r w:rsidRPr="003E25F2">
        <w:rPr>
          <w:sz w:val="28"/>
          <w:szCs w:val="28"/>
          <w:lang w:val="uk-UA"/>
        </w:rPr>
        <w:t xml:space="preserve">виділення нориці до </w:t>
      </w:r>
      <w:r>
        <w:rPr>
          <w:sz w:val="28"/>
          <w:szCs w:val="28"/>
          <w:lang w:val="uk-UA"/>
        </w:rPr>
        <w:t>ПЗ</w:t>
      </w:r>
      <w:r w:rsidRPr="003E25F2">
        <w:rPr>
          <w:sz w:val="28"/>
          <w:szCs w:val="28"/>
          <w:lang w:val="uk-UA"/>
        </w:rPr>
        <w:t>, вважаємо можливим накладання широкого анастомозу безпосередньо з нориц</w:t>
      </w:r>
      <w:r>
        <w:rPr>
          <w:sz w:val="28"/>
          <w:szCs w:val="28"/>
          <w:lang w:val="uk-UA"/>
        </w:rPr>
        <w:t>е</w:t>
      </w:r>
      <w:r w:rsidRPr="003E25F2">
        <w:rPr>
          <w:sz w:val="28"/>
          <w:szCs w:val="28"/>
          <w:lang w:val="uk-UA"/>
        </w:rPr>
        <w:t>ю, при умові</w:t>
      </w:r>
      <w:r>
        <w:rPr>
          <w:sz w:val="28"/>
          <w:szCs w:val="28"/>
          <w:lang w:val="uk-UA"/>
        </w:rPr>
        <w:t>,</w:t>
      </w:r>
      <w:r w:rsidRPr="003E25F2">
        <w:rPr>
          <w:sz w:val="28"/>
          <w:szCs w:val="28"/>
          <w:lang w:val="uk-UA"/>
        </w:rPr>
        <w:t xml:space="preserve"> що стінки її достатньо сформовані та щільні. З метою зменшення травматичності операцій у хворих з</w:t>
      </w:r>
      <w:r>
        <w:rPr>
          <w:sz w:val="28"/>
          <w:szCs w:val="28"/>
          <w:lang w:val="uk-UA"/>
        </w:rPr>
        <w:t>і</w:t>
      </w:r>
      <w:r w:rsidRPr="003E25F2">
        <w:rPr>
          <w:sz w:val="28"/>
          <w:szCs w:val="28"/>
          <w:lang w:val="uk-UA"/>
        </w:rPr>
        <w:t xml:space="preserve"> сформованими панкреатичними норицями, які виходять з порожнини малого сальника та розміщен</w:t>
      </w:r>
      <w:r>
        <w:rPr>
          <w:sz w:val="28"/>
          <w:szCs w:val="28"/>
          <w:lang w:val="uk-UA"/>
        </w:rPr>
        <w:t>і</w:t>
      </w:r>
      <w:r w:rsidRPr="003E25F2">
        <w:rPr>
          <w:sz w:val="28"/>
          <w:szCs w:val="28"/>
          <w:lang w:val="uk-UA"/>
        </w:rPr>
        <w:t xml:space="preserve"> по задній стінці шлунка</w:t>
      </w:r>
      <w:r>
        <w:rPr>
          <w:sz w:val="28"/>
          <w:szCs w:val="28"/>
          <w:lang w:val="uk-UA"/>
        </w:rPr>
        <w:t>,</w:t>
      </w:r>
      <w:r w:rsidRPr="003E25F2">
        <w:rPr>
          <w:sz w:val="28"/>
          <w:szCs w:val="28"/>
          <w:lang w:val="uk-UA"/>
        </w:rPr>
        <w:t xml:space="preserve"> нами розроблен</w:t>
      </w:r>
      <w:r>
        <w:rPr>
          <w:sz w:val="28"/>
          <w:szCs w:val="28"/>
          <w:lang w:val="uk-UA"/>
        </w:rPr>
        <w:t>а</w:t>
      </w:r>
      <w:r w:rsidRPr="003E25F2">
        <w:rPr>
          <w:sz w:val="28"/>
          <w:szCs w:val="28"/>
          <w:lang w:val="uk-UA"/>
        </w:rPr>
        <w:t xml:space="preserve"> методика мініінвазивної фістулогастростомії під контролем ендоскопа. Подібна методика успішно використана у 3 хворих.</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Лише в тих випадках, коли тканина залози в ділянці формування внутрішнього отвору нориці була поражена фібрознодегенеративним процесом на значному протязі, коли нориця виходила з кістозних утворів в хвості або в головці </w:t>
      </w:r>
      <w:r>
        <w:rPr>
          <w:sz w:val="28"/>
          <w:szCs w:val="28"/>
          <w:lang w:val="uk-UA"/>
        </w:rPr>
        <w:t>ПЗ</w:t>
      </w:r>
      <w:r w:rsidRPr="003E25F2">
        <w:rPr>
          <w:sz w:val="28"/>
          <w:szCs w:val="28"/>
          <w:lang w:val="uk-UA"/>
        </w:rPr>
        <w:t xml:space="preserve"> та не можливо було виключити неопластичне переродження тканини залози навколо нориці, ми використовували резекційні операції. Подібні втручання ви</w:t>
      </w:r>
      <w:r>
        <w:rPr>
          <w:sz w:val="28"/>
          <w:szCs w:val="28"/>
          <w:lang w:val="uk-UA"/>
        </w:rPr>
        <w:t>конані нами у 7 (6,5%) хворих.</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Дистальна резекція </w:t>
      </w:r>
      <w:r>
        <w:rPr>
          <w:sz w:val="28"/>
          <w:szCs w:val="28"/>
          <w:lang w:val="uk-UA"/>
        </w:rPr>
        <w:t>ПЗ</w:t>
      </w:r>
      <w:r w:rsidRPr="003E25F2">
        <w:rPr>
          <w:sz w:val="28"/>
          <w:szCs w:val="28"/>
          <w:lang w:val="uk-UA"/>
        </w:rPr>
        <w:t xml:space="preserve"> виконан</w:t>
      </w:r>
      <w:r>
        <w:rPr>
          <w:sz w:val="28"/>
          <w:szCs w:val="28"/>
          <w:lang w:val="uk-UA"/>
        </w:rPr>
        <w:t>а</w:t>
      </w:r>
      <w:r w:rsidRPr="003E25F2">
        <w:rPr>
          <w:sz w:val="28"/>
          <w:szCs w:val="28"/>
          <w:lang w:val="uk-UA"/>
        </w:rPr>
        <w:t xml:space="preserve"> у 3 (2,9%) хворих. Слід зазначити, що дану операцію ми виконували тільки в тих випадках, коли переконувались в абсолютно надійній прохідності проксимальних відділів головно</w:t>
      </w:r>
      <w:r>
        <w:rPr>
          <w:sz w:val="28"/>
          <w:szCs w:val="28"/>
          <w:lang w:val="uk-UA"/>
        </w:rPr>
        <w:t>ї</w:t>
      </w:r>
      <w:r w:rsidRPr="003E25F2">
        <w:rPr>
          <w:sz w:val="28"/>
          <w:szCs w:val="28"/>
          <w:lang w:val="uk-UA"/>
        </w:rPr>
        <w:t xml:space="preserve"> </w:t>
      </w:r>
      <w:r w:rsidRPr="003E25F2">
        <w:rPr>
          <w:sz w:val="28"/>
          <w:szCs w:val="28"/>
          <w:lang w:val="uk-UA"/>
        </w:rPr>
        <w:lastRenderedPageBreak/>
        <w:t>панкреатично</w:t>
      </w:r>
      <w:r>
        <w:rPr>
          <w:sz w:val="28"/>
          <w:szCs w:val="28"/>
          <w:lang w:val="uk-UA"/>
        </w:rPr>
        <w:t>ї</w:t>
      </w:r>
      <w:r w:rsidRPr="003E25F2">
        <w:rPr>
          <w:sz w:val="28"/>
          <w:szCs w:val="28"/>
          <w:lang w:val="uk-UA"/>
        </w:rPr>
        <w:t xml:space="preserve"> проток</w:t>
      </w:r>
      <w:r>
        <w:rPr>
          <w:sz w:val="28"/>
          <w:szCs w:val="28"/>
          <w:lang w:val="uk-UA"/>
        </w:rPr>
        <w:t>и</w:t>
      </w:r>
      <w:r w:rsidRPr="003E25F2">
        <w:rPr>
          <w:sz w:val="28"/>
          <w:szCs w:val="28"/>
          <w:lang w:val="uk-UA"/>
        </w:rPr>
        <w:t xml:space="preserve">. Основним недоліком дистальної резекції </w:t>
      </w:r>
      <w:r>
        <w:rPr>
          <w:sz w:val="28"/>
          <w:szCs w:val="28"/>
          <w:lang w:val="uk-UA"/>
        </w:rPr>
        <w:t>ПЗ</w:t>
      </w:r>
      <w:r w:rsidRPr="003E25F2">
        <w:rPr>
          <w:sz w:val="28"/>
          <w:szCs w:val="28"/>
          <w:lang w:val="uk-UA"/>
        </w:rPr>
        <w:t xml:space="preserve"> вважаємо кра</w:t>
      </w:r>
      <w:r>
        <w:rPr>
          <w:sz w:val="28"/>
          <w:szCs w:val="28"/>
          <w:lang w:val="uk-UA"/>
        </w:rPr>
        <w:t>йо</w:t>
      </w:r>
      <w:r w:rsidRPr="003E25F2">
        <w:rPr>
          <w:sz w:val="28"/>
          <w:szCs w:val="28"/>
          <w:lang w:val="uk-UA"/>
        </w:rPr>
        <w:t>вий некроз ку</w:t>
      </w:r>
      <w:r>
        <w:rPr>
          <w:sz w:val="28"/>
          <w:szCs w:val="28"/>
          <w:lang w:val="uk-UA"/>
        </w:rPr>
        <w:t>кси</w:t>
      </w:r>
      <w:r w:rsidRPr="003E25F2">
        <w:rPr>
          <w:sz w:val="28"/>
          <w:szCs w:val="28"/>
          <w:lang w:val="uk-UA"/>
        </w:rPr>
        <w:t xml:space="preserve"> залози</w:t>
      </w:r>
      <w:r>
        <w:rPr>
          <w:sz w:val="28"/>
          <w:szCs w:val="28"/>
          <w:lang w:val="uk-UA"/>
        </w:rPr>
        <w:t xml:space="preserve"> з</w:t>
      </w:r>
      <w:r w:rsidRPr="003E25F2">
        <w:rPr>
          <w:sz w:val="28"/>
          <w:szCs w:val="28"/>
          <w:lang w:val="uk-UA"/>
        </w:rPr>
        <w:t xml:space="preserve"> підтіканням панкреатичного секрету в парапанкреатичну клітковину </w:t>
      </w:r>
      <w:r>
        <w:rPr>
          <w:sz w:val="28"/>
          <w:szCs w:val="28"/>
          <w:lang w:val="uk-UA"/>
        </w:rPr>
        <w:t>та</w:t>
      </w:r>
      <w:r w:rsidRPr="003E25F2">
        <w:rPr>
          <w:sz w:val="28"/>
          <w:szCs w:val="28"/>
          <w:lang w:val="uk-UA"/>
        </w:rPr>
        <w:t xml:space="preserve"> наступним її нагноєнн</w:t>
      </w:r>
      <w:r>
        <w:rPr>
          <w:sz w:val="28"/>
          <w:szCs w:val="28"/>
          <w:lang w:val="uk-UA"/>
        </w:rPr>
        <w:t>ям. З метою профілактики гнійно–</w:t>
      </w:r>
      <w:r w:rsidRPr="003E25F2">
        <w:rPr>
          <w:sz w:val="28"/>
          <w:szCs w:val="28"/>
          <w:lang w:val="uk-UA"/>
        </w:rPr>
        <w:t xml:space="preserve">септичних ускладнень після дистальної резекції </w:t>
      </w:r>
      <w:r>
        <w:rPr>
          <w:sz w:val="28"/>
          <w:szCs w:val="28"/>
          <w:lang w:val="uk-UA"/>
        </w:rPr>
        <w:t>ПЗ</w:t>
      </w:r>
      <w:r w:rsidRPr="003E25F2">
        <w:rPr>
          <w:sz w:val="28"/>
          <w:szCs w:val="28"/>
          <w:lang w:val="uk-UA"/>
        </w:rPr>
        <w:t xml:space="preserve"> нами розроблений та успішно впроваджений в клінічну практику спеціальний дренаж, </w:t>
      </w:r>
      <w:r>
        <w:rPr>
          <w:sz w:val="28"/>
          <w:szCs w:val="28"/>
          <w:lang w:val="uk-UA"/>
        </w:rPr>
        <w:t xml:space="preserve">що </w:t>
      </w:r>
      <w:r w:rsidRPr="003E25F2">
        <w:rPr>
          <w:sz w:val="28"/>
          <w:szCs w:val="28"/>
          <w:lang w:val="uk-UA"/>
        </w:rPr>
        <w:t>надійно відокремлю</w:t>
      </w:r>
      <w:r>
        <w:rPr>
          <w:sz w:val="28"/>
          <w:szCs w:val="28"/>
          <w:lang w:val="uk-UA"/>
        </w:rPr>
        <w:t xml:space="preserve">є </w:t>
      </w:r>
      <w:r w:rsidRPr="003E25F2">
        <w:rPr>
          <w:sz w:val="28"/>
          <w:szCs w:val="28"/>
          <w:lang w:val="uk-UA"/>
        </w:rPr>
        <w:t>ку</w:t>
      </w:r>
      <w:r>
        <w:rPr>
          <w:sz w:val="28"/>
          <w:szCs w:val="28"/>
          <w:lang w:val="uk-UA"/>
        </w:rPr>
        <w:t xml:space="preserve">ксу </w:t>
      </w:r>
      <w:r w:rsidRPr="003E25F2">
        <w:rPr>
          <w:sz w:val="28"/>
          <w:szCs w:val="28"/>
          <w:lang w:val="uk-UA"/>
        </w:rPr>
        <w:t>залози від оточуючих тканин та забезпечу</w:t>
      </w:r>
      <w:r>
        <w:rPr>
          <w:sz w:val="28"/>
          <w:szCs w:val="28"/>
          <w:lang w:val="uk-UA"/>
        </w:rPr>
        <w:t xml:space="preserve">є </w:t>
      </w:r>
      <w:r w:rsidRPr="003E25F2">
        <w:rPr>
          <w:sz w:val="28"/>
          <w:szCs w:val="28"/>
          <w:lang w:val="uk-UA"/>
        </w:rPr>
        <w:t xml:space="preserve">її санацію до повного загоювання. Використання даного дренажу дозволило нам </w:t>
      </w:r>
      <w:r w:rsidRPr="00500FDA">
        <w:rPr>
          <w:sz w:val="28"/>
          <w:szCs w:val="28"/>
          <w:lang w:val="uk-UA"/>
        </w:rPr>
        <w:t>запобігти гнійно</w:t>
      </w:r>
      <w:r>
        <w:rPr>
          <w:sz w:val="28"/>
          <w:szCs w:val="28"/>
          <w:lang w:val="uk-UA"/>
        </w:rPr>
        <w:t>–</w:t>
      </w:r>
      <w:r w:rsidRPr="00500FDA">
        <w:rPr>
          <w:sz w:val="28"/>
          <w:szCs w:val="28"/>
          <w:lang w:val="uk-UA"/>
        </w:rPr>
        <w:t>септичним ускладненням у всіх 3 хворих та зменшити терміни лікування</w:t>
      </w:r>
      <w:r w:rsidRPr="003E25F2">
        <w:rPr>
          <w:sz w:val="28"/>
          <w:szCs w:val="28"/>
          <w:lang w:val="uk-UA"/>
        </w:rPr>
        <w:t xml:space="preserve"> на 3 – 4 дні в порівнянні з звичайною методикою.</w:t>
      </w:r>
    </w:p>
    <w:p w:rsidR="00084B18" w:rsidRPr="003E25F2" w:rsidRDefault="00084B18" w:rsidP="00084B18">
      <w:pPr>
        <w:spacing w:line="360" w:lineRule="exact"/>
        <w:jc w:val="both"/>
        <w:rPr>
          <w:sz w:val="28"/>
          <w:szCs w:val="28"/>
          <w:lang w:val="uk-UA"/>
        </w:rPr>
      </w:pPr>
      <w:r w:rsidRPr="003E25F2">
        <w:rPr>
          <w:sz w:val="28"/>
          <w:szCs w:val="28"/>
          <w:lang w:val="uk-UA"/>
        </w:rPr>
        <w:tab/>
        <w:t xml:space="preserve">Панкреатодуоденальна резекція та парціальна резекція </w:t>
      </w:r>
      <w:r>
        <w:rPr>
          <w:sz w:val="28"/>
          <w:szCs w:val="28"/>
          <w:lang w:val="uk-UA"/>
        </w:rPr>
        <w:t>ПЗ</w:t>
      </w:r>
      <w:r w:rsidRPr="003E25F2">
        <w:rPr>
          <w:sz w:val="28"/>
          <w:szCs w:val="28"/>
          <w:lang w:val="uk-UA"/>
        </w:rPr>
        <w:t xml:space="preserve"> з нориц</w:t>
      </w:r>
      <w:r>
        <w:rPr>
          <w:sz w:val="28"/>
          <w:szCs w:val="28"/>
          <w:lang w:val="uk-UA"/>
        </w:rPr>
        <w:t>е</w:t>
      </w:r>
      <w:r w:rsidRPr="003E25F2">
        <w:rPr>
          <w:sz w:val="28"/>
          <w:szCs w:val="28"/>
          <w:lang w:val="uk-UA"/>
        </w:rPr>
        <w:t>ю виконана нами у 4 хворих</w:t>
      </w:r>
      <w:r>
        <w:rPr>
          <w:sz w:val="28"/>
          <w:szCs w:val="28"/>
          <w:lang w:val="uk-UA"/>
        </w:rPr>
        <w:t>,</w:t>
      </w:r>
      <w:r w:rsidRPr="003E25F2">
        <w:rPr>
          <w:sz w:val="28"/>
          <w:szCs w:val="28"/>
          <w:lang w:val="uk-UA"/>
        </w:rPr>
        <w:t xml:space="preserve"> відповідно по 2 (1,8%) хворих. Найбільш небезпечним моментом подібного типу операцій вважаємо високу небезпеку цілісності панкреатоєюноанастомозу.</w:t>
      </w:r>
    </w:p>
    <w:p w:rsidR="00084B18" w:rsidRPr="001173E8" w:rsidRDefault="00084B18" w:rsidP="00084B18">
      <w:pPr>
        <w:spacing w:line="360" w:lineRule="exact"/>
        <w:jc w:val="both"/>
        <w:rPr>
          <w:sz w:val="28"/>
          <w:szCs w:val="28"/>
          <w:lang w:val="uk-UA"/>
        </w:rPr>
      </w:pPr>
      <w:r w:rsidRPr="003E25F2">
        <w:rPr>
          <w:sz w:val="28"/>
          <w:szCs w:val="28"/>
          <w:lang w:val="uk-UA"/>
        </w:rPr>
        <w:tab/>
        <w:t>З метою профілактики цього ускладнення нами розроблен</w:t>
      </w:r>
      <w:r>
        <w:rPr>
          <w:sz w:val="28"/>
          <w:szCs w:val="28"/>
          <w:lang w:val="uk-UA"/>
        </w:rPr>
        <w:t>о</w:t>
      </w:r>
      <w:r w:rsidRPr="003E25F2">
        <w:rPr>
          <w:sz w:val="28"/>
          <w:szCs w:val="28"/>
          <w:lang w:val="uk-UA"/>
        </w:rPr>
        <w:t xml:space="preserve"> та вперше використан</w:t>
      </w:r>
      <w:r>
        <w:rPr>
          <w:sz w:val="28"/>
          <w:szCs w:val="28"/>
          <w:lang w:val="uk-UA"/>
        </w:rPr>
        <w:t>о</w:t>
      </w:r>
      <w:r w:rsidRPr="003E25F2">
        <w:rPr>
          <w:sz w:val="28"/>
          <w:szCs w:val="28"/>
          <w:lang w:val="uk-UA"/>
        </w:rPr>
        <w:t xml:space="preserve"> в хірургічній практиці метод інвагінаційного панкреатоєюноанастомозу з додатковою герм</w:t>
      </w:r>
      <w:r>
        <w:rPr>
          <w:sz w:val="28"/>
          <w:szCs w:val="28"/>
          <w:lang w:val="uk-UA"/>
        </w:rPr>
        <w:t>е</w:t>
      </w:r>
      <w:r w:rsidRPr="003E25F2">
        <w:rPr>
          <w:sz w:val="28"/>
          <w:szCs w:val="28"/>
          <w:lang w:val="uk-UA"/>
        </w:rPr>
        <w:t xml:space="preserve">тизацією. Клінічне </w:t>
      </w:r>
      <w:r>
        <w:rPr>
          <w:sz w:val="28"/>
          <w:szCs w:val="28"/>
          <w:lang w:val="uk-UA"/>
        </w:rPr>
        <w:t>застосування</w:t>
      </w:r>
      <w:r w:rsidRPr="003E25F2">
        <w:rPr>
          <w:sz w:val="28"/>
          <w:szCs w:val="28"/>
          <w:lang w:val="uk-UA"/>
        </w:rPr>
        <w:t xml:space="preserve"> способу показало його високу </w:t>
      </w:r>
      <w:r>
        <w:rPr>
          <w:sz w:val="28"/>
          <w:szCs w:val="28"/>
          <w:lang w:val="uk-UA"/>
        </w:rPr>
        <w:t xml:space="preserve">герметичність та </w:t>
      </w:r>
      <w:r w:rsidRPr="003E25F2">
        <w:rPr>
          <w:sz w:val="28"/>
          <w:szCs w:val="28"/>
          <w:lang w:val="uk-UA"/>
        </w:rPr>
        <w:t>надійність навіть при ная</w:t>
      </w:r>
      <w:r>
        <w:rPr>
          <w:sz w:val="28"/>
          <w:szCs w:val="28"/>
          <w:lang w:val="uk-UA"/>
        </w:rPr>
        <w:t>в</w:t>
      </w:r>
      <w:r w:rsidRPr="003E25F2">
        <w:rPr>
          <w:sz w:val="28"/>
          <w:szCs w:val="28"/>
          <w:lang w:val="uk-UA"/>
        </w:rPr>
        <w:t>ності кра</w:t>
      </w:r>
      <w:r>
        <w:rPr>
          <w:sz w:val="28"/>
          <w:szCs w:val="28"/>
          <w:lang w:val="uk-UA"/>
        </w:rPr>
        <w:t>йо</w:t>
      </w:r>
      <w:r w:rsidRPr="003E25F2">
        <w:rPr>
          <w:sz w:val="28"/>
          <w:szCs w:val="28"/>
          <w:lang w:val="uk-UA"/>
        </w:rPr>
        <w:t xml:space="preserve">вого некрозу </w:t>
      </w:r>
      <w:r>
        <w:rPr>
          <w:sz w:val="28"/>
          <w:szCs w:val="28"/>
          <w:lang w:val="uk-UA"/>
        </w:rPr>
        <w:t>ПЗ</w:t>
      </w:r>
      <w:r w:rsidRPr="001173E8">
        <w:rPr>
          <w:sz w:val="28"/>
          <w:szCs w:val="28"/>
          <w:lang w:val="uk-UA"/>
        </w:rPr>
        <w:t>.</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1173E8">
        <w:rPr>
          <w:sz w:val="28"/>
          <w:szCs w:val="28"/>
          <w:lang w:val="uk-UA"/>
        </w:rPr>
        <w:t>Для вивчення ефективності запропонованої нами тактики лікування хворих із зовнішніми панкреатичними норицями, ми проаналізували</w:t>
      </w:r>
      <w:r w:rsidRPr="002A438F">
        <w:rPr>
          <w:sz w:val="28"/>
          <w:szCs w:val="28"/>
          <w:lang w:val="uk-UA"/>
        </w:rPr>
        <w:t xml:space="preserve"> найближчі </w:t>
      </w:r>
      <w:r>
        <w:rPr>
          <w:sz w:val="28"/>
          <w:szCs w:val="28"/>
          <w:lang w:val="uk-UA"/>
        </w:rPr>
        <w:t xml:space="preserve">та </w:t>
      </w:r>
      <w:r w:rsidRPr="002A438F">
        <w:rPr>
          <w:sz w:val="28"/>
          <w:szCs w:val="28"/>
          <w:lang w:val="uk-UA"/>
        </w:rPr>
        <w:t>віддалені результати лікування в наступних групах: хворі, що ліку</w:t>
      </w:r>
      <w:r>
        <w:rPr>
          <w:sz w:val="28"/>
          <w:szCs w:val="28"/>
          <w:lang w:val="uk-UA"/>
        </w:rPr>
        <w:t xml:space="preserve">валися </w:t>
      </w:r>
      <w:r w:rsidRPr="002A438F">
        <w:rPr>
          <w:sz w:val="28"/>
          <w:szCs w:val="28"/>
          <w:lang w:val="uk-UA"/>
        </w:rPr>
        <w:t xml:space="preserve">консервативно, </w:t>
      </w:r>
      <w:r>
        <w:rPr>
          <w:sz w:val="28"/>
          <w:szCs w:val="28"/>
          <w:lang w:val="uk-UA"/>
        </w:rPr>
        <w:t>та</w:t>
      </w:r>
      <w:r w:rsidRPr="002A438F">
        <w:rPr>
          <w:sz w:val="28"/>
          <w:szCs w:val="28"/>
          <w:lang w:val="uk-UA"/>
        </w:rPr>
        <w:t xml:space="preserve"> хворі, що ліку</w:t>
      </w:r>
      <w:r>
        <w:rPr>
          <w:sz w:val="28"/>
          <w:szCs w:val="28"/>
          <w:lang w:val="uk-UA"/>
        </w:rPr>
        <w:t xml:space="preserve">валися </w:t>
      </w:r>
      <w:r w:rsidRPr="002A438F">
        <w:rPr>
          <w:sz w:val="28"/>
          <w:szCs w:val="28"/>
          <w:lang w:val="uk-UA"/>
        </w:rPr>
        <w:t xml:space="preserve">оперативним шляхом. </w:t>
      </w:r>
      <w:r>
        <w:rPr>
          <w:sz w:val="28"/>
          <w:szCs w:val="28"/>
          <w:lang w:val="uk-UA"/>
        </w:rPr>
        <w:t xml:space="preserve">З метою </w:t>
      </w:r>
      <w:r w:rsidRPr="002A438F">
        <w:rPr>
          <w:sz w:val="28"/>
          <w:szCs w:val="28"/>
          <w:lang w:val="uk-UA"/>
        </w:rPr>
        <w:t>вивчення найближчих результатів</w:t>
      </w:r>
      <w:r>
        <w:rPr>
          <w:sz w:val="28"/>
          <w:szCs w:val="28"/>
          <w:lang w:val="uk-UA"/>
        </w:rPr>
        <w:t>,</w:t>
      </w:r>
      <w:r w:rsidRPr="002A438F">
        <w:rPr>
          <w:sz w:val="28"/>
          <w:szCs w:val="28"/>
          <w:lang w:val="uk-UA"/>
        </w:rPr>
        <w:t xml:space="preserve"> </w:t>
      </w:r>
      <w:r>
        <w:rPr>
          <w:sz w:val="28"/>
          <w:szCs w:val="28"/>
          <w:lang w:val="uk-UA"/>
        </w:rPr>
        <w:t>г</w:t>
      </w:r>
      <w:r w:rsidRPr="002A438F">
        <w:rPr>
          <w:sz w:val="28"/>
          <w:szCs w:val="28"/>
          <w:lang w:val="uk-UA"/>
        </w:rPr>
        <w:t xml:space="preserve">рупа хворих, що </w:t>
      </w:r>
      <w:r>
        <w:rPr>
          <w:sz w:val="28"/>
          <w:szCs w:val="28"/>
          <w:lang w:val="uk-UA"/>
        </w:rPr>
        <w:t>були про</w:t>
      </w:r>
      <w:r w:rsidRPr="002A438F">
        <w:rPr>
          <w:sz w:val="28"/>
          <w:szCs w:val="28"/>
          <w:lang w:val="uk-UA"/>
        </w:rPr>
        <w:t>опер</w:t>
      </w:r>
      <w:r>
        <w:rPr>
          <w:sz w:val="28"/>
          <w:szCs w:val="28"/>
          <w:lang w:val="uk-UA"/>
        </w:rPr>
        <w:t xml:space="preserve">овані </w:t>
      </w:r>
      <w:r w:rsidRPr="002A438F">
        <w:rPr>
          <w:sz w:val="28"/>
          <w:szCs w:val="28"/>
          <w:lang w:val="uk-UA"/>
        </w:rPr>
        <w:t>з приводу панкреатично</w:t>
      </w:r>
      <w:r>
        <w:rPr>
          <w:sz w:val="28"/>
          <w:szCs w:val="28"/>
          <w:lang w:val="uk-UA"/>
        </w:rPr>
        <w:t>ї нориці,</w:t>
      </w:r>
      <w:r w:rsidRPr="002A438F">
        <w:rPr>
          <w:sz w:val="28"/>
          <w:szCs w:val="28"/>
          <w:lang w:val="uk-UA"/>
        </w:rPr>
        <w:t xml:space="preserve"> була розділена на 2 періоди: з 1990 по 1995 </w:t>
      </w:r>
      <w:r>
        <w:rPr>
          <w:sz w:val="28"/>
          <w:szCs w:val="28"/>
          <w:lang w:val="uk-UA"/>
        </w:rPr>
        <w:t>рр. –</w:t>
      </w:r>
      <w:r w:rsidRPr="002A438F">
        <w:rPr>
          <w:sz w:val="28"/>
          <w:szCs w:val="28"/>
          <w:lang w:val="uk-UA"/>
        </w:rPr>
        <w:t xml:space="preserve"> 24 (26%)</w:t>
      </w:r>
      <w:r>
        <w:rPr>
          <w:sz w:val="28"/>
          <w:szCs w:val="28"/>
          <w:lang w:val="uk-UA"/>
        </w:rPr>
        <w:t xml:space="preserve"> </w:t>
      </w:r>
      <w:r w:rsidRPr="002A438F">
        <w:rPr>
          <w:sz w:val="28"/>
          <w:szCs w:val="28"/>
          <w:lang w:val="uk-UA"/>
        </w:rPr>
        <w:t xml:space="preserve">хворих: </w:t>
      </w:r>
      <w:r>
        <w:rPr>
          <w:sz w:val="28"/>
          <w:szCs w:val="28"/>
          <w:lang w:val="uk-UA"/>
        </w:rPr>
        <w:t>4</w:t>
      </w:r>
      <w:r w:rsidRPr="002A438F">
        <w:rPr>
          <w:sz w:val="28"/>
          <w:szCs w:val="28"/>
          <w:lang w:val="uk-UA"/>
        </w:rPr>
        <w:t xml:space="preserve"> хворих, </w:t>
      </w:r>
      <w:r>
        <w:rPr>
          <w:sz w:val="28"/>
          <w:szCs w:val="28"/>
          <w:lang w:val="uk-UA"/>
        </w:rPr>
        <w:t>яким виконані резекційні операції</w:t>
      </w:r>
      <w:r w:rsidRPr="002A438F">
        <w:rPr>
          <w:sz w:val="28"/>
          <w:szCs w:val="28"/>
          <w:lang w:val="uk-UA"/>
        </w:rPr>
        <w:t xml:space="preserve">, </w:t>
      </w:r>
      <w:r>
        <w:rPr>
          <w:sz w:val="28"/>
          <w:szCs w:val="28"/>
          <w:lang w:val="uk-UA"/>
        </w:rPr>
        <w:t>20</w:t>
      </w:r>
      <w:r w:rsidRPr="002A438F">
        <w:rPr>
          <w:sz w:val="28"/>
          <w:szCs w:val="28"/>
          <w:lang w:val="uk-UA"/>
        </w:rPr>
        <w:t xml:space="preserve"> – методом дренування; </w:t>
      </w:r>
      <w:r>
        <w:rPr>
          <w:sz w:val="28"/>
          <w:szCs w:val="28"/>
          <w:lang w:val="uk-UA"/>
        </w:rPr>
        <w:t>та</w:t>
      </w:r>
      <w:r w:rsidRPr="002A438F">
        <w:rPr>
          <w:sz w:val="28"/>
          <w:szCs w:val="28"/>
          <w:lang w:val="uk-UA"/>
        </w:rPr>
        <w:t xml:space="preserve"> з 1996 по 2000 </w:t>
      </w:r>
      <w:r>
        <w:rPr>
          <w:sz w:val="28"/>
          <w:szCs w:val="28"/>
          <w:lang w:val="uk-UA"/>
        </w:rPr>
        <w:t>рр</w:t>
      </w:r>
      <w:r w:rsidRPr="002A438F">
        <w:rPr>
          <w:sz w:val="28"/>
          <w:szCs w:val="28"/>
          <w:lang w:val="uk-UA"/>
        </w:rPr>
        <w:t xml:space="preserve">. </w:t>
      </w:r>
      <w:r>
        <w:rPr>
          <w:sz w:val="28"/>
          <w:szCs w:val="28"/>
          <w:lang w:val="uk-UA"/>
        </w:rPr>
        <w:t xml:space="preserve">– </w:t>
      </w:r>
      <w:r w:rsidRPr="002A438F">
        <w:rPr>
          <w:sz w:val="28"/>
          <w:szCs w:val="28"/>
          <w:lang w:val="uk-UA"/>
        </w:rPr>
        <w:t>68 (74%)</w:t>
      </w:r>
      <w:r>
        <w:rPr>
          <w:sz w:val="28"/>
          <w:szCs w:val="28"/>
          <w:lang w:val="uk-UA"/>
        </w:rPr>
        <w:t xml:space="preserve"> </w:t>
      </w:r>
      <w:r w:rsidRPr="002A438F">
        <w:rPr>
          <w:sz w:val="28"/>
          <w:szCs w:val="28"/>
          <w:lang w:val="uk-UA"/>
        </w:rPr>
        <w:t xml:space="preserve">хворих, що </w:t>
      </w:r>
      <w:r>
        <w:rPr>
          <w:sz w:val="28"/>
          <w:szCs w:val="28"/>
          <w:lang w:val="uk-UA"/>
        </w:rPr>
        <w:t>були про</w:t>
      </w:r>
      <w:r w:rsidRPr="002A438F">
        <w:rPr>
          <w:sz w:val="28"/>
          <w:szCs w:val="28"/>
          <w:lang w:val="uk-UA"/>
        </w:rPr>
        <w:t>опер</w:t>
      </w:r>
      <w:r>
        <w:rPr>
          <w:sz w:val="28"/>
          <w:szCs w:val="28"/>
          <w:lang w:val="uk-UA"/>
        </w:rPr>
        <w:t>овані</w:t>
      </w:r>
      <w:r w:rsidRPr="002A438F">
        <w:rPr>
          <w:sz w:val="28"/>
          <w:szCs w:val="28"/>
          <w:lang w:val="uk-UA"/>
        </w:rPr>
        <w:t xml:space="preserve"> з урахуванням запропонованих нами хірургічної тактики і оперативних методик</w:t>
      </w:r>
      <w:r>
        <w:rPr>
          <w:sz w:val="28"/>
          <w:szCs w:val="28"/>
          <w:lang w:val="uk-UA"/>
        </w:rPr>
        <w:t xml:space="preserve"> (3 хворим виконані різні по об’єму резекції, 65 – дренуючі операції)</w:t>
      </w:r>
      <w:r w:rsidRPr="002A438F">
        <w:rPr>
          <w:sz w:val="28"/>
          <w:szCs w:val="28"/>
          <w:lang w:val="uk-UA"/>
        </w:rPr>
        <w:t>.</w:t>
      </w:r>
    </w:p>
    <w:p w:rsidR="00084B18" w:rsidRPr="002A438F" w:rsidRDefault="00084B18" w:rsidP="00084B18">
      <w:pPr>
        <w:widowControl w:val="0"/>
        <w:autoSpaceDE w:val="0"/>
        <w:autoSpaceDN w:val="0"/>
        <w:adjustRightInd w:val="0"/>
        <w:spacing w:line="360" w:lineRule="exact"/>
        <w:ind w:firstLine="720"/>
        <w:jc w:val="both"/>
        <w:rPr>
          <w:sz w:val="28"/>
          <w:szCs w:val="28"/>
          <w:lang w:val="uk-UA"/>
        </w:rPr>
      </w:pPr>
      <w:r w:rsidRPr="002A438F">
        <w:rPr>
          <w:sz w:val="28"/>
          <w:szCs w:val="28"/>
          <w:lang w:val="uk-UA"/>
        </w:rPr>
        <w:t>Оцінка ефективності розробленої хірургічної тактики б</w:t>
      </w:r>
      <w:r>
        <w:rPr>
          <w:sz w:val="28"/>
          <w:szCs w:val="28"/>
          <w:lang w:val="uk-UA"/>
        </w:rPr>
        <w:t xml:space="preserve">азувалася </w:t>
      </w:r>
      <w:r w:rsidRPr="002A438F">
        <w:rPr>
          <w:sz w:val="28"/>
          <w:szCs w:val="28"/>
          <w:lang w:val="uk-UA"/>
        </w:rPr>
        <w:t xml:space="preserve">на порівнянні результатів лікування хворих </w:t>
      </w:r>
      <w:r>
        <w:rPr>
          <w:sz w:val="28"/>
          <w:szCs w:val="28"/>
          <w:lang w:val="uk-UA"/>
        </w:rPr>
        <w:t>обох</w:t>
      </w:r>
      <w:r w:rsidRPr="002A438F">
        <w:rPr>
          <w:sz w:val="28"/>
          <w:szCs w:val="28"/>
          <w:lang w:val="uk-UA"/>
        </w:rPr>
        <w:t xml:space="preserve"> груп, що </w:t>
      </w:r>
      <w:r>
        <w:rPr>
          <w:sz w:val="28"/>
          <w:szCs w:val="28"/>
          <w:lang w:val="uk-UA"/>
        </w:rPr>
        <w:t>були про</w:t>
      </w:r>
      <w:r w:rsidRPr="002A438F">
        <w:rPr>
          <w:sz w:val="28"/>
          <w:szCs w:val="28"/>
          <w:lang w:val="uk-UA"/>
        </w:rPr>
        <w:t>опер</w:t>
      </w:r>
      <w:r>
        <w:rPr>
          <w:sz w:val="28"/>
          <w:szCs w:val="28"/>
          <w:lang w:val="uk-UA"/>
        </w:rPr>
        <w:t>овані</w:t>
      </w:r>
      <w:r w:rsidRPr="002A438F">
        <w:rPr>
          <w:sz w:val="28"/>
          <w:szCs w:val="28"/>
          <w:lang w:val="uk-UA"/>
        </w:rPr>
        <w:t xml:space="preserve"> </w:t>
      </w:r>
      <w:r>
        <w:rPr>
          <w:sz w:val="28"/>
          <w:szCs w:val="28"/>
          <w:lang w:val="uk-UA"/>
        </w:rPr>
        <w:t>у</w:t>
      </w:r>
      <w:r w:rsidRPr="002A438F">
        <w:rPr>
          <w:sz w:val="28"/>
          <w:szCs w:val="28"/>
          <w:lang w:val="uk-UA"/>
        </w:rPr>
        <w:t xml:space="preserve"> різні періоди роботи.</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F52B42">
        <w:rPr>
          <w:i/>
          <w:sz w:val="28"/>
          <w:szCs w:val="28"/>
          <w:lang w:val="uk-UA"/>
        </w:rPr>
        <w:t>Найближчі результати лікування хворих.</w:t>
      </w:r>
      <w:r>
        <w:rPr>
          <w:sz w:val="28"/>
          <w:szCs w:val="28"/>
          <w:lang w:val="uk-UA"/>
        </w:rPr>
        <w:t xml:space="preserve"> Б</w:t>
      </w:r>
      <w:r w:rsidRPr="002A438F">
        <w:rPr>
          <w:sz w:val="28"/>
          <w:szCs w:val="28"/>
          <w:lang w:val="uk-UA"/>
        </w:rPr>
        <w:t xml:space="preserve">езпосередні результати лікування </w:t>
      </w:r>
      <w:r>
        <w:rPr>
          <w:sz w:val="28"/>
          <w:szCs w:val="28"/>
          <w:lang w:val="uk-UA"/>
        </w:rPr>
        <w:t xml:space="preserve">було </w:t>
      </w:r>
      <w:r w:rsidRPr="002A438F">
        <w:rPr>
          <w:sz w:val="28"/>
          <w:szCs w:val="28"/>
          <w:lang w:val="uk-UA"/>
        </w:rPr>
        <w:t>проаналіз</w:t>
      </w:r>
      <w:r>
        <w:rPr>
          <w:sz w:val="28"/>
          <w:szCs w:val="28"/>
          <w:lang w:val="uk-UA"/>
        </w:rPr>
        <w:t>о</w:t>
      </w:r>
      <w:r w:rsidRPr="002A438F">
        <w:rPr>
          <w:sz w:val="28"/>
          <w:szCs w:val="28"/>
          <w:lang w:val="uk-UA"/>
        </w:rPr>
        <w:t>ва</w:t>
      </w:r>
      <w:r>
        <w:rPr>
          <w:sz w:val="28"/>
          <w:szCs w:val="28"/>
          <w:lang w:val="uk-UA"/>
        </w:rPr>
        <w:t>но</w:t>
      </w:r>
      <w:r w:rsidRPr="002A438F">
        <w:rPr>
          <w:sz w:val="28"/>
          <w:szCs w:val="28"/>
          <w:lang w:val="uk-UA"/>
        </w:rPr>
        <w:t xml:space="preserve"> у 57 хворих, що </w:t>
      </w:r>
      <w:r>
        <w:rPr>
          <w:sz w:val="28"/>
          <w:szCs w:val="28"/>
          <w:lang w:val="uk-UA"/>
        </w:rPr>
        <w:t>були про</w:t>
      </w:r>
      <w:r w:rsidRPr="002A438F">
        <w:rPr>
          <w:sz w:val="28"/>
          <w:szCs w:val="28"/>
          <w:lang w:val="uk-UA"/>
        </w:rPr>
        <w:t>лік</w:t>
      </w:r>
      <w:r>
        <w:rPr>
          <w:sz w:val="28"/>
          <w:szCs w:val="28"/>
          <w:lang w:val="uk-UA"/>
        </w:rPr>
        <w:t>овані</w:t>
      </w:r>
      <w:r w:rsidRPr="002A438F">
        <w:rPr>
          <w:sz w:val="28"/>
          <w:szCs w:val="28"/>
          <w:lang w:val="uk-UA"/>
        </w:rPr>
        <w:t xml:space="preserve"> консервативно. Добрим результатом вважали стійке припинення виділень по </w:t>
      </w:r>
      <w:r>
        <w:rPr>
          <w:sz w:val="28"/>
          <w:szCs w:val="28"/>
          <w:lang w:val="uk-UA"/>
        </w:rPr>
        <w:t xml:space="preserve">норичному </w:t>
      </w:r>
      <w:r w:rsidRPr="002A438F">
        <w:rPr>
          <w:sz w:val="28"/>
          <w:szCs w:val="28"/>
          <w:lang w:val="uk-UA"/>
        </w:rPr>
        <w:t xml:space="preserve">каналу за відсутності ознак загострення панкреатиту або прогресування запальних процесів в черевній порожнині. Задовільним результатом вважали припинення виділень по </w:t>
      </w:r>
      <w:r>
        <w:rPr>
          <w:sz w:val="28"/>
          <w:szCs w:val="28"/>
          <w:lang w:val="uk-UA"/>
        </w:rPr>
        <w:t xml:space="preserve">норичному </w:t>
      </w:r>
      <w:r w:rsidRPr="002A438F">
        <w:rPr>
          <w:sz w:val="28"/>
          <w:szCs w:val="28"/>
          <w:lang w:val="uk-UA"/>
        </w:rPr>
        <w:t xml:space="preserve">каналу при </w:t>
      </w:r>
      <w:r w:rsidRPr="002A438F">
        <w:rPr>
          <w:sz w:val="28"/>
          <w:szCs w:val="28"/>
          <w:lang w:val="uk-UA"/>
        </w:rPr>
        <w:lastRenderedPageBreak/>
        <w:t xml:space="preserve">збереженні періодичних загострень хронічного панкреатиту з порушенням </w:t>
      </w:r>
      <w:r>
        <w:rPr>
          <w:sz w:val="28"/>
          <w:szCs w:val="28"/>
          <w:lang w:val="uk-UA"/>
        </w:rPr>
        <w:t>зовнішньосекреторної</w:t>
      </w:r>
      <w:r w:rsidRPr="002A438F">
        <w:rPr>
          <w:sz w:val="28"/>
          <w:szCs w:val="28"/>
          <w:lang w:val="uk-UA"/>
        </w:rPr>
        <w:t xml:space="preserve"> функції </w:t>
      </w:r>
      <w:r>
        <w:rPr>
          <w:sz w:val="28"/>
          <w:szCs w:val="28"/>
          <w:lang w:val="uk-UA"/>
        </w:rPr>
        <w:t>ПЗ</w:t>
      </w:r>
      <w:r w:rsidRPr="002A438F">
        <w:rPr>
          <w:sz w:val="28"/>
          <w:szCs w:val="28"/>
          <w:lang w:val="uk-UA"/>
        </w:rPr>
        <w:t xml:space="preserve"> або без неї. Відсутність стійкого ефекту від консервативної терапії вважали незадовільним результатом.</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5F4743">
        <w:rPr>
          <w:sz w:val="28"/>
          <w:szCs w:val="28"/>
          <w:lang w:val="uk-UA"/>
        </w:rPr>
        <w:t>Консервативн</w:t>
      </w:r>
      <w:r>
        <w:rPr>
          <w:sz w:val="28"/>
          <w:szCs w:val="28"/>
          <w:lang w:val="uk-UA"/>
        </w:rPr>
        <w:t xml:space="preserve">ими методами норицю </w:t>
      </w:r>
      <w:r w:rsidRPr="005F4743">
        <w:rPr>
          <w:sz w:val="28"/>
          <w:szCs w:val="28"/>
          <w:lang w:val="uk-UA"/>
        </w:rPr>
        <w:t xml:space="preserve">вдалося </w:t>
      </w:r>
      <w:r>
        <w:rPr>
          <w:sz w:val="28"/>
          <w:szCs w:val="28"/>
          <w:lang w:val="uk-UA"/>
        </w:rPr>
        <w:t xml:space="preserve">ліквідувати </w:t>
      </w:r>
      <w:r w:rsidRPr="005F4743">
        <w:rPr>
          <w:sz w:val="28"/>
          <w:szCs w:val="28"/>
          <w:lang w:val="uk-UA"/>
        </w:rPr>
        <w:t>у 42</w:t>
      </w:r>
      <w:r>
        <w:rPr>
          <w:sz w:val="28"/>
          <w:szCs w:val="28"/>
          <w:lang w:val="uk-UA"/>
        </w:rPr>
        <w:t xml:space="preserve"> </w:t>
      </w:r>
      <w:r w:rsidRPr="005F4743">
        <w:rPr>
          <w:sz w:val="28"/>
          <w:szCs w:val="28"/>
          <w:lang w:val="uk-UA"/>
        </w:rPr>
        <w:t>(73,7%) хворих. При цьому</w:t>
      </w:r>
      <w:r>
        <w:rPr>
          <w:sz w:val="28"/>
          <w:szCs w:val="28"/>
          <w:lang w:val="uk-UA"/>
        </w:rPr>
        <w:t>,</w:t>
      </w:r>
      <w:r w:rsidRPr="005F4743">
        <w:rPr>
          <w:sz w:val="28"/>
          <w:szCs w:val="28"/>
          <w:lang w:val="uk-UA"/>
        </w:rPr>
        <w:t xml:space="preserve"> «добрий результат» </w:t>
      </w:r>
      <w:r>
        <w:rPr>
          <w:sz w:val="28"/>
          <w:szCs w:val="28"/>
          <w:lang w:val="uk-UA"/>
        </w:rPr>
        <w:t>лікування був встановлений на</w:t>
      </w:r>
      <w:r w:rsidRPr="005F4743">
        <w:rPr>
          <w:sz w:val="28"/>
          <w:szCs w:val="28"/>
          <w:lang w:val="uk-UA"/>
        </w:rPr>
        <w:t>ми у 24 (57%) хворих.</w:t>
      </w:r>
      <w:r>
        <w:rPr>
          <w:sz w:val="28"/>
          <w:szCs w:val="28"/>
          <w:lang w:val="uk-UA"/>
        </w:rPr>
        <w:t xml:space="preserve"> </w:t>
      </w:r>
      <w:r w:rsidRPr="005F4743">
        <w:rPr>
          <w:sz w:val="28"/>
          <w:szCs w:val="28"/>
          <w:lang w:val="uk-UA"/>
        </w:rPr>
        <w:t>Задовільний результат, таким чином, спостерігали у 18 (43%) хворих.</w:t>
      </w:r>
      <w:r>
        <w:rPr>
          <w:sz w:val="28"/>
          <w:szCs w:val="28"/>
          <w:lang w:val="uk-UA"/>
        </w:rPr>
        <w:t xml:space="preserve"> </w:t>
      </w:r>
      <w:r w:rsidRPr="005F4743">
        <w:rPr>
          <w:sz w:val="28"/>
          <w:szCs w:val="28"/>
          <w:lang w:val="uk-UA"/>
        </w:rPr>
        <w:t xml:space="preserve">У 15 (26%) хворих консервативні заходи виявилися неефективними. Всі ці хворі в подальшому були </w:t>
      </w:r>
      <w:r>
        <w:rPr>
          <w:sz w:val="28"/>
          <w:szCs w:val="28"/>
          <w:lang w:val="uk-UA"/>
        </w:rPr>
        <w:t>про</w:t>
      </w:r>
      <w:r w:rsidRPr="005F4743">
        <w:rPr>
          <w:sz w:val="28"/>
          <w:szCs w:val="28"/>
          <w:lang w:val="uk-UA"/>
        </w:rPr>
        <w:t>опер</w:t>
      </w:r>
      <w:r>
        <w:rPr>
          <w:sz w:val="28"/>
          <w:szCs w:val="28"/>
          <w:lang w:val="uk-UA"/>
        </w:rPr>
        <w:t>овані</w:t>
      </w:r>
      <w:r w:rsidRPr="005F4743">
        <w:rPr>
          <w:sz w:val="28"/>
          <w:szCs w:val="28"/>
          <w:lang w:val="uk-UA"/>
        </w:rPr>
        <w:t>.</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96465E">
        <w:rPr>
          <w:sz w:val="28"/>
          <w:szCs w:val="28"/>
          <w:lang w:val="uk-UA"/>
        </w:rPr>
        <w:t xml:space="preserve">У хворих, що </w:t>
      </w:r>
      <w:r>
        <w:rPr>
          <w:sz w:val="28"/>
          <w:szCs w:val="28"/>
          <w:lang w:val="uk-UA"/>
        </w:rPr>
        <w:t>були про</w:t>
      </w:r>
      <w:r w:rsidRPr="0096465E">
        <w:rPr>
          <w:sz w:val="28"/>
          <w:szCs w:val="28"/>
          <w:lang w:val="uk-UA"/>
        </w:rPr>
        <w:t>лік</w:t>
      </w:r>
      <w:r>
        <w:rPr>
          <w:sz w:val="28"/>
          <w:szCs w:val="28"/>
          <w:lang w:val="uk-UA"/>
        </w:rPr>
        <w:t>овані</w:t>
      </w:r>
      <w:r w:rsidRPr="0096465E">
        <w:rPr>
          <w:sz w:val="28"/>
          <w:szCs w:val="28"/>
          <w:lang w:val="uk-UA"/>
        </w:rPr>
        <w:t xml:space="preserve"> оперативним шляхом, найближчі результати лікування оцінювалися </w:t>
      </w:r>
      <w:r>
        <w:rPr>
          <w:sz w:val="28"/>
          <w:szCs w:val="28"/>
          <w:lang w:val="uk-UA"/>
        </w:rPr>
        <w:t>за</w:t>
      </w:r>
      <w:r w:rsidRPr="0096465E">
        <w:rPr>
          <w:sz w:val="28"/>
          <w:szCs w:val="28"/>
          <w:lang w:val="uk-UA"/>
        </w:rPr>
        <w:t xml:space="preserve"> частот</w:t>
      </w:r>
      <w:r>
        <w:rPr>
          <w:sz w:val="28"/>
          <w:szCs w:val="28"/>
          <w:lang w:val="uk-UA"/>
        </w:rPr>
        <w:t>ою</w:t>
      </w:r>
      <w:r w:rsidRPr="0096465E">
        <w:rPr>
          <w:sz w:val="28"/>
          <w:szCs w:val="28"/>
          <w:lang w:val="uk-UA"/>
        </w:rPr>
        <w:t xml:space="preserve"> </w:t>
      </w:r>
      <w:r>
        <w:rPr>
          <w:sz w:val="28"/>
          <w:szCs w:val="28"/>
          <w:lang w:val="uk-UA"/>
        </w:rPr>
        <w:t xml:space="preserve">та </w:t>
      </w:r>
      <w:r w:rsidRPr="0096465E">
        <w:rPr>
          <w:sz w:val="28"/>
          <w:szCs w:val="28"/>
          <w:lang w:val="uk-UA"/>
        </w:rPr>
        <w:t>характер</w:t>
      </w:r>
      <w:r>
        <w:rPr>
          <w:sz w:val="28"/>
          <w:szCs w:val="28"/>
          <w:lang w:val="uk-UA"/>
        </w:rPr>
        <w:t>ом</w:t>
      </w:r>
      <w:r w:rsidRPr="0096465E">
        <w:rPr>
          <w:sz w:val="28"/>
          <w:szCs w:val="28"/>
          <w:lang w:val="uk-UA"/>
        </w:rPr>
        <w:t xml:space="preserve"> ранніх післяопераційних ускладнень. Серед хворих, що </w:t>
      </w:r>
      <w:r>
        <w:rPr>
          <w:sz w:val="28"/>
          <w:szCs w:val="28"/>
          <w:lang w:val="uk-UA"/>
        </w:rPr>
        <w:t>були про</w:t>
      </w:r>
      <w:r w:rsidRPr="0096465E">
        <w:rPr>
          <w:sz w:val="28"/>
          <w:szCs w:val="28"/>
          <w:lang w:val="uk-UA"/>
        </w:rPr>
        <w:t>опер</w:t>
      </w:r>
      <w:r>
        <w:rPr>
          <w:sz w:val="28"/>
          <w:szCs w:val="28"/>
          <w:lang w:val="uk-UA"/>
        </w:rPr>
        <w:t>овані</w:t>
      </w:r>
      <w:r w:rsidRPr="0096465E">
        <w:rPr>
          <w:sz w:val="28"/>
          <w:szCs w:val="28"/>
          <w:lang w:val="uk-UA"/>
        </w:rPr>
        <w:t xml:space="preserve"> в період з 1990 по 1995</w:t>
      </w:r>
      <w:r>
        <w:rPr>
          <w:sz w:val="28"/>
          <w:szCs w:val="28"/>
          <w:lang w:val="uk-UA"/>
        </w:rPr>
        <w:t xml:space="preserve"> </w:t>
      </w:r>
      <w:r w:rsidRPr="0096465E">
        <w:rPr>
          <w:sz w:val="28"/>
          <w:szCs w:val="28"/>
          <w:lang w:val="uk-UA"/>
        </w:rPr>
        <w:t xml:space="preserve">рр., ранні післяопераційні ускладнення були відмічені у 9 (37,5%) з 24 хворих, пізні післяопераційні ускладнення </w:t>
      </w:r>
      <w:r>
        <w:rPr>
          <w:sz w:val="28"/>
          <w:szCs w:val="28"/>
          <w:lang w:val="uk-UA"/>
        </w:rPr>
        <w:t>–</w:t>
      </w:r>
      <w:r w:rsidRPr="0096465E">
        <w:rPr>
          <w:sz w:val="28"/>
          <w:szCs w:val="28"/>
          <w:lang w:val="uk-UA"/>
        </w:rPr>
        <w:t xml:space="preserve"> у</w:t>
      </w:r>
      <w:r>
        <w:rPr>
          <w:sz w:val="28"/>
          <w:szCs w:val="28"/>
          <w:lang w:val="uk-UA"/>
        </w:rPr>
        <w:t xml:space="preserve"> </w:t>
      </w:r>
      <w:r w:rsidRPr="0096465E">
        <w:rPr>
          <w:sz w:val="28"/>
          <w:szCs w:val="28"/>
          <w:lang w:val="uk-UA"/>
        </w:rPr>
        <w:t>2 (8,3%) хворих цієї групи.</w:t>
      </w:r>
      <w:r>
        <w:rPr>
          <w:sz w:val="28"/>
          <w:szCs w:val="28"/>
          <w:lang w:val="uk-UA"/>
        </w:rPr>
        <w:t xml:space="preserve"> </w:t>
      </w:r>
      <w:r w:rsidRPr="0096465E">
        <w:rPr>
          <w:sz w:val="28"/>
          <w:szCs w:val="28"/>
          <w:lang w:val="uk-UA"/>
        </w:rPr>
        <w:t xml:space="preserve">Характер і </w:t>
      </w:r>
      <w:r>
        <w:rPr>
          <w:sz w:val="28"/>
          <w:szCs w:val="28"/>
          <w:lang w:val="uk-UA"/>
        </w:rPr>
        <w:t xml:space="preserve">кількість </w:t>
      </w:r>
      <w:r w:rsidRPr="0096465E">
        <w:rPr>
          <w:sz w:val="28"/>
          <w:szCs w:val="28"/>
          <w:lang w:val="uk-UA"/>
        </w:rPr>
        <w:t xml:space="preserve">ускладнень представлені в таблиці </w:t>
      </w:r>
      <w:r>
        <w:rPr>
          <w:sz w:val="28"/>
          <w:szCs w:val="28"/>
          <w:lang w:val="uk-UA"/>
        </w:rPr>
        <w:t>4</w:t>
      </w:r>
      <w:r w:rsidRPr="0096465E">
        <w:rPr>
          <w:sz w:val="28"/>
          <w:szCs w:val="28"/>
          <w:lang w:val="uk-UA"/>
        </w:rPr>
        <w:t>.</w:t>
      </w:r>
    </w:p>
    <w:p w:rsidR="00084B18" w:rsidRPr="003E25F2" w:rsidRDefault="00084B18" w:rsidP="00084B18">
      <w:pPr>
        <w:widowControl w:val="0"/>
        <w:autoSpaceDE w:val="0"/>
        <w:autoSpaceDN w:val="0"/>
        <w:adjustRightInd w:val="0"/>
        <w:spacing w:line="360" w:lineRule="exact"/>
        <w:jc w:val="right"/>
        <w:rPr>
          <w:sz w:val="28"/>
          <w:szCs w:val="28"/>
          <w:lang w:val="uk-UA"/>
        </w:rPr>
      </w:pPr>
      <w:r w:rsidRPr="003E25F2">
        <w:rPr>
          <w:sz w:val="28"/>
          <w:szCs w:val="28"/>
          <w:lang w:val="uk-UA"/>
        </w:rPr>
        <w:t>Таблиц</w:t>
      </w:r>
      <w:r>
        <w:rPr>
          <w:sz w:val="28"/>
          <w:szCs w:val="28"/>
          <w:lang w:val="uk-UA"/>
        </w:rPr>
        <w:t>я</w:t>
      </w:r>
      <w:r w:rsidRPr="003E25F2">
        <w:rPr>
          <w:sz w:val="28"/>
          <w:szCs w:val="28"/>
          <w:lang w:val="uk-UA"/>
        </w:rPr>
        <w:t xml:space="preserve"> </w:t>
      </w:r>
      <w:r>
        <w:rPr>
          <w:sz w:val="28"/>
          <w:szCs w:val="28"/>
          <w:lang w:val="uk-UA"/>
        </w:rPr>
        <w:t>4</w:t>
      </w:r>
    </w:p>
    <w:p w:rsidR="00084B18" w:rsidRDefault="00084B18" w:rsidP="00084B18">
      <w:pPr>
        <w:widowControl w:val="0"/>
        <w:autoSpaceDE w:val="0"/>
        <w:autoSpaceDN w:val="0"/>
        <w:adjustRightInd w:val="0"/>
        <w:spacing w:line="360" w:lineRule="exact"/>
        <w:jc w:val="center"/>
        <w:rPr>
          <w:b/>
          <w:sz w:val="28"/>
          <w:szCs w:val="28"/>
          <w:lang w:val="uk-UA"/>
        </w:rPr>
      </w:pPr>
      <w:r w:rsidRPr="003E25F2">
        <w:rPr>
          <w:b/>
          <w:sz w:val="28"/>
          <w:szCs w:val="28"/>
          <w:lang w:val="uk-UA"/>
        </w:rPr>
        <w:t>Характер</w:t>
      </w:r>
      <w:r w:rsidRPr="0096465E">
        <w:rPr>
          <w:b/>
          <w:sz w:val="28"/>
          <w:szCs w:val="28"/>
          <w:lang w:val="uk-UA"/>
        </w:rPr>
        <w:t xml:space="preserve"> та </w:t>
      </w:r>
      <w:r>
        <w:rPr>
          <w:b/>
          <w:sz w:val="28"/>
          <w:szCs w:val="28"/>
          <w:lang w:val="uk-UA"/>
        </w:rPr>
        <w:t>кількість</w:t>
      </w:r>
      <w:r w:rsidRPr="003E25F2">
        <w:rPr>
          <w:b/>
          <w:sz w:val="28"/>
          <w:szCs w:val="28"/>
          <w:lang w:val="uk-UA"/>
        </w:rPr>
        <w:t xml:space="preserve"> </w:t>
      </w:r>
      <w:r>
        <w:rPr>
          <w:b/>
          <w:sz w:val="28"/>
          <w:szCs w:val="28"/>
          <w:lang w:val="uk-UA"/>
        </w:rPr>
        <w:t>ускладнень</w:t>
      </w:r>
      <w:r w:rsidRPr="003E25F2">
        <w:rPr>
          <w:b/>
          <w:sz w:val="28"/>
          <w:szCs w:val="28"/>
          <w:lang w:val="uk-UA"/>
        </w:rPr>
        <w:t xml:space="preserve"> </w:t>
      </w:r>
      <w:r>
        <w:rPr>
          <w:b/>
          <w:sz w:val="28"/>
          <w:szCs w:val="28"/>
          <w:lang w:val="uk-UA"/>
        </w:rPr>
        <w:t>в різні періоди (І період)</w:t>
      </w:r>
    </w:p>
    <w:p w:rsidR="00084B18" w:rsidRDefault="00084B18" w:rsidP="00084B18">
      <w:pPr>
        <w:widowControl w:val="0"/>
        <w:autoSpaceDE w:val="0"/>
        <w:autoSpaceDN w:val="0"/>
        <w:adjustRightInd w:val="0"/>
        <w:spacing w:line="360" w:lineRule="exact"/>
        <w:jc w:val="center"/>
        <w:rPr>
          <w:b/>
          <w:sz w:val="28"/>
          <w:szCs w:val="28"/>
          <w:lang w:val="uk-UA"/>
        </w:rPr>
      </w:pPr>
    </w:p>
    <w:tbl>
      <w:tblPr>
        <w:tblStyle w:val="afc"/>
        <w:tblW w:w="0" w:type="auto"/>
        <w:tblInd w:w="108" w:type="dxa"/>
        <w:tblLook w:val="01E0" w:firstRow="1" w:lastRow="1" w:firstColumn="1" w:lastColumn="1" w:noHBand="0" w:noVBand="0"/>
      </w:tblPr>
      <w:tblGrid>
        <w:gridCol w:w="5913"/>
        <w:gridCol w:w="1651"/>
        <w:gridCol w:w="1673"/>
      </w:tblGrid>
      <w:tr w:rsidR="00084B18" w:rsidTr="00A46E66">
        <w:tc>
          <w:tcPr>
            <w:tcW w:w="6300" w:type="dxa"/>
            <w:vMerge w:val="restart"/>
            <w:vAlign w:val="center"/>
          </w:tcPr>
          <w:p w:rsidR="00084B18" w:rsidRDefault="00084B18" w:rsidP="00A46E66">
            <w:pPr>
              <w:widowControl w:val="0"/>
              <w:autoSpaceDE w:val="0"/>
              <w:autoSpaceDN w:val="0"/>
              <w:adjustRightInd w:val="0"/>
              <w:spacing w:line="360" w:lineRule="exact"/>
              <w:jc w:val="center"/>
              <w:rPr>
                <w:sz w:val="28"/>
                <w:szCs w:val="28"/>
                <w:lang w:val="uk-UA"/>
              </w:rPr>
            </w:pPr>
            <w:r w:rsidRPr="009F356C">
              <w:rPr>
                <w:sz w:val="28"/>
                <w:szCs w:val="28"/>
                <w:lang w:val="uk-UA"/>
              </w:rPr>
              <w:t>Характер ускладнень</w:t>
            </w:r>
          </w:p>
        </w:tc>
        <w:tc>
          <w:tcPr>
            <w:tcW w:w="3600" w:type="dxa"/>
            <w:gridSpan w:val="2"/>
          </w:tcPr>
          <w:p w:rsidR="00084B18" w:rsidRDefault="00084B18" w:rsidP="00A46E66">
            <w:pPr>
              <w:widowControl w:val="0"/>
              <w:autoSpaceDE w:val="0"/>
              <w:autoSpaceDN w:val="0"/>
              <w:adjustRightInd w:val="0"/>
              <w:spacing w:line="360" w:lineRule="exact"/>
              <w:jc w:val="center"/>
              <w:rPr>
                <w:sz w:val="28"/>
                <w:szCs w:val="28"/>
                <w:lang w:val="uk-UA"/>
              </w:rPr>
            </w:pPr>
            <w:r w:rsidRPr="009F356C">
              <w:rPr>
                <w:sz w:val="28"/>
                <w:szCs w:val="28"/>
                <w:lang w:val="uk-UA"/>
              </w:rPr>
              <w:t>Кількість хворих</w:t>
            </w:r>
          </w:p>
        </w:tc>
      </w:tr>
      <w:tr w:rsidR="00084B18" w:rsidTr="00A46E66">
        <w:tc>
          <w:tcPr>
            <w:tcW w:w="6300" w:type="dxa"/>
            <w:vMerge/>
          </w:tcPr>
          <w:p w:rsidR="00084B18" w:rsidRDefault="00084B18" w:rsidP="00A46E66">
            <w:pPr>
              <w:widowControl w:val="0"/>
              <w:autoSpaceDE w:val="0"/>
              <w:autoSpaceDN w:val="0"/>
              <w:adjustRightInd w:val="0"/>
              <w:spacing w:line="360" w:lineRule="exact"/>
              <w:rPr>
                <w:sz w:val="28"/>
                <w:szCs w:val="28"/>
                <w:lang w:val="uk-UA"/>
              </w:rPr>
            </w:pP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абс.</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w:t>
            </w:r>
          </w:p>
        </w:tc>
      </w:tr>
      <w:tr w:rsidR="00084B18" w:rsidTr="00A46E66">
        <w:tc>
          <w:tcPr>
            <w:tcW w:w="6300" w:type="dxa"/>
          </w:tcPr>
          <w:p w:rsidR="00084B18" w:rsidRDefault="00084B18" w:rsidP="00A46E66">
            <w:pPr>
              <w:widowControl w:val="0"/>
              <w:autoSpaceDE w:val="0"/>
              <w:autoSpaceDN w:val="0"/>
              <w:adjustRightInd w:val="0"/>
              <w:spacing w:line="360" w:lineRule="exact"/>
              <w:rPr>
                <w:sz w:val="28"/>
                <w:szCs w:val="28"/>
                <w:lang w:val="uk-UA"/>
              </w:rPr>
            </w:pPr>
            <w:r w:rsidRPr="0096465E">
              <w:rPr>
                <w:sz w:val="28"/>
                <w:szCs w:val="28"/>
                <w:lang w:val="uk-UA"/>
              </w:rPr>
              <w:t>Нагноєння післяопераційної рани</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5</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20,8</w:t>
            </w:r>
          </w:p>
        </w:tc>
      </w:tr>
      <w:tr w:rsidR="00084B18" w:rsidTr="00A46E66">
        <w:tc>
          <w:tcPr>
            <w:tcW w:w="6300" w:type="dxa"/>
          </w:tcPr>
          <w:p w:rsidR="00084B18" w:rsidRDefault="00084B18" w:rsidP="00A46E66">
            <w:pPr>
              <w:widowControl w:val="0"/>
              <w:autoSpaceDE w:val="0"/>
              <w:autoSpaceDN w:val="0"/>
              <w:adjustRightInd w:val="0"/>
              <w:spacing w:line="360" w:lineRule="exact"/>
              <w:rPr>
                <w:sz w:val="28"/>
                <w:szCs w:val="28"/>
                <w:lang w:val="uk-UA"/>
              </w:rPr>
            </w:pPr>
            <w:r w:rsidRPr="00185408">
              <w:rPr>
                <w:sz w:val="28"/>
                <w:szCs w:val="28"/>
                <w:lang w:val="uk-UA"/>
              </w:rPr>
              <w:t>Неспроможність</w:t>
            </w:r>
            <w:r w:rsidRPr="0096465E">
              <w:rPr>
                <w:sz w:val="28"/>
                <w:szCs w:val="28"/>
                <w:lang w:val="uk-UA"/>
              </w:rPr>
              <w:t xml:space="preserve"> панкреатоєюноанастомоза</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4,16</w:t>
            </w:r>
          </w:p>
        </w:tc>
      </w:tr>
      <w:tr w:rsidR="00084B18" w:rsidTr="00A46E66">
        <w:tc>
          <w:tcPr>
            <w:tcW w:w="6300" w:type="dxa"/>
          </w:tcPr>
          <w:p w:rsidR="00084B18" w:rsidRDefault="00084B18" w:rsidP="00A46E66">
            <w:pPr>
              <w:widowControl w:val="0"/>
              <w:autoSpaceDE w:val="0"/>
              <w:autoSpaceDN w:val="0"/>
              <w:adjustRightInd w:val="0"/>
              <w:spacing w:line="360" w:lineRule="exact"/>
              <w:rPr>
                <w:sz w:val="28"/>
                <w:szCs w:val="28"/>
                <w:lang w:val="uk-UA"/>
              </w:rPr>
            </w:pPr>
            <w:r w:rsidRPr="0096465E">
              <w:rPr>
                <w:sz w:val="28"/>
                <w:szCs w:val="28"/>
                <w:lang w:val="uk-UA"/>
              </w:rPr>
              <w:t>Внутрішньочеревна кровотеча</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4,16</w:t>
            </w:r>
          </w:p>
        </w:tc>
      </w:tr>
      <w:tr w:rsidR="00084B18" w:rsidTr="00A46E66">
        <w:tc>
          <w:tcPr>
            <w:tcW w:w="6300" w:type="dxa"/>
          </w:tcPr>
          <w:p w:rsidR="00084B18" w:rsidRDefault="00084B18" w:rsidP="00A46E66">
            <w:pPr>
              <w:widowControl w:val="0"/>
              <w:autoSpaceDE w:val="0"/>
              <w:autoSpaceDN w:val="0"/>
              <w:adjustRightInd w:val="0"/>
              <w:spacing w:line="360" w:lineRule="exact"/>
              <w:rPr>
                <w:sz w:val="28"/>
                <w:szCs w:val="28"/>
                <w:lang w:val="uk-UA"/>
              </w:rPr>
            </w:pPr>
            <w:r w:rsidRPr="0096465E">
              <w:rPr>
                <w:sz w:val="28"/>
                <w:szCs w:val="28"/>
                <w:lang w:val="uk-UA"/>
              </w:rPr>
              <w:t>Кра</w:t>
            </w:r>
            <w:r>
              <w:rPr>
                <w:sz w:val="28"/>
                <w:szCs w:val="28"/>
                <w:lang w:val="uk-UA"/>
              </w:rPr>
              <w:t>йо</w:t>
            </w:r>
            <w:r w:rsidRPr="0096465E">
              <w:rPr>
                <w:sz w:val="28"/>
                <w:szCs w:val="28"/>
                <w:lang w:val="uk-UA"/>
              </w:rPr>
              <w:t xml:space="preserve">вий некроз дистальної </w:t>
            </w:r>
            <w:r w:rsidRPr="00AA0291">
              <w:rPr>
                <w:sz w:val="28"/>
                <w:szCs w:val="28"/>
                <w:lang w:val="uk-UA"/>
              </w:rPr>
              <w:t>кукси</w:t>
            </w:r>
            <w:r w:rsidRPr="0096465E">
              <w:rPr>
                <w:sz w:val="28"/>
                <w:szCs w:val="28"/>
                <w:lang w:val="uk-UA"/>
              </w:rPr>
              <w:t xml:space="preserve"> підшлункової залози</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4</w:t>
            </w:r>
          </w:p>
        </w:tc>
        <w:tc>
          <w:tcPr>
            <w:tcW w:w="1800" w:type="dxa"/>
            <w:shd w:val="clear" w:color="auto" w:fill="auto"/>
          </w:tcPr>
          <w:p w:rsidR="00084B18" w:rsidRDefault="00084B18" w:rsidP="00A46E66">
            <w:pPr>
              <w:widowControl w:val="0"/>
              <w:autoSpaceDE w:val="0"/>
              <w:autoSpaceDN w:val="0"/>
              <w:adjustRightInd w:val="0"/>
              <w:spacing w:line="360" w:lineRule="exact"/>
              <w:jc w:val="center"/>
              <w:rPr>
                <w:sz w:val="28"/>
                <w:szCs w:val="28"/>
                <w:lang w:val="uk-UA"/>
              </w:rPr>
            </w:pPr>
            <w:r>
              <w:rPr>
                <w:sz w:val="28"/>
                <w:szCs w:val="28"/>
                <w:lang w:val="uk-UA"/>
              </w:rPr>
              <w:t>16,16</w:t>
            </w:r>
          </w:p>
        </w:tc>
      </w:tr>
    </w:tbl>
    <w:p w:rsidR="00084B18" w:rsidRPr="002903AC" w:rsidRDefault="00084B18" w:rsidP="00084B18">
      <w:pPr>
        <w:widowControl w:val="0"/>
        <w:autoSpaceDE w:val="0"/>
        <w:autoSpaceDN w:val="0"/>
        <w:adjustRightInd w:val="0"/>
        <w:spacing w:line="360" w:lineRule="exact"/>
        <w:rPr>
          <w:sz w:val="28"/>
          <w:szCs w:val="28"/>
          <w:lang w:val="uk-UA"/>
        </w:rPr>
      </w:pPr>
    </w:p>
    <w:p w:rsidR="00084B18" w:rsidRPr="00FD57FB" w:rsidRDefault="00084B18" w:rsidP="00084B18">
      <w:pPr>
        <w:widowControl w:val="0"/>
        <w:autoSpaceDE w:val="0"/>
        <w:autoSpaceDN w:val="0"/>
        <w:adjustRightInd w:val="0"/>
        <w:spacing w:line="360" w:lineRule="exact"/>
        <w:ind w:firstLine="720"/>
        <w:jc w:val="both"/>
        <w:rPr>
          <w:sz w:val="28"/>
          <w:szCs w:val="28"/>
          <w:lang w:val="uk-UA"/>
        </w:rPr>
      </w:pPr>
      <w:r w:rsidRPr="00FD57FB">
        <w:rPr>
          <w:sz w:val="28"/>
          <w:szCs w:val="28"/>
          <w:lang w:val="uk-UA"/>
        </w:rPr>
        <w:t>Таким чином, загальн</w:t>
      </w:r>
      <w:r>
        <w:rPr>
          <w:sz w:val="28"/>
          <w:szCs w:val="28"/>
          <w:lang w:val="uk-UA"/>
        </w:rPr>
        <w:t>а</w:t>
      </w:r>
      <w:r w:rsidRPr="00FD57FB">
        <w:rPr>
          <w:sz w:val="28"/>
          <w:szCs w:val="28"/>
          <w:lang w:val="uk-UA"/>
        </w:rPr>
        <w:t xml:space="preserve"> </w:t>
      </w:r>
      <w:r>
        <w:rPr>
          <w:sz w:val="28"/>
          <w:szCs w:val="28"/>
          <w:lang w:val="uk-UA"/>
        </w:rPr>
        <w:t>кількість</w:t>
      </w:r>
      <w:r w:rsidRPr="00FD57FB">
        <w:rPr>
          <w:sz w:val="28"/>
          <w:szCs w:val="28"/>
          <w:lang w:val="uk-UA"/>
        </w:rPr>
        <w:t xml:space="preserve"> післяопераційних ускладнень у хворих першої групи склал</w:t>
      </w:r>
      <w:r>
        <w:rPr>
          <w:sz w:val="28"/>
          <w:szCs w:val="28"/>
          <w:lang w:val="uk-UA"/>
        </w:rPr>
        <w:t>а</w:t>
      </w:r>
      <w:r w:rsidRPr="00FD57FB">
        <w:rPr>
          <w:sz w:val="28"/>
          <w:szCs w:val="28"/>
          <w:lang w:val="uk-UA"/>
        </w:rPr>
        <w:t xml:space="preserve"> 45,8%.</w:t>
      </w:r>
    </w:p>
    <w:p w:rsidR="00084B18" w:rsidRPr="00FD57FB" w:rsidRDefault="00084B18" w:rsidP="00084B18">
      <w:pPr>
        <w:widowControl w:val="0"/>
        <w:autoSpaceDE w:val="0"/>
        <w:autoSpaceDN w:val="0"/>
        <w:adjustRightInd w:val="0"/>
        <w:spacing w:line="360" w:lineRule="exact"/>
        <w:ind w:firstLine="720"/>
        <w:jc w:val="both"/>
        <w:rPr>
          <w:sz w:val="28"/>
          <w:szCs w:val="28"/>
          <w:lang w:val="uk-UA"/>
        </w:rPr>
      </w:pPr>
      <w:r w:rsidRPr="00FD57FB">
        <w:rPr>
          <w:sz w:val="28"/>
          <w:szCs w:val="28"/>
          <w:lang w:val="uk-UA"/>
        </w:rPr>
        <w:t>У другому періоді роботи нами бул</w:t>
      </w:r>
      <w:r>
        <w:rPr>
          <w:sz w:val="28"/>
          <w:szCs w:val="28"/>
          <w:lang w:val="uk-UA"/>
        </w:rPr>
        <w:t>о</w:t>
      </w:r>
      <w:r w:rsidRPr="00FD57FB">
        <w:rPr>
          <w:sz w:val="28"/>
          <w:szCs w:val="28"/>
          <w:lang w:val="uk-UA"/>
        </w:rPr>
        <w:t xml:space="preserve"> розроблен</w:t>
      </w:r>
      <w:r>
        <w:rPr>
          <w:sz w:val="28"/>
          <w:szCs w:val="28"/>
          <w:lang w:val="uk-UA"/>
        </w:rPr>
        <w:t>о</w:t>
      </w:r>
      <w:r w:rsidRPr="00FD57FB">
        <w:rPr>
          <w:sz w:val="28"/>
          <w:szCs w:val="28"/>
          <w:lang w:val="uk-UA"/>
        </w:rPr>
        <w:t xml:space="preserve"> і успішно </w:t>
      </w:r>
      <w:r>
        <w:rPr>
          <w:sz w:val="28"/>
          <w:szCs w:val="28"/>
          <w:lang w:val="uk-UA"/>
        </w:rPr>
        <w:t>в</w:t>
      </w:r>
      <w:r w:rsidRPr="00FD57FB">
        <w:rPr>
          <w:sz w:val="28"/>
          <w:szCs w:val="28"/>
          <w:lang w:val="uk-UA"/>
        </w:rPr>
        <w:t>проваджен</w:t>
      </w:r>
      <w:r>
        <w:rPr>
          <w:sz w:val="28"/>
          <w:szCs w:val="28"/>
          <w:lang w:val="uk-UA"/>
        </w:rPr>
        <w:t>о</w:t>
      </w:r>
      <w:r w:rsidRPr="00FD57FB">
        <w:rPr>
          <w:sz w:val="28"/>
          <w:szCs w:val="28"/>
          <w:lang w:val="uk-UA"/>
        </w:rPr>
        <w:t xml:space="preserve"> в клінічну практику ряд методик, що дозволили запобігти вищезгаданим ускладненням. Так, у хворих з проксимально</w:t>
      </w:r>
      <w:r>
        <w:rPr>
          <w:sz w:val="28"/>
          <w:szCs w:val="28"/>
          <w:lang w:val="uk-UA"/>
        </w:rPr>
        <w:t>ю</w:t>
      </w:r>
      <w:r w:rsidRPr="00FD57FB">
        <w:rPr>
          <w:sz w:val="28"/>
          <w:szCs w:val="28"/>
          <w:lang w:val="uk-UA"/>
        </w:rPr>
        <w:t xml:space="preserve"> або парціальною резекцією </w:t>
      </w:r>
      <w:r>
        <w:rPr>
          <w:sz w:val="28"/>
          <w:szCs w:val="28"/>
          <w:lang w:val="uk-UA"/>
        </w:rPr>
        <w:t>ПЗ</w:t>
      </w:r>
      <w:r w:rsidRPr="00FD57FB">
        <w:rPr>
          <w:sz w:val="28"/>
          <w:szCs w:val="28"/>
          <w:lang w:val="uk-UA"/>
        </w:rPr>
        <w:t xml:space="preserve"> панкреатоєюноанастомоз виконували виключно </w:t>
      </w:r>
      <w:r>
        <w:rPr>
          <w:sz w:val="28"/>
          <w:szCs w:val="28"/>
          <w:lang w:val="uk-UA"/>
        </w:rPr>
        <w:t>за</w:t>
      </w:r>
      <w:r w:rsidRPr="00FD57FB">
        <w:rPr>
          <w:sz w:val="28"/>
          <w:szCs w:val="28"/>
          <w:lang w:val="uk-UA"/>
        </w:rPr>
        <w:t xml:space="preserve"> інваг</w:t>
      </w:r>
      <w:r>
        <w:rPr>
          <w:sz w:val="28"/>
          <w:szCs w:val="28"/>
          <w:lang w:val="uk-UA"/>
        </w:rPr>
        <w:t>і</w:t>
      </w:r>
      <w:r w:rsidRPr="00FD57FB">
        <w:rPr>
          <w:sz w:val="28"/>
          <w:szCs w:val="28"/>
          <w:lang w:val="uk-UA"/>
        </w:rPr>
        <w:t>нац</w:t>
      </w:r>
      <w:r>
        <w:rPr>
          <w:sz w:val="28"/>
          <w:szCs w:val="28"/>
          <w:lang w:val="uk-UA"/>
        </w:rPr>
        <w:t>ій</w:t>
      </w:r>
      <w:r w:rsidRPr="00FD57FB">
        <w:rPr>
          <w:sz w:val="28"/>
          <w:szCs w:val="28"/>
          <w:lang w:val="uk-UA"/>
        </w:rPr>
        <w:t>но</w:t>
      </w:r>
      <w:r>
        <w:rPr>
          <w:sz w:val="28"/>
          <w:szCs w:val="28"/>
          <w:lang w:val="uk-UA"/>
        </w:rPr>
        <w:t>ю</w:t>
      </w:r>
      <w:r w:rsidRPr="00FD57FB">
        <w:rPr>
          <w:sz w:val="28"/>
          <w:szCs w:val="28"/>
          <w:lang w:val="uk-UA"/>
        </w:rPr>
        <w:t xml:space="preserve"> методи</w:t>
      </w:r>
      <w:r>
        <w:rPr>
          <w:sz w:val="28"/>
          <w:szCs w:val="28"/>
          <w:lang w:val="uk-UA"/>
        </w:rPr>
        <w:t>кою</w:t>
      </w:r>
      <w:r w:rsidRPr="00FD57FB">
        <w:rPr>
          <w:sz w:val="28"/>
          <w:szCs w:val="28"/>
          <w:lang w:val="uk-UA"/>
        </w:rPr>
        <w:t xml:space="preserve">. Завдяки впровадженню даної методики в другій групі ми не спостерігали жодного випадку </w:t>
      </w:r>
      <w:r w:rsidRPr="00185408">
        <w:rPr>
          <w:sz w:val="28"/>
          <w:szCs w:val="28"/>
          <w:lang w:val="uk-UA"/>
        </w:rPr>
        <w:t>неспроможності</w:t>
      </w:r>
      <w:r w:rsidRPr="00FD57FB">
        <w:rPr>
          <w:sz w:val="28"/>
          <w:szCs w:val="28"/>
          <w:lang w:val="uk-UA"/>
        </w:rPr>
        <w:t xml:space="preserve"> панкреатоєюноанастомоза.</w:t>
      </w:r>
    </w:p>
    <w:p w:rsidR="00084B18" w:rsidRDefault="00084B18" w:rsidP="00084B18">
      <w:pPr>
        <w:widowControl w:val="0"/>
        <w:autoSpaceDE w:val="0"/>
        <w:autoSpaceDN w:val="0"/>
        <w:adjustRightInd w:val="0"/>
        <w:spacing w:line="360" w:lineRule="exact"/>
        <w:ind w:firstLine="720"/>
        <w:jc w:val="both"/>
        <w:rPr>
          <w:sz w:val="28"/>
          <w:szCs w:val="28"/>
          <w:lang w:val="uk-UA"/>
        </w:rPr>
      </w:pPr>
      <w:r w:rsidRPr="00FD57FB">
        <w:rPr>
          <w:sz w:val="28"/>
          <w:szCs w:val="28"/>
          <w:lang w:val="uk-UA"/>
        </w:rPr>
        <w:t>З метою профілактики ускладнень, пов'язаних з кра</w:t>
      </w:r>
      <w:r>
        <w:rPr>
          <w:sz w:val="28"/>
          <w:szCs w:val="28"/>
          <w:lang w:val="uk-UA"/>
        </w:rPr>
        <w:t>йо</w:t>
      </w:r>
      <w:r w:rsidRPr="00FD57FB">
        <w:rPr>
          <w:sz w:val="28"/>
          <w:szCs w:val="28"/>
          <w:lang w:val="uk-UA"/>
        </w:rPr>
        <w:t xml:space="preserve">вим некрозом дистальної </w:t>
      </w:r>
      <w:r w:rsidRPr="008C4505">
        <w:rPr>
          <w:sz w:val="28"/>
          <w:szCs w:val="28"/>
          <w:lang w:val="uk-UA"/>
        </w:rPr>
        <w:t>кукси</w:t>
      </w:r>
      <w:r w:rsidRPr="00FD57FB">
        <w:rPr>
          <w:sz w:val="28"/>
          <w:szCs w:val="28"/>
          <w:lang w:val="uk-UA"/>
        </w:rPr>
        <w:t xml:space="preserve"> </w:t>
      </w:r>
      <w:r>
        <w:rPr>
          <w:sz w:val="28"/>
          <w:szCs w:val="28"/>
          <w:lang w:val="uk-UA"/>
        </w:rPr>
        <w:t>ПЗ</w:t>
      </w:r>
      <w:r w:rsidRPr="00FD57FB">
        <w:rPr>
          <w:sz w:val="28"/>
          <w:szCs w:val="28"/>
          <w:lang w:val="uk-UA"/>
        </w:rPr>
        <w:t xml:space="preserve"> після резекції останньо</w:t>
      </w:r>
      <w:r>
        <w:rPr>
          <w:sz w:val="28"/>
          <w:szCs w:val="28"/>
          <w:lang w:val="uk-UA"/>
        </w:rPr>
        <w:t>ї</w:t>
      </w:r>
      <w:r w:rsidRPr="00FD57FB">
        <w:rPr>
          <w:sz w:val="28"/>
          <w:szCs w:val="28"/>
          <w:lang w:val="uk-UA"/>
        </w:rPr>
        <w:t>, а саме підтікання панкреатичного секрету і нагноєння парапанкреат</w:t>
      </w:r>
      <w:r>
        <w:rPr>
          <w:sz w:val="28"/>
          <w:szCs w:val="28"/>
          <w:lang w:val="uk-UA"/>
        </w:rPr>
        <w:t>ичної</w:t>
      </w:r>
      <w:r w:rsidRPr="00FD57FB">
        <w:rPr>
          <w:sz w:val="28"/>
          <w:szCs w:val="28"/>
          <w:lang w:val="uk-UA"/>
        </w:rPr>
        <w:t xml:space="preserve"> клітковини, ми успішно застосували </w:t>
      </w:r>
      <w:r w:rsidRPr="00FD57FB">
        <w:rPr>
          <w:sz w:val="28"/>
          <w:szCs w:val="28"/>
          <w:lang w:val="uk-UA"/>
        </w:rPr>
        <w:lastRenderedPageBreak/>
        <w:t>розроблений в клініці дренаж оригінальної конструкції.</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AA0291">
        <w:rPr>
          <w:sz w:val="28"/>
          <w:szCs w:val="28"/>
          <w:lang w:val="uk-UA"/>
        </w:rPr>
        <w:t xml:space="preserve">Дренаж є </w:t>
      </w:r>
      <w:r w:rsidRPr="00185408">
        <w:rPr>
          <w:sz w:val="28"/>
          <w:szCs w:val="28"/>
          <w:lang w:val="uk-UA"/>
        </w:rPr>
        <w:t>дв</w:t>
      </w:r>
      <w:r>
        <w:rPr>
          <w:sz w:val="28"/>
          <w:szCs w:val="28"/>
          <w:lang w:val="uk-UA"/>
        </w:rPr>
        <w:t>о</w:t>
      </w:r>
      <w:r w:rsidRPr="00185408">
        <w:rPr>
          <w:sz w:val="28"/>
          <w:szCs w:val="28"/>
          <w:lang w:val="uk-UA"/>
        </w:rPr>
        <w:t>просвітною</w:t>
      </w:r>
      <w:r w:rsidRPr="00AA0291">
        <w:rPr>
          <w:sz w:val="28"/>
          <w:szCs w:val="28"/>
          <w:lang w:val="uk-UA"/>
        </w:rPr>
        <w:t xml:space="preserve"> трубкою, що має на проксимальному кінці колбов</w:t>
      </w:r>
      <w:r>
        <w:rPr>
          <w:sz w:val="28"/>
          <w:szCs w:val="28"/>
          <w:lang w:val="uk-UA"/>
        </w:rPr>
        <w:t>и</w:t>
      </w:r>
      <w:r w:rsidRPr="00AA0291">
        <w:rPr>
          <w:sz w:val="28"/>
          <w:szCs w:val="28"/>
          <w:lang w:val="uk-UA"/>
        </w:rPr>
        <w:t>дн</w:t>
      </w:r>
      <w:r>
        <w:rPr>
          <w:sz w:val="28"/>
          <w:szCs w:val="28"/>
          <w:lang w:val="uk-UA"/>
        </w:rPr>
        <w:t>е</w:t>
      </w:r>
      <w:r w:rsidRPr="00AA0291">
        <w:rPr>
          <w:sz w:val="28"/>
          <w:szCs w:val="28"/>
          <w:lang w:val="uk-UA"/>
        </w:rPr>
        <w:t xml:space="preserve"> розширення з латексної гуми, в яке відкриваються обидва просвіти дренажної трубки. Після дистальної резекції </w:t>
      </w:r>
      <w:r>
        <w:rPr>
          <w:sz w:val="28"/>
          <w:szCs w:val="28"/>
          <w:lang w:val="uk-UA"/>
        </w:rPr>
        <w:t>ПЗ</w:t>
      </w:r>
      <w:r w:rsidRPr="00AA0291">
        <w:rPr>
          <w:sz w:val="28"/>
          <w:szCs w:val="28"/>
          <w:lang w:val="uk-UA"/>
        </w:rPr>
        <w:t xml:space="preserve"> вказане колбов</w:t>
      </w:r>
      <w:r>
        <w:rPr>
          <w:sz w:val="28"/>
          <w:szCs w:val="28"/>
          <w:lang w:val="uk-UA"/>
        </w:rPr>
        <w:t>идне</w:t>
      </w:r>
      <w:r w:rsidRPr="00AA0291">
        <w:rPr>
          <w:sz w:val="28"/>
          <w:szCs w:val="28"/>
          <w:lang w:val="uk-UA"/>
        </w:rPr>
        <w:t xml:space="preserve"> розширення, відповідне </w:t>
      </w:r>
      <w:r>
        <w:rPr>
          <w:sz w:val="28"/>
          <w:szCs w:val="28"/>
          <w:lang w:val="uk-UA"/>
        </w:rPr>
        <w:t>д</w:t>
      </w:r>
      <w:r w:rsidRPr="00AA0291">
        <w:rPr>
          <w:sz w:val="28"/>
          <w:szCs w:val="28"/>
          <w:lang w:val="uk-UA"/>
        </w:rPr>
        <w:t>о діаметр</w:t>
      </w:r>
      <w:r>
        <w:rPr>
          <w:sz w:val="28"/>
          <w:szCs w:val="28"/>
          <w:lang w:val="uk-UA"/>
        </w:rPr>
        <w:t>а</w:t>
      </w:r>
      <w:r w:rsidRPr="00AA0291">
        <w:rPr>
          <w:sz w:val="28"/>
          <w:szCs w:val="28"/>
          <w:lang w:val="uk-UA"/>
        </w:rPr>
        <w:t xml:space="preserve"> ку</w:t>
      </w:r>
      <w:r>
        <w:rPr>
          <w:sz w:val="28"/>
          <w:szCs w:val="28"/>
          <w:lang w:val="uk-UA"/>
        </w:rPr>
        <w:t>кси</w:t>
      </w:r>
      <w:r w:rsidRPr="00AA0291">
        <w:rPr>
          <w:sz w:val="28"/>
          <w:szCs w:val="28"/>
          <w:lang w:val="uk-UA"/>
        </w:rPr>
        <w:t xml:space="preserve"> </w:t>
      </w:r>
      <w:r>
        <w:rPr>
          <w:sz w:val="28"/>
          <w:szCs w:val="28"/>
          <w:lang w:val="uk-UA"/>
        </w:rPr>
        <w:t>ПЗ</w:t>
      </w:r>
      <w:r w:rsidRPr="00AA0291">
        <w:rPr>
          <w:sz w:val="28"/>
          <w:szCs w:val="28"/>
          <w:lang w:val="uk-UA"/>
        </w:rPr>
        <w:t xml:space="preserve">, одягали на куксу і підшивали по периметру за капсулу залози, утворюючи замкнуту порожнину. Після цього налагоджували постійне промивання </w:t>
      </w:r>
      <w:r>
        <w:rPr>
          <w:sz w:val="28"/>
          <w:szCs w:val="28"/>
          <w:lang w:val="uk-UA"/>
        </w:rPr>
        <w:t xml:space="preserve">сформованої </w:t>
      </w:r>
      <w:r w:rsidRPr="00AA0291">
        <w:rPr>
          <w:sz w:val="28"/>
          <w:szCs w:val="28"/>
          <w:lang w:val="uk-UA"/>
        </w:rPr>
        <w:t>порожнини з поміщеною в ній куксою, охолодженими розчинами антисептиків.</w:t>
      </w:r>
      <w:r w:rsidRPr="003E25F2">
        <w:rPr>
          <w:sz w:val="28"/>
          <w:szCs w:val="28"/>
          <w:lang w:val="uk-UA"/>
        </w:rPr>
        <w:t xml:space="preserve"> </w:t>
      </w:r>
      <w:r w:rsidRPr="00371BF9">
        <w:rPr>
          <w:sz w:val="28"/>
          <w:szCs w:val="28"/>
          <w:lang w:val="uk-UA"/>
        </w:rPr>
        <w:t>Вказаний дренаж надійно захищав парапанкреат</w:t>
      </w:r>
      <w:r>
        <w:rPr>
          <w:sz w:val="28"/>
          <w:szCs w:val="28"/>
          <w:lang w:val="uk-UA"/>
        </w:rPr>
        <w:t>и</w:t>
      </w:r>
      <w:r w:rsidRPr="00371BF9">
        <w:rPr>
          <w:sz w:val="28"/>
          <w:szCs w:val="28"/>
          <w:lang w:val="uk-UA"/>
        </w:rPr>
        <w:t>ч</w:t>
      </w:r>
      <w:r>
        <w:rPr>
          <w:sz w:val="28"/>
          <w:szCs w:val="28"/>
          <w:lang w:val="uk-UA"/>
        </w:rPr>
        <w:t>н</w:t>
      </w:r>
      <w:r w:rsidRPr="00371BF9">
        <w:rPr>
          <w:sz w:val="28"/>
          <w:szCs w:val="28"/>
          <w:lang w:val="uk-UA"/>
        </w:rPr>
        <w:t>у клітину від панкреатичного секрету, а локальна гіпотермія кукси залози забезпечувала якнайшвидше її очищення від некротичних тканин і загоєння. Крім того</w:t>
      </w:r>
      <w:r>
        <w:rPr>
          <w:sz w:val="28"/>
          <w:szCs w:val="28"/>
          <w:lang w:val="uk-UA"/>
        </w:rPr>
        <w:t>,</w:t>
      </w:r>
      <w:r w:rsidRPr="00371BF9">
        <w:rPr>
          <w:sz w:val="28"/>
          <w:szCs w:val="28"/>
          <w:lang w:val="uk-UA"/>
        </w:rPr>
        <w:t xml:space="preserve"> у всіх хворих</w:t>
      </w:r>
      <w:r>
        <w:rPr>
          <w:sz w:val="28"/>
          <w:szCs w:val="28"/>
          <w:lang w:val="uk-UA"/>
        </w:rPr>
        <w:t>,</w:t>
      </w:r>
      <w:r w:rsidRPr="00371BF9">
        <w:rPr>
          <w:sz w:val="28"/>
          <w:szCs w:val="28"/>
          <w:lang w:val="uk-UA"/>
        </w:rPr>
        <w:t xml:space="preserve"> яким виконувалися резекцій</w:t>
      </w:r>
      <w:r>
        <w:rPr>
          <w:sz w:val="28"/>
          <w:szCs w:val="28"/>
          <w:lang w:val="uk-UA"/>
        </w:rPr>
        <w:t>ні</w:t>
      </w:r>
      <w:r w:rsidRPr="00371BF9">
        <w:rPr>
          <w:sz w:val="28"/>
          <w:szCs w:val="28"/>
          <w:lang w:val="uk-UA"/>
        </w:rPr>
        <w:t xml:space="preserve"> оперативні втручання на </w:t>
      </w:r>
      <w:r>
        <w:rPr>
          <w:sz w:val="28"/>
          <w:szCs w:val="28"/>
          <w:lang w:val="uk-UA"/>
        </w:rPr>
        <w:t>ПЗ</w:t>
      </w:r>
      <w:r w:rsidRPr="00371BF9">
        <w:rPr>
          <w:sz w:val="28"/>
          <w:szCs w:val="28"/>
          <w:lang w:val="uk-UA"/>
        </w:rPr>
        <w:t xml:space="preserve">, ми використовували медикаментозні методи профілактики післяопераційних ускладнень. З цією метою всім хворим призначали антибіотики здатні накопичуватися в тканинах </w:t>
      </w:r>
      <w:r>
        <w:rPr>
          <w:sz w:val="28"/>
          <w:szCs w:val="28"/>
          <w:lang w:val="uk-UA"/>
        </w:rPr>
        <w:t>ПЗ</w:t>
      </w:r>
      <w:r w:rsidRPr="00371BF9">
        <w:rPr>
          <w:sz w:val="28"/>
          <w:szCs w:val="28"/>
          <w:lang w:val="uk-UA"/>
        </w:rPr>
        <w:t xml:space="preserve"> і панкреатичному соку.</w:t>
      </w:r>
      <w:r>
        <w:rPr>
          <w:sz w:val="28"/>
          <w:szCs w:val="28"/>
          <w:lang w:val="uk-UA"/>
        </w:rPr>
        <w:t xml:space="preserve"> </w:t>
      </w:r>
      <w:r w:rsidRPr="000D1BBE">
        <w:rPr>
          <w:sz w:val="28"/>
          <w:szCs w:val="28"/>
          <w:lang w:val="uk-UA"/>
        </w:rPr>
        <w:t xml:space="preserve">У 46 </w:t>
      </w:r>
      <w:r>
        <w:rPr>
          <w:sz w:val="28"/>
          <w:szCs w:val="28"/>
          <w:lang w:val="uk-UA"/>
        </w:rPr>
        <w:t>(</w:t>
      </w:r>
      <w:r w:rsidRPr="000D1BBE">
        <w:rPr>
          <w:sz w:val="28"/>
          <w:szCs w:val="28"/>
          <w:lang w:val="uk-UA"/>
        </w:rPr>
        <w:t>68%</w:t>
      </w:r>
      <w:r>
        <w:rPr>
          <w:sz w:val="28"/>
          <w:szCs w:val="28"/>
          <w:lang w:val="uk-UA"/>
        </w:rPr>
        <w:t>)</w:t>
      </w:r>
      <w:r w:rsidRPr="000D1BBE">
        <w:rPr>
          <w:sz w:val="28"/>
          <w:szCs w:val="28"/>
          <w:lang w:val="uk-UA"/>
        </w:rPr>
        <w:t xml:space="preserve"> хворих ми використовували цефобід в терапевтичних дозах. </w:t>
      </w:r>
      <w:r>
        <w:rPr>
          <w:sz w:val="28"/>
          <w:szCs w:val="28"/>
          <w:lang w:val="uk-UA"/>
        </w:rPr>
        <w:t>Тоді як</w:t>
      </w:r>
      <w:r w:rsidRPr="000D1BBE">
        <w:rPr>
          <w:sz w:val="28"/>
          <w:szCs w:val="28"/>
          <w:lang w:val="uk-UA"/>
        </w:rPr>
        <w:t xml:space="preserve"> у 22 </w:t>
      </w:r>
      <w:r>
        <w:rPr>
          <w:sz w:val="28"/>
          <w:szCs w:val="28"/>
          <w:lang w:val="uk-UA"/>
        </w:rPr>
        <w:t>(</w:t>
      </w:r>
      <w:r w:rsidRPr="000D1BBE">
        <w:rPr>
          <w:sz w:val="28"/>
          <w:szCs w:val="28"/>
          <w:lang w:val="uk-UA"/>
        </w:rPr>
        <w:t>32%</w:t>
      </w:r>
      <w:r>
        <w:rPr>
          <w:sz w:val="28"/>
          <w:szCs w:val="28"/>
          <w:lang w:val="uk-UA"/>
        </w:rPr>
        <w:t>)</w:t>
      </w:r>
      <w:r w:rsidRPr="000D1BBE">
        <w:rPr>
          <w:sz w:val="28"/>
          <w:szCs w:val="28"/>
          <w:lang w:val="uk-UA"/>
        </w:rPr>
        <w:t xml:space="preserve"> хворих</w:t>
      </w:r>
      <w:r>
        <w:rPr>
          <w:sz w:val="28"/>
          <w:szCs w:val="28"/>
          <w:lang w:val="uk-UA"/>
        </w:rPr>
        <w:t>,</w:t>
      </w:r>
      <w:r w:rsidRPr="000D1BBE">
        <w:rPr>
          <w:sz w:val="28"/>
          <w:szCs w:val="28"/>
          <w:lang w:val="uk-UA"/>
        </w:rPr>
        <w:t xml:space="preserve"> припускаючи </w:t>
      </w:r>
      <w:r>
        <w:rPr>
          <w:sz w:val="28"/>
          <w:szCs w:val="28"/>
          <w:lang w:val="uk-UA"/>
        </w:rPr>
        <w:t>ризик</w:t>
      </w:r>
      <w:r w:rsidRPr="000D1BBE">
        <w:rPr>
          <w:sz w:val="28"/>
          <w:szCs w:val="28"/>
          <w:lang w:val="uk-UA"/>
        </w:rPr>
        <w:t xml:space="preserve"> розвитку гнійн</w:t>
      </w:r>
      <w:r>
        <w:rPr>
          <w:sz w:val="28"/>
          <w:szCs w:val="28"/>
          <w:lang w:val="uk-UA"/>
        </w:rPr>
        <w:t>о–</w:t>
      </w:r>
      <w:r w:rsidRPr="000D1BBE">
        <w:rPr>
          <w:sz w:val="28"/>
          <w:szCs w:val="28"/>
          <w:lang w:val="uk-UA"/>
        </w:rPr>
        <w:t>септичних ускладнень в зоні панкреатод</w:t>
      </w:r>
      <w:r>
        <w:rPr>
          <w:sz w:val="28"/>
          <w:szCs w:val="28"/>
          <w:lang w:val="uk-UA"/>
        </w:rPr>
        <w:t>и</w:t>
      </w:r>
      <w:r w:rsidRPr="000D1BBE">
        <w:rPr>
          <w:sz w:val="28"/>
          <w:szCs w:val="28"/>
          <w:lang w:val="uk-UA"/>
        </w:rPr>
        <w:t>гест</w:t>
      </w:r>
      <w:r>
        <w:rPr>
          <w:sz w:val="28"/>
          <w:szCs w:val="28"/>
          <w:lang w:val="uk-UA"/>
        </w:rPr>
        <w:t>и</w:t>
      </w:r>
      <w:r w:rsidRPr="000D1BBE">
        <w:rPr>
          <w:sz w:val="28"/>
          <w:szCs w:val="28"/>
          <w:lang w:val="uk-UA"/>
        </w:rPr>
        <w:t xml:space="preserve">вного анастомозу, використовували тієнам по </w:t>
      </w:r>
      <w:r w:rsidRPr="0021796D">
        <w:rPr>
          <w:sz w:val="28"/>
          <w:szCs w:val="28"/>
          <w:lang w:val="uk-UA"/>
        </w:rPr>
        <w:t>50,0</w:t>
      </w:r>
      <w:r w:rsidRPr="000D1BBE">
        <w:rPr>
          <w:sz w:val="28"/>
          <w:szCs w:val="28"/>
          <w:lang w:val="uk-UA"/>
        </w:rPr>
        <w:t xml:space="preserve"> внутрішньовенно </w:t>
      </w:r>
      <w:r>
        <w:rPr>
          <w:sz w:val="28"/>
          <w:szCs w:val="28"/>
          <w:lang w:val="uk-UA"/>
        </w:rPr>
        <w:t xml:space="preserve">краплинно </w:t>
      </w:r>
      <w:r w:rsidRPr="000D1BBE">
        <w:rPr>
          <w:sz w:val="28"/>
          <w:szCs w:val="28"/>
          <w:lang w:val="uk-UA"/>
        </w:rPr>
        <w:t>по 3 рази на д</w:t>
      </w:r>
      <w:r>
        <w:rPr>
          <w:sz w:val="28"/>
          <w:szCs w:val="28"/>
          <w:lang w:val="uk-UA"/>
        </w:rPr>
        <w:t>обу</w:t>
      </w:r>
      <w:r w:rsidRPr="000D1BBE">
        <w:rPr>
          <w:sz w:val="28"/>
          <w:szCs w:val="28"/>
          <w:lang w:val="uk-UA"/>
        </w:rPr>
        <w:t xml:space="preserve"> протягом 5</w:t>
      </w:r>
      <w:r>
        <w:rPr>
          <w:sz w:val="28"/>
          <w:szCs w:val="28"/>
          <w:lang w:val="uk-UA"/>
        </w:rPr>
        <w:t>–</w:t>
      </w:r>
      <w:r w:rsidRPr="000D1BBE">
        <w:rPr>
          <w:sz w:val="28"/>
          <w:szCs w:val="28"/>
          <w:lang w:val="uk-UA"/>
        </w:rPr>
        <w:t>7 діб.</w:t>
      </w:r>
    </w:p>
    <w:p w:rsidR="00084B18" w:rsidRPr="000D1BBE" w:rsidRDefault="00084B18" w:rsidP="00084B18">
      <w:pPr>
        <w:widowControl w:val="0"/>
        <w:autoSpaceDE w:val="0"/>
        <w:autoSpaceDN w:val="0"/>
        <w:adjustRightInd w:val="0"/>
        <w:spacing w:line="360" w:lineRule="exact"/>
        <w:ind w:firstLine="720"/>
        <w:jc w:val="both"/>
        <w:rPr>
          <w:sz w:val="28"/>
          <w:szCs w:val="28"/>
          <w:lang w:val="uk-UA"/>
        </w:rPr>
      </w:pPr>
      <w:r w:rsidRPr="000D1BBE">
        <w:rPr>
          <w:sz w:val="28"/>
          <w:szCs w:val="28"/>
          <w:lang w:val="uk-UA"/>
        </w:rPr>
        <w:t>З метою профілактики розвитку гострого післяопераційного панкреатиту</w:t>
      </w:r>
      <w:r>
        <w:rPr>
          <w:sz w:val="28"/>
          <w:szCs w:val="28"/>
          <w:lang w:val="uk-UA"/>
        </w:rPr>
        <w:t>,</w:t>
      </w:r>
      <w:r w:rsidRPr="000D1BBE">
        <w:rPr>
          <w:sz w:val="28"/>
          <w:szCs w:val="28"/>
          <w:lang w:val="uk-UA"/>
        </w:rPr>
        <w:t xml:space="preserve"> у 68 (74%) хворих для</w:t>
      </w:r>
      <w:r>
        <w:rPr>
          <w:sz w:val="28"/>
          <w:szCs w:val="28"/>
          <w:lang w:val="uk-UA"/>
        </w:rPr>
        <w:t xml:space="preserve"> </w:t>
      </w:r>
      <w:r w:rsidRPr="000D1BBE">
        <w:rPr>
          <w:sz w:val="28"/>
          <w:szCs w:val="28"/>
          <w:lang w:val="uk-UA"/>
        </w:rPr>
        <w:t>пригнічення</w:t>
      </w:r>
      <w:r>
        <w:rPr>
          <w:sz w:val="28"/>
          <w:szCs w:val="28"/>
          <w:lang w:val="uk-UA"/>
        </w:rPr>
        <w:t xml:space="preserve"> зо</w:t>
      </w:r>
      <w:r w:rsidRPr="000D1BBE">
        <w:rPr>
          <w:sz w:val="28"/>
          <w:szCs w:val="28"/>
          <w:lang w:val="uk-UA"/>
        </w:rPr>
        <w:t>вн</w:t>
      </w:r>
      <w:r>
        <w:rPr>
          <w:sz w:val="28"/>
          <w:szCs w:val="28"/>
          <w:lang w:val="uk-UA"/>
        </w:rPr>
        <w:t>і</w:t>
      </w:r>
      <w:r w:rsidRPr="000D1BBE">
        <w:rPr>
          <w:sz w:val="28"/>
          <w:szCs w:val="28"/>
          <w:lang w:val="uk-UA"/>
        </w:rPr>
        <w:t>шн</w:t>
      </w:r>
      <w:r>
        <w:rPr>
          <w:sz w:val="28"/>
          <w:szCs w:val="28"/>
          <w:lang w:val="uk-UA"/>
        </w:rPr>
        <w:t>ьо</w:t>
      </w:r>
      <w:r w:rsidRPr="000D1BBE">
        <w:rPr>
          <w:sz w:val="28"/>
          <w:szCs w:val="28"/>
          <w:lang w:val="uk-UA"/>
        </w:rPr>
        <w:t>секреторно</w:t>
      </w:r>
      <w:r>
        <w:rPr>
          <w:sz w:val="28"/>
          <w:szCs w:val="28"/>
          <w:lang w:val="uk-UA"/>
        </w:rPr>
        <w:t>ї</w:t>
      </w:r>
      <w:r w:rsidRPr="000D1BBE">
        <w:rPr>
          <w:sz w:val="28"/>
          <w:szCs w:val="28"/>
          <w:lang w:val="uk-UA"/>
        </w:rPr>
        <w:t xml:space="preserve"> функції залози і профілактики підтікання панкреатичного секрету як із зони панкреатод</w:t>
      </w:r>
      <w:r>
        <w:rPr>
          <w:sz w:val="28"/>
          <w:szCs w:val="28"/>
          <w:lang w:val="uk-UA"/>
        </w:rPr>
        <w:t>и</w:t>
      </w:r>
      <w:r w:rsidRPr="000D1BBE">
        <w:rPr>
          <w:sz w:val="28"/>
          <w:szCs w:val="28"/>
          <w:lang w:val="uk-UA"/>
        </w:rPr>
        <w:t>гест</w:t>
      </w:r>
      <w:r>
        <w:rPr>
          <w:sz w:val="28"/>
          <w:szCs w:val="28"/>
          <w:lang w:val="uk-UA"/>
        </w:rPr>
        <w:t>и</w:t>
      </w:r>
      <w:r w:rsidRPr="000D1BBE">
        <w:rPr>
          <w:sz w:val="28"/>
          <w:szCs w:val="28"/>
          <w:lang w:val="uk-UA"/>
        </w:rPr>
        <w:t xml:space="preserve">вного анастомозу, так і з кукси </w:t>
      </w:r>
      <w:r>
        <w:rPr>
          <w:sz w:val="28"/>
          <w:szCs w:val="28"/>
          <w:lang w:val="uk-UA"/>
        </w:rPr>
        <w:t>ПЗ</w:t>
      </w:r>
      <w:r w:rsidRPr="000D1BBE">
        <w:rPr>
          <w:sz w:val="28"/>
          <w:szCs w:val="28"/>
          <w:lang w:val="uk-UA"/>
        </w:rPr>
        <w:t xml:space="preserve"> при її дистальній резекції, призначали сандо</w:t>
      </w:r>
      <w:r>
        <w:rPr>
          <w:sz w:val="28"/>
          <w:szCs w:val="28"/>
          <w:lang w:val="uk-UA"/>
        </w:rPr>
        <w:t>статин</w:t>
      </w:r>
      <w:r w:rsidRPr="000D1BBE">
        <w:rPr>
          <w:sz w:val="28"/>
          <w:szCs w:val="28"/>
          <w:lang w:val="uk-UA"/>
        </w:rPr>
        <w:t xml:space="preserve"> в дозі </w:t>
      </w:r>
      <w:r w:rsidRPr="0021796D">
        <w:rPr>
          <w:sz w:val="28"/>
          <w:szCs w:val="28"/>
          <w:lang w:val="uk-UA"/>
        </w:rPr>
        <w:t>0,1</w:t>
      </w:r>
      <w:r w:rsidRPr="008C07F1">
        <w:rPr>
          <w:b/>
          <w:i/>
          <w:sz w:val="28"/>
          <w:szCs w:val="28"/>
          <w:lang w:val="uk-UA"/>
        </w:rPr>
        <w:t xml:space="preserve"> </w:t>
      </w:r>
      <w:r w:rsidRPr="000D1BBE">
        <w:rPr>
          <w:sz w:val="28"/>
          <w:szCs w:val="28"/>
          <w:lang w:val="uk-UA"/>
        </w:rPr>
        <w:t>підшкірно 3 рази на добу протягом 3</w:t>
      </w:r>
      <w:r>
        <w:rPr>
          <w:sz w:val="28"/>
          <w:szCs w:val="28"/>
          <w:lang w:val="uk-UA"/>
        </w:rPr>
        <w:t>–</w:t>
      </w:r>
      <w:r w:rsidRPr="000D1BBE">
        <w:rPr>
          <w:sz w:val="28"/>
          <w:szCs w:val="28"/>
          <w:lang w:val="uk-UA"/>
        </w:rPr>
        <w:t>5 днів.</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0D1BBE">
        <w:rPr>
          <w:sz w:val="28"/>
          <w:szCs w:val="28"/>
          <w:lang w:val="uk-UA"/>
        </w:rPr>
        <w:t>Завдяки впровадженню методів профілактики післяопераційних ускладнень в другій групі хворих нам вдалося понизити число подібних ускладнень з 45,8</w:t>
      </w:r>
      <w:r>
        <w:rPr>
          <w:sz w:val="28"/>
          <w:szCs w:val="28"/>
          <w:lang w:val="uk-UA"/>
        </w:rPr>
        <w:t xml:space="preserve"> </w:t>
      </w:r>
      <w:r w:rsidRPr="000D1BBE">
        <w:rPr>
          <w:sz w:val="28"/>
          <w:szCs w:val="28"/>
          <w:lang w:val="uk-UA"/>
        </w:rPr>
        <w:t>до 10,3%</w:t>
      </w:r>
      <w:r>
        <w:rPr>
          <w:sz w:val="28"/>
          <w:szCs w:val="28"/>
          <w:lang w:val="uk-UA"/>
        </w:rPr>
        <w:t>.</w:t>
      </w:r>
      <w:r w:rsidRPr="000D1BBE">
        <w:rPr>
          <w:sz w:val="28"/>
          <w:szCs w:val="28"/>
          <w:lang w:val="uk-UA"/>
        </w:rPr>
        <w:t xml:space="preserve"> </w:t>
      </w:r>
      <w:r>
        <w:rPr>
          <w:sz w:val="28"/>
          <w:szCs w:val="28"/>
          <w:lang w:val="uk-UA"/>
        </w:rPr>
        <w:t>Кількість</w:t>
      </w:r>
      <w:r w:rsidRPr="000D1BBE">
        <w:rPr>
          <w:sz w:val="28"/>
          <w:szCs w:val="28"/>
          <w:lang w:val="uk-UA"/>
        </w:rPr>
        <w:t xml:space="preserve"> </w:t>
      </w:r>
      <w:r>
        <w:rPr>
          <w:sz w:val="28"/>
          <w:szCs w:val="28"/>
          <w:lang w:val="uk-UA"/>
        </w:rPr>
        <w:t>та</w:t>
      </w:r>
      <w:r w:rsidRPr="000D1BBE">
        <w:rPr>
          <w:sz w:val="28"/>
          <w:szCs w:val="28"/>
          <w:lang w:val="uk-UA"/>
        </w:rPr>
        <w:t xml:space="preserve"> характер ранніх післяопераційних ускладнень в другій групі</w:t>
      </w:r>
      <w:r>
        <w:rPr>
          <w:sz w:val="28"/>
          <w:szCs w:val="28"/>
          <w:lang w:val="uk-UA"/>
        </w:rPr>
        <w:t>:</w:t>
      </w:r>
      <w:r w:rsidRPr="000D1BBE">
        <w:rPr>
          <w:sz w:val="28"/>
          <w:szCs w:val="28"/>
          <w:lang w:val="uk-UA"/>
        </w:rPr>
        <w:t xml:space="preserve"> </w:t>
      </w:r>
      <w:r>
        <w:rPr>
          <w:sz w:val="28"/>
          <w:szCs w:val="28"/>
          <w:lang w:val="uk-UA"/>
        </w:rPr>
        <w:t>н</w:t>
      </w:r>
      <w:r w:rsidRPr="008C07F1">
        <w:rPr>
          <w:sz w:val="28"/>
          <w:szCs w:val="28"/>
          <w:lang w:val="uk-UA"/>
        </w:rPr>
        <w:t>агноєння післяопераційної рани</w:t>
      </w:r>
      <w:r>
        <w:rPr>
          <w:sz w:val="28"/>
          <w:szCs w:val="28"/>
          <w:lang w:val="uk-UA"/>
        </w:rPr>
        <w:t xml:space="preserve"> – у </w:t>
      </w:r>
      <w:r w:rsidRPr="008C07F1">
        <w:rPr>
          <w:sz w:val="28"/>
          <w:szCs w:val="28"/>
          <w:lang w:val="uk-UA"/>
        </w:rPr>
        <w:t>4</w:t>
      </w:r>
      <w:r>
        <w:rPr>
          <w:sz w:val="28"/>
          <w:szCs w:val="28"/>
          <w:lang w:val="uk-UA"/>
        </w:rPr>
        <w:t xml:space="preserve"> (</w:t>
      </w:r>
      <w:r w:rsidRPr="008C07F1">
        <w:rPr>
          <w:sz w:val="28"/>
          <w:szCs w:val="28"/>
          <w:lang w:val="uk-UA"/>
        </w:rPr>
        <w:t>5,9</w:t>
      </w:r>
      <w:r>
        <w:rPr>
          <w:sz w:val="28"/>
          <w:szCs w:val="28"/>
          <w:lang w:val="uk-UA"/>
        </w:rPr>
        <w:t>%), к</w:t>
      </w:r>
      <w:r w:rsidRPr="008C07F1">
        <w:rPr>
          <w:sz w:val="28"/>
          <w:szCs w:val="28"/>
          <w:lang w:val="uk-UA"/>
        </w:rPr>
        <w:t>райовий некроз дистальної кукси підшлункової залози</w:t>
      </w:r>
      <w:r>
        <w:rPr>
          <w:sz w:val="28"/>
          <w:szCs w:val="28"/>
          <w:lang w:val="uk-UA"/>
        </w:rPr>
        <w:t xml:space="preserve"> – у 3 (4,4%) хворих.</w:t>
      </w:r>
    </w:p>
    <w:p w:rsidR="00084B18" w:rsidRPr="00A009D9" w:rsidRDefault="00084B18" w:rsidP="00084B18">
      <w:pPr>
        <w:widowControl w:val="0"/>
        <w:autoSpaceDE w:val="0"/>
        <w:autoSpaceDN w:val="0"/>
        <w:adjustRightInd w:val="0"/>
        <w:spacing w:line="360" w:lineRule="exact"/>
        <w:ind w:firstLine="720"/>
        <w:jc w:val="both"/>
        <w:rPr>
          <w:sz w:val="28"/>
          <w:szCs w:val="28"/>
          <w:lang w:val="uk-UA"/>
        </w:rPr>
      </w:pPr>
      <w:r w:rsidRPr="00A009D9">
        <w:rPr>
          <w:sz w:val="28"/>
          <w:szCs w:val="28"/>
          <w:lang w:val="uk-UA"/>
        </w:rPr>
        <w:t>Аналізуючи тривалість лікування в першій і в другій групах, ми прийшли до висновку, що середн</w:t>
      </w:r>
      <w:r>
        <w:rPr>
          <w:sz w:val="28"/>
          <w:szCs w:val="28"/>
          <w:lang w:val="uk-UA"/>
        </w:rPr>
        <w:t>я</w:t>
      </w:r>
      <w:r w:rsidRPr="00A009D9">
        <w:rPr>
          <w:sz w:val="28"/>
          <w:szCs w:val="28"/>
          <w:lang w:val="uk-UA"/>
        </w:rPr>
        <w:t xml:space="preserve"> </w:t>
      </w:r>
      <w:r>
        <w:rPr>
          <w:sz w:val="28"/>
          <w:szCs w:val="28"/>
          <w:lang w:val="uk-UA"/>
        </w:rPr>
        <w:t>кількість</w:t>
      </w:r>
      <w:r w:rsidRPr="00A009D9">
        <w:rPr>
          <w:sz w:val="28"/>
          <w:szCs w:val="28"/>
          <w:lang w:val="uk-UA"/>
        </w:rPr>
        <w:t xml:space="preserve"> днів перебування хворого в стаціонарі в першій групі склало </w:t>
      </w:r>
      <w:r>
        <w:rPr>
          <w:sz w:val="28"/>
          <w:szCs w:val="28"/>
          <w:lang w:val="uk-UA"/>
        </w:rPr>
        <w:t>(</w:t>
      </w:r>
      <w:r w:rsidRPr="00A009D9">
        <w:rPr>
          <w:sz w:val="28"/>
          <w:szCs w:val="28"/>
          <w:lang w:val="uk-UA"/>
        </w:rPr>
        <w:t>30</w:t>
      </w:r>
      <w:r>
        <w:rPr>
          <w:sz w:val="28"/>
          <w:szCs w:val="28"/>
          <w:lang w:val="uk-UA"/>
        </w:rPr>
        <w:t>,1</w:t>
      </w:r>
      <w:r w:rsidRPr="00A009D9">
        <w:rPr>
          <w:sz w:val="28"/>
          <w:szCs w:val="28"/>
          <w:lang w:val="uk-UA"/>
        </w:rPr>
        <w:t xml:space="preserve"> </w:t>
      </w:r>
      <w:r>
        <w:rPr>
          <w:sz w:val="28"/>
          <w:szCs w:val="28"/>
          <w:lang w:val="uk-UA"/>
        </w:rPr>
        <w:t>±</w:t>
      </w:r>
      <w:r w:rsidRPr="00A009D9">
        <w:rPr>
          <w:sz w:val="28"/>
          <w:szCs w:val="28"/>
          <w:lang w:val="uk-UA"/>
        </w:rPr>
        <w:t xml:space="preserve"> 45</w:t>
      </w:r>
      <w:r>
        <w:rPr>
          <w:sz w:val="28"/>
          <w:szCs w:val="28"/>
          <w:lang w:val="uk-UA"/>
        </w:rPr>
        <w:t>)</w:t>
      </w:r>
      <w:r w:rsidRPr="00A009D9">
        <w:rPr>
          <w:sz w:val="28"/>
          <w:szCs w:val="28"/>
          <w:lang w:val="uk-UA"/>
        </w:rPr>
        <w:t xml:space="preserve"> ді</w:t>
      </w:r>
      <w:r>
        <w:rPr>
          <w:sz w:val="28"/>
          <w:szCs w:val="28"/>
          <w:lang w:val="uk-UA"/>
        </w:rPr>
        <w:t>б</w:t>
      </w:r>
      <w:r w:rsidRPr="00A009D9">
        <w:rPr>
          <w:sz w:val="28"/>
          <w:szCs w:val="28"/>
          <w:lang w:val="uk-UA"/>
        </w:rPr>
        <w:t xml:space="preserve">, а в другій </w:t>
      </w:r>
      <w:r>
        <w:rPr>
          <w:sz w:val="28"/>
          <w:szCs w:val="28"/>
          <w:lang w:val="uk-UA"/>
        </w:rPr>
        <w:t>– (</w:t>
      </w:r>
      <w:r w:rsidRPr="00A009D9">
        <w:rPr>
          <w:sz w:val="28"/>
          <w:szCs w:val="28"/>
          <w:lang w:val="uk-UA"/>
        </w:rPr>
        <w:t>15</w:t>
      </w:r>
      <w:r>
        <w:rPr>
          <w:sz w:val="28"/>
          <w:szCs w:val="28"/>
          <w:lang w:val="uk-UA"/>
        </w:rPr>
        <w:t>,2 ±</w:t>
      </w:r>
      <w:r w:rsidRPr="00A009D9">
        <w:rPr>
          <w:sz w:val="28"/>
          <w:szCs w:val="28"/>
          <w:lang w:val="uk-UA"/>
        </w:rPr>
        <w:t xml:space="preserve"> 30</w:t>
      </w:r>
      <w:r>
        <w:rPr>
          <w:sz w:val="28"/>
          <w:szCs w:val="28"/>
          <w:lang w:val="uk-UA"/>
        </w:rPr>
        <w:t>)</w:t>
      </w:r>
      <w:r w:rsidRPr="00A009D9">
        <w:rPr>
          <w:sz w:val="28"/>
          <w:szCs w:val="28"/>
          <w:lang w:val="uk-UA"/>
        </w:rPr>
        <w:t xml:space="preserve"> ді</w:t>
      </w:r>
      <w:r>
        <w:rPr>
          <w:sz w:val="28"/>
          <w:szCs w:val="28"/>
          <w:lang w:val="uk-UA"/>
        </w:rPr>
        <w:t>б</w:t>
      </w:r>
      <w:r w:rsidRPr="00A009D9">
        <w:rPr>
          <w:sz w:val="28"/>
          <w:szCs w:val="28"/>
          <w:lang w:val="uk-UA"/>
        </w:rPr>
        <w:t>.</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A009D9">
        <w:rPr>
          <w:sz w:val="28"/>
          <w:szCs w:val="28"/>
          <w:lang w:val="uk-UA"/>
        </w:rPr>
        <w:t>Таким чином, завдяки системі заходів профілактики ранніх</w:t>
      </w:r>
      <w:r>
        <w:rPr>
          <w:sz w:val="28"/>
          <w:szCs w:val="28"/>
          <w:lang w:val="uk-UA"/>
        </w:rPr>
        <w:t xml:space="preserve"> </w:t>
      </w:r>
      <w:r w:rsidRPr="00A009D9">
        <w:rPr>
          <w:sz w:val="28"/>
          <w:szCs w:val="28"/>
          <w:lang w:val="uk-UA"/>
        </w:rPr>
        <w:t>післяопераційних ускладнень, нам вдалося скоротити час стаціонарного лікування хворих на 15 ді</w:t>
      </w:r>
      <w:r>
        <w:rPr>
          <w:sz w:val="28"/>
          <w:szCs w:val="28"/>
          <w:lang w:val="uk-UA"/>
        </w:rPr>
        <w:t>б</w:t>
      </w:r>
      <w:r w:rsidRPr="00A009D9">
        <w:rPr>
          <w:sz w:val="28"/>
          <w:szCs w:val="28"/>
          <w:lang w:val="uk-UA"/>
        </w:rPr>
        <w:t>.</w:t>
      </w:r>
      <w:r>
        <w:rPr>
          <w:sz w:val="28"/>
          <w:szCs w:val="28"/>
          <w:lang w:val="uk-UA"/>
        </w:rPr>
        <w:t xml:space="preserve"> </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C94F22">
        <w:rPr>
          <w:i/>
          <w:sz w:val="28"/>
          <w:szCs w:val="28"/>
          <w:lang w:val="uk-UA"/>
        </w:rPr>
        <w:t>Віддалені результати лікування</w:t>
      </w:r>
      <w:r w:rsidRPr="00E077D3">
        <w:rPr>
          <w:sz w:val="28"/>
          <w:szCs w:val="28"/>
          <w:lang w:val="uk-UA"/>
        </w:rPr>
        <w:t xml:space="preserve"> зовнішніх панкреатичних </w:t>
      </w:r>
      <w:r>
        <w:rPr>
          <w:sz w:val="28"/>
          <w:szCs w:val="28"/>
          <w:lang w:val="uk-UA"/>
        </w:rPr>
        <w:t>нориць</w:t>
      </w:r>
      <w:r w:rsidRPr="00E077D3">
        <w:rPr>
          <w:sz w:val="28"/>
          <w:szCs w:val="28"/>
          <w:lang w:val="uk-UA"/>
        </w:rPr>
        <w:t xml:space="preserve"> вивчені нами у 38 з 92</w:t>
      </w:r>
      <w:r>
        <w:rPr>
          <w:sz w:val="28"/>
          <w:szCs w:val="28"/>
          <w:lang w:val="uk-UA"/>
        </w:rPr>
        <w:t xml:space="preserve"> </w:t>
      </w:r>
      <w:r w:rsidRPr="00E077D3">
        <w:rPr>
          <w:sz w:val="28"/>
          <w:szCs w:val="28"/>
          <w:lang w:val="uk-UA"/>
        </w:rPr>
        <w:t xml:space="preserve">(41,3%) хворих, що знаходилися під нашим </w:t>
      </w:r>
      <w:r w:rsidRPr="00E077D3">
        <w:rPr>
          <w:sz w:val="28"/>
          <w:szCs w:val="28"/>
          <w:lang w:val="uk-UA"/>
        </w:rPr>
        <w:lastRenderedPageBreak/>
        <w:t xml:space="preserve">спостереженням в терміни від 6 міс до </w:t>
      </w:r>
      <w:r>
        <w:rPr>
          <w:sz w:val="28"/>
          <w:szCs w:val="28"/>
          <w:lang w:val="uk-UA"/>
        </w:rPr>
        <w:t>8</w:t>
      </w:r>
      <w:r w:rsidRPr="00E077D3">
        <w:rPr>
          <w:sz w:val="28"/>
          <w:szCs w:val="28"/>
          <w:lang w:val="uk-UA"/>
        </w:rPr>
        <w:t xml:space="preserve"> років. В</w:t>
      </w:r>
      <w:r>
        <w:rPr>
          <w:sz w:val="28"/>
          <w:szCs w:val="28"/>
          <w:lang w:val="uk-UA"/>
        </w:rPr>
        <w:t xml:space="preserve"> </w:t>
      </w:r>
      <w:r w:rsidRPr="00E077D3">
        <w:rPr>
          <w:sz w:val="28"/>
          <w:szCs w:val="28"/>
          <w:lang w:val="uk-UA"/>
        </w:rPr>
        <w:t xml:space="preserve">клініці </w:t>
      </w:r>
      <w:r>
        <w:rPr>
          <w:sz w:val="28"/>
          <w:szCs w:val="28"/>
          <w:lang w:val="uk-UA"/>
        </w:rPr>
        <w:t>були о</w:t>
      </w:r>
      <w:r w:rsidRPr="00E077D3">
        <w:rPr>
          <w:sz w:val="28"/>
          <w:szCs w:val="28"/>
          <w:lang w:val="uk-UA"/>
        </w:rPr>
        <w:t xml:space="preserve">бстежені 32 з цих хворих. Результати лікування у решти хворих вивчалися за допомогою анкетування. При складанні анкет звертали увагу на загальне самопочуття хворих, наявність рецидивів </w:t>
      </w:r>
      <w:r>
        <w:rPr>
          <w:sz w:val="28"/>
          <w:szCs w:val="28"/>
          <w:lang w:val="uk-UA"/>
        </w:rPr>
        <w:t>нориці</w:t>
      </w:r>
      <w:r w:rsidRPr="00E077D3">
        <w:rPr>
          <w:sz w:val="28"/>
          <w:szCs w:val="28"/>
          <w:lang w:val="uk-UA"/>
        </w:rPr>
        <w:t xml:space="preserve">, стан </w:t>
      </w:r>
      <w:r>
        <w:rPr>
          <w:sz w:val="28"/>
          <w:szCs w:val="28"/>
          <w:lang w:val="uk-UA"/>
        </w:rPr>
        <w:t>зо</w:t>
      </w:r>
      <w:r w:rsidRPr="00E077D3">
        <w:rPr>
          <w:sz w:val="28"/>
          <w:szCs w:val="28"/>
          <w:lang w:val="uk-UA"/>
        </w:rPr>
        <w:t>вн</w:t>
      </w:r>
      <w:r>
        <w:rPr>
          <w:sz w:val="28"/>
          <w:szCs w:val="28"/>
          <w:lang w:val="uk-UA"/>
        </w:rPr>
        <w:t>і</w:t>
      </w:r>
      <w:r w:rsidRPr="00E077D3">
        <w:rPr>
          <w:sz w:val="28"/>
          <w:szCs w:val="28"/>
          <w:lang w:val="uk-UA"/>
        </w:rPr>
        <w:t>шн</w:t>
      </w:r>
      <w:r>
        <w:rPr>
          <w:sz w:val="28"/>
          <w:szCs w:val="28"/>
          <w:lang w:val="uk-UA"/>
        </w:rPr>
        <w:t>ьо</w:t>
      </w:r>
      <w:r w:rsidRPr="00E077D3">
        <w:rPr>
          <w:sz w:val="28"/>
          <w:szCs w:val="28"/>
          <w:lang w:val="uk-UA"/>
        </w:rPr>
        <w:t>секреторно</w:t>
      </w:r>
      <w:r>
        <w:rPr>
          <w:sz w:val="28"/>
          <w:szCs w:val="28"/>
          <w:lang w:val="uk-UA"/>
        </w:rPr>
        <w:t>ї</w:t>
      </w:r>
      <w:r w:rsidRPr="00E077D3">
        <w:rPr>
          <w:sz w:val="28"/>
          <w:szCs w:val="28"/>
          <w:lang w:val="uk-UA"/>
        </w:rPr>
        <w:t xml:space="preserve"> </w:t>
      </w:r>
      <w:r>
        <w:rPr>
          <w:sz w:val="28"/>
          <w:szCs w:val="28"/>
          <w:lang w:val="uk-UA"/>
        </w:rPr>
        <w:t>та</w:t>
      </w:r>
      <w:r w:rsidRPr="00E077D3">
        <w:rPr>
          <w:sz w:val="28"/>
          <w:szCs w:val="28"/>
          <w:lang w:val="uk-UA"/>
        </w:rPr>
        <w:t xml:space="preserve"> інкреторно</w:t>
      </w:r>
      <w:r>
        <w:rPr>
          <w:sz w:val="28"/>
          <w:szCs w:val="28"/>
          <w:lang w:val="uk-UA"/>
        </w:rPr>
        <w:t>ї</w:t>
      </w:r>
      <w:r w:rsidRPr="00E077D3">
        <w:rPr>
          <w:sz w:val="28"/>
          <w:szCs w:val="28"/>
          <w:lang w:val="uk-UA"/>
        </w:rPr>
        <w:t xml:space="preserve"> функції </w:t>
      </w:r>
      <w:r>
        <w:rPr>
          <w:sz w:val="28"/>
          <w:szCs w:val="28"/>
          <w:lang w:val="uk-UA"/>
        </w:rPr>
        <w:t>ПЗ</w:t>
      </w:r>
      <w:r w:rsidRPr="00E077D3">
        <w:rPr>
          <w:sz w:val="28"/>
          <w:szCs w:val="28"/>
          <w:lang w:val="uk-UA"/>
        </w:rPr>
        <w:t xml:space="preserve">, про які свідчили стан </w:t>
      </w:r>
      <w:r w:rsidRPr="008C4505">
        <w:rPr>
          <w:sz w:val="28"/>
          <w:szCs w:val="28"/>
          <w:lang w:val="uk-UA"/>
        </w:rPr>
        <w:t>перетравлен</w:t>
      </w:r>
      <w:r>
        <w:rPr>
          <w:sz w:val="28"/>
          <w:szCs w:val="28"/>
          <w:lang w:val="uk-UA"/>
        </w:rPr>
        <w:t>ня</w:t>
      </w:r>
      <w:r>
        <w:rPr>
          <w:color w:val="FF0000"/>
          <w:sz w:val="28"/>
          <w:szCs w:val="28"/>
          <w:lang w:val="uk-UA"/>
        </w:rPr>
        <w:t xml:space="preserve"> </w:t>
      </w:r>
      <w:r w:rsidRPr="0084142D">
        <w:rPr>
          <w:sz w:val="28"/>
          <w:szCs w:val="28"/>
          <w:lang w:val="uk-UA"/>
        </w:rPr>
        <w:t>їжі</w:t>
      </w:r>
      <w:r>
        <w:rPr>
          <w:sz w:val="28"/>
          <w:szCs w:val="28"/>
          <w:lang w:val="uk-UA"/>
        </w:rPr>
        <w:t xml:space="preserve"> та</w:t>
      </w:r>
      <w:r w:rsidRPr="00E077D3">
        <w:rPr>
          <w:sz w:val="28"/>
          <w:szCs w:val="28"/>
          <w:lang w:val="uk-UA"/>
        </w:rPr>
        <w:t xml:space="preserve"> потреба в корекції цукру крові, наявність або відсутність епізодів загострення хронічного панкреатиту.</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E077D3">
        <w:rPr>
          <w:sz w:val="28"/>
          <w:szCs w:val="28"/>
          <w:lang w:val="uk-UA"/>
        </w:rPr>
        <w:t>Оцінку результатів проводили по трибальній системі.</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E077D3">
        <w:rPr>
          <w:sz w:val="28"/>
          <w:szCs w:val="28"/>
          <w:lang w:val="uk-UA"/>
        </w:rPr>
        <w:t>Добрим результатом вважали відсутність скарг з боку хворого, відсутність рецидивів панкреатично</w:t>
      </w:r>
      <w:r>
        <w:rPr>
          <w:sz w:val="28"/>
          <w:szCs w:val="28"/>
          <w:lang w:val="uk-UA"/>
        </w:rPr>
        <w:t>ї</w:t>
      </w:r>
      <w:r w:rsidRPr="00E077D3">
        <w:rPr>
          <w:sz w:val="28"/>
          <w:szCs w:val="28"/>
          <w:lang w:val="uk-UA"/>
        </w:rPr>
        <w:t xml:space="preserve"> </w:t>
      </w:r>
      <w:r>
        <w:rPr>
          <w:sz w:val="28"/>
          <w:szCs w:val="28"/>
          <w:lang w:val="uk-UA"/>
        </w:rPr>
        <w:t>нориці</w:t>
      </w:r>
      <w:r w:rsidRPr="00E077D3">
        <w:rPr>
          <w:sz w:val="28"/>
          <w:szCs w:val="28"/>
          <w:lang w:val="uk-UA"/>
        </w:rPr>
        <w:t xml:space="preserve">, відсутність порушень функції </w:t>
      </w:r>
      <w:r>
        <w:rPr>
          <w:sz w:val="28"/>
          <w:szCs w:val="28"/>
          <w:lang w:val="uk-UA"/>
        </w:rPr>
        <w:t>ПЗ</w:t>
      </w:r>
      <w:r w:rsidRPr="00E077D3">
        <w:rPr>
          <w:sz w:val="28"/>
          <w:szCs w:val="28"/>
          <w:lang w:val="uk-UA"/>
        </w:rPr>
        <w:t>.</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E077D3">
        <w:rPr>
          <w:sz w:val="28"/>
          <w:szCs w:val="28"/>
          <w:lang w:val="uk-UA"/>
        </w:rPr>
        <w:t>Як задовільний розцінювали результат</w:t>
      </w:r>
      <w:r>
        <w:rPr>
          <w:sz w:val="28"/>
          <w:szCs w:val="28"/>
          <w:lang w:val="uk-UA"/>
        </w:rPr>
        <w:t>,</w:t>
      </w:r>
      <w:r w:rsidRPr="00E077D3">
        <w:rPr>
          <w:sz w:val="28"/>
          <w:szCs w:val="28"/>
          <w:lang w:val="uk-UA"/>
        </w:rPr>
        <w:t xml:space="preserve"> при якому закриття </w:t>
      </w:r>
      <w:r>
        <w:rPr>
          <w:sz w:val="28"/>
          <w:szCs w:val="28"/>
          <w:lang w:val="uk-UA"/>
        </w:rPr>
        <w:t>нориці</w:t>
      </w:r>
      <w:r w:rsidRPr="00E077D3">
        <w:rPr>
          <w:sz w:val="28"/>
          <w:szCs w:val="28"/>
          <w:lang w:val="uk-UA"/>
        </w:rPr>
        <w:t xml:space="preserve"> супроводжувалося, проте, періодичними загостреннями хронічного панкреатиту або порушеннями функції </w:t>
      </w:r>
      <w:r>
        <w:rPr>
          <w:sz w:val="28"/>
          <w:szCs w:val="28"/>
          <w:lang w:val="uk-UA"/>
        </w:rPr>
        <w:t>ПЗ</w:t>
      </w:r>
      <w:r w:rsidRPr="00E077D3">
        <w:rPr>
          <w:sz w:val="28"/>
          <w:szCs w:val="28"/>
          <w:lang w:val="uk-UA"/>
        </w:rPr>
        <w:t xml:space="preserve">. Хворі потребували дотримання дієти </w:t>
      </w:r>
      <w:r>
        <w:rPr>
          <w:sz w:val="28"/>
          <w:szCs w:val="28"/>
          <w:lang w:val="uk-UA"/>
        </w:rPr>
        <w:t>й</w:t>
      </w:r>
      <w:r w:rsidRPr="00E077D3">
        <w:rPr>
          <w:sz w:val="28"/>
          <w:szCs w:val="28"/>
          <w:lang w:val="uk-UA"/>
        </w:rPr>
        <w:t xml:space="preserve"> спостереження лікаря.</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E077D3">
        <w:rPr>
          <w:sz w:val="28"/>
          <w:szCs w:val="28"/>
          <w:lang w:val="uk-UA"/>
        </w:rPr>
        <w:t xml:space="preserve">Як незадовільні розцінювали ті </w:t>
      </w:r>
      <w:r>
        <w:rPr>
          <w:sz w:val="28"/>
          <w:szCs w:val="28"/>
          <w:lang w:val="uk-UA"/>
        </w:rPr>
        <w:t>результати</w:t>
      </w:r>
      <w:r w:rsidRPr="00E077D3">
        <w:rPr>
          <w:sz w:val="28"/>
          <w:szCs w:val="28"/>
          <w:lang w:val="uk-UA"/>
        </w:rPr>
        <w:t xml:space="preserve">, при яких або виникав рецидив </w:t>
      </w:r>
      <w:r>
        <w:rPr>
          <w:sz w:val="28"/>
          <w:szCs w:val="28"/>
          <w:lang w:val="uk-UA"/>
        </w:rPr>
        <w:t>нориці</w:t>
      </w:r>
      <w:r w:rsidRPr="00E077D3">
        <w:rPr>
          <w:sz w:val="28"/>
          <w:szCs w:val="28"/>
          <w:lang w:val="uk-UA"/>
        </w:rPr>
        <w:t xml:space="preserve">, або було потрібно </w:t>
      </w:r>
      <w:r>
        <w:rPr>
          <w:sz w:val="28"/>
          <w:szCs w:val="28"/>
          <w:lang w:val="uk-UA"/>
        </w:rPr>
        <w:t xml:space="preserve">проведення </w:t>
      </w:r>
      <w:r w:rsidRPr="00E077D3">
        <w:rPr>
          <w:sz w:val="28"/>
          <w:szCs w:val="28"/>
          <w:lang w:val="uk-UA"/>
        </w:rPr>
        <w:t>повторн</w:t>
      </w:r>
      <w:r>
        <w:rPr>
          <w:sz w:val="28"/>
          <w:szCs w:val="28"/>
          <w:lang w:val="uk-UA"/>
        </w:rPr>
        <w:t>их</w:t>
      </w:r>
      <w:r w:rsidRPr="00E077D3">
        <w:rPr>
          <w:sz w:val="28"/>
          <w:szCs w:val="28"/>
          <w:lang w:val="uk-UA"/>
        </w:rPr>
        <w:t xml:space="preserve"> оперативн</w:t>
      </w:r>
      <w:r>
        <w:rPr>
          <w:sz w:val="28"/>
          <w:szCs w:val="28"/>
          <w:lang w:val="uk-UA"/>
        </w:rPr>
        <w:t>их</w:t>
      </w:r>
      <w:r w:rsidRPr="00E077D3">
        <w:rPr>
          <w:sz w:val="28"/>
          <w:szCs w:val="28"/>
          <w:lang w:val="uk-UA"/>
        </w:rPr>
        <w:t xml:space="preserve"> втручан</w:t>
      </w:r>
      <w:r>
        <w:rPr>
          <w:sz w:val="28"/>
          <w:szCs w:val="28"/>
          <w:lang w:val="uk-UA"/>
        </w:rPr>
        <w:t>ь</w:t>
      </w:r>
      <w:r w:rsidRPr="00E077D3">
        <w:rPr>
          <w:sz w:val="28"/>
          <w:szCs w:val="28"/>
          <w:lang w:val="uk-UA"/>
        </w:rPr>
        <w:t>, пов'язан</w:t>
      </w:r>
      <w:r>
        <w:rPr>
          <w:sz w:val="28"/>
          <w:szCs w:val="28"/>
          <w:lang w:val="uk-UA"/>
        </w:rPr>
        <w:t>их</w:t>
      </w:r>
      <w:r w:rsidRPr="00E077D3">
        <w:rPr>
          <w:sz w:val="28"/>
          <w:szCs w:val="28"/>
          <w:lang w:val="uk-UA"/>
        </w:rPr>
        <w:t xml:space="preserve"> з </w:t>
      </w:r>
      <w:r>
        <w:rPr>
          <w:sz w:val="28"/>
          <w:szCs w:val="28"/>
          <w:lang w:val="uk-UA"/>
        </w:rPr>
        <w:t xml:space="preserve">некоригованою </w:t>
      </w:r>
      <w:r w:rsidRPr="00E077D3">
        <w:rPr>
          <w:sz w:val="28"/>
          <w:szCs w:val="28"/>
          <w:lang w:val="uk-UA"/>
        </w:rPr>
        <w:t xml:space="preserve">патологією </w:t>
      </w:r>
      <w:r>
        <w:rPr>
          <w:sz w:val="28"/>
          <w:szCs w:val="28"/>
          <w:lang w:val="uk-UA"/>
        </w:rPr>
        <w:t>ПЗ</w:t>
      </w:r>
      <w:r w:rsidRPr="00E077D3">
        <w:rPr>
          <w:sz w:val="28"/>
          <w:szCs w:val="28"/>
          <w:lang w:val="uk-UA"/>
        </w:rPr>
        <w:t>.</w:t>
      </w:r>
    </w:p>
    <w:p w:rsidR="00084B18" w:rsidRPr="00E077D3" w:rsidRDefault="00084B18" w:rsidP="00084B18">
      <w:pPr>
        <w:widowControl w:val="0"/>
        <w:autoSpaceDE w:val="0"/>
        <w:autoSpaceDN w:val="0"/>
        <w:adjustRightInd w:val="0"/>
        <w:spacing w:line="360" w:lineRule="exact"/>
        <w:ind w:firstLine="720"/>
        <w:jc w:val="both"/>
        <w:rPr>
          <w:sz w:val="28"/>
          <w:szCs w:val="28"/>
          <w:lang w:val="uk-UA"/>
        </w:rPr>
      </w:pPr>
      <w:r w:rsidRPr="00E077D3">
        <w:rPr>
          <w:sz w:val="28"/>
          <w:szCs w:val="28"/>
          <w:lang w:val="uk-UA"/>
        </w:rPr>
        <w:t>Добр</w:t>
      </w:r>
      <w:r>
        <w:rPr>
          <w:sz w:val="28"/>
          <w:szCs w:val="28"/>
          <w:lang w:val="uk-UA"/>
        </w:rPr>
        <w:t xml:space="preserve">і </w:t>
      </w:r>
      <w:r w:rsidRPr="00E077D3">
        <w:rPr>
          <w:sz w:val="28"/>
          <w:szCs w:val="28"/>
          <w:lang w:val="uk-UA"/>
        </w:rPr>
        <w:t>результати були у 42 (45%)</w:t>
      </w:r>
      <w:r>
        <w:rPr>
          <w:sz w:val="28"/>
          <w:szCs w:val="28"/>
          <w:lang w:val="uk-UA"/>
        </w:rPr>
        <w:t xml:space="preserve"> </w:t>
      </w:r>
      <w:r w:rsidRPr="00E077D3">
        <w:rPr>
          <w:sz w:val="28"/>
          <w:szCs w:val="28"/>
          <w:lang w:val="uk-UA"/>
        </w:rPr>
        <w:t xml:space="preserve">хворих. У </w:t>
      </w:r>
      <w:r>
        <w:rPr>
          <w:sz w:val="28"/>
          <w:szCs w:val="28"/>
          <w:lang w:val="uk-UA"/>
        </w:rPr>
        <w:t>них нориця</w:t>
      </w:r>
      <w:r w:rsidRPr="00E077D3">
        <w:rPr>
          <w:sz w:val="28"/>
          <w:szCs w:val="28"/>
          <w:lang w:val="uk-UA"/>
        </w:rPr>
        <w:t xml:space="preserve"> бу</w:t>
      </w:r>
      <w:r>
        <w:rPr>
          <w:sz w:val="28"/>
          <w:szCs w:val="28"/>
          <w:lang w:val="uk-UA"/>
        </w:rPr>
        <w:t>ла</w:t>
      </w:r>
      <w:r w:rsidRPr="00E077D3">
        <w:rPr>
          <w:sz w:val="28"/>
          <w:szCs w:val="28"/>
          <w:lang w:val="uk-UA"/>
        </w:rPr>
        <w:t xml:space="preserve"> ліквідован</w:t>
      </w:r>
      <w:r>
        <w:rPr>
          <w:sz w:val="28"/>
          <w:szCs w:val="28"/>
          <w:lang w:val="uk-UA"/>
        </w:rPr>
        <w:t>а</w:t>
      </w:r>
      <w:r w:rsidRPr="00E077D3">
        <w:rPr>
          <w:sz w:val="28"/>
          <w:szCs w:val="28"/>
          <w:lang w:val="uk-UA"/>
        </w:rPr>
        <w:t xml:space="preserve"> остаточно, хворі не пред'являли скарг, дієти, як правило, не дотримували</w:t>
      </w:r>
      <w:r>
        <w:rPr>
          <w:sz w:val="28"/>
          <w:szCs w:val="28"/>
          <w:lang w:val="uk-UA"/>
        </w:rPr>
        <w:t>ся</w:t>
      </w:r>
      <w:r w:rsidRPr="00E077D3">
        <w:rPr>
          <w:sz w:val="28"/>
          <w:szCs w:val="28"/>
          <w:lang w:val="uk-UA"/>
        </w:rPr>
        <w:t xml:space="preserve"> і не вимагали лікарської допомоги, пов'язаної з основним захворюванням.</w:t>
      </w:r>
    </w:p>
    <w:p w:rsidR="00084B18" w:rsidRPr="0084142D" w:rsidRDefault="00084B18" w:rsidP="00084B18">
      <w:pPr>
        <w:widowControl w:val="0"/>
        <w:autoSpaceDE w:val="0"/>
        <w:autoSpaceDN w:val="0"/>
        <w:adjustRightInd w:val="0"/>
        <w:spacing w:line="360" w:lineRule="exact"/>
        <w:ind w:firstLine="720"/>
        <w:jc w:val="both"/>
        <w:rPr>
          <w:sz w:val="28"/>
          <w:szCs w:val="28"/>
          <w:lang w:val="uk-UA"/>
        </w:rPr>
      </w:pPr>
      <w:r w:rsidRPr="0084142D">
        <w:rPr>
          <w:sz w:val="28"/>
          <w:szCs w:val="28"/>
          <w:lang w:val="uk-UA"/>
        </w:rPr>
        <w:t>Задовільн</w:t>
      </w:r>
      <w:r>
        <w:rPr>
          <w:sz w:val="28"/>
          <w:szCs w:val="28"/>
          <w:lang w:val="uk-UA"/>
        </w:rPr>
        <w:t xml:space="preserve">ими </w:t>
      </w:r>
      <w:r w:rsidRPr="0084142D">
        <w:rPr>
          <w:sz w:val="28"/>
          <w:szCs w:val="28"/>
          <w:lang w:val="uk-UA"/>
        </w:rPr>
        <w:t>були визначені результати у 33</w:t>
      </w:r>
      <w:r>
        <w:rPr>
          <w:sz w:val="28"/>
          <w:szCs w:val="28"/>
          <w:lang w:val="uk-UA"/>
        </w:rPr>
        <w:t xml:space="preserve"> </w:t>
      </w:r>
      <w:r w:rsidRPr="0084142D">
        <w:rPr>
          <w:sz w:val="28"/>
          <w:szCs w:val="28"/>
          <w:lang w:val="uk-UA"/>
        </w:rPr>
        <w:t>(35,9%) хворих</w:t>
      </w:r>
      <w:r>
        <w:rPr>
          <w:sz w:val="28"/>
          <w:szCs w:val="28"/>
          <w:lang w:val="uk-UA"/>
        </w:rPr>
        <w:t>, у яких</w:t>
      </w:r>
      <w:r w:rsidRPr="0084142D">
        <w:rPr>
          <w:sz w:val="28"/>
          <w:szCs w:val="28"/>
          <w:lang w:val="uk-UA"/>
        </w:rPr>
        <w:t xml:space="preserve">, не дивлячись на ліквідацію </w:t>
      </w:r>
      <w:r>
        <w:rPr>
          <w:sz w:val="28"/>
          <w:szCs w:val="28"/>
          <w:lang w:val="uk-UA"/>
        </w:rPr>
        <w:t>нориці</w:t>
      </w:r>
      <w:r w:rsidRPr="0084142D">
        <w:rPr>
          <w:sz w:val="28"/>
          <w:szCs w:val="28"/>
          <w:lang w:val="uk-UA"/>
        </w:rPr>
        <w:t>, зберігалися періодично виникаючі оперізу</w:t>
      </w:r>
      <w:r>
        <w:rPr>
          <w:sz w:val="28"/>
          <w:szCs w:val="28"/>
          <w:lang w:val="uk-UA"/>
        </w:rPr>
        <w:t xml:space="preserve">ючи </w:t>
      </w:r>
      <w:r w:rsidRPr="0084142D">
        <w:rPr>
          <w:sz w:val="28"/>
          <w:szCs w:val="28"/>
          <w:lang w:val="uk-UA"/>
        </w:rPr>
        <w:t xml:space="preserve">болі в епігастральній області, що посилюються після прийому </w:t>
      </w:r>
      <w:r>
        <w:rPr>
          <w:sz w:val="28"/>
          <w:szCs w:val="28"/>
          <w:lang w:val="uk-UA"/>
        </w:rPr>
        <w:t>їжі</w:t>
      </w:r>
      <w:r w:rsidRPr="0084142D">
        <w:rPr>
          <w:sz w:val="28"/>
          <w:szCs w:val="28"/>
          <w:lang w:val="uk-UA"/>
        </w:rPr>
        <w:t xml:space="preserve">. У </w:t>
      </w:r>
      <w:r>
        <w:rPr>
          <w:sz w:val="28"/>
          <w:szCs w:val="28"/>
          <w:lang w:val="uk-UA"/>
        </w:rPr>
        <w:t>трьох</w:t>
      </w:r>
      <w:r w:rsidRPr="0084142D">
        <w:rPr>
          <w:sz w:val="28"/>
          <w:szCs w:val="28"/>
          <w:lang w:val="uk-UA"/>
        </w:rPr>
        <w:t xml:space="preserve"> з них </w:t>
      </w:r>
      <w:r>
        <w:rPr>
          <w:sz w:val="28"/>
          <w:szCs w:val="28"/>
          <w:lang w:val="uk-UA"/>
        </w:rPr>
        <w:t>було</w:t>
      </w:r>
      <w:r w:rsidRPr="0084142D">
        <w:rPr>
          <w:sz w:val="28"/>
          <w:szCs w:val="28"/>
          <w:lang w:val="uk-UA"/>
        </w:rPr>
        <w:t xml:space="preserve"> нестійк</w:t>
      </w:r>
      <w:r>
        <w:rPr>
          <w:sz w:val="28"/>
          <w:szCs w:val="28"/>
          <w:lang w:val="uk-UA"/>
        </w:rPr>
        <w:t>е</w:t>
      </w:r>
      <w:r w:rsidRPr="0084142D">
        <w:rPr>
          <w:sz w:val="28"/>
          <w:szCs w:val="28"/>
          <w:lang w:val="uk-UA"/>
        </w:rPr>
        <w:t xml:space="preserve"> </w:t>
      </w:r>
      <w:r>
        <w:rPr>
          <w:sz w:val="28"/>
          <w:szCs w:val="28"/>
          <w:lang w:val="uk-UA"/>
        </w:rPr>
        <w:t>випорожнення</w:t>
      </w:r>
      <w:r w:rsidRPr="0084142D">
        <w:rPr>
          <w:sz w:val="28"/>
          <w:szCs w:val="28"/>
          <w:lang w:val="uk-UA"/>
        </w:rPr>
        <w:t xml:space="preserve">, в калі визначалися шматочки неперетравленої їжі. Дослідження </w:t>
      </w:r>
      <w:r>
        <w:rPr>
          <w:sz w:val="28"/>
          <w:szCs w:val="28"/>
          <w:lang w:val="uk-UA"/>
        </w:rPr>
        <w:t>зо</w:t>
      </w:r>
      <w:r w:rsidRPr="0084142D">
        <w:rPr>
          <w:sz w:val="28"/>
          <w:szCs w:val="28"/>
          <w:lang w:val="uk-UA"/>
        </w:rPr>
        <w:t>вн</w:t>
      </w:r>
      <w:r>
        <w:rPr>
          <w:sz w:val="28"/>
          <w:szCs w:val="28"/>
          <w:lang w:val="uk-UA"/>
        </w:rPr>
        <w:t>і</w:t>
      </w:r>
      <w:r w:rsidRPr="0084142D">
        <w:rPr>
          <w:sz w:val="28"/>
          <w:szCs w:val="28"/>
          <w:lang w:val="uk-UA"/>
        </w:rPr>
        <w:t>шн</w:t>
      </w:r>
      <w:r>
        <w:rPr>
          <w:sz w:val="28"/>
          <w:szCs w:val="28"/>
          <w:lang w:val="uk-UA"/>
        </w:rPr>
        <w:t>ьо</w:t>
      </w:r>
      <w:r w:rsidRPr="0084142D">
        <w:rPr>
          <w:sz w:val="28"/>
          <w:szCs w:val="28"/>
          <w:lang w:val="uk-UA"/>
        </w:rPr>
        <w:t>секреторно</w:t>
      </w:r>
      <w:r>
        <w:rPr>
          <w:sz w:val="28"/>
          <w:szCs w:val="28"/>
          <w:lang w:val="uk-UA"/>
        </w:rPr>
        <w:t>ї</w:t>
      </w:r>
      <w:r w:rsidRPr="0084142D">
        <w:rPr>
          <w:sz w:val="28"/>
          <w:szCs w:val="28"/>
          <w:lang w:val="uk-UA"/>
        </w:rPr>
        <w:t xml:space="preserve"> функції </w:t>
      </w:r>
      <w:r>
        <w:rPr>
          <w:sz w:val="28"/>
          <w:szCs w:val="28"/>
          <w:lang w:val="uk-UA"/>
        </w:rPr>
        <w:t>ПЗ</w:t>
      </w:r>
      <w:r w:rsidRPr="0084142D">
        <w:rPr>
          <w:sz w:val="28"/>
          <w:szCs w:val="28"/>
          <w:lang w:val="uk-UA"/>
        </w:rPr>
        <w:t xml:space="preserve"> радіол</w:t>
      </w:r>
      <w:r>
        <w:rPr>
          <w:sz w:val="28"/>
          <w:szCs w:val="28"/>
          <w:lang w:val="uk-UA"/>
        </w:rPr>
        <w:t>огічним методом за допомогою три</w:t>
      </w:r>
      <w:r w:rsidRPr="0084142D">
        <w:rPr>
          <w:sz w:val="28"/>
          <w:szCs w:val="28"/>
          <w:lang w:val="uk-UA"/>
        </w:rPr>
        <w:t>олеат гліцерину</w:t>
      </w:r>
      <w:r>
        <w:rPr>
          <w:sz w:val="28"/>
          <w:szCs w:val="28"/>
          <w:lang w:val="uk-UA"/>
        </w:rPr>
        <w:t xml:space="preserve"> </w:t>
      </w:r>
      <w:r w:rsidRPr="0084142D">
        <w:rPr>
          <w:sz w:val="28"/>
          <w:szCs w:val="28"/>
          <w:lang w:val="uk-UA"/>
        </w:rPr>
        <w:t>мі</w:t>
      </w:r>
      <w:r>
        <w:rPr>
          <w:sz w:val="28"/>
          <w:szCs w:val="28"/>
          <w:lang w:val="uk-UA"/>
        </w:rPr>
        <w:t xml:space="preserve">ченого </w:t>
      </w:r>
      <w:r w:rsidRPr="00C51B04">
        <w:rPr>
          <w:sz w:val="28"/>
          <w:szCs w:val="28"/>
          <w:vertAlign w:val="superscript"/>
          <w:lang w:val="uk-UA"/>
        </w:rPr>
        <w:t>131</w:t>
      </w:r>
      <w:r>
        <w:rPr>
          <w:sz w:val="28"/>
          <w:szCs w:val="28"/>
          <w:lang w:val="uk-UA"/>
        </w:rPr>
        <w:t>І</w:t>
      </w:r>
      <w:r w:rsidRPr="0084142D">
        <w:rPr>
          <w:sz w:val="28"/>
          <w:szCs w:val="28"/>
          <w:lang w:val="uk-UA"/>
        </w:rPr>
        <w:t xml:space="preserve">, показало </w:t>
      </w:r>
      <w:r>
        <w:rPr>
          <w:sz w:val="28"/>
          <w:szCs w:val="28"/>
          <w:lang w:val="uk-UA"/>
        </w:rPr>
        <w:t xml:space="preserve">пригнічення </w:t>
      </w:r>
      <w:r w:rsidRPr="0084142D">
        <w:rPr>
          <w:sz w:val="28"/>
          <w:szCs w:val="28"/>
          <w:lang w:val="uk-UA"/>
        </w:rPr>
        <w:t xml:space="preserve">функції </w:t>
      </w:r>
      <w:r>
        <w:rPr>
          <w:sz w:val="28"/>
          <w:szCs w:val="28"/>
          <w:lang w:val="uk-UA"/>
        </w:rPr>
        <w:t>ПЗ</w:t>
      </w:r>
      <w:r w:rsidRPr="0084142D">
        <w:rPr>
          <w:sz w:val="28"/>
          <w:szCs w:val="28"/>
          <w:lang w:val="uk-UA"/>
        </w:rPr>
        <w:t>, пер</w:t>
      </w:r>
      <w:r>
        <w:rPr>
          <w:sz w:val="28"/>
          <w:szCs w:val="28"/>
          <w:lang w:val="uk-UA"/>
        </w:rPr>
        <w:t>і</w:t>
      </w:r>
      <w:r w:rsidRPr="0084142D">
        <w:rPr>
          <w:sz w:val="28"/>
          <w:szCs w:val="28"/>
          <w:lang w:val="uk-UA"/>
        </w:rPr>
        <w:t>од напіввсмоктування препарату склав в середньому 7,5</w:t>
      </w:r>
      <w:r>
        <w:rPr>
          <w:sz w:val="28"/>
          <w:szCs w:val="28"/>
          <w:lang w:val="uk-UA"/>
        </w:rPr>
        <w:t xml:space="preserve"> </w:t>
      </w:r>
      <w:r w:rsidRPr="0084142D">
        <w:rPr>
          <w:sz w:val="28"/>
          <w:szCs w:val="28"/>
          <w:lang w:val="uk-UA"/>
        </w:rPr>
        <w:t>±</w:t>
      </w:r>
      <w:r>
        <w:rPr>
          <w:sz w:val="28"/>
          <w:szCs w:val="28"/>
          <w:lang w:val="uk-UA"/>
        </w:rPr>
        <w:t xml:space="preserve"> </w:t>
      </w:r>
      <w:r w:rsidRPr="0084142D">
        <w:rPr>
          <w:sz w:val="28"/>
          <w:szCs w:val="28"/>
          <w:lang w:val="uk-UA"/>
        </w:rPr>
        <w:t xml:space="preserve">1,2 год. У </w:t>
      </w:r>
      <w:r>
        <w:rPr>
          <w:sz w:val="28"/>
          <w:szCs w:val="28"/>
          <w:lang w:val="uk-UA"/>
        </w:rPr>
        <w:t>двох</w:t>
      </w:r>
      <w:r w:rsidRPr="0084142D">
        <w:rPr>
          <w:sz w:val="28"/>
          <w:szCs w:val="28"/>
          <w:lang w:val="uk-UA"/>
        </w:rPr>
        <w:t xml:space="preserve"> хворих розвинулися ознаки цукрового діабету. Слід зазначити, що функціональні порушення з боку </w:t>
      </w:r>
      <w:r>
        <w:rPr>
          <w:sz w:val="28"/>
          <w:szCs w:val="28"/>
          <w:lang w:val="uk-UA"/>
        </w:rPr>
        <w:t>ПЗ</w:t>
      </w:r>
      <w:r w:rsidRPr="0084142D">
        <w:rPr>
          <w:sz w:val="28"/>
          <w:szCs w:val="28"/>
          <w:lang w:val="uk-UA"/>
        </w:rPr>
        <w:t xml:space="preserve"> визначалися, як правило, у хворих, у яких </w:t>
      </w:r>
      <w:r>
        <w:rPr>
          <w:sz w:val="28"/>
          <w:szCs w:val="28"/>
          <w:lang w:val="uk-UA"/>
        </w:rPr>
        <w:t xml:space="preserve">нориця </w:t>
      </w:r>
      <w:r w:rsidRPr="0084142D">
        <w:rPr>
          <w:sz w:val="28"/>
          <w:szCs w:val="28"/>
          <w:lang w:val="uk-UA"/>
        </w:rPr>
        <w:t>розвину</w:t>
      </w:r>
      <w:r>
        <w:rPr>
          <w:sz w:val="28"/>
          <w:szCs w:val="28"/>
          <w:lang w:val="uk-UA"/>
        </w:rPr>
        <w:t>лася</w:t>
      </w:r>
      <w:r w:rsidRPr="0084142D">
        <w:rPr>
          <w:sz w:val="28"/>
          <w:szCs w:val="28"/>
          <w:lang w:val="uk-UA"/>
        </w:rPr>
        <w:t xml:space="preserve"> на </w:t>
      </w:r>
      <w:r>
        <w:rPr>
          <w:sz w:val="28"/>
          <w:szCs w:val="28"/>
          <w:lang w:val="uk-UA"/>
        </w:rPr>
        <w:t>фоні</w:t>
      </w:r>
      <w:r w:rsidRPr="0084142D">
        <w:rPr>
          <w:sz w:val="28"/>
          <w:szCs w:val="28"/>
          <w:lang w:val="uk-UA"/>
        </w:rPr>
        <w:t xml:space="preserve"> перенесеного </w:t>
      </w:r>
      <w:r>
        <w:rPr>
          <w:sz w:val="28"/>
          <w:szCs w:val="28"/>
          <w:lang w:val="uk-UA"/>
        </w:rPr>
        <w:t>роз</w:t>
      </w:r>
      <w:r w:rsidRPr="0084142D">
        <w:rPr>
          <w:sz w:val="28"/>
          <w:szCs w:val="28"/>
          <w:lang w:val="uk-UA"/>
        </w:rPr>
        <w:t>шир</w:t>
      </w:r>
      <w:r>
        <w:rPr>
          <w:sz w:val="28"/>
          <w:szCs w:val="28"/>
          <w:lang w:val="uk-UA"/>
        </w:rPr>
        <w:t>е</w:t>
      </w:r>
      <w:r w:rsidRPr="0084142D">
        <w:rPr>
          <w:sz w:val="28"/>
          <w:szCs w:val="28"/>
          <w:lang w:val="uk-UA"/>
        </w:rPr>
        <w:t>ного панкре</w:t>
      </w:r>
      <w:r>
        <w:rPr>
          <w:sz w:val="28"/>
          <w:szCs w:val="28"/>
          <w:lang w:val="uk-UA"/>
        </w:rPr>
        <w:t>о</w:t>
      </w:r>
      <w:r w:rsidRPr="0084142D">
        <w:rPr>
          <w:sz w:val="28"/>
          <w:szCs w:val="28"/>
          <w:lang w:val="uk-UA"/>
        </w:rPr>
        <w:t>некроз</w:t>
      </w:r>
      <w:r>
        <w:rPr>
          <w:sz w:val="28"/>
          <w:szCs w:val="28"/>
          <w:lang w:val="uk-UA"/>
        </w:rPr>
        <w:t>у,</w:t>
      </w:r>
      <w:r w:rsidRPr="0084142D">
        <w:rPr>
          <w:sz w:val="28"/>
          <w:szCs w:val="28"/>
          <w:lang w:val="uk-UA"/>
        </w:rPr>
        <w:t xml:space="preserve"> або після резе</w:t>
      </w:r>
      <w:r>
        <w:rPr>
          <w:sz w:val="28"/>
          <w:szCs w:val="28"/>
          <w:lang w:val="uk-UA"/>
        </w:rPr>
        <w:t>к</w:t>
      </w:r>
      <w:r w:rsidRPr="0084142D">
        <w:rPr>
          <w:sz w:val="28"/>
          <w:szCs w:val="28"/>
          <w:lang w:val="uk-UA"/>
        </w:rPr>
        <w:t>ц</w:t>
      </w:r>
      <w:r>
        <w:rPr>
          <w:sz w:val="28"/>
          <w:szCs w:val="28"/>
          <w:lang w:val="uk-UA"/>
        </w:rPr>
        <w:t>ійн</w:t>
      </w:r>
      <w:r w:rsidRPr="0084142D">
        <w:rPr>
          <w:sz w:val="28"/>
          <w:szCs w:val="28"/>
          <w:lang w:val="uk-UA"/>
        </w:rPr>
        <w:t xml:space="preserve">их оперативних втручань на </w:t>
      </w:r>
      <w:r>
        <w:rPr>
          <w:sz w:val="28"/>
          <w:szCs w:val="28"/>
          <w:lang w:val="uk-UA"/>
        </w:rPr>
        <w:t>ПЗ</w:t>
      </w:r>
      <w:r w:rsidRPr="0084142D">
        <w:rPr>
          <w:sz w:val="28"/>
          <w:szCs w:val="28"/>
          <w:lang w:val="uk-UA"/>
        </w:rPr>
        <w:t>.</w:t>
      </w:r>
    </w:p>
    <w:p w:rsidR="00084B18" w:rsidRPr="001173E8" w:rsidRDefault="00084B18" w:rsidP="00084B18">
      <w:pPr>
        <w:widowControl w:val="0"/>
        <w:autoSpaceDE w:val="0"/>
        <w:autoSpaceDN w:val="0"/>
        <w:adjustRightInd w:val="0"/>
        <w:spacing w:line="360" w:lineRule="exact"/>
        <w:ind w:firstLine="720"/>
        <w:jc w:val="both"/>
        <w:rPr>
          <w:sz w:val="28"/>
          <w:szCs w:val="28"/>
          <w:lang w:val="uk-UA"/>
        </w:rPr>
      </w:pPr>
      <w:r w:rsidRPr="001173E8">
        <w:rPr>
          <w:sz w:val="28"/>
          <w:szCs w:val="28"/>
          <w:lang w:val="uk-UA"/>
        </w:rPr>
        <w:t>У 9 (9,8%) хворих цієї групи післяопераційн</w:t>
      </w:r>
      <w:r>
        <w:rPr>
          <w:sz w:val="28"/>
          <w:szCs w:val="28"/>
          <w:lang w:val="uk-UA"/>
        </w:rPr>
        <w:t>ий</w:t>
      </w:r>
      <w:r w:rsidRPr="001173E8">
        <w:rPr>
          <w:sz w:val="28"/>
          <w:szCs w:val="28"/>
          <w:lang w:val="uk-UA"/>
        </w:rPr>
        <w:t xml:space="preserve"> </w:t>
      </w:r>
      <w:r>
        <w:rPr>
          <w:sz w:val="28"/>
          <w:szCs w:val="28"/>
          <w:lang w:val="uk-UA"/>
        </w:rPr>
        <w:t>період</w:t>
      </w:r>
      <w:r w:rsidRPr="001173E8">
        <w:rPr>
          <w:sz w:val="28"/>
          <w:szCs w:val="28"/>
          <w:lang w:val="uk-UA"/>
        </w:rPr>
        <w:t xml:space="preserve"> ускладни</w:t>
      </w:r>
      <w:r>
        <w:rPr>
          <w:sz w:val="28"/>
          <w:szCs w:val="28"/>
          <w:lang w:val="uk-UA"/>
        </w:rPr>
        <w:t>в</w:t>
      </w:r>
      <w:r w:rsidRPr="001173E8">
        <w:rPr>
          <w:sz w:val="28"/>
          <w:szCs w:val="28"/>
          <w:lang w:val="uk-UA"/>
        </w:rPr>
        <w:t>ся утворенням післяопераційної вентральної грижі, що зажадало повторного оперативного втручання, направленого на ліквідацію грижі. Не дивлячись на те, що хвор</w:t>
      </w:r>
      <w:r>
        <w:rPr>
          <w:sz w:val="28"/>
          <w:szCs w:val="28"/>
          <w:lang w:val="uk-UA"/>
        </w:rPr>
        <w:t>их</w:t>
      </w:r>
      <w:r w:rsidRPr="001173E8">
        <w:rPr>
          <w:sz w:val="28"/>
          <w:szCs w:val="28"/>
          <w:lang w:val="uk-UA"/>
        </w:rPr>
        <w:t xml:space="preserve"> оперували повторно, ми віднесли їх в групу хворих із задовільними результатами, оскільки повторна операція не була пов'язана з патологією </w:t>
      </w:r>
      <w:r>
        <w:rPr>
          <w:sz w:val="28"/>
          <w:szCs w:val="28"/>
          <w:lang w:val="uk-UA"/>
        </w:rPr>
        <w:t>ПЗ</w:t>
      </w:r>
      <w:r w:rsidRPr="001173E8">
        <w:rPr>
          <w:sz w:val="28"/>
          <w:szCs w:val="28"/>
          <w:lang w:val="uk-UA"/>
        </w:rPr>
        <w:t xml:space="preserve"> і загальний стан хворих не вимагав </w:t>
      </w:r>
      <w:r>
        <w:rPr>
          <w:sz w:val="28"/>
          <w:szCs w:val="28"/>
          <w:lang w:val="uk-UA"/>
        </w:rPr>
        <w:t xml:space="preserve">будь </w:t>
      </w:r>
      <w:r w:rsidRPr="001173E8">
        <w:rPr>
          <w:sz w:val="28"/>
          <w:szCs w:val="28"/>
          <w:lang w:val="uk-UA"/>
        </w:rPr>
        <w:t xml:space="preserve">яких специфічних </w:t>
      </w:r>
      <w:r w:rsidRPr="001173E8">
        <w:rPr>
          <w:sz w:val="28"/>
          <w:szCs w:val="28"/>
          <w:lang w:val="uk-UA"/>
        </w:rPr>
        <w:lastRenderedPageBreak/>
        <w:t>лікувальних заходів.</w:t>
      </w:r>
    </w:p>
    <w:p w:rsidR="00084B18" w:rsidRPr="003E25F2" w:rsidRDefault="00084B18" w:rsidP="00084B18">
      <w:pPr>
        <w:widowControl w:val="0"/>
        <w:autoSpaceDE w:val="0"/>
        <w:autoSpaceDN w:val="0"/>
        <w:adjustRightInd w:val="0"/>
        <w:spacing w:line="360" w:lineRule="exact"/>
        <w:ind w:firstLine="720"/>
        <w:jc w:val="both"/>
        <w:rPr>
          <w:sz w:val="28"/>
          <w:szCs w:val="28"/>
          <w:lang w:val="uk-UA"/>
        </w:rPr>
      </w:pPr>
      <w:r w:rsidRPr="001173E8">
        <w:rPr>
          <w:sz w:val="28"/>
          <w:szCs w:val="28"/>
          <w:lang w:val="uk-UA"/>
        </w:rPr>
        <w:t xml:space="preserve">Незадовільні результати відмічені нами у 5 (5,4%) хворих. </w:t>
      </w:r>
      <w:r>
        <w:rPr>
          <w:sz w:val="28"/>
          <w:szCs w:val="28"/>
          <w:lang w:val="uk-UA"/>
        </w:rPr>
        <w:t>В</w:t>
      </w:r>
      <w:r w:rsidRPr="001173E8">
        <w:rPr>
          <w:sz w:val="28"/>
          <w:szCs w:val="28"/>
          <w:lang w:val="uk-UA"/>
        </w:rPr>
        <w:t xml:space="preserve"> </w:t>
      </w:r>
      <w:r>
        <w:rPr>
          <w:sz w:val="28"/>
          <w:szCs w:val="28"/>
          <w:lang w:val="uk-UA"/>
        </w:rPr>
        <w:t>одного</w:t>
      </w:r>
      <w:r w:rsidRPr="001173E8">
        <w:rPr>
          <w:sz w:val="28"/>
          <w:szCs w:val="28"/>
          <w:lang w:val="uk-UA"/>
        </w:rPr>
        <w:t xml:space="preserve"> хворого після консервативного закриття </w:t>
      </w:r>
      <w:r>
        <w:rPr>
          <w:sz w:val="28"/>
          <w:szCs w:val="28"/>
          <w:lang w:val="uk-UA"/>
        </w:rPr>
        <w:t>нориці</w:t>
      </w:r>
      <w:r w:rsidRPr="001173E8">
        <w:rPr>
          <w:sz w:val="28"/>
          <w:szCs w:val="28"/>
          <w:lang w:val="uk-UA"/>
        </w:rPr>
        <w:t xml:space="preserve"> у віддаленому</w:t>
      </w:r>
      <w:r>
        <w:rPr>
          <w:sz w:val="28"/>
          <w:szCs w:val="28"/>
          <w:lang w:val="uk-UA"/>
        </w:rPr>
        <w:t xml:space="preserve"> </w:t>
      </w:r>
      <w:r w:rsidRPr="001173E8">
        <w:rPr>
          <w:sz w:val="28"/>
          <w:szCs w:val="28"/>
          <w:lang w:val="uk-UA"/>
        </w:rPr>
        <w:t>періоді</w:t>
      </w:r>
      <w:r>
        <w:rPr>
          <w:sz w:val="28"/>
          <w:szCs w:val="28"/>
          <w:lang w:val="uk-UA"/>
        </w:rPr>
        <w:t xml:space="preserve"> </w:t>
      </w:r>
      <w:r w:rsidRPr="001173E8">
        <w:rPr>
          <w:sz w:val="28"/>
          <w:szCs w:val="28"/>
          <w:lang w:val="uk-UA"/>
        </w:rPr>
        <w:t>утворилася</w:t>
      </w:r>
      <w:r>
        <w:rPr>
          <w:sz w:val="28"/>
          <w:szCs w:val="28"/>
          <w:lang w:val="uk-UA"/>
        </w:rPr>
        <w:t xml:space="preserve"> </w:t>
      </w:r>
      <w:r w:rsidRPr="001173E8">
        <w:rPr>
          <w:sz w:val="28"/>
          <w:szCs w:val="28"/>
          <w:lang w:val="uk-UA"/>
        </w:rPr>
        <w:t xml:space="preserve">псевдокіста </w:t>
      </w:r>
      <w:r>
        <w:rPr>
          <w:sz w:val="28"/>
          <w:szCs w:val="28"/>
          <w:lang w:val="uk-UA"/>
        </w:rPr>
        <w:t>ПЗ</w:t>
      </w:r>
      <w:r w:rsidRPr="001173E8">
        <w:rPr>
          <w:sz w:val="28"/>
          <w:szCs w:val="28"/>
          <w:lang w:val="uk-UA"/>
        </w:rPr>
        <w:t xml:space="preserve">, що </w:t>
      </w:r>
      <w:r>
        <w:rPr>
          <w:sz w:val="28"/>
          <w:szCs w:val="28"/>
          <w:lang w:val="uk-UA"/>
        </w:rPr>
        <w:t xml:space="preserve">потребувала </w:t>
      </w:r>
      <w:r w:rsidRPr="001173E8">
        <w:rPr>
          <w:sz w:val="28"/>
          <w:szCs w:val="28"/>
          <w:lang w:val="uk-UA"/>
        </w:rPr>
        <w:t>оперативного втручання через 6</w:t>
      </w:r>
      <w:r>
        <w:rPr>
          <w:sz w:val="28"/>
          <w:szCs w:val="28"/>
          <w:lang w:val="uk-UA"/>
        </w:rPr>
        <w:t xml:space="preserve"> міс після виписки хворого </w:t>
      </w:r>
      <w:r w:rsidRPr="001173E8">
        <w:rPr>
          <w:sz w:val="28"/>
          <w:szCs w:val="28"/>
          <w:lang w:val="uk-UA"/>
        </w:rPr>
        <w:t>з</w:t>
      </w:r>
      <w:r>
        <w:rPr>
          <w:sz w:val="28"/>
          <w:szCs w:val="28"/>
          <w:lang w:val="uk-UA"/>
        </w:rPr>
        <w:t>і</w:t>
      </w:r>
      <w:r w:rsidRPr="001173E8">
        <w:rPr>
          <w:sz w:val="28"/>
          <w:szCs w:val="28"/>
          <w:lang w:val="uk-UA"/>
        </w:rPr>
        <w:t xml:space="preserve"> стаціонару.</w:t>
      </w:r>
    </w:p>
    <w:p w:rsidR="00084B18" w:rsidRPr="00CE17CF" w:rsidRDefault="00084B18" w:rsidP="00084B18">
      <w:pPr>
        <w:widowControl w:val="0"/>
        <w:autoSpaceDE w:val="0"/>
        <w:autoSpaceDN w:val="0"/>
        <w:adjustRightInd w:val="0"/>
        <w:spacing w:line="360" w:lineRule="exact"/>
        <w:ind w:firstLine="720"/>
        <w:jc w:val="both"/>
        <w:rPr>
          <w:sz w:val="28"/>
          <w:szCs w:val="28"/>
          <w:lang w:val="uk-UA"/>
        </w:rPr>
      </w:pPr>
      <w:r w:rsidRPr="00CE17CF">
        <w:rPr>
          <w:sz w:val="28"/>
          <w:szCs w:val="28"/>
          <w:lang w:val="uk-UA"/>
        </w:rPr>
        <w:t xml:space="preserve">Ще </w:t>
      </w:r>
      <w:r>
        <w:rPr>
          <w:sz w:val="28"/>
          <w:szCs w:val="28"/>
          <w:lang w:val="uk-UA"/>
        </w:rPr>
        <w:t>в</w:t>
      </w:r>
      <w:r w:rsidRPr="00CE17CF">
        <w:rPr>
          <w:sz w:val="28"/>
          <w:szCs w:val="28"/>
          <w:lang w:val="uk-UA"/>
        </w:rPr>
        <w:t xml:space="preserve"> </w:t>
      </w:r>
      <w:r>
        <w:rPr>
          <w:sz w:val="28"/>
          <w:szCs w:val="28"/>
          <w:lang w:val="uk-UA"/>
        </w:rPr>
        <w:t>одного</w:t>
      </w:r>
      <w:r w:rsidRPr="00CE17CF">
        <w:rPr>
          <w:sz w:val="28"/>
          <w:szCs w:val="28"/>
          <w:lang w:val="uk-UA"/>
        </w:rPr>
        <w:t xml:space="preserve"> хворого, у якого оперативн</w:t>
      </w:r>
      <w:r>
        <w:rPr>
          <w:sz w:val="28"/>
          <w:szCs w:val="28"/>
          <w:lang w:val="uk-UA"/>
        </w:rPr>
        <w:t>е</w:t>
      </w:r>
      <w:r w:rsidRPr="00CE17CF">
        <w:rPr>
          <w:sz w:val="28"/>
          <w:szCs w:val="28"/>
          <w:lang w:val="uk-UA"/>
        </w:rPr>
        <w:t xml:space="preserve"> втручання ускладни</w:t>
      </w:r>
      <w:r>
        <w:rPr>
          <w:sz w:val="28"/>
          <w:szCs w:val="28"/>
          <w:lang w:val="uk-UA"/>
        </w:rPr>
        <w:t>ло</w:t>
      </w:r>
      <w:r w:rsidRPr="00CE17CF">
        <w:rPr>
          <w:sz w:val="28"/>
          <w:szCs w:val="28"/>
          <w:lang w:val="uk-UA"/>
        </w:rPr>
        <w:t>ся неспроможністю панкреатоєюноанастомоза, сформувався покреатотонкокиш</w:t>
      </w:r>
      <w:r>
        <w:rPr>
          <w:sz w:val="28"/>
          <w:szCs w:val="28"/>
          <w:lang w:val="uk-UA"/>
        </w:rPr>
        <w:t>кова нориця</w:t>
      </w:r>
      <w:r w:rsidRPr="00CE17CF">
        <w:rPr>
          <w:sz w:val="28"/>
          <w:szCs w:val="28"/>
          <w:lang w:val="uk-UA"/>
        </w:rPr>
        <w:t xml:space="preserve">, що </w:t>
      </w:r>
      <w:r>
        <w:rPr>
          <w:sz w:val="28"/>
          <w:szCs w:val="28"/>
          <w:lang w:val="uk-UA"/>
        </w:rPr>
        <w:t xml:space="preserve">створило необхідність </w:t>
      </w:r>
      <w:r w:rsidRPr="00CE17CF">
        <w:rPr>
          <w:sz w:val="28"/>
          <w:szCs w:val="28"/>
          <w:lang w:val="uk-UA"/>
        </w:rPr>
        <w:t xml:space="preserve">повторного оперативного втручання у віддаленому періоді для закриття </w:t>
      </w:r>
      <w:r>
        <w:rPr>
          <w:sz w:val="28"/>
          <w:szCs w:val="28"/>
          <w:lang w:val="uk-UA"/>
        </w:rPr>
        <w:t>нориці</w:t>
      </w:r>
      <w:r w:rsidRPr="00CE17CF">
        <w:rPr>
          <w:sz w:val="28"/>
          <w:szCs w:val="28"/>
          <w:lang w:val="uk-UA"/>
        </w:rPr>
        <w:t>.</w:t>
      </w:r>
    </w:p>
    <w:p w:rsidR="00084B18" w:rsidRDefault="00084B18" w:rsidP="00084B18">
      <w:pPr>
        <w:widowControl w:val="0"/>
        <w:autoSpaceDE w:val="0"/>
        <w:autoSpaceDN w:val="0"/>
        <w:adjustRightInd w:val="0"/>
        <w:spacing w:line="360" w:lineRule="exact"/>
        <w:ind w:firstLine="720"/>
        <w:jc w:val="both"/>
        <w:rPr>
          <w:sz w:val="28"/>
          <w:szCs w:val="28"/>
          <w:lang w:val="uk-UA"/>
        </w:rPr>
      </w:pPr>
      <w:r w:rsidRPr="00CE17CF">
        <w:rPr>
          <w:sz w:val="28"/>
          <w:szCs w:val="28"/>
          <w:lang w:val="uk-UA"/>
        </w:rPr>
        <w:t xml:space="preserve">Ще у 2 хворих, </w:t>
      </w:r>
      <w:r>
        <w:rPr>
          <w:sz w:val="28"/>
          <w:szCs w:val="28"/>
          <w:lang w:val="uk-UA"/>
        </w:rPr>
        <w:t xml:space="preserve">попри </w:t>
      </w:r>
      <w:r w:rsidRPr="00CE17CF">
        <w:rPr>
          <w:sz w:val="28"/>
          <w:szCs w:val="28"/>
          <w:lang w:val="uk-UA"/>
        </w:rPr>
        <w:t xml:space="preserve">закриття </w:t>
      </w:r>
      <w:r>
        <w:rPr>
          <w:sz w:val="28"/>
          <w:szCs w:val="28"/>
          <w:lang w:val="uk-UA"/>
        </w:rPr>
        <w:t>нориці</w:t>
      </w:r>
      <w:r w:rsidRPr="00CE17CF">
        <w:rPr>
          <w:sz w:val="28"/>
          <w:szCs w:val="28"/>
          <w:lang w:val="uk-UA"/>
        </w:rPr>
        <w:t>, відзнач</w:t>
      </w:r>
      <w:r>
        <w:rPr>
          <w:sz w:val="28"/>
          <w:szCs w:val="28"/>
          <w:lang w:val="uk-UA"/>
        </w:rPr>
        <w:t>и</w:t>
      </w:r>
      <w:r w:rsidRPr="00CE17CF">
        <w:rPr>
          <w:sz w:val="28"/>
          <w:szCs w:val="28"/>
          <w:lang w:val="uk-UA"/>
        </w:rPr>
        <w:t>ли виражені больові напади, пов'язані з частими загостреннями хронічного панкреатиту. Хворим доводилося дотримувати</w:t>
      </w:r>
      <w:r>
        <w:rPr>
          <w:sz w:val="28"/>
          <w:szCs w:val="28"/>
          <w:lang w:val="uk-UA"/>
        </w:rPr>
        <w:t>ся</w:t>
      </w:r>
      <w:r w:rsidRPr="00CE17CF">
        <w:rPr>
          <w:sz w:val="28"/>
          <w:szCs w:val="28"/>
          <w:lang w:val="uk-UA"/>
        </w:rPr>
        <w:t xml:space="preserve"> строг</w:t>
      </w:r>
      <w:r>
        <w:rPr>
          <w:sz w:val="28"/>
          <w:szCs w:val="28"/>
          <w:lang w:val="uk-UA"/>
        </w:rPr>
        <w:t>ої</w:t>
      </w:r>
      <w:r w:rsidRPr="00CE17CF">
        <w:rPr>
          <w:sz w:val="28"/>
          <w:szCs w:val="28"/>
          <w:lang w:val="uk-UA"/>
        </w:rPr>
        <w:t xml:space="preserve"> дієт</w:t>
      </w:r>
      <w:r>
        <w:rPr>
          <w:sz w:val="28"/>
          <w:szCs w:val="28"/>
          <w:lang w:val="uk-UA"/>
        </w:rPr>
        <w:t>и</w:t>
      </w:r>
      <w:r w:rsidRPr="00CE17CF">
        <w:rPr>
          <w:sz w:val="28"/>
          <w:szCs w:val="28"/>
          <w:lang w:val="uk-UA"/>
        </w:rPr>
        <w:t xml:space="preserve"> і періодично госпіталізуватися до лікувальних установ для проведення курсів консервативної терапії.</w:t>
      </w:r>
    </w:p>
    <w:p w:rsidR="00084B18" w:rsidRPr="00CE17CF" w:rsidRDefault="00084B18" w:rsidP="00084B18">
      <w:pPr>
        <w:widowControl w:val="0"/>
        <w:autoSpaceDE w:val="0"/>
        <w:autoSpaceDN w:val="0"/>
        <w:adjustRightInd w:val="0"/>
        <w:spacing w:line="360" w:lineRule="exact"/>
        <w:ind w:firstLine="720"/>
        <w:jc w:val="both"/>
        <w:rPr>
          <w:sz w:val="28"/>
          <w:szCs w:val="28"/>
          <w:lang w:val="uk-UA"/>
        </w:rPr>
      </w:pPr>
      <w:r w:rsidRPr="00CE17CF">
        <w:rPr>
          <w:sz w:val="28"/>
          <w:szCs w:val="28"/>
          <w:lang w:val="uk-UA"/>
        </w:rPr>
        <w:t xml:space="preserve">Слід зазначити, що </w:t>
      </w:r>
      <w:r>
        <w:rPr>
          <w:sz w:val="28"/>
          <w:szCs w:val="28"/>
          <w:lang w:val="uk-UA"/>
        </w:rPr>
        <w:t xml:space="preserve">3 </w:t>
      </w:r>
      <w:r w:rsidRPr="00CE17CF">
        <w:rPr>
          <w:sz w:val="28"/>
          <w:szCs w:val="28"/>
          <w:lang w:val="uk-UA"/>
        </w:rPr>
        <w:t xml:space="preserve">хворих з групи «незадовільних» результатів лікування </w:t>
      </w:r>
      <w:r>
        <w:rPr>
          <w:sz w:val="28"/>
          <w:szCs w:val="28"/>
          <w:lang w:val="uk-UA"/>
        </w:rPr>
        <w:t>були про</w:t>
      </w:r>
      <w:r w:rsidRPr="00CE17CF">
        <w:rPr>
          <w:sz w:val="28"/>
          <w:szCs w:val="28"/>
          <w:lang w:val="uk-UA"/>
        </w:rPr>
        <w:t>оперовані в період 1990</w:t>
      </w:r>
      <w:r>
        <w:rPr>
          <w:sz w:val="28"/>
          <w:szCs w:val="28"/>
          <w:lang w:val="uk-UA"/>
        </w:rPr>
        <w:t>–</w:t>
      </w:r>
      <w:r w:rsidRPr="00CE17CF">
        <w:rPr>
          <w:sz w:val="28"/>
          <w:szCs w:val="28"/>
          <w:lang w:val="uk-UA"/>
        </w:rPr>
        <w:t>1995 р</w:t>
      </w:r>
      <w:r>
        <w:rPr>
          <w:sz w:val="28"/>
          <w:szCs w:val="28"/>
          <w:lang w:val="uk-UA"/>
        </w:rPr>
        <w:t>р</w:t>
      </w:r>
      <w:r w:rsidRPr="00CE17CF">
        <w:rPr>
          <w:sz w:val="28"/>
          <w:szCs w:val="28"/>
          <w:lang w:val="uk-UA"/>
        </w:rPr>
        <w:t>.</w:t>
      </w:r>
    </w:p>
    <w:p w:rsidR="00084B18" w:rsidRDefault="00084B18" w:rsidP="00084B18">
      <w:pPr>
        <w:widowControl w:val="0"/>
        <w:autoSpaceDE w:val="0"/>
        <w:autoSpaceDN w:val="0"/>
        <w:adjustRightInd w:val="0"/>
        <w:spacing w:line="360" w:lineRule="exact"/>
        <w:ind w:firstLine="720"/>
        <w:jc w:val="both"/>
        <w:rPr>
          <w:sz w:val="28"/>
          <w:szCs w:val="28"/>
          <w:lang w:val="uk-UA"/>
        </w:rPr>
      </w:pPr>
      <w:r w:rsidRPr="00CE17CF">
        <w:rPr>
          <w:sz w:val="28"/>
          <w:szCs w:val="28"/>
          <w:lang w:val="uk-UA"/>
        </w:rPr>
        <w:t xml:space="preserve">Таким чином, розробка нової хірургічної тактики і методів лікування хворих з панкреатичними </w:t>
      </w:r>
      <w:r>
        <w:rPr>
          <w:sz w:val="28"/>
          <w:szCs w:val="28"/>
          <w:lang w:val="uk-UA"/>
        </w:rPr>
        <w:t xml:space="preserve">норицями </w:t>
      </w:r>
      <w:r w:rsidRPr="00CE17CF">
        <w:rPr>
          <w:sz w:val="28"/>
          <w:szCs w:val="28"/>
          <w:lang w:val="uk-UA"/>
        </w:rPr>
        <w:t xml:space="preserve">дозволила </w:t>
      </w:r>
      <w:r>
        <w:rPr>
          <w:sz w:val="28"/>
          <w:szCs w:val="28"/>
          <w:lang w:val="uk-UA"/>
        </w:rPr>
        <w:t>з</w:t>
      </w:r>
      <w:r w:rsidRPr="00CE17CF">
        <w:rPr>
          <w:sz w:val="28"/>
          <w:szCs w:val="28"/>
          <w:lang w:val="uk-UA"/>
        </w:rPr>
        <w:t xml:space="preserve">низити число хворих з незадовільними результатами лікування. Тільки своєчасна адекватна хірургічна корекція з використанням розроблених і вдосконалених нами методів лікування </w:t>
      </w:r>
      <w:r>
        <w:rPr>
          <w:sz w:val="28"/>
          <w:szCs w:val="28"/>
          <w:lang w:val="uk-UA"/>
        </w:rPr>
        <w:t>нориць ПЗ</w:t>
      </w:r>
      <w:r w:rsidRPr="00CE17CF">
        <w:rPr>
          <w:sz w:val="28"/>
          <w:szCs w:val="28"/>
          <w:lang w:val="uk-UA"/>
        </w:rPr>
        <w:t xml:space="preserve"> дозволила отримати добрі і задовільні результати лікування у 45,6 </w:t>
      </w:r>
      <w:r>
        <w:rPr>
          <w:sz w:val="28"/>
          <w:szCs w:val="28"/>
          <w:lang w:val="uk-UA"/>
        </w:rPr>
        <w:t>–</w:t>
      </w:r>
      <w:r w:rsidRPr="00CE17CF">
        <w:rPr>
          <w:sz w:val="28"/>
          <w:szCs w:val="28"/>
          <w:lang w:val="uk-UA"/>
        </w:rPr>
        <w:t xml:space="preserve"> 35,9% хворих</w:t>
      </w:r>
      <w:r>
        <w:rPr>
          <w:sz w:val="28"/>
          <w:szCs w:val="28"/>
          <w:lang w:val="uk-UA"/>
        </w:rPr>
        <w:t xml:space="preserve"> відповідно</w:t>
      </w:r>
      <w:r w:rsidRPr="00CE17CF">
        <w:rPr>
          <w:sz w:val="28"/>
          <w:szCs w:val="28"/>
          <w:lang w:val="uk-UA"/>
        </w:rPr>
        <w:t>.</w:t>
      </w:r>
    </w:p>
    <w:p w:rsidR="00084B18" w:rsidRPr="003E25F2" w:rsidRDefault="00084B18" w:rsidP="00084B18">
      <w:pPr>
        <w:tabs>
          <w:tab w:val="left" w:pos="-3420"/>
          <w:tab w:val="left" w:pos="6840"/>
        </w:tabs>
        <w:spacing w:line="360" w:lineRule="exact"/>
        <w:ind w:firstLine="720"/>
        <w:jc w:val="both"/>
        <w:rPr>
          <w:sz w:val="28"/>
          <w:szCs w:val="28"/>
          <w:lang w:val="uk-UA"/>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ВИСНОВКИ</w:t>
      </w:r>
    </w:p>
    <w:p w:rsidR="00084B18" w:rsidRPr="003E25F2" w:rsidRDefault="00084B18" w:rsidP="00084B18">
      <w:pPr>
        <w:tabs>
          <w:tab w:val="left" w:pos="-3420"/>
          <w:tab w:val="left" w:pos="6840"/>
        </w:tabs>
        <w:spacing w:line="360" w:lineRule="exact"/>
        <w:jc w:val="center"/>
        <w:rPr>
          <w:b/>
          <w:sz w:val="28"/>
          <w:szCs w:val="28"/>
          <w:lang w:val="uk-UA"/>
        </w:rPr>
      </w:pP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У дисертаційній роботі послідовно обґрунтовано та приведено нове рішення наукової задачі поліпшення результатів лікування зовнішніх нориць ПЗ, базуючись на уніфікації показів та розробці методів консервативної терапії і способів резекційних та дренуючих оперативних втручань.</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1. Повноцінна діагностика зовнішніх панкреатичних нориць та моніторинг ефективності лікування можлива при проведенні комплексу діагностичних заходів, що включають вимірювання дебіту панкреатичного соку, його біохімічне та бактеріологічне дослідження, ультразвукове дослідження, рентгеноконтрастну фістулографію, ретроградну холангіографію, комп’ютерну томографію. Розроблений діагностичний алгоритм дозволяє отримати повноцінну інформацію у 93,3% обстежених хворих.</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lastRenderedPageBreak/>
        <w:t>2. Консервативне лікування з застосуванням препаратів що пригнічують секрецію підшлункової залози (сандостатин, соматулін), показано пацієнтам з дебітом панкреатичного соку до 200 мл на добу, за відсутністю гнійних порожнин вздовж норичного каналу та адекватної прохідності головної панкреатичної протоки, дозволяє лікувати норицю у 38% пацієнтів.</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3. У хворих з зовнішніми норицями підшлункової залози фіксується посилення спланхнічного та внутрішньопанкреатичного кровообігу у вигляді збільшення швидкості артеріального та венозного кровообігу, зниження індексів пульсації та резистентності, зростання кількості судин що візуалізуються.</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4. Застосування сандостатину та соматуліну у хворих із зовнішніми норицями підшлункової залози супроводжується достовірним зниженням спланхнічного та внутрішньоорганного кровообігу підшлункової залози, що є наслідком опосередкованого збільшення тонусу судин, та зменшення артеріовенозного шунтування у підшлункової залозі.</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5. Дренуючі оперативні втручання (продовжня панкреатоєюностомія) з висіченням норичного каналу показані при стенозах головної панкреатичної протоки, збереженої зовнішньо– й внутрішньосекреторної активності підшлункової залози, та є пріоритетними методами оперативного лікування зовнішніх панкреатичних нориць із застосуванням у 55</w:t>
      </w:r>
      <w:r w:rsidRPr="00064733">
        <w:rPr>
          <w:sz w:val="28"/>
          <w:szCs w:val="28"/>
          <w:lang w:val="uk-UA"/>
        </w:rPr>
        <w:t xml:space="preserve">% </w:t>
      </w:r>
      <w:r>
        <w:rPr>
          <w:sz w:val="28"/>
          <w:szCs w:val="28"/>
          <w:lang w:val="uk-UA"/>
        </w:rPr>
        <w:t>випадків.</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6. Виконання резекційних операцій показано при поєднанні панкреатичної нориці, хронічного фіброзно–дегенеративного панкреатиту з рубцево–запальними змінами паренхіми залози, при порушенні прохідності суміжних органів та магістральних судин (механічна жовтяниця, дуоденальний стеноз, портальна гіпертензія).</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7. Застосування розроблених нами методів профілактики гнійно–септичних ускладнень у хворих після резекції підшлункової залози дозволяють знизити кількість цих ускладнень (з 45,8 до 10,3%).</w:t>
      </w:r>
    </w:p>
    <w:p w:rsidR="00084B18" w:rsidRPr="003E25F2" w:rsidRDefault="00084B18" w:rsidP="00084B18">
      <w:pPr>
        <w:tabs>
          <w:tab w:val="left" w:pos="-3420"/>
          <w:tab w:val="left" w:pos="6840"/>
        </w:tabs>
        <w:spacing w:line="360" w:lineRule="exact"/>
        <w:ind w:firstLine="720"/>
        <w:jc w:val="both"/>
        <w:rPr>
          <w:sz w:val="28"/>
          <w:szCs w:val="28"/>
          <w:lang w:val="uk-UA"/>
        </w:rPr>
      </w:pPr>
      <w:r>
        <w:rPr>
          <w:sz w:val="28"/>
          <w:szCs w:val="28"/>
          <w:lang w:val="uk-UA"/>
        </w:rPr>
        <w:t>8. Комплексне лікування хворих із зовнішніми панкреатичними норицями, що включає обґрунтоване застосування консервативних та оперативних методів лікування, дозволяють досягти задовільних результатів у віддаленому періоді у 88% хворих при відсутності летальних наслідків.</w:t>
      </w:r>
    </w:p>
    <w:p w:rsidR="00084B18" w:rsidRPr="005C7DB0" w:rsidRDefault="00084B18" w:rsidP="00084B18">
      <w:pPr>
        <w:tabs>
          <w:tab w:val="left" w:pos="-3420"/>
          <w:tab w:val="left" w:pos="6840"/>
        </w:tabs>
        <w:spacing w:line="360" w:lineRule="exact"/>
        <w:jc w:val="center"/>
        <w:rPr>
          <w:b/>
          <w:sz w:val="28"/>
          <w:szCs w:val="28"/>
          <w:lang w:val="uk-UA"/>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СПИСОК ПУБЛІКАЦІЙ ЗА ТЕМОЮ ДИСЕРТАЦІЇ</w:t>
      </w:r>
    </w:p>
    <w:p w:rsidR="00084B18" w:rsidRPr="003E25F2" w:rsidRDefault="00084B18" w:rsidP="00084B18">
      <w:pPr>
        <w:tabs>
          <w:tab w:val="left" w:pos="-3420"/>
          <w:tab w:val="left" w:pos="6840"/>
        </w:tabs>
        <w:spacing w:line="360" w:lineRule="exact"/>
        <w:jc w:val="center"/>
        <w:rPr>
          <w:b/>
          <w:sz w:val="28"/>
          <w:szCs w:val="28"/>
          <w:lang w:val="uk-UA"/>
        </w:rPr>
      </w:pPr>
    </w:p>
    <w:p w:rsidR="00084B18" w:rsidRPr="003E25F2" w:rsidRDefault="00084B18" w:rsidP="00084B18">
      <w:pPr>
        <w:spacing w:line="360" w:lineRule="exact"/>
        <w:ind w:firstLine="720"/>
        <w:jc w:val="both"/>
        <w:rPr>
          <w:sz w:val="28"/>
          <w:szCs w:val="28"/>
          <w:lang w:val="uk-UA"/>
        </w:rPr>
      </w:pPr>
      <w:r>
        <w:rPr>
          <w:sz w:val="28"/>
          <w:szCs w:val="28"/>
          <w:lang w:val="uk-UA"/>
        </w:rPr>
        <w:lastRenderedPageBreak/>
        <w:t>1.</w:t>
      </w:r>
      <w:r w:rsidRPr="003E25F2">
        <w:rPr>
          <w:sz w:val="28"/>
          <w:szCs w:val="28"/>
          <w:lang w:val="uk-UA"/>
        </w:rPr>
        <w:t xml:space="preserve"> Досвід хірургічного лікування ускладнених форм хронічного панкреатиту</w:t>
      </w:r>
      <w:r>
        <w:rPr>
          <w:sz w:val="28"/>
          <w:szCs w:val="28"/>
          <w:lang w:val="uk-UA"/>
        </w:rPr>
        <w:t xml:space="preserve"> /</w:t>
      </w:r>
      <w:r w:rsidRPr="00FC17A1">
        <w:rPr>
          <w:sz w:val="28"/>
          <w:szCs w:val="28"/>
          <w:lang w:val="uk-UA"/>
        </w:rPr>
        <w:t xml:space="preserve"> </w:t>
      </w:r>
      <w:r w:rsidRPr="003E25F2">
        <w:rPr>
          <w:sz w:val="28"/>
          <w:szCs w:val="28"/>
          <w:lang w:val="uk-UA"/>
        </w:rPr>
        <w:t>В.</w:t>
      </w:r>
      <w:r>
        <w:rPr>
          <w:sz w:val="28"/>
          <w:szCs w:val="28"/>
          <w:lang w:val="uk-UA"/>
        </w:rPr>
        <w:t xml:space="preserve"> </w:t>
      </w:r>
      <w:r w:rsidRPr="003E25F2">
        <w:rPr>
          <w:sz w:val="28"/>
          <w:szCs w:val="28"/>
          <w:lang w:val="uk-UA"/>
        </w:rPr>
        <w:t>М.</w:t>
      </w:r>
      <w:r>
        <w:rPr>
          <w:sz w:val="28"/>
          <w:szCs w:val="28"/>
          <w:lang w:val="uk-UA"/>
        </w:rPr>
        <w:t xml:space="preserve"> </w:t>
      </w:r>
      <w:r w:rsidRPr="003E25F2">
        <w:rPr>
          <w:sz w:val="28"/>
          <w:szCs w:val="28"/>
          <w:lang w:val="uk-UA"/>
        </w:rPr>
        <w:t>Копчак,</w:t>
      </w:r>
      <w:r w:rsidRPr="00FC17A1">
        <w:rPr>
          <w:sz w:val="28"/>
          <w:szCs w:val="28"/>
          <w:lang w:val="uk-UA"/>
        </w:rPr>
        <w:t xml:space="preserve"> </w:t>
      </w:r>
      <w:r w:rsidRPr="003E25F2">
        <w:rPr>
          <w:sz w:val="28"/>
          <w:szCs w:val="28"/>
          <w:lang w:val="uk-UA"/>
        </w:rPr>
        <w:t>І.</w:t>
      </w:r>
      <w:r>
        <w:rPr>
          <w:sz w:val="28"/>
          <w:szCs w:val="28"/>
          <w:lang w:val="uk-UA"/>
        </w:rPr>
        <w:t xml:space="preserve"> </w:t>
      </w:r>
      <w:r w:rsidRPr="003E25F2">
        <w:rPr>
          <w:sz w:val="28"/>
          <w:szCs w:val="28"/>
          <w:lang w:val="uk-UA"/>
        </w:rPr>
        <w:t>М. Тодуров, О.</w:t>
      </w:r>
      <w:r>
        <w:rPr>
          <w:sz w:val="28"/>
          <w:szCs w:val="28"/>
          <w:lang w:val="uk-UA"/>
        </w:rPr>
        <w:t xml:space="preserve"> </w:t>
      </w:r>
      <w:r w:rsidRPr="003E25F2">
        <w:rPr>
          <w:sz w:val="28"/>
          <w:szCs w:val="28"/>
          <w:lang w:val="uk-UA"/>
        </w:rPr>
        <w:t>І. Дронов,</w:t>
      </w:r>
      <w:r w:rsidRPr="00FC17A1">
        <w:rPr>
          <w:sz w:val="28"/>
          <w:szCs w:val="28"/>
          <w:lang w:val="uk-UA"/>
        </w:rPr>
        <w:t xml:space="preserve"> </w:t>
      </w:r>
      <w:r w:rsidRPr="003E25F2">
        <w:rPr>
          <w:sz w:val="28"/>
          <w:szCs w:val="28"/>
          <w:lang w:val="uk-UA"/>
        </w:rPr>
        <w:t>О.</w:t>
      </w:r>
      <w:r>
        <w:rPr>
          <w:sz w:val="28"/>
          <w:szCs w:val="28"/>
          <w:lang w:val="uk-UA"/>
        </w:rPr>
        <w:t xml:space="preserve"> </w:t>
      </w:r>
      <w:r w:rsidRPr="003E25F2">
        <w:rPr>
          <w:sz w:val="28"/>
          <w:szCs w:val="28"/>
          <w:lang w:val="uk-UA"/>
        </w:rPr>
        <w:t>Б. Попович, І.</w:t>
      </w:r>
      <w:r>
        <w:rPr>
          <w:sz w:val="28"/>
          <w:szCs w:val="28"/>
          <w:lang w:val="uk-UA"/>
        </w:rPr>
        <w:t xml:space="preserve"> </w:t>
      </w:r>
      <w:r w:rsidRPr="003E25F2">
        <w:rPr>
          <w:sz w:val="28"/>
          <w:szCs w:val="28"/>
          <w:lang w:val="uk-UA"/>
        </w:rPr>
        <w:t>В. Хомяк // Клін</w:t>
      </w:r>
      <w:r>
        <w:rPr>
          <w:sz w:val="28"/>
          <w:szCs w:val="28"/>
          <w:lang w:val="uk-UA"/>
        </w:rPr>
        <w:t>.</w:t>
      </w:r>
      <w:r w:rsidRPr="003E25F2">
        <w:rPr>
          <w:sz w:val="28"/>
          <w:szCs w:val="28"/>
          <w:lang w:val="uk-UA"/>
        </w:rPr>
        <w:t xml:space="preserve"> хірургія. – 2003. </w:t>
      </w:r>
      <w:r>
        <w:rPr>
          <w:sz w:val="28"/>
          <w:szCs w:val="28"/>
          <w:lang w:val="uk-UA"/>
        </w:rPr>
        <w:t>–</w:t>
      </w:r>
      <w:r w:rsidRPr="003E25F2">
        <w:rPr>
          <w:sz w:val="28"/>
          <w:szCs w:val="28"/>
          <w:lang w:val="uk-UA"/>
        </w:rPr>
        <w:t xml:space="preserve"> № 1. – С. 46</w:t>
      </w:r>
      <w:r>
        <w:rPr>
          <w:sz w:val="28"/>
          <w:szCs w:val="28"/>
          <w:lang w:val="uk-UA"/>
        </w:rPr>
        <w:t xml:space="preserve"> – </w:t>
      </w:r>
      <w:r w:rsidRPr="003E25F2">
        <w:rPr>
          <w:sz w:val="28"/>
          <w:szCs w:val="28"/>
          <w:lang w:val="uk-UA"/>
        </w:rPr>
        <w:t>47.</w:t>
      </w:r>
    </w:p>
    <w:p w:rsidR="00084B18" w:rsidRPr="003E25F2" w:rsidRDefault="00084B18" w:rsidP="00084B18">
      <w:pPr>
        <w:spacing w:line="360" w:lineRule="exact"/>
        <w:ind w:firstLine="720"/>
        <w:jc w:val="both"/>
        <w:rPr>
          <w:sz w:val="28"/>
          <w:szCs w:val="28"/>
          <w:lang w:val="uk-UA"/>
        </w:rPr>
      </w:pPr>
      <w:r>
        <w:rPr>
          <w:sz w:val="28"/>
          <w:szCs w:val="28"/>
          <w:lang w:val="uk-UA"/>
        </w:rPr>
        <w:t xml:space="preserve">2. </w:t>
      </w:r>
      <w:r w:rsidRPr="003E25F2">
        <w:rPr>
          <w:sz w:val="28"/>
          <w:szCs w:val="28"/>
          <w:lang w:val="uk-UA"/>
        </w:rPr>
        <w:t>Дренирующие или резецирующие операции при хроническом панкреатите?</w:t>
      </w:r>
      <w:r>
        <w:rPr>
          <w:sz w:val="28"/>
          <w:szCs w:val="28"/>
          <w:lang w:val="uk-UA"/>
        </w:rPr>
        <w:t xml:space="preserve"> /</w:t>
      </w:r>
      <w:r w:rsidRPr="003E25F2">
        <w:rPr>
          <w:sz w:val="28"/>
          <w:szCs w:val="28"/>
          <w:lang w:val="uk-UA"/>
        </w:rPr>
        <w:t xml:space="preserve"> В.</w:t>
      </w:r>
      <w:r>
        <w:rPr>
          <w:sz w:val="28"/>
          <w:szCs w:val="28"/>
          <w:lang w:val="uk-UA"/>
        </w:rPr>
        <w:t xml:space="preserve"> </w:t>
      </w:r>
      <w:r w:rsidRPr="003E25F2">
        <w:rPr>
          <w:sz w:val="28"/>
          <w:szCs w:val="28"/>
          <w:lang w:val="uk-UA"/>
        </w:rPr>
        <w:t>М.</w:t>
      </w:r>
      <w:r>
        <w:rPr>
          <w:sz w:val="28"/>
          <w:szCs w:val="28"/>
          <w:lang w:val="uk-UA"/>
        </w:rPr>
        <w:t xml:space="preserve"> </w:t>
      </w:r>
      <w:r w:rsidRPr="003E25F2">
        <w:rPr>
          <w:sz w:val="28"/>
          <w:szCs w:val="28"/>
          <w:lang w:val="uk-UA"/>
        </w:rPr>
        <w:t>Копчак, І.</w:t>
      </w:r>
      <w:r>
        <w:rPr>
          <w:sz w:val="28"/>
          <w:szCs w:val="28"/>
          <w:lang w:val="uk-UA"/>
        </w:rPr>
        <w:t xml:space="preserve"> </w:t>
      </w:r>
      <w:r w:rsidRPr="003E25F2">
        <w:rPr>
          <w:sz w:val="28"/>
          <w:szCs w:val="28"/>
          <w:lang w:val="uk-UA"/>
        </w:rPr>
        <w:t>М. Тодуров, О.</w:t>
      </w:r>
      <w:r>
        <w:rPr>
          <w:sz w:val="28"/>
          <w:szCs w:val="28"/>
          <w:lang w:val="uk-UA"/>
        </w:rPr>
        <w:t xml:space="preserve"> </w:t>
      </w:r>
      <w:r w:rsidRPr="003E25F2">
        <w:rPr>
          <w:sz w:val="28"/>
          <w:szCs w:val="28"/>
          <w:lang w:val="uk-UA"/>
        </w:rPr>
        <w:t>І. Дронов, О.</w:t>
      </w:r>
      <w:r>
        <w:rPr>
          <w:sz w:val="28"/>
          <w:szCs w:val="28"/>
          <w:lang w:val="uk-UA"/>
        </w:rPr>
        <w:t xml:space="preserve"> </w:t>
      </w:r>
      <w:r w:rsidRPr="003E25F2">
        <w:rPr>
          <w:sz w:val="28"/>
          <w:szCs w:val="28"/>
          <w:lang w:val="uk-UA"/>
        </w:rPr>
        <w:t>Б. Попович, І.</w:t>
      </w:r>
      <w:r>
        <w:rPr>
          <w:sz w:val="28"/>
          <w:szCs w:val="28"/>
          <w:lang w:val="uk-UA"/>
        </w:rPr>
        <w:t xml:space="preserve"> </w:t>
      </w:r>
      <w:r w:rsidRPr="003E25F2">
        <w:rPr>
          <w:sz w:val="28"/>
          <w:szCs w:val="28"/>
          <w:lang w:val="uk-UA"/>
        </w:rPr>
        <w:t>В. Хомяк // Лік</w:t>
      </w:r>
      <w:r>
        <w:rPr>
          <w:sz w:val="28"/>
          <w:szCs w:val="28"/>
          <w:lang w:val="uk-UA"/>
        </w:rPr>
        <w:t>.</w:t>
      </w:r>
      <w:r w:rsidRPr="003E25F2">
        <w:rPr>
          <w:sz w:val="28"/>
          <w:szCs w:val="28"/>
          <w:lang w:val="uk-UA"/>
        </w:rPr>
        <w:t xml:space="preserve"> справа. – 2003. </w:t>
      </w:r>
      <w:r>
        <w:rPr>
          <w:sz w:val="28"/>
          <w:szCs w:val="28"/>
          <w:lang w:val="uk-UA"/>
        </w:rPr>
        <w:t>–</w:t>
      </w:r>
      <w:r w:rsidRPr="003E25F2">
        <w:rPr>
          <w:sz w:val="28"/>
          <w:szCs w:val="28"/>
          <w:lang w:val="uk-UA"/>
        </w:rPr>
        <w:t xml:space="preserve"> № 1 (1067). – С. 71</w:t>
      </w:r>
      <w:r>
        <w:rPr>
          <w:sz w:val="28"/>
          <w:szCs w:val="28"/>
          <w:lang w:val="uk-UA"/>
        </w:rPr>
        <w:t xml:space="preserve"> – </w:t>
      </w:r>
      <w:r w:rsidRPr="003E25F2">
        <w:rPr>
          <w:sz w:val="28"/>
          <w:szCs w:val="28"/>
          <w:lang w:val="uk-UA"/>
        </w:rPr>
        <w:t>74.</w:t>
      </w:r>
    </w:p>
    <w:p w:rsidR="00084B18" w:rsidRDefault="00084B18" w:rsidP="00084B18">
      <w:pPr>
        <w:spacing w:line="360" w:lineRule="exact"/>
        <w:ind w:firstLine="720"/>
        <w:jc w:val="both"/>
        <w:rPr>
          <w:sz w:val="28"/>
          <w:szCs w:val="28"/>
        </w:rPr>
      </w:pPr>
      <w:r>
        <w:rPr>
          <w:sz w:val="28"/>
          <w:szCs w:val="28"/>
          <w:lang w:val="uk-UA"/>
        </w:rPr>
        <w:t xml:space="preserve">3. </w:t>
      </w:r>
      <w:r w:rsidRPr="00A61940">
        <w:rPr>
          <w:sz w:val="28"/>
          <w:szCs w:val="28"/>
        </w:rPr>
        <w:t>Копчак В.</w:t>
      </w:r>
      <w:r>
        <w:rPr>
          <w:sz w:val="28"/>
          <w:szCs w:val="28"/>
        </w:rPr>
        <w:t xml:space="preserve"> М.</w:t>
      </w:r>
      <w:r w:rsidRPr="00A61940">
        <w:rPr>
          <w:sz w:val="28"/>
          <w:szCs w:val="28"/>
        </w:rPr>
        <w:t xml:space="preserve"> Хирургическое лечение </w:t>
      </w:r>
      <w:r>
        <w:rPr>
          <w:sz w:val="28"/>
          <w:szCs w:val="28"/>
        </w:rPr>
        <w:t>панкреатического свища /</w:t>
      </w:r>
      <w:r w:rsidRPr="00A61940">
        <w:rPr>
          <w:sz w:val="28"/>
          <w:szCs w:val="28"/>
        </w:rPr>
        <w:t xml:space="preserve"> В.</w:t>
      </w:r>
      <w:r>
        <w:rPr>
          <w:sz w:val="28"/>
          <w:szCs w:val="28"/>
        </w:rPr>
        <w:t xml:space="preserve"> </w:t>
      </w:r>
      <w:r w:rsidRPr="00A61940">
        <w:rPr>
          <w:sz w:val="28"/>
          <w:szCs w:val="28"/>
        </w:rPr>
        <w:t>М.</w:t>
      </w:r>
      <w:r>
        <w:rPr>
          <w:sz w:val="28"/>
          <w:szCs w:val="28"/>
        </w:rPr>
        <w:t xml:space="preserve"> </w:t>
      </w:r>
      <w:r w:rsidRPr="00A61940">
        <w:rPr>
          <w:sz w:val="28"/>
          <w:szCs w:val="28"/>
        </w:rPr>
        <w:t>Копчак, И.</w:t>
      </w:r>
      <w:r>
        <w:rPr>
          <w:sz w:val="28"/>
          <w:szCs w:val="28"/>
        </w:rPr>
        <w:t xml:space="preserve"> </w:t>
      </w:r>
      <w:r w:rsidRPr="00A61940">
        <w:rPr>
          <w:sz w:val="28"/>
          <w:szCs w:val="28"/>
        </w:rPr>
        <w:t>М. Тодуров, О.</w:t>
      </w:r>
      <w:r>
        <w:rPr>
          <w:sz w:val="28"/>
          <w:szCs w:val="28"/>
        </w:rPr>
        <w:t xml:space="preserve"> </w:t>
      </w:r>
      <w:r w:rsidRPr="00A61940">
        <w:rPr>
          <w:sz w:val="28"/>
          <w:szCs w:val="28"/>
        </w:rPr>
        <w:t>Б. Попович</w:t>
      </w:r>
      <w:r>
        <w:rPr>
          <w:sz w:val="28"/>
          <w:szCs w:val="28"/>
        </w:rPr>
        <w:t xml:space="preserve"> // </w:t>
      </w:r>
      <w:r w:rsidRPr="003E25F2">
        <w:rPr>
          <w:sz w:val="28"/>
          <w:szCs w:val="28"/>
          <w:lang w:val="uk-UA"/>
        </w:rPr>
        <w:t>Клін</w:t>
      </w:r>
      <w:r>
        <w:rPr>
          <w:sz w:val="28"/>
          <w:szCs w:val="28"/>
          <w:lang w:val="uk-UA"/>
        </w:rPr>
        <w:t>.</w:t>
      </w:r>
      <w:r w:rsidRPr="003E25F2">
        <w:rPr>
          <w:sz w:val="28"/>
          <w:szCs w:val="28"/>
          <w:lang w:val="uk-UA"/>
        </w:rPr>
        <w:t xml:space="preserve"> хірургія. – 200</w:t>
      </w:r>
      <w:r>
        <w:rPr>
          <w:sz w:val="28"/>
          <w:szCs w:val="28"/>
          <w:lang w:val="uk-UA"/>
        </w:rPr>
        <w:t>3</w:t>
      </w:r>
      <w:r w:rsidRPr="003E25F2">
        <w:rPr>
          <w:sz w:val="28"/>
          <w:szCs w:val="28"/>
          <w:lang w:val="uk-UA"/>
        </w:rPr>
        <w:t xml:space="preserve">. </w:t>
      </w:r>
      <w:r>
        <w:rPr>
          <w:sz w:val="28"/>
          <w:szCs w:val="28"/>
          <w:lang w:val="uk-UA"/>
        </w:rPr>
        <w:t>–</w:t>
      </w:r>
      <w:r w:rsidRPr="003E25F2">
        <w:rPr>
          <w:sz w:val="28"/>
          <w:szCs w:val="28"/>
          <w:lang w:val="uk-UA"/>
        </w:rPr>
        <w:t xml:space="preserve"> № </w:t>
      </w:r>
      <w:r>
        <w:rPr>
          <w:sz w:val="28"/>
          <w:szCs w:val="28"/>
          <w:lang w:val="uk-UA"/>
        </w:rPr>
        <w:t>2</w:t>
      </w:r>
      <w:r w:rsidRPr="003E25F2">
        <w:rPr>
          <w:sz w:val="28"/>
          <w:szCs w:val="28"/>
          <w:lang w:val="uk-UA"/>
        </w:rPr>
        <w:t xml:space="preserve">. – С. </w:t>
      </w:r>
      <w:r>
        <w:rPr>
          <w:sz w:val="28"/>
          <w:szCs w:val="28"/>
          <w:lang w:val="uk-UA"/>
        </w:rPr>
        <w:t xml:space="preserve">29 – </w:t>
      </w:r>
      <w:r w:rsidRPr="003E25F2">
        <w:rPr>
          <w:sz w:val="28"/>
          <w:szCs w:val="28"/>
          <w:lang w:val="uk-UA"/>
        </w:rPr>
        <w:t>30</w:t>
      </w:r>
      <w:r>
        <w:rPr>
          <w:sz w:val="28"/>
          <w:szCs w:val="28"/>
          <w:lang w:val="uk-UA"/>
        </w:rPr>
        <w:t>.</w:t>
      </w:r>
    </w:p>
    <w:p w:rsidR="00084B18" w:rsidRDefault="00084B18" w:rsidP="00084B18">
      <w:pPr>
        <w:spacing w:line="360" w:lineRule="exact"/>
        <w:ind w:firstLine="720"/>
        <w:jc w:val="both"/>
        <w:rPr>
          <w:sz w:val="28"/>
          <w:szCs w:val="28"/>
          <w:lang w:val="uk-UA"/>
        </w:rPr>
      </w:pPr>
      <w:r>
        <w:rPr>
          <w:sz w:val="28"/>
          <w:szCs w:val="28"/>
        </w:rPr>
        <w:t xml:space="preserve">4. </w:t>
      </w:r>
      <w:r w:rsidRPr="003E25F2">
        <w:rPr>
          <w:sz w:val="28"/>
          <w:szCs w:val="28"/>
          <w:lang w:val="uk-UA"/>
        </w:rPr>
        <w:t>Показатели спланхнического кровотока у больных с наружным свищ</w:t>
      </w:r>
      <w:r>
        <w:rPr>
          <w:sz w:val="28"/>
          <w:szCs w:val="28"/>
          <w:lang w:val="uk-UA"/>
        </w:rPr>
        <w:t>о</w:t>
      </w:r>
      <w:r w:rsidRPr="003E25F2">
        <w:rPr>
          <w:sz w:val="28"/>
          <w:szCs w:val="28"/>
          <w:lang w:val="uk-UA"/>
        </w:rPr>
        <w:t>м поджелудочной железы и их динамика под влиянием сандостатина и соматулина по данным ультразвукового дуплексного сканирования</w:t>
      </w:r>
      <w:r>
        <w:rPr>
          <w:sz w:val="28"/>
          <w:szCs w:val="28"/>
          <w:lang w:val="uk-UA"/>
        </w:rPr>
        <w:t xml:space="preserve"> /</w:t>
      </w:r>
      <w:r w:rsidRPr="003E25F2">
        <w:rPr>
          <w:sz w:val="28"/>
          <w:szCs w:val="28"/>
          <w:lang w:val="uk-UA"/>
        </w:rPr>
        <w:t xml:space="preserve"> М.</w:t>
      </w:r>
      <w:r>
        <w:rPr>
          <w:sz w:val="28"/>
          <w:szCs w:val="28"/>
          <w:lang w:val="uk-UA"/>
        </w:rPr>
        <w:t xml:space="preserve"> </w:t>
      </w:r>
      <w:r w:rsidRPr="003E25F2">
        <w:rPr>
          <w:sz w:val="28"/>
          <w:szCs w:val="28"/>
          <w:lang w:val="uk-UA"/>
        </w:rPr>
        <w:t>В.</w:t>
      </w:r>
      <w:r>
        <w:rPr>
          <w:sz w:val="28"/>
          <w:szCs w:val="28"/>
          <w:lang w:val="uk-UA"/>
        </w:rPr>
        <w:t xml:space="preserve"> </w:t>
      </w:r>
      <w:r w:rsidRPr="003E25F2">
        <w:rPr>
          <w:sz w:val="28"/>
          <w:szCs w:val="28"/>
          <w:lang w:val="uk-UA"/>
        </w:rPr>
        <w:t>Костилєв,</w:t>
      </w:r>
      <w:r w:rsidRPr="00D534C6">
        <w:rPr>
          <w:sz w:val="28"/>
          <w:szCs w:val="28"/>
          <w:lang w:val="uk-UA"/>
        </w:rPr>
        <w:t xml:space="preserve"> </w:t>
      </w:r>
      <w:r w:rsidRPr="003E25F2">
        <w:rPr>
          <w:sz w:val="28"/>
          <w:szCs w:val="28"/>
          <w:lang w:val="uk-UA"/>
        </w:rPr>
        <w:t>В.</w:t>
      </w:r>
      <w:r>
        <w:rPr>
          <w:sz w:val="28"/>
          <w:szCs w:val="28"/>
          <w:lang w:val="uk-UA"/>
        </w:rPr>
        <w:t xml:space="preserve"> </w:t>
      </w:r>
      <w:r w:rsidRPr="003E25F2">
        <w:rPr>
          <w:sz w:val="28"/>
          <w:szCs w:val="28"/>
          <w:lang w:val="uk-UA"/>
        </w:rPr>
        <w:t>М. Копчак, О.</w:t>
      </w:r>
      <w:r>
        <w:rPr>
          <w:sz w:val="28"/>
          <w:szCs w:val="28"/>
          <w:lang w:val="uk-UA"/>
        </w:rPr>
        <w:t xml:space="preserve"> </w:t>
      </w:r>
      <w:r w:rsidRPr="003E25F2">
        <w:rPr>
          <w:sz w:val="28"/>
          <w:szCs w:val="28"/>
          <w:lang w:val="uk-UA"/>
        </w:rPr>
        <w:t>Б. Попович, О.</w:t>
      </w:r>
      <w:r>
        <w:rPr>
          <w:sz w:val="28"/>
          <w:szCs w:val="28"/>
          <w:lang w:val="uk-UA"/>
        </w:rPr>
        <w:t xml:space="preserve"> </w:t>
      </w:r>
      <w:r w:rsidRPr="003E25F2">
        <w:rPr>
          <w:sz w:val="28"/>
          <w:szCs w:val="28"/>
          <w:lang w:val="uk-UA"/>
        </w:rPr>
        <w:t>Н. Єгорова // Клін</w:t>
      </w:r>
      <w:r>
        <w:rPr>
          <w:sz w:val="28"/>
          <w:szCs w:val="28"/>
          <w:lang w:val="uk-UA"/>
        </w:rPr>
        <w:t>.</w:t>
      </w:r>
      <w:r w:rsidRPr="003E25F2">
        <w:rPr>
          <w:sz w:val="28"/>
          <w:szCs w:val="28"/>
          <w:lang w:val="uk-UA"/>
        </w:rPr>
        <w:t xml:space="preserve"> хірургія. – 2006. </w:t>
      </w:r>
      <w:r>
        <w:rPr>
          <w:sz w:val="28"/>
          <w:szCs w:val="28"/>
          <w:lang w:val="uk-UA"/>
        </w:rPr>
        <w:t>–</w:t>
      </w:r>
      <w:r w:rsidRPr="003E25F2">
        <w:rPr>
          <w:sz w:val="28"/>
          <w:szCs w:val="28"/>
          <w:lang w:val="uk-UA"/>
        </w:rPr>
        <w:t xml:space="preserve"> № 7. – С. 30</w:t>
      </w:r>
      <w:r>
        <w:rPr>
          <w:sz w:val="28"/>
          <w:szCs w:val="28"/>
          <w:lang w:val="uk-UA"/>
        </w:rPr>
        <w:t xml:space="preserve"> – </w:t>
      </w:r>
      <w:r w:rsidRPr="003E25F2">
        <w:rPr>
          <w:sz w:val="28"/>
          <w:szCs w:val="28"/>
          <w:lang w:val="uk-UA"/>
        </w:rPr>
        <w:t>35.</w:t>
      </w:r>
    </w:p>
    <w:p w:rsidR="00084B18" w:rsidRPr="003E25F2" w:rsidRDefault="00084B18" w:rsidP="00084B18">
      <w:pPr>
        <w:spacing w:line="360" w:lineRule="exact"/>
        <w:ind w:firstLine="720"/>
        <w:jc w:val="both"/>
        <w:rPr>
          <w:sz w:val="28"/>
          <w:szCs w:val="28"/>
          <w:lang w:val="uk-UA"/>
        </w:rPr>
      </w:pPr>
      <w:r>
        <w:rPr>
          <w:sz w:val="28"/>
          <w:szCs w:val="28"/>
          <w:lang w:val="uk-UA"/>
        </w:rPr>
        <w:t xml:space="preserve">5. </w:t>
      </w:r>
      <w:r w:rsidRPr="003E25F2">
        <w:rPr>
          <w:sz w:val="28"/>
          <w:szCs w:val="28"/>
          <w:lang w:val="uk-UA"/>
        </w:rPr>
        <w:t>Копчак В.</w:t>
      </w:r>
      <w:r>
        <w:rPr>
          <w:sz w:val="28"/>
          <w:szCs w:val="28"/>
          <w:lang w:val="uk-UA"/>
        </w:rPr>
        <w:t xml:space="preserve"> М.</w:t>
      </w:r>
      <w:r w:rsidRPr="003E25F2">
        <w:rPr>
          <w:sz w:val="28"/>
          <w:szCs w:val="28"/>
          <w:lang w:val="uk-UA"/>
        </w:rPr>
        <w:t xml:space="preserve"> Современные подходы к лечению свища поджелудочной железы</w:t>
      </w:r>
      <w:r>
        <w:rPr>
          <w:sz w:val="28"/>
          <w:szCs w:val="28"/>
          <w:lang w:val="uk-UA"/>
        </w:rPr>
        <w:t xml:space="preserve"> / </w:t>
      </w:r>
      <w:r w:rsidRPr="003E25F2">
        <w:rPr>
          <w:sz w:val="28"/>
          <w:szCs w:val="28"/>
          <w:lang w:val="uk-UA"/>
        </w:rPr>
        <w:t>В.</w:t>
      </w:r>
      <w:r>
        <w:rPr>
          <w:sz w:val="28"/>
          <w:szCs w:val="28"/>
          <w:lang w:val="uk-UA"/>
        </w:rPr>
        <w:t xml:space="preserve"> </w:t>
      </w:r>
      <w:r w:rsidRPr="003E25F2">
        <w:rPr>
          <w:sz w:val="28"/>
          <w:szCs w:val="28"/>
          <w:lang w:val="uk-UA"/>
        </w:rPr>
        <w:t>М.</w:t>
      </w:r>
      <w:r>
        <w:rPr>
          <w:sz w:val="28"/>
          <w:szCs w:val="28"/>
          <w:lang w:val="uk-UA"/>
        </w:rPr>
        <w:t xml:space="preserve"> </w:t>
      </w:r>
      <w:r w:rsidRPr="003E25F2">
        <w:rPr>
          <w:sz w:val="28"/>
          <w:szCs w:val="28"/>
          <w:lang w:val="uk-UA"/>
        </w:rPr>
        <w:t>Копчак, І.</w:t>
      </w:r>
      <w:r>
        <w:rPr>
          <w:sz w:val="28"/>
          <w:szCs w:val="28"/>
          <w:lang w:val="uk-UA"/>
        </w:rPr>
        <w:t xml:space="preserve"> </w:t>
      </w:r>
      <w:r w:rsidRPr="003E25F2">
        <w:rPr>
          <w:sz w:val="28"/>
          <w:szCs w:val="28"/>
          <w:lang w:val="uk-UA"/>
        </w:rPr>
        <w:t>М. Тодуров, О.</w:t>
      </w:r>
      <w:r>
        <w:rPr>
          <w:sz w:val="28"/>
          <w:szCs w:val="28"/>
          <w:lang w:val="uk-UA"/>
        </w:rPr>
        <w:t xml:space="preserve"> </w:t>
      </w:r>
      <w:r w:rsidRPr="003E25F2">
        <w:rPr>
          <w:sz w:val="28"/>
          <w:szCs w:val="28"/>
          <w:lang w:val="uk-UA"/>
        </w:rPr>
        <w:t>Б.  Попович // Клін</w:t>
      </w:r>
      <w:r>
        <w:rPr>
          <w:sz w:val="28"/>
          <w:szCs w:val="28"/>
          <w:lang w:val="uk-UA"/>
        </w:rPr>
        <w:t>.</w:t>
      </w:r>
      <w:r w:rsidRPr="003E25F2">
        <w:rPr>
          <w:sz w:val="28"/>
          <w:szCs w:val="28"/>
          <w:lang w:val="uk-UA"/>
        </w:rPr>
        <w:t xml:space="preserve"> хірургія. – 2003. </w:t>
      </w:r>
      <w:r>
        <w:rPr>
          <w:sz w:val="28"/>
          <w:szCs w:val="28"/>
          <w:lang w:val="uk-UA"/>
        </w:rPr>
        <w:t>–</w:t>
      </w:r>
      <w:r w:rsidRPr="003E25F2">
        <w:rPr>
          <w:sz w:val="28"/>
          <w:szCs w:val="28"/>
          <w:lang w:val="uk-UA"/>
        </w:rPr>
        <w:t xml:space="preserve"> № 1. – С. 47.</w:t>
      </w:r>
    </w:p>
    <w:p w:rsidR="00084B18" w:rsidRPr="003E25F2" w:rsidRDefault="00084B18" w:rsidP="00084B18">
      <w:pPr>
        <w:spacing w:line="360" w:lineRule="exact"/>
        <w:ind w:firstLine="720"/>
        <w:jc w:val="both"/>
        <w:rPr>
          <w:sz w:val="28"/>
          <w:szCs w:val="28"/>
          <w:lang w:val="uk-UA"/>
        </w:rPr>
      </w:pPr>
      <w:r>
        <w:rPr>
          <w:sz w:val="28"/>
          <w:szCs w:val="28"/>
          <w:lang w:val="uk-UA"/>
        </w:rPr>
        <w:t xml:space="preserve">6. </w:t>
      </w:r>
      <w:r w:rsidRPr="003E25F2">
        <w:rPr>
          <w:sz w:val="28"/>
          <w:szCs w:val="28"/>
          <w:lang w:val="uk-UA"/>
        </w:rPr>
        <w:t>Пат</w:t>
      </w:r>
      <w:r>
        <w:rPr>
          <w:sz w:val="28"/>
          <w:szCs w:val="28"/>
          <w:lang w:val="uk-UA"/>
        </w:rPr>
        <w:t>.</w:t>
      </w:r>
      <w:r w:rsidRPr="003E25F2">
        <w:rPr>
          <w:sz w:val="28"/>
          <w:szCs w:val="28"/>
          <w:lang w:val="uk-UA"/>
        </w:rPr>
        <w:t xml:space="preserve"> 44014 А Україна. МКІ 7А61 В17/00. Спосіб формування панкреатоєюноанастомозу / О.</w:t>
      </w:r>
      <w:r>
        <w:rPr>
          <w:sz w:val="28"/>
          <w:szCs w:val="28"/>
          <w:lang w:val="uk-UA"/>
        </w:rPr>
        <w:t xml:space="preserve"> </w:t>
      </w:r>
      <w:r w:rsidRPr="003E25F2">
        <w:rPr>
          <w:sz w:val="28"/>
          <w:szCs w:val="28"/>
          <w:lang w:val="uk-UA"/>
        </w:rPr>
        <w:t>І. Дронов, О.</w:t>
      </w:r>
      <w:r>
        <w:rPr>
          <w:sz w:val="28"/>
          <w:szCs w:val="28"/>
          <w:lang w:val="uk-UA"/>
        </w:rPr>
        <w:t xml:space="preserve"> </w:t>
      </w:r>
      <w:r w:rsidRPr="003E25F2">
        <w:rPr>
          <w:sz w:val="28"/>
          <w:szCs w:val="28"/>
          <w:lang w:val="uk-UA"/>
        </w:rPr>
        <w:t>В.</w:t>
      </w:r>
      <w:r>
        <w:rPr>
          <w:sz w:val="28"/>
          <w:szCs w:val="28"/>
          <w:lang w:val="uk-UA"/>
        </w:rPr>
        <w:t xml:space="preserve"> </w:t>
      </w:r>
      <w:r w:rsidRPr="003E25F2">
        <w:rPr>
          <w:sz w:val="28"/>
          <w:szCs w:val="28"/>
          <w:lang w:val="uk-UA"/>
        </w:rPr>
        <w:t>Дувалко,</w:t>
      </w:r>
      <w:r w:rsidRPr="00D534C6">
        <w:rPr>
          <w:sz w:val="28"/>
          <w:szCs w:val="28"/>
          <w:lang w:val="uk-UA"/>
        </w:rPr>
        <w:t xml:space="preserve"> </w:t>
      </w:r>
      <w:r w:rsidRPr="003E25F2">
        <w:rPr>
          <w:sz w:val="28"/>
          <w:szCs w:val="28"/>
          <w:lang w:val="uk-UA"/>
        </w:rPr>
        <w:t>І.</w:t>
      </w:r>
      <w:r>
        <w:rPr>
          <w:sz w:val="28"/>
          <w:szCs w:val="28"/>
          <w:lang w:val="uk-UA"/>
        </w:rPr>
        <w:t xml:space="preserve"> </w:t>
      </w:r>
      <w:r w:rsidRPr="003E25F2">
        <w:rPr>
          <w:sz w:val="28"/>
          <w:szCs w:val="28"/>
          <w:lang w:val="uk-UA"/>
        </w:rPr>
        <w:t>М. Тодуров,</w:t>
      </w:r>
      <w:r w:rsidRPr="00D534C6">
        <w:rPr>
          <w:sz w:val="28"/>
          <w:szCs w:val="28"/>
          <w:lang w:val="uk-UA"/>
        </w:rPr>
        <w:t xml:space="preserve"> </w:t>
      </w:r>
      <w:r w:rsidRPr="003E25F2">
        <w:rPr>
          <w:sz w:val="28"/>
          <w:szCs w:val="28"/>
          <w:lang w:val="uk-UA"/>
        </w:rPr>
        <w:t>І.</w:t>
      </w:r>
      <w:r>
        <w:rPr>
          <w:sz w:val="28"/>
          <w:szCs w:val="28"/>
          <w:lang w:val="uk-UA"/>
        </w:rPr>
        <w:t xml:space="preserve"> </w:t>
      </w:r>
      <w:r w:rsidRPr="003E25F2">
        <w:rPr>
          <w:sz w:val="28"/>
          <w:szCs w:val="28"/>
          <w:lang w:val="uk-UA"/>
        </w:rPr>
        <w:t>В. Хомяк, К.</w:t>
      </w:r>
      <w:r>
        <w:rPr>
          <w:sz w:val="28"/>
          <w:szCs w:val="28"/>
          <w:lang w:val="uk-UA"/>
        </w:rPr>
        <w:t xml:space="preserve"> </w:t>
      </w:r>
      <w:r w:rsidRPr="003E25F2">
        <w:rPr>
          <w:sz w:val="28"/>
          <w:szCs w:val="28"/>
          <w:lang w:val="uk-UA"/>
        </w:rPr>
        <w:t>В. Копчак, Г.</w:t>
      </w:r>
      <w:r>
        <w:rPr>
          <w:sz w:val="28"/>
          <w:szCs w:val="28"/>
          <w:lang w:val="uk-UA"/>
        </w:rPr>
        <w:t xml:space="preserve"> </w:t>
      </w:r>
      <w:r w:rsidRPr="003E25F2">
        <w:rPr>
          <w:sz w:val="28"/>
          <w:szCs w:val="28"/>
          <w:lang w:val="uk-UA"/>
        </w:rPr>
        <w:t>Г.</w:t>
      </w:r>
      <w:r>
        <w:rPr>
          <w:sz w:val="28"/>
          <w:szCs w:val="28"/>
          <w:lang w:val="uk-UA"/>
        </w:rPr>
        <w:t xml:space="preserve"> </w:t>
      </w:r>
      <w:r w:rsidRPr="003E25F2">
        <w:rPr>
          <w:sz w:val="28"/>
          <w:szCs w:val="28"/>
          <w:lang w:val="uk-UA"/>
        </w:rPr>
        <w:t>Шевколенко, О.</w:t>
      </w:r>
      <w:r>
        <w:rPr>
          <w:sz w:val="28"/>
          <w:szCs w:val="28"/>
          <w:lang w:val="uk-UA"/>
        </w:rPr>
        <w:t xml:space="preserve"> </w:t>
      </w:r>
      <w:r w:rsidRPr="003E25F2">
        <w:rPr>
          <w:sz w:val="28"/>
          <w:szCs w:val="28"/>
          <w:lang w:val="uk-UA"/>
        </w:rPr>
        <w:t>Б. Попович, В.</w:t>
      </w:r>
      <w:r>
        <w:rPr>
          <w:sz w:val="28"/>
          <w:szCs w:val="28"/>
          <w:lang w:val="uk-UA"/>
        </w:rPr>
        <w:t xml:space="preserve"> </w:t>
      </w:r>
      <w:r w:rsidRPr="003E25F2">
        <w:rPr>
          <w:sz w:val="28"/>
          <w:szCs w:val="28"/>
          <w:lang w:val="uk-UA"/>
        </w:rPr>
        <w:t>В. Ханенко</w:t>
      </w:r>
      <w:r>
        <w:rPr>
          <w:sz w:val="28"/>
          <w:szCs w:val="28"/>
          <w:lang w:val="uk-UA"/>
        </w:rPr>
        <w:t xml:space="preserve"> (Україна). – № 200101055. – </w:t>
      </w:r>
      <w:r w:rsidRPr="001E5503">
        <w:rPr>
          <w:sz w:val="28"/>
          <w:szCs w:val="28"/>
          <w:lang w:val="uk-UA"/>
        </w:rPr>
        <w:t xml:space="preserve">Заявл. </w:t>
      </w:r>
      <w:r>
        <w:rPr>
          <w:sz w:val="28"/>
          <w:szCs w:val="28"/>
          <w:lang w:val="uk-UA"/>
        </w:rPr>
        <w:t>22.01.01. Опубл. 15.01.</w:t>
      </w:r>
      <w:r w:rsidRPr="003E25F2">
        <w:rPr>
          <w:sz w:val="28"/>
          <w:szCs w:val="28"/>
          <w:lang w:val="uk-UA"/>
        </w:rPr>
        <w:t>02</w:t>
      </w:r>
      <w:r>
        <w:rPr>
          <w:sz w:val="28"/>
          <w:szCs w:val="28"/>
          <w:lang w:val="uk-UA"/>
        </w:rPr>
        <w:t>.</w:t>
      </w:r>
      <w:r w:rsidRPr="003E25F2">
        <w:rPr>
          <w:sz w:val="28"/>
          <w:szCs w:val="28"/>
          <w:lang w:val="uk-UA"/>
        </w:rPr>
        <w:t xml:space="preserve"> Бюл. №</w:t>
      </w:r>
      <w:r>
        <w:rPr>
          <w:sz w:val="28"/>
          <w:szCs w:val="28"/>
          <w:lang w:val="uk-UA"/>
        </w:rPr>
        <w:t xml:space="preserve"> </w:t>
      </w:r>
      <w:r w:rsidRPr="003E25F2">
        <w:rPr>
          <w:sz w:val="28"/>
          <w:szCs w:val="28"/>
          <w:lang w:val="uk-UA"/>
        </w:rPr>
        <w:t>1.</w:t>
      </w:r>
    </w:p>
    <w:p w:rsidR="00084B18" w:rsidRDefault="00084B18" w:rsidP="00084B18">
      <w:pPr>
        <w:spacing w:line="360" w:lineRule="exact"/>
        <w:ind w:firstLine="720"/>
        <w:jc w:val="both"/>
        <w:rPr>
          <w:sz w:val="28"/>
          <w:szCs w:val="28"/>
          <w:lang w:val="uk-UA"/>
        </w:rPr>
      </w:pPr>
      <w:r>
        <w:rPr>
          <w:sz w:val="28"/>
          <w:szCs w:val="28"/>
          <w:lang w:val="uk-UA"/>
        </w:rPr>
        <w:t xml:space="preserve">7. </w:t>
      </w:r>
      <w:r w:rsidRPr="003E25F2">
        <w:rPr>
          <w:sz w:val="28"/>
          <w:szCs w:val="28"/>
          <w:lang w:val="uk-UA"/>
        </w:rPr>
        <w:t>Пат</w:t>
      </w:r>
      <w:r>
        <w:rPr>
          <w:sz w:val="28"/>
          <w:szCs w:val="28"/>
          <w:lang w:val="uk-UA"/>
        </w:rPr>
        <w:t>.</w:t>
      </w:r>
      <w:r w:rsidRPr="003E25F2">
        <w:rPr>
          <w:sz w:val="28"/>
          <w:szCs w:val="28"/>
          <w:lang w:val="uk-UA"/>
        </w:rPr>
        <w:t xml:space="preserve"> 45721 А Україна. МКІ 7А61В17/00. Спосіб хірургічного лікування хронічного панкреатиту / В.</w:t>
      </w:r>
      <w:r>
        <w:rPr>
          <w:sz w:val="28"/>
          <w:szCs w:val="28"/>
          <w:lang w:val="uk-UA"/>
        </w:rPr>
        <w:t xml:space="preserve"> </w:t>
      </w:r>
      <w:r w:rsidRPr="003E25F2">
        <w:rPr>
          <w:sz w:val="28"/>
          <w:szCs w:val="28"/>
          <w:lang w:val="uk-UA"/>
        </w:rPr>
        <w:t>М. Копчак, О.</w:t>
      </w:r>
      <w:r>
        <w:rPr>
          <w:sz w:val="28"/>
          <w:szCs w:val="28"/>
          <w:lang w:val="uk-UA"/>
        </w:rPr>
        <w:t xml:space="preserve"> </w:t>
      </w:r>
      <w:r w:rsidRPr="003E25F2">
        <w:rPr>
          <w:sz w:val="28"/>
          <w:szCs w:val="28"/>
          <w:lang w:val="uk-UA"/>
        </w:rPr>
        <w:t>І. Дронов, І.</w:t>
      </w:r>
      <w:r>
        <w:rPr>
          <w:sz w:val="28"/>
          <w:szCs w:val="28"/>
          <w:lang w:val="uk-UA"/>
        </w:rPr>
        <w:t xml:space="preserve"> </w:t>
      </w:r>
      <w:r w:rsidRPr="003E25F2">
        <w:rPr>
          <w:sz w:val="28"/>
          <w:szCs w:val="28"/>
          <w:lang w:val="uk-UA"/>
        </w:rPr>
        <w:t>М. Тодуров, О.</w:t>
      </w:r>
      <w:r>
        <w:rPr>
          <w:sz w:val="28"/>
          <w:szCs w:val="28"/>
          <w:lang w:val="uk-UA"/>
        </w:rPr>
        <w:t xml:space="preserve"> </w:t>
      </w:r>
      <w:r w:rsidRPr="003E25F2">
        <w:rPr>
          <w:sz w:val="28"/>
          <w:szCs w:val="28"/>
          <w:lang w:val="uk-UA"/>
        </w:rPr>
        <w:t>Б. Попович, І.</w:t>
      </w:r>
      <w:r>
        <w:rPr>
          <w:sz w:val="28"/>
          <w:szCs w:val="28"/>
          <w:lang w:val="uk-UA"/>
        </w:rPr>
        <w:t xml:space="preserve"> </w:t>
      </w:r>
      <w:r w:rsidRPr="003E25F2">
        <w:rPr>
          <w:sz w:val="28"/>
          <w:szCs w:val="28"/>
          <w:lang w:val="uk-UA"/>
        </w:rPr>
        <w:t>В. Хомяк</w:t>
      </w:r>
      <w:r>
        <w:rPr>
          <w:sz w:val="28"/>
          <w:szCs w:val="28"/>
          <w:lang w:val="uk-UA"/>
        </w:rPr>
        <w:t xml:space="preserve"> (Україна). </w:t>
      </w:r>
      <w:r w:rsidRPr="003E25F2">
        <w:rPr>
          <w:sz w:val="28"/>
          <w:szCs w:val="28"/>
          <w:lang w:val="uk-UA"/>
        </w:rPr>
        <w:t>–</w:t>
      </w:r>
      <w:r>
        <w:rPr>
          <w:sz w:val="28"/>
          <w:szCs w:val="28"/>
          <w:lang w:val="uk-UA"/>
        </w:rPr>
        <w:t xml:space="preserve"> № 2001064111. – </w:t>
      </w:r>
      <w:r w:rsidRPr="001E5503">
        <w:rPr>
          <w:sz w:val="28"/>
          <w:szCs w:val="28"/>
          <w:lang w:val="uk-UA"/>
        </w:rPr>
        <w:t xml:space="preserve">Заявл. </w:t>
      </w:r>
      <w:r>
        <w:rPr>
          <w:sz w:val="28"/>
          <w:szCs w:val="28"/>
          <w:lang w:val="uk-UA"/>
        </w:rPr>
        <w:t>14.06.01. Опубл. 15.04.</w:t>
      </w:r>
      <w:r w:rsidRPr="003E25F2">
        <w:rPr>
          <w:sz w:val="28"/>
          <w:szCs w:val="28"/>
          <w:lang w:val="uk-UA"/>
        </w:rPr>
        <w:t>02</w:t>
      </w:r>
      <w:r>
        <w:rPr>
          <w:sz w:val="28"/>
          <w:szCs w:val="28"/>
          <w:lang w:val="uk-UA"/>
        </w:rPr>
        <w:t>.</w:t>
      </w:r>
      <w:r w:rsidRPr="003E25F2">
        <w:rPr>
          <w:sz w:val="28"/>
          <w:szCs w:val="28"/>
          <w:lang w:val="uk-UA"/>
        </w:rPr>
        <w:t xml:space="preserve"> Бюл. №</w:t>
      </w:r>
      <w:r>
        <w:rPr>
          <w:sz w:val="28"/>
          <w:szCs w:val="28"/>
          <w:lang w:val="uk-UA"/>
        </w:rPr>
        <w:t xml:space="preserve"> </w:t>
      </w:r>
      <w:r w:rsidRPr="003E25F2">
        <w:rPr>
          <w:sz w:val="28"/>
          <w:szCs w:val="28"/>
          <w:lang w:val="uk-UA"/>
        </w:rPr>
        <w:t>4.</w:t>
      </w:r>
    </w:p>
    <w:p w:rsidR="00084B18" w:rsidRPr="003E25F2" w:rsidRDefault="00084B18" w:rsidP="00084B18">
      <w:pPr>
        <w:spacing w:line="360" w:lineRule="exact"/>
        <w:ind w:firstLine="720"/>
        <w:jc w:val="both"/>
        <w:rPr>
          <w:sz w:val="28"/>
          <w:szCs w:val="28"/>
          <w:lang w:val="uk-UA"/>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АНОТАЦІЯ</w:t>
      </w:r>
    </w:p>
    <w:p w:rsidR="00084B18" w:rsidRPr="003E25F2" w:rsidRDefault="00084B18" w:rsidP="00084B18">
      <w:pPr>
        <w:tabs>
          <w:tab w:val="left" w:pos="-3420"/>
          <w:tab w:val="left" w:pos="6840"/>
        </w:tabs>
        <w:spacing w:line="360" w:lineRule="exact"/>
        <w:jc w:val="center"/>
        <w:rPr>
          <w:b/>
          <w:sz w:val="28"/>
          <w:szCs w:val="28"/>
          <w:lang w:val="uk-UA"/>
        </w:rPr>
      </w:pPr>
    </w:p>
    <w:p w:rsidR="00084B18" w:rsidRDefault="00084B18" w:rsidP="00084B18">
      <w:pPr>
        <w:tabs>
          <w:tab w:val="left" w:pos="-3420"/>
          <w:tab w:val="left" w:pos="6840"/>
        </w:tabs>
        <w:spacing w:line="360" w:lineRule="exact"/>
        <w:ind w:firstLine="720"/>
        <w:jc w:val="both"/>
        <w:rPr>
          <w:bCs/>
          <w:sz w:val="28"/>
          <w:szCs w:val="28"/>
          <w:lang w:val="uk-UA"/>
        </w:rPr>
      </w:pPr>
      <w:r w:rsidRPr="00D534C6">
        <w:rPr>
          <w:b/>
          <w:sz w:val="28"/>
          <w:szCs w:val="28"/>
          <w:lang w:val="uk-UA"/>
        </w:rPr>
        <w:t>Попович О.</w:t>
      </w:r>
      <w:r>
        <w:rPr>
          <w:b/>
          <w:sz w:val="28"/>
          <w:szCs w:val="28"/>
          <w:lang w:val="uk-UA"/>
        </w:rPr>
        <w:t xml:space="preserve"> </w:t>
      </w:r>
      <w:r w:rsidRPr="00D534C6">
        <w:rPr>
          <w:b/>
          <w:sz w:val="28"/>
          <w:szCs w:val="28"/>
          <w:lang w:val="uk-UA"/>
        </w:rPr>
        <w:t>Б.</w:t>
      </w:r>
      <w:r>
        <w:rPr>
          <w:b/>
          <w:sz w:val="28"/>
          <w:szCs w:val="28"/>
          <w:lang w:val="uk-UA"/>
        </w:rPr>
        <w:t xml:space="preserve"> Д</w:t>
      </w:r>
      <w:r>
        <w:rPr>
          <w:b/>
          <w:bCs/>
          <w:sz w:val="28"/>
          <w:szCs w:val="28"/>
          <w:lang w:val="uk-UA"/>
        </w:rPr>
        <w:t xml:space="preserve">іагностика та хірургічне лікування нориць підшлункової залози. </w:t>
      </w:r>
      <w:r>
        <w:rPr>
          <w:bCs/>
          <w:sz w:val="28"/>
          <w:szCs w:val="28"/>
          <w:lang w:val="uk-UA"/>
        </w:rPr>
        <w:t>–</w:t>
      </w:r>
      <w:r w:rsidRPr="00941455">
        <w:rPr>
          <w:bCs/>
          <w:sz w:val="28"/>
          <w:szCs w:val="28"/>
          <w:lang w:val="uk-UA"/>
        </w:rPr>
        <w:t xml:space="preserve"> Рукопис</w:t>
      </w:r>
      <w:r>
        <w:rPr>
          <w:bCs/>
          <w:sz w:val="28"/>
          <w:szCs w:val="28"/>
          <w:lang w:val="uk-UA"/>
        </w:rPr>
        <w:t>.</w:t>
      </w:r>
    </w:p>
    <w:p w:rsidR="00084B18" w:rsidRDefault="00084B18" w:rsidP="00084B18">
      <w:pPr>
        <w:tabs>
          <w:tab w:val="left" w:pos="-3420"/>
          <w:tab w:val="left" w:pos="6840"/>
        </w:tabs>
        <w:spacing w:line="360" w:lineRule="exact"/>
        <w:ind w:firstLine="720"/>
        <w:jc w:val="both"/>
        <w:rPr>
          <w:sz w:val="28"/>
          <w:szCs w:val="28"/>
          <w:lang w:val="uk-UA"/>
        </w:rPr>
      </w:pPr>
      <w:r w:rsidRPr="00941455">
        <w:rPr>
          <w:sz w:val="28"/>
          <w:szCs w:val="28"/>
          <w:lang w:val="uk-UA"/>
        </w:rPr>
        <w:t>Дисертаці</w:t>
      </w:r>
      <w:r>
        <w:rPr>
          <w:sz w:val="28"/>
          <w:szCs w:val="28"/>
          <w:lang w:val="uk-UA"/>
        </w:rPr>
        <w:t xml:space="preserve">я </w:t>
      </w:r>
      <w:r w:rsidRPr="00941455">
        <w:rPr>
          <w:sz w:val="28"/>
          <w:szCs w:val="28"/>
          <w:lang w:val="uk-UA"/>
        </w:rPr>
        <w:t>на здобуття наукового ступеня кандидата медичних наук</w:t>
      </w:r>
      <w:r>
        <w:rPr>
          <w:sz w:val="28"/>
          <w:szCs w:val="28"/>
          <w:lang w:val="uk-UA"/>
        </w:rPr>
        <w:t xml:space="preserve"> зі спеціальності 14.01.03 – хірургія. </w:t>
      </w:r>
      <w:r w:rsidRPr="008B104E">
        <w:rPr>
          <w:sz w:val="28"/>
          <w:szCs w:val="28"/>
          <w:lang w:val="uk-UA"/>
        </w:rPr>
        <w:t>Національн</w:t>
      </w:r>
      <w:r>
        <w:rPr>
          <w:sz w:val="28"/>
          <w:szCs w:val="28"/>
          <w:lang w:val="uk-UA"/>
        </w:rPr>
        <w:t>ий</w:t>
      </w:r>
      <w:r w:rsidRPr="008B104E">
        <w:rPr>
          <w:sz w:val="28"/>
          <w:szCs w:val="28"/>
          <w:lang w:val="uk-UA"/>
        </w:rPr>
        <w:t xml:space="preserve"> інститут хірургії та трансплантології імені О.</w:t>
      </w:r>
      <w:r>
        <w:rPr>
          <w:sz w:val="28"/>
          <w:szCs w:val="28"/>
          <w:lang w:val="uk-UA"/>
        </w:rPr>
        <w:t xml:space="preserve"> </w:t>
      </w:r>
      <w:r w:rsidRPr="008B104E">
        <w:rPr>
          <w:sz w:val="28"/>
          <w:szCs w:val="28"/>
          <w:lang w:val="uk-UA"/>
        </w:rPr>
        <w:t>О. Шалімова АМН України</w:t>
      </w:r>
      <w:r>
        <w:rPr>
          <w:sz w:val="28"/>
          <w:szCs w:val="28"/>
          <w:lang w:val="uk-UA"/>
        </w:rPr>
        <w:t>, Київ, 2009.</w:t>
      </w:r>
    </w:p>
    <w:p w:rsidR="00084B18" w:rsidRPr="003E25F2" w:rsidRDefault="00084B18" w:rsidP="00084B18">
      <w:pPr>
        <w:spacing w:line="360" w:lineRule="exact"/>
        <w:ind w:firstLine="708"/>
        <w:jc w:val="both"/>
        <w:rPr>
          <w:sz w:val="28"/>
          <w:szCs w:val="28"/>
          <w:lang w:val="uk-UA"/>
        </w:rPr>
      </w:pPr>
      <w:r>
        <w:rPr>
          <w:sz w:val="28"/>
          <w:szCs w:val="28"/>
          <w:lang w:val="uk-UA"/>
        </w:rPr>
        <w:t xml:space="preserve">Дисертація присвячена </w:t>
      </w:r>
      <w:r w:rsidRPr="003E25F2">
        <w:rPr>
          <w:sz w:val="28"/>
          <w:szCs w:val="28"/>
          <w:lang w:val="uk-UA"/>
        </w:rPr>
        <w:t>покращ</w:t>
      </w:r>
      <w:r>
        <w:rPr>
          <w:sz w:val="28"/>
          <w:szCs w:val="28"/>
          <w:lang w:val="uk-UA"/>
        </w:rPr>
        <w:t>а</w:t>
      </w:r>
      <w:r w:rsidRPr="003E25F2">
        <w:rPr>
          <w:sz w:val="28"/>
          <w:szCs w:val="28"/>
          <w:lang w:val="uk-UA"/>
        </w:rPr>
        <w:t>нн</w:t>
      </w:r>
      <w:r>
        <w:rPr>
          <w:sz w:val="28"/>
          <w:szCs w:val="28"/>
          <w:lang w:val="uk-UA"/>
        </w:rPr>
        <w:t>ю</w:t>
      </w:r>
      <w:r w:rsidRPr="003E25F2">
        <w:rPr>
          <w:sz w:val="28"/>
          <w:szCs w:val="28"/>
          <w:lang w:val="uk-UA"/>
        </w:rPr>
        <w:t xml:space="preserve"> результатів лікування зовнішніх панкреатичних нориць шляхом розробки і вдосконалення тактичних підходів </w:t>
      </w:r>
      <w:r w:rsidRPr="003E25F2">
        <w:rPr>
          <w:sz w:val="28"/>
          <w:szCs w:val="28"/>
          <w:lang w:val="uk-UA"/>
        </w:rPr>
        <w:lastRenderedPageBreak/>
        <w:t>та метод</w:t>
      </w:r>
      <w:r>
        <w:rPr>
          <w:sz w:val="28"/>
          <w:szCs w:val="28"/>
          <w:lang w:val="uk-UA"/>
        </w:rPr>
        <w:t>ів</w:t>
      </w:r>
      <w:r w:rsidRPr="003E25F2">
        <w:rPr>
          <w:sz w:val="28"/>
          <w:szCs w:val="28"/>
          <w:lang w:val="uk-UA"/>
        </w:rPr>
        <w:t xml:space="preserve"> лікування.</w:t>
      </w:r>
      <w:r>
        <w:rPr>
          <w:sz w:val="28"/>
          <w:szCs w:val="28"/>
          <w:lang w:val="uk-UA"/>
        </w:rPr>
        <w:t xml:space="preserve"> У роботі представлені </w:t>
      </w:r>
      <w:r w:rsidRPr="003E25F2">
        <w:rPr>
          <w:sz w:val="28"/>
          <w:szCs w:val="28"/>
          <w:lang w:val="uk-UA"/>
        </w:rPr>
        <w:t>результат</w:t>
      </w:r>
      <w:r>
        <w:rPr>
          <w:sz w:val="28"/>
          <w:szCs w:val="28"/>
          <w:lang w:val="uk-UA"/>
        </w:rPr>
        <w:t>и</w:t>
      </w:r>
      <w:r w:rsidRPr="003E25F2">
        <w:rPr>
          <w:sz w:val="28"/>
          <w:szCs w:val="28"/>
          <w:lang w:val="uk-UA"/>
        </w:rPr>
        <w:t xml:space="preserve"> обстеження </w:t>
      </w:r>
      <w:r>
        <w:rPr>
          <w:sz w:val="28"/>
          <w:szCs w:val="28"/>
          <w:lang w:val="uk-UA"/>
        </w:rPr>
        <w:t xml:space="preserve">та хірургічного </w:t>
      </w:r>
      <w:r w:rsidRPr="003E25F2">
        <w:rPr>
          <w:sz w:val="28"/>
          <w:szCs w:val="28"/>
          <w:lang w:val="uk-UA"/>
        </w:rPr>
        <w:t>лікування 149 хворих з зовнішніми панкреатичними норицями</w:t>
      </w:r>
      <w:r>
        <w:rPr>
          <w:sz w:val="28"/>
          <w:szCs w:val="28"/>
          <w:lang w:val="uk-UA"/>
        </w:rPr>
        <w:t xml:space="preserve">. </w:t>
      </w:r>
    </w:p>
    <w:p w:rsidR="00084B18" w:rsidRDefault="00084B18" w:rsidP="00084B18">
      <w:pPr>
        <w:tabs>
          <w:tab w:val="left" w:pos="-3420"/>
          <w:tab w:val="left" w:pos="6840"/>
        </w:tabs>
        <w:spacing w:line="360" w:lineRule="exact"/>
        <w:ind w:firstLine="720"/>
        <w:jc w:val="both"/>
        <w:rPr>
          <w:sz w:val="28"/>
          <w:szCs w:val="28"/>
          <w:lang w:val="uk-UA"/>
        </w:rPr>
      </w:pPr>
      <w:r>
        <w:rPr>
          <w:sz w:val="28"/>
          <w:szCs w:val="28"/>
          <w:lang w:val="uk-UA"/>
        </w:rPr>
        <w:t xml:space="preserve">Консервативне лікування сандостатином чи його аналогами ліквідувало норицю у 42 з 57 (74%) хворих. Оперативне </w:t>
      </w:r>
      <w:r w:rsidRPr="003E25F2">
        <w:rPr>
          <w:sz w:val="28"/>
          <w:szCs w:val="28"/>
          <w:lang w:val="uk-UA"/>
        </w:rPr>
        <w:t>лікування</w:t>
      </w:r>
      <w:r>
        <w:rPr>
          <w:sz w:val="28"/>
          <w:szCs w:val="28"/>
          <w:lang w:val="uk-UA"/>
        </w:rPr>
        <w:t xml:space="preserve"> виконано у 107 хворих (дренуючі операції – 100; дистальна резекція ПЗ – 3; ПДР – 2, парціальна резекція – 2)</w:t>
      </w:r>
      <w:r w:rsidRPr="003E25F2">
        <w:rPr>
          <w:sz w:val="28"/>
          <w:szCs w:val="28"/>
          <w:lang w:val="uk-UA"/>
        </w:rPr>
        <w:t>.</w:t>
      </w:r>
      <w:r>
        <w:rPr>
          <w:sz w:val="28"/>
          <w:szCs w:val="28"/>
          <w:lang w:val="uk-UA"/>
        </w:rPr>
        <w:t xml:space="preserve"> </w:t>
      </w:r>
    </w:p>
    <w:p w:rsidR="00084B18" w:rsidRPr="00F81BDA" w:rsidRDefault="00084B18" w:rsidP="00084B18">
      <w:pPr>
        <w:tabs>
          <w:tab w:val="left" w:pos="-3420"/>
          <w:tab w:val="left" w:pos="6840"/>
        </w:tabs>
        <w:spacing w:line="360" w:lineRule="exact"/>
        <w:ind w:firstLine="720"/>
        <w:jc w:val="both"/>
        <w:rPr>
          <w:sz w:val="28"/>
          <w:szCs w:val="28"/>
          <w:lang w:val="uk-UA"/>
        </w:rPr>
      </w:pPr>
      <w:r>
        <w:rPr>
          <w:sz w:val="28"/>
          <w:szCs w:val="28"/>
          <w:lang w:val="uk-UA"/>
        </w:rPr>
        <w:t xml:space="preserve">Розроблено та успішно впроваджено </w:t>
      </w:r>
      <w:r w:rsidRPr="003E25F2">
        <w:rPr>
          <w:sz w:val="28"/>
          <w:szCs w:val="28"/>
          <w:lang w:val="uk-UA"/>
        </w:rPr>
        <w:t>методик</w:t>
      </w:r>
      <w:r>
        <w:rPr>
          <w:sz w:val="28"/>
          <w:szCs w:val="28"/>
          <w:lang w:val="uk-UA"/>
        </w:rPr>
        <w:t>у</w:t>
      </w:r>
      <w:r w:rsidRPr="003E25F2">
        <w:rPr>
          <w:sz w:val="28"/>
          <w:szCs w:val="28"/>
          <w:lang w:val="uk-UA"/>
        </w:rPr>
        <w:t xml:space="preserve"> мініінвазивної фістулогастростомії під контролем ендоскопа</w:t>
      </w:r>
      <w:r>
        <w:rPr>
          <w:sz w:val="28"/>
          <w:szCs w:val="28"/>
          <w:lang w:val="uk-UA"/>
        </w:rPr>
        <w:t xml:space="preserve">; спеціальний дренаж застосований при дистальній резекції ПЗ; </w:t>
      </w:r>
      <w:r w:rsidRPr="003E25F2">
        <w:rPr>
          <w:sz w:val="28"/>
          <w:szCs w:val="28"/>
          <w:lang w:val="uk-UA"/>
        </w:rPr>
        <w:t>метод інвагінаційного панкреатоєюноанастомозу з додатковою герм</w:t>
      </w:r>
      <w:r>
        <w:rPr>
          <w:sz w:val="28"/>
          <w:szCs w:val="28"/>
          <w:lang w:val="uk-UA"/>
        </w:rPr>
        <w:t>е</w:t>
      </w:r>
      <w:r w:rsidRPr="003E25F2">
        <w:rPr>
          <w:sz w:val="28"/>
          <w:szCs w:val="28"/>
          <w:lang w:val="uk-UA"/>
        </w:rPr>
        <w:t>тизацією</w:t>
      </w:r>
      <w:r>
        <w:rPr>
          <w:sz w:val="28"/>
          <w:szCs w:val="28"/>
          <w:lang w:val="uk-UA"/>
        </w:rPr>
        <w:t xml:space="preserve"> при парціальній резекції ПЗ. В результаті, кількість п</w:t>
      </w:r>
      <w:r w:rsidRPr="000D1BBE">
        <w:rPr>
          <w:sz w:val="28"/>
          <w:szCs w:val="28"/>
          <w:lang w:val="uk-UA"/>
        </w:rPr>
        <w:t>ісляопераційн</w:t>
      </w:r>
      <w:r>
        <w:rPr>
          <w:sz w:val="28"/>
          <w:szCs w:val="28"/>
          <w:lang w:val="uk-UA"/>
        </w:rPr>
        <w:t xml:space="preserve">их </w:t>
      </w:r>
      <w:r w:rsidRPr="000D1BBE">
        <w:rPr>
          <w:sz w:val="28"/>
          <w:szCs w:val="28"/>
          <w:lang w:val="uk-UA"/>
        </w:rPr>
        <w:t xml:space="preserve">ускладнень </w:t>
      </w:r>
      <w:r>
        <w:rPr>
          <w:sz w:val="28"/>
          <w:szCs w:val="28"/>
          <w:lang w:val="uk-UA"/>
        </w:rPr>
        <w:t xml:space="preserve">знижено </w:t>
      </w:r>
      <w:r w:rsidRPr="000D1BBE">
        <w:rPr>
          <w:sz w:val="28"/>
          <w:szCs w:val="28"/>
          <w:lang w:val="uk-UA"/>
        </w:rPr>
        <w:t>з 45,8 до 10,3%</w:t>
      </w:r>
      <w:r>
        <w:rPr>
          <w:sz w:val="28"/>
          <w:szCs w:val="28"/>
          <w:lang w:val="uk-UA"/>
        </w:rPr>
        <w:t xml:space="preserve">, </w:t>
      </w:r>
      <w:r w:rsidRPr="00CE17CF">
        <w:rPr>
          <w:sz w:val="28"/>
          <w:szCs w:val="28"/>
          <w:lang w:val="uk-UA"/>
        </w:rPr>
        <w:t xml:space="preserve">добрі </w:t>
      </w:r>
      <w:r>
        <w:rPr>
          <w:sz w:val="28"/>
          <w:szCs w:val="28"/>
          <w:lang w:val="uk-UA"/>
        </w:rPr>
        <w:t>й</w:t>
      </w:r>
      <w:r w:rsidRPr="00CE17CF">
        <w:rPr>
          <w:sz w:val="28"/>
          <w:szCs w:val="28"/>
          <w:lang w:val="uk-UA"/>
        </w:rPr>
        <w:t xml:space="preserve"> задовільні результати лікування </w:t>
      </w:r>
      <w:r>
        <w:rPr>
          <w:sz w:val="28"/>
          <w:szCs w:val="28"/>
          <w:lang w:val="uk-UA"/>
        </w:rPr>
        <w:t xml:space="preserve">були </w:t>
      </w:r>
      <w:r w:rsidRPr="00CE17CF">
        <w:rPr>
          <w:sz w:val="28"/>
          <w:szCs w:val="28"/>
          <w:lang w:val="uk-UA"/>
        </w:rPr>
        <w:t>отрима</w:t>
      </w:r>
      <w:r>
        <w:rPr>
          <w:sz w:val="28"/>
          <w:szCs w:val="28"/>
          <w:lang w:val="uk-UA"/>
        </w:rPr>
        <w:t>ні відповідно</w:t>
      </w:r>
      <w:r w:rsidRPr="00CE17CF">
        <w:rPr>
          <w:sz w:val="28"/>
          <w:szCs w:val="28"/>
          <w:lang w:val="uk-UA"/>
        </w:rPr>
        <w:t xml:space="preserve"> у 45,6 </w:t>
      </w:r>
      <w:r>
        <w:rPr>
          <w:sz w:val="28"/>
          <w:szCs w:val="28"/>
          <w:lang w:val="uk-UA"/>
        </w:rPr>
        <w:t xml:space="preserve">та </w:t>
      </w:r>
      <w:r w:rsidRPr="00CE17CF">
        <w:rPr>
          <w:sz w:val="28"/>
          <w:szCs w:val="28"/>
          <w:lang w:val="uk-UA"/>
        </w:rPr>
        <w:t>35,9% хворих.</w:t>
      </w:r>
    </w:p>
    <w:p w:rsidR="00084B18" w:rsidRDefault="00084B18" w:rsidP="00084B18">
      <w:pPr>
        <w:tabs>
          <w:tab w:val="left" w:pos="-3420"/>
          <w:tab w:val="left" w:pos="6840"/>
        </w:tabs>
        <w:spacing w:line="360" w:lineRule="exact"/>
        <w:ind w:firstLine="720"/>
        <w:jc w:val="both"/>
        <w:rPr>
          <w:sz w:val="28"/>
          <w:szCs w:val="28"/>
          <w:lang w:val="uk-UA"/>
        </w:rPr>
      </w:pPr>
      <w:r w:rsidRPr="00B33CAA">
        <w:rPr>
          <w:i/>
          <w:sz w:val="28"/>
          <w:szCs w:val="28"/>
          <w:lang w:val="uk-UA"/>
        </w:rPr>
        <w:t>Ключові слова:</w:t>
      </w:r>
      <w:r>
        <w:rPr>
          <w:sz w:val="28"/>
          <w:szCs w:val="28"/>
          <w:lang w:val="uk-UA"/>
        </w:rPr>
        <w:t xml:space="preserve"> підшлункова залоза, панкреатит, гострий та хронічний панкреатит, зовнішні нориці підшлункової залози, ускладнення панкреатиту, хірургічне лікування панкреатичної нориці, сандостатин.</w:t>
      </w:r>
    </w:p>
    <w:p w:rsidR="00084B18" w:rsidRPr="003E25F2" w:rsidRDefault="00084B18" w:rsidP="00084B18">
      <w:pPr>
        <w:tabs>
          <w:tab w:val="left" w:pos="-3420"/>
          <w:tab w:val="left" w:pos="6840"/>
        </w:tabs>
        <w:spacing w:line="360" w:lineRule="exact"/>
        <w:ind w:firstLine="720"/>
        <w:jc w:val="both"/>
        <w:rPr>
          <w:sz w:val="28"/>
          <w:szCs w:val="28"/>
          <w:lang w:val="uk-UA"/>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АННОТАЦИЯ</w:t>
      </w:r>
    </w:p>
    <w:p w:rsidR="00084B18" w:rsidRPr="00941455" w:rsidRDefault="00084B18" w:rsidP="00084B18">
      <w:pPr>
        <w:tabs>
          <w:tab w:val="left" w:pos="-3420"/>
          <w:tab w:val="left" w:pos="6840"/>
        </w:tabs>
        <w:spacing w:line="360" w:lineRule="exact"/>
        <w:ind w:firstLine="720"/>
        <w:jc w:val="both"/>
        <w:rPr>
          <w:bCs/>
          <w:sz w:val="28"/>
          <w:szCs w:val="28"/>
        </w:rPr>
      </w:pPr>
      <w:r w:rsidRPr="002F05F3">
        <w:rPr>
          <w:b/>
          <w:sz w:val="28"/>
          <w:szCs w:val="28"/>
        </w:rPr>
        <w:t>Попович О.</w:t>
      </w:r>
      <w:r>
        <w:rPr>
          <w:b/>
          <w:sz w:val="28"/>
          <w:szCs w:val="28"/>
        </w:rPr>
        <w:t xml:space="preserve"> </w:t>
      </w:r>
      <w:r w:rsidRPr="002F05F3">
        <w:rPr>
          <w:b/>
          <w:sz w:val="28"/>
          <w:szCs w:val="28"/>
        </w:rPr>
        <w:t>Б.</w:t>
      </w:r>
      <w:r w:rsidRPr="00941455">
        <w:rPr>
          <w:b/>
          <w:sz w:val="28"/>
          <w:szCs w:val="28"/>
        </w:rPr>
        <w:t xml:space="preserve"> Д</w:t>
      </w:r>
      <w:r>
        <w:rPr>
          <w:b/>
          <w:sz w:val="28"/>
          <w:szCs w:val="28"/>
        </w:rPr>
        <w:t>и</w:t>
      </w:r>
      <w:r w:rsidRPr="00941455">
        <w:rPr>
          <w:b/>
          <w:bCs/>
          <w:sz w:val="28"/>
          <w:szCs w:val="28"/>
        </w:rPr>
        <w:t xml:space="preserve">агностика </w:t>
      </w:r>
      <w:r>
        <w:rPr>
          <w:b/>
          <w:bCs/>
          <w:sz w:val="28"/>
          <w:szCs w:val="28"/>
        </w:rPr>
        <w:t>и</w:t>
      </w:r>
      <w:r w:rsidRPr="00941455">
        <w:rPr>
          <w:b/>
          <w:bCs/>
          <w:sz w:val="28"/>
          <w:szCs w:val="28"/>
        </w:rPr>
        <w:t xml:space="preserve"> х</w:t>
      </w:r>
      <w:r>
        <w:rPr>
          <w:b/>
          <w:bCs/>
          <w:sz w:val="28"/>
          <w:szCs w:val="28"/>
        </w:rPr>
        <w:t>и</w:t>
      </w:r>
      <w:r w:rsidRPr="00941455">
        <w:rPr>
          <w:b/>
          <w:bCs/>
          <w:sz w:val="28"/>
          <w:szCs w:val="28"/>
        </w:rPr>
        <w:t>рург</w:t>
      </w:r>
      <w:r>
        <w:rPr>
          <w:b/>
          <w:bCs/>
          <w:sz w:val="28"/>
          <w:szCs w:val="28"/>
        </w:rPr>
        <w:t>и</w:t>
      </w:r>
      <w:r w:rsidRPr="00941455">
        <w:rPr>
          <w:b/>
          <w:bCs/>
          <w:sz w:val="28"/>
          <w:szCs w:val="28"/>
        </w:rPr>
        <w:t>ч</w:t>
      </w:r>
      <w:r>
        <w:rPr>
          <w:b/>
          <w:bCs/>
          <w:sz w:val="28"/>
          <w:szCs w:val="28"/>
        </w:rPr>
        <w:t>еское</w:t>
      </w:r>
      <w:r w:rsidRPr="00941455">
        <w:rPr>
          <w:b/>
          <w:bCs/>
          <w:sz w:val="28"/>
          <w:szCs w:val="28"/>
        </w:rPr>
        <w:t xml:space="preserve"> л</w:t>
      </w:r>
      <w:r>
        <w:rPr>
          <w:b/>
          <w:bCs/>
          <w:sz w:val="28"/>
          <w:szCs w:val="28"/>
        </w:rPr>
        <w:t>ечение</w:t>
      </w:r>
      <w:r w:rsidRPr="00941455">
        <w:rPr>
          <w:b/>
          <w:bCs/>
          <w:sz w:val="28"/>
          <w:szCs w:val="28"/>
        </w:rPr>
        <w:t xml:space="preserve"> </w:t>
      </w:r>
      <w:r>
        <w:rPr>
          <w:b/>
          <w:bCs/>
          <w:sz w:val="28"/>
          <w:szCs w:val="28"/>
        </w:rPr>
        <w:t>свищей поджелудочной железы</w:t>
      </w:r>
      <w:r w:rsidRPr="00941455">
        <w:rPr>
          <w:b/>
          <w:bCs/>
          <w:sz w:val="28"/>
          <w:szCs w:val="28"/>
        </w:rPr>
        <w:t xml:space="preserve">. </w:t>
      </w:r>
      <w:r w:rsidRPr="00941455">
        <w:rPr>
          <w:bCs/>
          <w:sz w:val="28"/>
          <w:szCs w:val="28"/>
        </w:rPr>
        <w:t>– Рукопис</w:t>
      </w:r>
      <w:r>
        <w:rPr>
          <w:bCs/>
          <w:sz w:val="28"/>
          <w:szCs w:val="28"/>
        </w:rPr>
        <w:t>ь.</w:t>
      </w:r>
    </w:p>
    <w:p w:rsidR="00084B18" w:rsidRPr="00941455" w:rsidRDefault="00084B18" w:rsidP="00084B18">
      <w:pPr>
        <w:tabs>
          <w:tab w:val="left" w:pos="-3420"/>
          <w:tab w:val="left" w:pos="6840"/>
        </w:tabs>
        <w:spacing w:line="360" w:lineRule="exact"/>
        <w:ind w:firstLine="720"/>
        <w:jc w:val="both"/>
        <w:rPr>
          <w:sz w:val="28"/>
          <w:szCs w:val="28"/>
        </w:rPr>
      </w:pPr>
      <w:r w:rsidRPr="00941455">
        <w:rPr>
          <w:sz w:val="28"/>
          <w:szCs w:val="28"/>
        </w:rPr>
        <w:t>Дис</w:t>
      </w:r>
      <w:r>
        <w:rPr>
          <w:sz w:val="28"/>
          <w:szCs w:val="28"/>
        </w:rPr>
        <w:t>с</w:t>
      </w:r>
      <w:r w:rsidRPr="00941455">
        <w:rPr>
          <w:sz w:val="28"/>
          <w:szCs w:val="28"/>
        </w:rPr>
        <w:t>ертац</w:t>
      </w:r>
      <w:r>
        <w:rPr>
          <w:sz w:val="28"/>
          <w:szCs w:val="28"/>
        </w:rPr>
        <w:t>и</w:t>
      </w:r>
      <w:r w:rsidRPr="00941455">
        <w:rPr>
          <w:sz w:val="28"/>
          <w:szCs w:val="28"/>
        </w:rPr>
        <w:t xml:space="preserve">я на </w:t>
      </w:r>
      <w:r>
        <w:rPr>
          <w:sz w:val="28"/>
          <w:szCs w:val="28"/>
        </w:rPr>
        <w:t xml:space="preserve">соискание </w:t>
      </w:r>
      <w:r w:rsidRPr="00941455">
        <w:rPr>
          <w:sz w:val="28"/>
          <w:szCs w:val="28"/>
        </w:rPr>
        <w:t>нау</w:t>
      </w:r>
      <w:r>
        <w:rPr>
          <w:sz w:val="28"/>
          <w:szCs w:val="28"/>
        </w:rPr>
        <w:t xml:space="preserve">чной </w:t>
      </w:r>
      <w:r w:rsidRPr="00941455">
        <w:rPr>
          <w:sz w:val="28"/>
          <w:szCs w:val="28"/>
        </w:rPr>
        <w:t>ст</w:t>
      </w:r>
      <w:r>
        <w:rPr>
          <w:sz w:val="28"/>
          <w:szCs w:val="28"/>
        </w:rPr>
        <w:t>е</w:t>
      </w:r>
      <w:r w:rsidRPr="00941455">
        <w:rPr>
          <w:sz w:val="28"/>
          <w:szCs w:val="28"/>
        </w:rPr>
        <w:t>пен</w:t>
      </w:r>
      <w:r>
        <w:rPr>
          <w:sz w:val="28"/>
          <w:szCs w:val="28"/>
        </w:rPr>
        <w:t>и</w:t>
      </w:r>
      <w:r w:rsidRPr="00941455">
        <w:rPr>
          <w:sz w:val="28"/>
          <w:szCs w:val="28"/>
        </w:rPr>
        <w:t xml:space="preserve"> кандидата меди</w:t>
      </w:r>
      <w:r>
        <w:rPr>
          <w:sz w:val="28"/>
          <w:szCs w:val="28"/>
        </w:rPr>
        <w:t>цинск</w:t>
      </w:r>
      <w:r w:rsidRPr="00941455">
        <w:rPr>
          <w:sz w:val="28"/>
          <w:szCs w:val="28"/>
        </w:rPr>
        <w:t xml:space="preserve">их наук </w:t>
      </w:r>
      <w:r>
        <w:rPr>
          <w:sz w:val="28"/>
          <w:szCs w:val="28"/>
        </w:rPr>
        <w:t xml:space="preserve">по </w:t>
      </w:r>
      <w:r w:rsidRPr="00941455">
        <w:rPr>
          <w:sz w:val="28"/>
          <w:szCs w:val="28"/>
        </w:rPr>
        <w:t>спец</w:t>
      </w:r>
      <w:r>
        <w:rPr>
          <w:sz w:val="28"/>
          <w:szCs w:val="28"/>
        </w:rPr>
        <w:t>и</w:t>
      </w:r>
      <w:r w:rsidRPr="00941455">
        <w:rPr>
          <w:sz w:val="28"/>
          <w:szCs w:val="28"/>
        </w:rPr>
        <w:t>альност</w:t>
      </w:r>
      <w:r>
        <w:rPr>
          <w:sz w:val="28"/>
          <w:szCs w:val="28"/>
        </w:rPr>
        <w:t>и</w:t>
      </w:r>
      <w:r w:rsidRPr="00941455">
        <w:rPr>
          <w:sz w:val="28"/>
          <w:szCs w:val="28"/>
        </w:rPr>
        <w:t xml:space="preserve"> 14.01.03 – х</w:t>
      </w:r>
      <w:r>
        <w:rPr>
          <w:sz w:val="28"/>
          <w:szCs w:val="28"/>
        </w:rPr>
        <w:t>и</w:t>
      </w:r>
      <w:r w:rsidRPr="00941455">
        <w:rPr>
          <w:sz w:val="28"/>
          <w:szCs w:val="28"/>
        </w:rPr>
        <w:t>рург</w:t>
      </w:r>
      <w:r>
        <w:rPr>
          <w:sz w:val="28"/>
          <w:szCs w:val="28"/>
        </w:rPr>
        <w:t>и</w:t>
      </w:r>
      <w:r w:rsidRPr="00941455">
        <w:rPr>
          <w:sz w:val="28"/>
          <w:szCs w:val="28"/>
        </w:rPr>
        <w:t>я. Нац</w:t>
      </w:r>
      <w:r>
        <w:rPr>
          <w:sz w:val="28"/>
          <w:szCs w:val="28"/>
        </w:rPr>
        <w:t>и</w:t>
      </w:r>
      <w:r w:rsidRPr="00941455">
        <w:rPr>
          <w:sz w:val="28"/>
          <w:szCs w:val="28"/>
        </w:rPr>
        <w:t>ональн</w:t>
      </w:r>
      <w:r>
        <w:rPr>
          <w:sz w:val="28"/>
          <w:szCs w:val="28"/>
        </w:rPr>
        <w:t>ы</w:t>
      </w:r>
      <w:r w:rsidRPr="00941455">
        <w:rPr>
          <w:sz w:val="28"/>
          <w:szCs w:val="28"/>
        </w:rPr>
        <w:t xml:space="preserve">й </w:t>
      </w:r>
      <w:r>
        <w:rPr>
          <w:sz w:val="28"/>
          <w:szCs w:val="28"/>
        </w:rPr>
        <w:t>и</w:t>
      </w:r>
      <w:r w:rsidRPr="00941455">
        <w:rPr>
          <w:sz w:val="28"/>
          <w:szCs w:val="28"/>
        </w:rPr>
        <w:t>нститут х</w:t>
      </w:r>
      <w:r>
        <w:rPr>
          <w:sz w:val="28"/>
          <w:szCs w:val="28"/>
        </w:rPr>
        <w:t>и</w:t>
      </w:r>
      <w:r w:rsidRPr="00941455">
        <w:rPr>
          <w:sz w:val="28"/>
          <w:szCs w:val="28"/>
        </w:rPr>
        <w:t>рург</w:t>
      </w:r>
      <w:r>
        <w:rPr>
          <w:sz w:val="28"/>
          <w:szCs w:val="28"/>
        </w:rPr>
        <w:t>ии</w:t>
      </w:r>
      <w:r w:rsidRPr="00941455">
        <w:rPr>
          <w:sz w:val="28"/>
          <w:szCs w:val="28"/>
        </w:rPr>
        <w:t xml:space="preserve"> </w:t>
      </w:r>
      <w:r>
        <w:rPr>
          <w:sz w:val="28"/>
          <w:szCs w:val="28"/>
        </w:rPr>
        <w:t>и</w:t>
      </w:r>
      <w:r w:rsidRPr="00941455">
        <w:rPr>
          <w:sz w:val="28"/>
          <w:szCs w:val="28"/>
        </w:rPr>
        <w:t xml:space="preserve"> трансплантолог</w:t>
      </w:r>
      <w:r>
        <w:rPr>
          <w:sz w:val="28"/>
          <w:szCs w:val="28"/>
        </w:rPr>
        <w:t>ии</w:t>
      </w:r>
      <w:r w:rsidRPr="00941455">
        <w:rPr>
          <w:sz w:val="28"/>
          <w:szCs w:val="28"/>
        </w:rPr>
        <w:t xml:space="preserve"> </w:t>
      </w:r>
      <w:r>
        <w:rPr>
          <w:sz w:val="28"/>
          <w:szCs w:val="28"/>
        </w:rPr>
        <w:t>и</w:t>
      </w:r>
      <w:r w:rsidRPr="00941455">
        <w:rPr>
          <w:sz w:val="28"/>
          <w:szCs w:val="28"/>
        </w:rPr>
        <w:t>мен</w:t>
      </w:r>
      <w:r>
        <w:rPr>
          <w:sz w:val="28"/>
          <w:szCs w:val="28"/>
        </w:rPr>
        <w:t>и</w:t>
      </w:r>
      <w:r w:rsidRPr="00941455">
        <w:rPr>
          <w:sz w:val="28"/>
          <w:szCs w:val="28"/>
        </w:rPr>
        <w:t xml:space="preserve"> </w:t>
      </w:r>
      <w:r>
        <w:rPr>
          <w:sz w:val="28"/>
          <w:szCs w:val="28"/>
        </w:rPr>
        <w:t>А</w:t>
      </w:r>
      <w:r w:rsidRPr="00941455">
        <w:rPr>
          <w:sz w:val="28"/>
          <w:szCs w:val="28"/>
        </w:rPr>
        <w:t>.</w:t>
      </w:r>
      <w:r>
        <w:rPr>
          <w:sz w:val="28"/>
          <w:szCs w:val="28"/>
        </w:rPr>
        <w:t xml:space="preserve"> А</w:t>
      </w:r>
      <w:r w:rsidRPr="00941455">
        <w:rPr>
          <w:sz w:val="28"/>
          <w:szCs w:val="28"/>
        </w:rPr>
        <w:t>. Шал</w:t>
      </w:r>
      <w:r>
        <w:rPr>
          <w:sz w:val="28"/>
          <w:szCs w:val="28"/>
        </w:rPr>
        <w:t>и</w:t>
      </w:r>
      <w:r w:rsidRPr="00941455">
        <w:rPr>
          <w:sz w:val="28"/>
          <w:szCs w:val="28"/>
        </w:rPr>
        <w:t>мова АМН Укра</w:t>
      </w:r>
      <w:r>
        <w:rPr>
          <w:sz w:val="28"/>
          <w:szCs w:val="28"/>
        </w:rPr>
        <w:t>и</w:t>
      </w:r>
      <w:r w:rsidRPr="00941455">
        <w:rPr>
          <w:sz w:val="28"/>
          <w:szCs w:val="28"/>
        </w:rPr>
        <w:t>н</w:t>
      </w:r>
      <w:r>
        <w:rPr>
          <w:sz w:val="28"/>
          <w:szCs w:val="28"/>
        </w:rPr>
        <w:t>ы</w:t>
      </w:r>
      <w:r w:rsidRPr="00941455">
        <w:rPr>
          <w:sz w:val="28"/>
          <w:szCs w:val="28"/>
        </w:rPr>
        <w:t>, Ки</w:t>
      </w:r>
      <w:r>
        <w:rPr>
          <w:sz w:val="28"/>
          <w:szCs w:val="28"/>
        </w:rPr>
        <w:t>е</w:t>
      </w:r>
      <w:r w:rsidRPr="00941455">
        <w:rPr>
          <w:sz w:val="28"/>
          <w:szCs w:val="28"/>
        </w:rPr>
        <w:t>в, 2009.</w:t>
      </w:r>
    </w:p>
    <w:p w:rsidR="00084B18" w:rsidRPr="000010A2" w:rsidRDefault="00084B18" w:rsidP="00084B18">
      <w:pPr>
        <w:tabs>
          <w:tab w:val="left" w:pos="-3420"/>
          <w:tab w:val="left" w:pos="6840"/>
        </w:tabs>
        <w:spacing w:line="360" w:lineRule="exact"/>
        <w:ind w:firstLine="720"/>
        <w:jc w:val="both"/>
        <w:rPr>
          <w:bCs/>
          <w:sz w:val="28"/>
          <w:szCs w:val="28"/>
        </w:rPr>
      </w:pPr>
      <w:r w:rsidRPr="000010A2">
        <w:rPr>
          <w:bCs/>
          <w:sz w:val="28"/>
          <w:szCs w:val="28"/>
        </w:rPr>
        <w:t xml:space="preserve">Диссертация посвящена улучшению результатов лечения внешних панкреатических </w:t>
      </w:r>
      <w:r>
        <w:rPr>
          <w:bCs/>
          <w:sz w:val="28"/>
          <w:szCs w:val="28"/>
        </w:rPr>
        <w:t>свищей</w:t>
      </w:r>
      <w:r w:rsidRPr="000010A2">
        <w:rPr>
          <w:bCs/>
          <w:sz w:val="28"/>
          <w:szCs w:val="28"/>
        </w:rPr>
        <w:t xml:space="preserve"> путем разработки и </w:t>
      </w:r>
      <w:r>
        <w:rPr>
          <w:bCs/>
          <w:sz w:val="28"/>
          <w:szCs w:val="28"/>
        </w:rPr>
        <w:t>у</w:t>
      </w:r>
      <w:r w:rsidRPr="000010A2">
        <w:rPr>
          <w:bCs/>
          <w:sz w:val="28"/>
          <w:szCs w:val="28"/>
        </w:rPr>
        <w:t xml:space="preserve">совершенствования тактических подходов и методик лечения. В работе представлены результаты обследования и хирургического лечения 149 больных с внешними панкреатическими </w:t>
      </w:r>
      <w:r>
        <w:rPr>
          <w:bCs/>
          <w:sz w:val="28"/>
          <w:szCs w:val="28"/>
        </w:rPr>
        <w:t>свищами</w:t>
      </w:r>
      <w:r w:rsidRPr="000010A2">
        <w:rPr>
          <w:bCs/>
          <w:sz w:val="28"/>
          <w:szCs w:val="28"/>
        </w:rPr>
        <w:t>.</w:t>
      </w:r>
    </w:p>
    <w:p w:rsidR="00084B18" w:rsidRPr="000010A2" w:rsidRDefault="00084B18" w:rsidP="00084B18">
      <w:pPr>
        <w:tabs>
          <w:tab w:val="left" w:pos="-3420"/>
          <w:tab w:val="left" w:pos="6840"/>
        </w:tabs>
        <w:spacing w:line="360" w:lineRule="exact"/>
        <w:ind w:firstLine="720"/>
        <w:jc w:val="both"/>
        <w:rPr>
          <w:sz w:val="28"/>
          <w:szCs w:val="28"/>
        </w:rPr>
      </w:pPr>
      <w:r w:rsidRPr="000010A2">
        <w:rPr>
          <w:sz w:val="28"/>
          <w:szCs w:val="28"/>
        </w:rPr>
        <w:t xml:space="preserve">При применении консервативного метода </w:t>
      </w:r>
      <w:r>
        <w:rPr>
          <w:sz w:val="28"/>
          <w:szCs w:val="28"/>
        </w:rPr>
        <w:t>у</w:t>
      </w:r>
      <w:r w:rsidRPr="000010A2">
        <w:rPr>
          <w:sz w:val="28"/>
          <w:szCs w:val="28"/>
        </w:rPr>
        <w:t xml:space="preserve"> 57 (38,3%) пациентов, основным компонентом которого было введени</w:t>
      </w:r>
      <w:r>
        <w:rPr>
          <w:sz w:val="28"/>
          <w:szCs w:val="28"/>
        </w:rPr>
        <w:t>е</w:t>
      </w:r>
      <w:r w:rsidRPr="000010A2">
        <w:rPr>
          <w:sz w:val="28"/>
          <w:szCs w:val="28"/>
        </w:rPr>
        <w:t xml:space="preserve"> сандостатин</w:t>
      </w:r>
      <w:r>
        <w:rPr>
          <w:sz w:val="28"/>
          <w:szCs w:val="28"/>
        </w:rPr>
        <w:t>а</w:t>
      </w:r>
      <w:r w:rsidRPr="000010A2">
        <w:rPr>
          <w:sz w:val="28"/>
          <w:szCs w:val="28"/>
        </w:rPr>
        <w:t xml:space="preserve"> или его аналогов (соматулин</w:t>
      </w:r>
      <w:r>
        <w:rPr>
          <w:sz w:val="28"/>
          <w:szCs w:val="28"/>
        </w:rPr>
        <w:t>а</w:t>
      </w:r>
      <w:r w:rsidRPr="000010A2">
        <w:rPr>
          <w:sz w:val="28"/>
          <w:szCs w:val="28"/>
        </w:rPr>
        <w:t>), нам удалось ликвидировать внешн</w:t>
      </w:r>
      <w:r>
        <w:rPr>
          <w:sz w:val="28"/>
          <w:szCs w:val="28"/>
        </w:rPr>
        <w:t>ий</w:t>
      </w:r>
      <w:r w:rsidRPr="000010A2">
        <w:rPr>
          <w:sz w:val="28"/>
          <w:szCs w:val="28"/>
        </w:rPr>
        <w:t xml:space="preserve"> панкреатическ</w:t>
      </w:r>
      <w:r>
        <w:rPr>
          <w:sz w:val="28"/>
          <w:szCs w:val="28"/>
        </w:rPr>
        <w:t>ий</w:t>
      </w:r>
      <w:r w:rsidRPr="000010A2">
        <w:rPr>
          <w:sz w:val="28"/>
          <w:szCs w:val="28"/>
        </w:rPr>
        <w:t xml:space="preserve"> </w:t>
      </w:r>
      <w:r>
        <w:rPr>
          <w:sz w:val="28"/>
          <w:szCs w:val="28"/>
        </w:rPr>
        <w:t>свищ</w:t>
      </w:r>
      <w:r w:rsidRPr="000010A2">
        <w:rPr>
          <w:sz w:val="28"/>
          <w:szCs w:val="28"/>
        </w:rPr>
        <w:t xml:space="preserve"> </w:t>
      </w:r>
      <w:r>
        <w:rPr>
          <w:sz w:val="28"/>
          <w:szCs w:val="28"/>
        </w:rPr>
        <w:t>у</w:t>
      </w:r>
      <w:r w:rsidRPr="000010A2">
        <w:rPr>
          <w:sz w:val="28"/>
          <w:szCs w:val="28"/>
        </w:rPr>
        <w:t xml:space="preserve"> 42 (74%) больных. С целью изучения влияния сандостатин</w:t>
      </w:r>
      <w:r>
        <w:rPr>
          <w:sz w:val="28"/>
          <w:szCs w:val="28"/>
        </w:rPr>
        <w:t>а</w:t>
      </w:r>
      <w:r w:rsidRPr="000010A2">
        <w:rPr>
          <w:sz w:val="28"/>
          <w:szCs w:val="28"/>
        </w:rPr>
        <w:t xml:space="preserve"> на кровообращение поджелудочной железы, нами впервые </w:t>
      </w:r>
      <w:r>
        <w:rPr>
          <w:sz w:val="28"/>
          <w:szCs w:val="28"/>
        </w:rPr>
        <w:t xml:space="preserve">было </w:t>
      </w:r>
      <w:r w:rsidRPr="000010A2">
        <w:rPr>
          <w:sz w:val="28"/>
          <w:szCs w:val="28"/>
        </w:rPr>
        <w:t>проведен</w:t>
      </w:r>
      <w:r>
        <w:rPr>
          <w:sz w:val="28"/>
          <w:szCs w:val="28"/>
        </w:rPr>
        <w:t>о</w:t>
      </w:r>
      <w:r w:rsidRPr="000010A2">
        <w:rPr>
          <w:sz w:val="28"/>
          <w:szCs w:val="28"/>
        </w:rPr>
        <w:t xml:space="preserve"> до</w:t>
      </w:r>
      <w:r>
        <w:rPr>
          <w:sz w:val="28"/>
          <w:szCs w:val="28"/>
        </w:rPr>
        <w:t>п</w:t>
      </w:r>
      <w:r w:rsidRPr="000010A2">
        <w:rPr>
          <w:sz w:val="28"/>
          <w:szCs w:val="28"/>
        </w:rPr>
        <w:t>плерографич</w:t>
      </w:r>
      <w:r>
        <w:rPr>
          <w:sz w:val="28"/>
          <w:szCs w:val="28"/>
        </w:rPr>
        <w:t xml:space="preserve">еское </w:t>
      </w:r>
      <w:r w:rsidRPr="000010A2">
        <w:rPr>
          <w:sz w:val="28"/>
          <w:szCs w:val="28"/>
        </w:rPr>
        <w:t>исследовани</w:t>
      </w:r>
      <w:r>
        <w:rPr>
          <w:sz w:val="28"/>
          <w:szCs w:val="28"/>
        </w:rPr>
        <w:t>е</w:t>
      </w:r>
      <w:r w:rsidRPr="000010A2">
        <w:rPr>
          <w:sz w:val="28"/>
          <w:szCs w:val="28"/>
        </w:rPr>
        <w:t xml:space="preserve"> динамики спланхнич</w:t>
      </w:r>
      <w:r>
        <w:rPr>
          <w:sz w:val="28"/>
          <w:szCs w:val="28"/>
        </w:rPr>
        <w:t>еск</w:t>
      </w:r>
      <w:r w:rsidRPr="000010A2">
        <w:rPr>
          <w:sz w:val="28"/>
          <w:szCs w:val="28"/>
        </w:rPr>
        <w:t>ого и внутрипанкреатич</w:t>
      </w:r>
      <w:r>
        <w:rPr>
          <w:sz w:val="28"/>
          <w:szCs w:val="28"/>
        </w:rPr>
        <w:t>еск</w:t>
      </w:r>
      <w:r w:rsidRPr="000010A2">
        <w:rPr>
          <w:sz w:val="28"/>
          <w:szCs w:val="28"/>
        </w:rPr>
        <w:t>ого кровообращения в процессе лечения.</w:t>
      </w:r>
    </w:p>
    <w:p w:rsidR="00084B18" w:rsidRDefault="00084B18" w:rsidP="00084B18">
      <w:pPr>
        <w:tabs>
          <w:tab w:val="left" w:pos="-3420"/>
          <w:tab w:val="left" w:pos="6840"/>
        </w:tabs>
        <w:spacing w:line="360" w:lineRule="exact"/>
        <w:ind w:firstLine="720"/>
        <w:jc w:val="both"/>
        <w:rPr>
          <w:sz w:val="28"/>
          <w:szCs w:val="28"/>
        </w:rPr>
      </w:pPr>
      <w:r w:rsidRPr="000010A2">
        <w:rPr>
          <w:sz w:val="28"/>
          <w:szCs w:val="28"/>
        </w:rPr>
        <w:lastRenderedPageBreak/>
        <w:t xml:space="preserve">Оперативное лечение </w:t>
      </w:r>
      <w:r>
        <w:rPr>
          <w:sz w:val="28"/>
          <w:szCs w:val="28"/>
        </w:rPr>
        <w:t xml:space="preserve">было </w:t>
      </w:r>
      <w:r w:rsidRPr="000010A2">
        <w:rPr>
          <w:sz w:val="28"/>
          <w:szCs w:val="28"/>
        </w:rPr>
        <w:t>пр</w:t>
      </w:r>
      <w:r>
        <w:rPr>
          <w:sz w:val="28"/>
          <w:szCs w:val="28"/>
        </w:rPr>
        <w:t>оведено</w:t>
      </w:r>
      <w:r w:rsidRPr="000010A2">
        <w:rPr>
          <w:sz w:val="28"/>
          <w:szCs w:val="28"/>
        </w:rPr>
        <w:t xml:space="preserve"> </w:t>
      </w:r>
      <w:r>
        <w:rPr>
          <w:sz w:val="28"/>
          <w:szCs w:val="28"/>
        </w:rPr>
        <w:t>у</w:t>
      </w:r>
      <w:r w:rsidRPr="000010A2">
        <w:rPr>
          <w:sz w:val="28"/>
          <w:szCs w:val="28"/>
        </w:rPr>
        <w:t xml:space="preserve"> 107 больных </w:t>
      </w:r>
      <w:r>
        <w:rPr>
          <w:sz w:val="28"/>
          <w:szCs w:val="28"/>
        </w:rPr>
        <w:t xml:space="preserve">и </w:t>
      </w:r>
      <w:r w:rsidRPr="000010A2">
        <w:rPr>
          <w:sz w:val="28"/>
          <w:szCs w:val="28"/>
        </w:rPr>
        <w:t>включило дрен</w:t>
      </w:r>
      <w:r>
        <w:rPr>
          <w:sz w:val="28"/>
          <w:szCs w:val="28"/>
        </w:rPr>
        <w:t>ирующие операции – у</w:t>
      </w:r>
      <w:r w:rsidRPr="000010A2">
        <w:rPr>
          <w:sz w:val="28"/>
          <w:szCs w:val="28"/>
        </w:rPr>
        <w:t xml:space="preserve"> 100 </w:t>
      </w:r>
      <w:r>
        <w:rPr>
          <w:sz w:val="28"/>
          <w:szCs w:val="28"/>
        </w:rPr>
        <w:t>(</w:t>
      </w:r>
      <w:r w:rsidRPr="000010A2">
        <w:rPr>
          <w:sz w:val="28"/>
          <w:szCs w:val="28"/>
        </w:rPr>
        <w:t>93,4%)</w:t>
      </w:r>
      <w:r>
        <w:rPr>
          <w:sz w:val="28"/>
          <w:szCs w:val="28"/>
        </w:rPr>
        <w:t xml:space="preserve"> </w:t>
      </w:r>
      <w:r w:rsidRPr="000010A2">
        <w:rPr>
          <w:sz w:val="28"/>
          <w:szCs w:val="28"/>
        </w:rPr>
        <w:t>больных и резекци</w:t>
      </w:r>
      <w:r>
        <w:rPr>
          <w:sz w:val="28"/>
          <w:szCs w:val="28"/>
        </w:rPr>
        <w:t xml:space="preserve">онные операции </w:t>
      </w:r>
      <w:r w:rsidRPr="000010A2">
        <w:rPr>
          <w:sz w:val="28"/>
          <w:szCs w:val="28"/>
        </w:rPr>
        <w:t>–</w:t>
      </w:r>
      <w:r>
        <w:rPr>
          <w:sz w:val="28"/>
          <w:szCs w:val="28"/>
        </w:rPr>
        <w:t xml:space="preserve"> у</w:t>
      </w:r>
      <w:r w:rsidRPr="000010A2">
        <w:rPr>
          <w:sz w:val="28"/>
          <w:szCs w:val="28"/>
        </w:rPr>
        <w:t xml:space="preserve"> 7 </w:t>
      </w:r>
      <w:r>
        <w:rPr>
          <w:sz w:val="28"/>
          <w:szCs w:val="28"/>
        </w:rPr>
        <w:t>(</w:t>
      </w:r>
      <w:r w:rsidRPr="000010A2">
        <w:rPr>
          <w:sz w:val="28"/>
          <w:szCs w:val="28"/>
        </w:rPr>
        <w:t xml:space="preserve">6,5%). </w:t>
      </w:r>
      <w:r>
        <w:rPr>
          <w:sz w:val="28"/>
          <w:szCs w:val="28"/>
        </w:rPr>
        <w:t>У</w:t>
      </w:r>
      <w:r w:rsidRPr="000010A2">
        <w:rPr>
          <w:sz w:val="28"/>
          <w:szCs w:val="28"/>
        </w:rPr>
        <w:t xml:space="preserve"> 3 больных с</w:t>
      </w:r>
      <w:r>
        <w:rPr>
          <w:sz w:val="28"/>
          <w:szCs w:val="28"/>
        </w:rPr>
        <w:t>о</w:t>
      </w:r>
      <w:r w:rsidRPr="000010A2">
        <w:rPr>
          <w:sz w:val="28"/>
          <w:szCs w:val="28"/>
        </w:rPr>
        <w:t xml:space="preserve"> сформированным</w:t>
      </w:r>
      <w:r>
        <w:rPr>
          <w:sz w:val="28"/>
          <w:szCs w:val="28"/>
        </w:rPr>
        <w:t>и</w:t>
      </w:r>
      <w:r w:rsidRPr="000010A2">
        <w:rPr>
          <w:sz w:val="28"/>
          <w:szCs w:val="28"/>
        </w:rPr>
        <w:t xml:space="preserve"> панкреатическим</w:t>
      </w:r>
      <w:r>
        <w:rPr>
          <w:sz w:val="28"/>
          <w:szCs w:val="28"/>
        </w:rPr>
        <w:t>и</w:t>
      </w:r>
      <w:r w:rsidRPr="000010A2">
        <w:rPr>
          <w:sz w:val="28"/>
          <w:szCs w:val="28"/>
        </w:rPr>
        <w:t xml:space="preserve"> </w:t>
      </w:r>
      <w:r>
        <w:rPr>
          <w:sz w:val="28"/>
          <w:szCs w:val="28"/>
        </w:rPr>
        <w:t>свищами</w:t>
      </w:r>
      <w:r w:rsidRPr="000010A2">
        <w:rPr>
          <w:sz w:val="28"/>
          <w:szCs w:val="28"/>
        </w:rPr>
        <w:t xml:space="preserve"> успешно использова</w:t>
      </w:r>
      <w:r>
        <w:rPr>
          <w:sz w:val="28"/>
          <w:szCs w:val="28"/>
        </w:rPr>
        <w:t>на</w:t>
      </w:r>
      <w:r w:rsidRPr="000010A2">
        <w:rPr>
          <w:sz w:val="28"/>
          <w:szCs w:val="28"/>
        </w:rPr>
        <w:t xml:space="preserve"> разработанн</w:t>
      </w:r>
      <w:r>
        <w:rPr>
          <w:sz w:val="28"/>
          <w:szCs w:val="28"/>
        </w:rPr>
        <w:t>ая</w:t>
      </w:r>
      <w:r w:rsidRPr="000010A2">
        <w:rPr>
          <w:sz w:val="28"/>
          <w:szCs w:val="28"/>
        </w:rPr>
        <w:t xml:space="preserve"> нами методик</w:t>
      </w:r>
      <w:r>
        <w:rPr>
          <w:sz w:val="28"/>
          <w:szCs w:val="28"/>
        </w:rPr>
        <w:t>а</w:t>
      </w:r>
      <w:r w:rsidRPr="000010A2">
        <w:rPr>
          <w:sz w:val="28"/>
          <w:szCs w:val="28"/>
        </w:rPr>
        <w:t xml:space="preserve"> миниинвазивной фистулогастростомии под контролем эндоскопа.</w:t>
      </w:r>
    </w:p>
    <w:p w:rsidR="00084B18" w:rsidRPr="000010A2" w:rsidRDefault="00084B18" w:rsidP="00084B18">
      <w:pPr>
        <w:tabs>
          <w:tab w:val="left" w:pos="-3420"/>
          <w:tab w:val="left" w:pos="6840"/>
        </w:tabs>
        <w:spacing w:line="360" w:lineRule="exact"/>
        <w:ind w:firstLine="720"/>
        <w:jc w:val="both"/>
        <w:rPr>
          <w:sz w:val="28"/>
          <w:szCs w:val="28"/>
        </w:rPr>
      </w:pPr>
      <w:r>
        <w:rPr>
          <w:sz w:val="28"/>
          <w:szCs w:val="28"/>
        </w:rPr>
        <w:t>У</w:t>
      </w:r>
      <w:r w:rsidRPr="000010A2">
        <w:rPr>
          <w:sz w:val="28"/>
          <w:szCs w:val="28"/>
        </w:rPr>
        <w:t xml:space="preserve"> 3 (2,9%) больны</w:t>
      </w:r>
      <w:r>
        <w:rPr>
          <w:sz w:val="28"/>
          <w:szCs w:val="28"/>
        </w:rPr>
        <w:t>х</w:t>
      </w:r>
      <w:r w:rsidRPr="000010A2">
        <w:rPr>
          <w:sz w:val="28"/>
          <w:szCs w:val="28"/>
        </w:rPr>
        <w:t xml:space="preserve"> выполнен</w:t>
      </w:r>
      <w:r>
        <w:rPr>
          <w:sz w:val="28"/>
          <w:szCs w:val="28"/>
        </w:rPr>
        <w:t>а</w:t>
      </w:r>
      <w:r w:rsidRPr="000010A2">
        <w:rPr>
          <w:sz w:val="28"/>
          <w:szCs w:val="28"/>
        </w:rPr>
        <w:t xml:space="preserve"> дистальн</w:t>
      </w:r>
      <w:r>
        <w:rPr>
          <w:sz w:val="28"/>
          <w:szCs w:val="28"/>
        </w:rPr>
        <w:t>ая</w:t>
      </w:r>
      <w:r w:rsidRPr="000010A2">
        <w:rPr>
          <w:sz w:val="28"/>
          <w:szCs w:val="28"/>
        </w:rPr>
        <w:t xml:space="preserve"> резекци</w:t>
      </w:r>
      <w:r>
        <w:rPr>
          <w:sz w:val="28"/>
          <w:szCs w:val="28"/>
        </w:rPr>
        <w:t>я</w:t>
      </w:r>
      <w:r w:rsidRPr="000010A2">
        <w:rPr>
          <w:sz w:val="28"/>
          <w:szCs w:val="28"/>
        </w:rPr>
        <w:t xml:space="preserve"> </w:t>
      </w:r>
      <w:r>
        <w:rPr>
          <w:sz w:val="28"/>
          <w:szCs w:val="28"/>
        </w:rPr>
        <w:t xml:space="preserve">поджелудочной железы с использованием </w:t>
      </w:r>
      <w:r w:rsidRPr="000010A2">
        <w:rPr>
          <w:sz w:val="28"/>
          <w:szCs w:val="28"/>
        </w:rPr>
        <w:t>разработан</w:t>
      </w:r>
      <w:r>
        <w:rPr>
          <w:sz w:val="28"/>
          <w:szCs w:val="28"/>
        </w:rPr>
        <w:t>ного</w:t>
      </w:r>
      <w:r w:rsidRPr="000010A2">
        <w:rPr>
          <w:sz w:val="28"/>
          <w:szCs w:val="28"/>
        </w:rPr>
        <w:t xml:space="preserve"> нами специальн</w:t>
      </w:r>
      <w:r>
        <w:rPr>
          <w:sz w:val="28"/>
          <w:szCs w:val="28"/>
        </w:rPr>
        <w:t>ого</w:t>
      </w:r>
      <w:r w:rsidRPr="000010A2">
        <w:rPr>
          <w:sz w:val="28"/>
          <w:szCs w:val="28"/>
        </w:rPr>
        <w:t xml:space="preserve"> дренаж</w:t>
      </w:r>
      <w:r>
        <w:rPr>
          <w:sz w:val="28"/>
          <w:szCs w:val="28"/>
        </w:rPr>
        <w:t>а</w:t>
      </w:r>
      <w:r w:rsidRPr="000010A2">
        <w:rPr>
          <w:sz w:val="28"/>
          <w:szCs w:val="28"/>
        </w:rPr>
        <w:t xml:space="preserve">, </w:t>
      </w:r>
      <w:r>
        <w:rPr>
          <w:sz w:val="28"/>
          <w:szCs w:val="28"/>
        </w:rPr>
        <w:t xml:space="preserve">что </w:t>
      </w:r>
      <w:r w:rsidRPr="000010A2">
        <w:rPr>
          <w:sz w:val="28"/>
          <w:szCs w:val="28"/>
        </w:rPr>
        <w:t>позволило предотвратить гнойно</w:t>
      </w:r>
      <w:r>
        <w:rPr>
          <w:sz w:val="28"/>
          <w:szCs w:val="28"/>
        </w:rPr>
        <w:t>–</w:t>
      </w:r>
      <w:r w:rsidRPr="000010A2">
        <w:rPr>
          <w:sz w:val="28"/>
          <w:szCs w:val="28"/>
        </w:rPr>
        <w:t xml:space="preserve">септические осложнения </w:t>
      </w:r>
      <w:r>
        <w:rPr>
          <w:sz w:val="28"/>
          <w:szCs w:val="28"/>
        </w:rPr>
        <w:t>у</w:t>
      </w:r>
      <w:r w:rsidRPr="000010A2">
        <w:rPr>
          <w:sz w:val="28"/>
          <w:szCs w:val="28"/>
        </w:rPr>
        <w:t xml:space="preserve"> всех 3 больных и уменьшить сроки лечения на 3</w:t>
      </w:r>
      <w:r>
        <w:rPr>
          <w:sz w:val="28"/>
          <w:szCs w:val="28"/>
        </w:rPr>
        <w:t>–</w:t>
      </w:r>
      <w:r w:rsidRPr="000010A2">
        <w:rPr>
          <w:sz w:val="28"/>
          <w:szCs w:val="28"/>
        </w:rPr>
        <w:t>4 дня по сравнению с обычной методикой.</w:t>
      </w:r>
    </w:p>
    <w:p w:rsidR="00084B18" w:rsidRPr="000010A2" w:rsidRDefault="00084B18" w:rsidP="00084B18">
      <w:pPr>
        <w:tabs>
          <w:tab w:val="left" w:pos="-3420"/>
          <w:tab w:val="left" w:pos="6840"/>
        </w:tabs>
        <w:spacing w:line="360" w:lineRule="exact"/>
        <w:ind w:firstLine="720"/>
        <w:jc w:val="both"/>
        <w:rPr>
          <w:sz w:val="28"/>
          <w:szCs w:val="28"/>
        </w:rPr>
      </w:pPr>
      <w:r>
        <w:rPr>
          <w:sz w:val="28"/>
          <w:szCs w:val="28"/>
        </w:rPr>
        <w:t>У</w:t>
      </w:r>
      <w:r w:rsidRPr="000010A2">
        <w:rPr>
          <w:sz w:val="28"/>
          <w:szCs w:val="28"/>
        </w:rPr>
        <w:t xml:space="preserve"> </w:t>
      </w:r>
      <w:r>
        <w:rPr>
          <w:sz w:val="28"/>
          <w:szCs w:val="28"/>
        </w:rPr>
        <w:t>2</w:t>
      </w:r>
      <w:r w:rsidRPr="000010A2">
        <w:rPr>
          <w:sz w:val="28"/>
          <w:szCs w:val="28"/>
        </w:rPr>
        <w:t xml:space="preserve"> больны</w:t>
      </w:r>
      <w:r>
        <w:rPr>
          <w:sz w:val="28"/>
          <w:szCs w:val="28"/>
        </w:rPr>
        <w:t>х</w:t>
      </w:r>
      <w:r w:rsidRPr="000010A2">
        <w:rPr>
          <w:sz w:val="28"/>
          <w:szCs w:val="28"/>
        </w:rPr>
        <w:t xml:space="preserve"> выполнен</w:t>
      </w:r>
      <w:r>
        <w:rPr>
          <w:sz w:val="28"/>
          <w:szCs w:val="28"/>
        </w:rPr>
        <w:t>а</w:t>
      </w:r>
      <w:r w:rsidRPr="000010A2">
        <w:rPr>
          <w:sz w:val="28"/>
          <w:szCs w:val="28"/>
        </w:rPr>
        <w:t xml:space="preserve"> </w:t>
      </w:r>
      <w:r>
        <w:rPr>
          <w:sz w:val="28"/>
          <w:szCs w:val="28"/>
        </w:rPr>
        <w:t>панкреатодуоденальная резекция</w:t>
      </w:r>
      <w:r w:rsidRPr="000010A2">
        <w:rPr>
          <w:sz w:val="28"/>
          <w:szCs w:val="28"/>
        </w:rPr>
        <w:t xml:space="preserve"> и </w:t>
      </w:r>
      <w:r>
        <w:rPr>
          <w:sz w:val="28"/>
          <w:szCs w:val="28"/>
        </w:rPr>
        <w:t xml:space="preserve">у 2 – частичная </w:t>
      </w:r>
      <w:r w:rsidRPr="000010A2">
        <w:rPr>
          <w:sz w:val="28"/>
          <w:szCs w:val="28"/>
        </w:rPr>
        <w:t xml:space="preserve">резекция </w:t>
      </w:r>
      <w:r>
        <w:rPr>
          <w:sz w:val="28"/>
          <w:szCs w:val="28"/>
        </w:rPr>
        <w:t xml:space="preserve">поджелудочной железы с использованием </w:t>
      </w:r>
      <w:r w:rsidRPr="000010A2">
        <w:rPr>
          <w:sz w:val="28"/>
          <w:szCs w:val="28"/>
        </w:rPr>
        <w:t>разработан</w:t>
      </w:r>
      <w:r>
        <w:rPr>
          <w:sz w:val="28"/>
          <w:szCs w:val="28"/>
        </w:rPr>
        <w:t>ного</w:t>
      </w:r>
      <w:r w:rsidRPr="000010A2">
        <w:rPr>
          <w:sz w:val="28"/>
          <w:szCs w:val="28"/>
        </w:rPr>
        <w:t xml:space="preserve"> нами метод</w:t>
      </w:r>
      <w:r>
        <w:rPr>
          <w:sz w:val="28"/>
          <w:szCs w:val="28"/>
        </w:rPr>
        <w:t>а</w:t>
      </w:r>
      <w:r w:rsidRPr="000010A2">
        <w:rPr>
          <w:sz w:val="28"/>
          <w:szCs w:val="28"/>
        </w:rPr>
        <w:t xml:space="preserve"> инвагинаци</w:t>
      </w:r>
      <w:r>
        <w:rPr>
          <w:sz w:val="28"/>
          <w:szCs w:val="28"/>
        </w:rPr>
        <w:t>он</w:t>
      </w:r>
      <w:r w:rsidRPr="000010A2">
        <w:rPr>
          <w:sz w:val="28"/>
          <w:szCs w:val="28"/>
        </w:rPr>
        <w:t>ного панкреатоеюноанастомоз</w:t>
      </w:r>
      <w:r>
        <w:rPr>
          <w:sz w:val="28"/>
          <w:szCs w:val="28"/>
        </w:rPr>
        <w:t>а</w:t>
      </w:r>
      <w:r w:rsidRPr="000010A2">
        <w:rPr>
          <w:sz w:val="28"/>
          <w:szCs w:val="28"/>
        </w:rPr>
        <w:t xml:space="preserve"> с дополнительной герметизацией.</w:t>
      </w:r>
    </w:p>
    <w:p w:rsidR="00084B18" w:rsidRPr="000010A2" w:rsidRDefault="00084B18" w:rsidP="00084B18">
      <w:pPr>
        <w:tabs>
          <w:tab w:val="left" w:pos="-3420"/>
          <w:tab w:val="left" w:pos="6840"/>
        </w:tabs>
        <w:spacing w:line="360" w:lineRule="exact"/>
        <w:ind w:firstLine="720"/>
        <w:jc w:val="both"/>
        <w:rPr>
          <w:sz w:val="28"/>
          <w:szCs w:val="28"/>
        </w:rPr>
      </w:pPr>
      <w:r w:rsidRPr="000010A2">
        <w:rPr>
          <w:sz w:val="28"/>
          <w:szCs w:val="28"/>
        </w:rPr>
        <w:t>Количество</w:t>
      </w:r>
      <w:r>
        <w:rPr>
          <w:sz w:val="28"/>
          <w:szCs w:val="28"/>
        </w:rPr>
        <w:t xml:space="preserve"> </w:t>
      </w:r>
      <w:r w:rsidRPr="000010A2">
        <w:rPr>
          <w:sz w:val="28"/>
          <w:szCs w:val="28"/>
        </w:rPr>
        <w:t>послеоперационных осложнений сни</w:t>
      </w:r>
      <w:r>
        <w:rPr>
          <w:sz w:val="28"/>
          <w:szCs w:val="28"/>
        </w:rPr>
        <w:t>жена</w:t>
      </w:r>
      <w:r w:rsidRPr="000010A2">
        <w:rPr>
          <w:sz w:val="28"/>
          <w:szCs w:val="28"/>
        </w:rPr>
        <w:t xml:space="preserve"> с 45,8 до 10,3%. Хирургическая</w:t>
      </w:r>
      <w:r>
        <w:rPr>
          <w:sz w:val="28"/>
          <w:szCs w:val="28"/>
        </w:rPr>
        <w:t xml:space="preserve"> </w:t>
      </w:r>
      <w:r w:rsidRPr="000010A2">
        <w:rPr>
          <w:sz w:val="28"/>
          <w:szCs w:val="28"/>
        </w:rPr>
        <w:t>коррекция с использованием разработанных нами методов</w:t>
      </w:r>
      <w:r>
        <w:rPr>
          <w:sz w:val="28"/>
          <w:szCs w:val="28"/>
        </w:rPr>
        <w:t>,</w:t>
      </w:r>
      <w:r w:rsidRPr="000010A2">
        <w:rPr>
          <w:sz w:val="28"/>
          <w:szCs w:val="28"/>
        </w:rPr>
        <w:t xml:space="preserve"> позволила получить хорошие и удовлетворительные результаты лечения соответственно </w:t>
      </w:r>
      <w:r>
        <w:rPr>
          <w:sz w:val="28"/>
          <w:szCs w:val="28"/>
        </w:rPr>
        <w:t>у</w:t>
      </w:r>
      <w:r w:rsidRPr="000010A2">
        <w:rPr>
          <w:sz w:val="28"/>
          <w:szCs w:val="28"/>
        </w:rPr>
        <w:t xml:space="preserve"> 45,6 и 35,9% больных.</w:t>
      </w:r>
    </w:p>
    <w:p w:rsidR="00084B18" w:rsidRDefault="00084B18" w:rsidP="00084B18">
      <w:pPr>
        <w:tabs>
          <w:tab w:val="left" w:pos="-3420"/>
          <w:tab w:val="left" w:pos="6840"/>
        </w:tabs>
        <w:spacing w:line="360" w:lineRule="exact"/>
        <w:ind w:firstLine="720"/>
        <w:jc w:val="both"/>
        <w:rPr>
          <w:sz w:val="28"/>
          <w:szCs w:val="28"/>
        </w:rPr>
      </w:pPr>
      <w:r w:rsidRPr="00064733">
        <w:rPr>
          <w:b/>
          <w:i/>
          <w:sz w:val="28"/>
          <w:szCs w:val="28"/>
        </w:rPr>
        <w:t>Ключевые слова:</w:t>
      </w:r>
      <w:r w:rsidRPr="008E23CC">
        <w:rPr>
          <w:sz w:val="28"/>
          <w:szCs w:val="28"/>
        </w:rPr>
        <w:t xml:space="preserve"> поджелудочная железа, панкреатит, острый и хронический панкреатит, внешние </w:t>
      </w:r>
      <w:r>
        <w:rPr>
          <w:sz w:val="28"/>
          <w:szCs w:val="28"/>
        </w:rPr>
        <w:t>свищи</w:t>
      </w:r>
      <w:r w:rsidRPr="008E23CC">
        <w:rPr>
          <w:sz w:val="28"/>
          <w:szCs w:val="28"/>
        </w:rPr>
        <w:t xml:space="preserve"> поджелудочной железы, осложнения панкреатита, хирургическое лечение панкреатическо</w:t>
      </w:r>
      <w:r>
        <w:rPr>
          <w:sz w:val="28"/>
          <w:szCs w:val="28"/>
        </w:rPr>
        <w:t>го</w:t>
      </w:r>
      <w:r w:rsidRPr="008E23CC">
        <w:rPr>
          <w:sz w:val="28"/>
          <w:szCs w:val="28"/>
        </w:rPr>
        <w:t xml:space="preserve"> </w:t>
      </w:r>
      <w:r>
        <w:rPr>
          <w:sz w:val="28"/>
          <w:szCs w:val="28"/>
        </w:rPr>
        <w:t>свища</w:t>
      </w:r>
      <w:r w:rsidRPr="008E23CC">
        <w:rPr>
          <w:sz w:val="28"/>
          <w:szCs w:val="28"/>
        </w:rPr>
        <w:t>, с</w:t>
      </w:r>
      <w:r>
        <w:rPr>
          <w:sz w:val="28"/>
          <w:szCs w:val="28"/>
        </w:rPr>
        <w:t>андо</w:t>
      </w:r>
      <w:r w:rsidRPr="008E23CC">
        <w:rPr>
          <w:sz w:val="28"/>
          <w:szCs w:val="28"/>
        </w:rPr>
        <w:t>статин.</w:t>
      </w:r>
    </w:p>
    <w:p w:rsidR="00084B18" w:rsidRPr="008E23CC" w:rsidRDefault="00084B18" w:rsidP="00084B18">
      <w:pPr>
        <w:tabs>
          <w:tab w:val="left" w:pos="-3420"/>
          <w:tab w:val="left" w:pos="6840"/>
        </w:tabs>
        <w:spacing w:line="360" w:lineRule="exact"/>
        <w:ind w:firstLine="720"/>
        <w:jc w:val="both"/>
        <w:rPr>
          <w:sz w:val="28"/>
          <w:szCs w:val="28"/>
        </w:rPr>
      </w:pPr>
    </w:p>
    <w:p w:rsidR="00084B18" w:rsidRDefault="00084B18" w:rsidP="00084B18">
      <w:pPr>
        <w:tabs>
          <w:tab w:val="left" w:pos="-3420"/>
          <w:tab w:val="left" w:pos="6840"/>
        </w:tabs>
        <w:spacing w:line="360" w:lineRule="exact"/>
        <w:jc w:val="center"/>
        <w:rPr>
          <w:b/>
          <w:sz w:val="28"/>
          <w:szCs w:val="28"/>
          <w:lang w:val="uk-UA"/>
        </w:rPr>
      </w:pPr>
      <w:r w:rsidRPr="003E25F2">
        <w:rPr>
          <w:b/>
          <w:sz w:val="28"/>
          <w:szCs w:val="28"/>
          <w:lang w:val="uk-UA"/>
        </w:rPr>
        <w:t>SUMMARY</w:t>
      </w:r>
    </w:p>
    <w:p w:rsidR="00084B18" w:rsidRPr="003E25F2" w:rsidRDefault="00084B18" w:rsidP="00084B18">
      <w:pPr>
        <w:tabs>
          <w:tab w:val="left" w:pos="-3420"/>
          <w:tab w:val="left" w:pos="6840"/>
        </w:tabs>
        <w:spacing w:line="360" w:lineRule="exact"/>
        <w:jc w:val="center"/>
        <w:rPr>
          <w:b/>
          <w:sz w:val="28"/>
          <w:szCs w:val="28"/>
          <w:lang w:val="uk-UA"/>
        </w:rPr>
      </w:pPr>
    </w:p>
    <w:p w:rsidR="00084B18" w:rsidRPr="00084B18" w:rsidRDefault="00084B18" w:rsidP="00084B18">
      <w:pPr>
        <w:tabs>
          <w:tab w:val="left" w:pos="-3420"/>
          <w:tab w:val="left" w:pos="6840"/>
        </w:tabs>
        <w:spacing w:line="360" w:lineRule="exact"/>
        <w:ind w:firstLine="720"/>
        <w:jc w:val="both"/>
        <w:rPr>
          <w:sz w:val="28"/>
          <w:szCs w:val="28"/>
          <w:lang w:val="en-US"/>
        </w:rPr>
      </w:pPr>
      <w:r w:rsidRPr="00084B18">
        <w:rPr>
          <w:b/>
          <w:sz w:val="28"/>
          <w:szCs w:val="28"/>
          <w:lang w:val="en-US"/>
        </w:rPr>
        <w:t xml:space="preserve">Popovych O. B. Diagnosis and surgical treatment of pancreatic fistula. </w:t>
      </w:r>
      <w:r w:rsidRPr="00084B18">
        <w:rPr>
          <w:sz w:val="28"/>
          <w:szCs w:val="28"/>
          <w:lang w:val="en-US"/>
        </w:rPr>
        <w:t>– Manuscript.</w:t>
      </w:r>
    </w:p>
    <w:p w:rsidR="00084B18" w:rsidRPr="00084B18" w:rsidRDefault="00084B18" w:rsidP="00084B18">
      <w:pPr>
        <w:tabs>
          <w:tab w:val="left" w:pos="-3420"/>
          <w:tab w:val="left" w:pos="6840"/>
        </w:tabs>
        <w:spacing w:line="360" w:lineRule="exact"/>
        <w:ind w:firstLine="720"/>
        <w:jc w:val="both"/>
        <w:rPr>
          <w:sz w:val="28"/>
          <w:szCs w:val="28"/>
          <w:lang w:val="en-US"/>
        </w:rPr>
      </w:pPr>
      <w:r w:rsidRPr="00084B18">
        <w:rPr>
          <w:sz w:val="28"/>
          <w:szCs w:val="28"/>
          <w:lang w:val="en-US"/>
        </w:rPr>
        <w:t>The dissertation for obtaining the academic degree of candidate of medical sciences in specialty 14.01.03 – surgery. National Institute of Surgery and Transplantology named after O. O. Shalimov of the Ukrainian Academy of Medical Sciences, Kyiv, 2009.</w:t>
      </w:r>
    </w:p>
    <w:p w:rsidR="00084B18" w:rsidRPr="00084B18" w:rsidRDefault="00084B18" w:rsidP="00084B18">
      <w:pPr>
        <w:tabs>
          <w:tab w:val="left" w:pos="6840"/>
        </w:tabs>
        <w:autoSpaceDE w:val="0"/>
        <w:autoSpaceDN w:val="0"/>
        <w:adjustRightInd w:val="0"/>
        <w:spacing w:line="360" w:lineRule="exact"/>
        <w:ind w:firstLine="720"/>
        <w:jc w:val="both"/>
        <w:rPr>
          <w:rFonts w:ascii="Times New Roman CYR" w:hAnsi="Times New Roman CYR" w:cs="Times New Roman CYR"/>
          <w:sz w:val="28"/>
          <w:szCs w:val="28"/>
          <w:lang w:val="en-US"/>
        </w:rPr>
      </w:pPr>
      <w:r w:rsidRPr="00084B18">
        <w:rPr>
          <w:rFonts w:ascii="Times New Roman CYR" w:hAnsi="Times New Roman CYR" w:cs="Times New Roman CYR"/>
          <w:sz w:val="28"/>
          <w:szCs w:val="28"/>
          <w:lang w:val="en-US"/>
        </w:rPr>
        <w:t>The dissertation is dedicated to improving the results of external pancreatic fistula treatment through elaboration and improvement</w:t>
      </w:r>
      <w:r w:rsidRPr="00084B18">
        <w:rPr>
          <w:lang w:val="en-US"/>
        </w:rPr>
        <w:t xml:space="preserve"> </w:t>
      </w:r>
      <w:r w:rsidRPr="00084B18">
        <w:rPr>
          <w:rFonts w:ascii="Times New Roman CYR" w:hAnsi="Times New Roman CYR" w:cs="Times New Roman CYR"/>
          <w:sz w:val="28"/>
          <w:szCs w:val="28"/>
          <w:lang w:val="en-US"/>
        </w:rPr>
        <w:t>of tactical approaches and treatment techniques. The thesis shows the results of examination and surgical treatment of 149 patients with external pancreatic fistula. The conservative treatment with sandostatin and its analogues allowed us to close the external</w:t>
      </w:r>
      <w:r w:rsidRPr="00084B18">
        <w:rPr>
          <w:lang w:val="en-US"/>
        </w:rPr>
        <w:t xml:space="preserve"> </w:t>
      </w:r>
      <w:r w:rsidRPr="00084B18">
        <w:rPr>
          <w:rFonts w:ascii="Times New Roman CYR" w:hAnsi="Times New Roman CYR" w:cs="Times New Roman CYR"/>
          <w:sz w:val="28"/>
          <w:szCs w:val="28"/>
          <w:lang w:val="en-US"/>
        </w:rPr>
        <w:t>pancreatic</w:t>
      </w:r>
      <w:r w:rsidRPr="00084B18">
        <w:rPr>
          <w:lang w:val="en-US"/>
        </w:rPr>
        <w:t xml:space="preserve"> </w:t>
      </w:r>
      <w:r w:rsidRPr="00084B18">
        <w:rPr>
          <w:rFonts w:ascii="Times New Roman CYR" w:hAnsi="Times New Roman CYR" w:cs="Times New Roman CYR"/>
          <w:sz w:val="28"/>
          <w:szCs w:val="28"/>
          <w:lang w:val="en-US"/>
        </w:rPr>
        <w:t xml:space="preserve">fistula in 42 out of 57 (74%) patients. Surgical treatment was carried out in 107 patients </w:t>
      </w:r>
      <w:r w:rsidRPr="00084B18">
        <w:rPr>
          <w:rFonts w:ascii="Times New Roman CYR" w:hAnsi="Times New Roman CYR" w:cs="Times New Roman CYR"/>
          <w:sz w:val="28"/>
          <w:szCs w:val="28"/>
          <w:lang w:val="en-US"/>
        </w:rPr>
        <w:lastRenderedPageBreak/>
        <w:t>(draining operations in 100 patients; distal resection – 3; PDR – 2, and partial resection of pancreas – in 2 patients). We have developed and successfully implemented the technique of mini–invasive fistulogastrostomy under endoscopic control; a special drainage used during distal resection of pancreas; and the method of pancreatojejunostomy with invagination and with additional hermetization in case of partial resection of pancreas. As a result, the rate of postoperative complications decreased from 45.8 to 10.3%; good and satisfactory results of treatment were obtained in 45.6 and 35.9% of cases respectively.</w:t>
      </w:r>
    </w:p>
    <w:p w:rsidR="00084B18" w:rsidRPr="00084B18" w:rsidRDefault="00084B18" w:rsidP="00084B18">
      <w:pPr>
        <w:tabs>
          <w:tab w:val="left" w:pos="-3420"/>
          <w:tab w:val="left" w:pos="6840"/>
        </w:tabs>
        <w:spacing w:line="360" w:lineRule="exact"/>
        <w:ind w:firstLine="720"/>
        <w:jc w:val="both"/>
        <w:rPr>
          <w:sz w:val="28"/>
          <w:szCs w:val="28"/>
          <w:lang w:val="en-US"/>
        </w:rPr>
      </w:pPr>
      <w:r w:rsidRPr="00064733">
        <w:rPr>
          <w:b/>
          <w:i/>
          <w:sz w:val="28"/>
          <w:szCs w:val="28"/>
          <w:lang w:val="uk-UA"/>
        </w:rPr>
        <w:t>Key words:</w:t>
      </w:r>
      <w:r w:rsidRPr="00084B18">
        <w:rPr>
          <w:sz w:val="28"/>
          <w:szCs w:val="28"/>
          <w:lang w:val="en-US"/>
        </w:rPr>
        <w:t xml:space="preserve"> pancreas, acute and chronic pancreatitis, external pancreatic fistula, complications of pancreatitis, surgical treatment of pancreatic fistula, sandostatin.</w:t>
      </w:r>
    </w:p>
    <w:p w:rsidR="00804CAB" w:rsidRPr="00160786" w:rsidRDefault="00804CAB" w:rsidP="00AF1402">
      <w:pPr>
        <w:spacing w:line="360" w:lineRule="auto"/>
        <w:jc w:val="center"/>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9"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05" w:rsidRDefault="005F2B05">
      <w:pPr>
        <w:spacing w:after="0" w:line="240" w:lineRule="auto"/>
      </w:pPr>
      <w:r>
        <w:separator/>
      </w:r>
    </w:p>
  </w:endnote>
  <w:endnote w:type="continuationSeparator" w:id="0">
    <w:p w:rsidR="005F2B05" w:rsidRDefault="005F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F2B0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84B18">
      <w:rPr>
        <w:rStyle w:val="aff1"/>
        <w:rFonts w:eastAsia="Garamond"/>
        <w:noProof/>
      </w:rPr>
      <w:t>9</w:t>
    </w:r>
    <w:r>
      <w:rPr>
        <w:rStyle w:val="aff1"/>
        <w:rFonts w:eastAsia="Garamond"/>
      </w:rPr>
      <w:fldChar w:fldCharType="end"/>
    </w:r>
  </w:p>
  <w:p w:rsidR="009335CF" w:rsidRDefault="005F2B0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05" w:rsidRDefault="005F2B05">
      <w:pPr>
        <w:spacing w:after="0" w:line="240" w:lineRule="auto"/>
      </w:pPr>
      <w:r>
        <w:separator/>
      </w:r>
    </w:p>
  </w:footnote>
  <w:footnote w:type="continuationSeparator" w:id="0">
    <w:p w:rsidR="005F2B05" w:rsidRDefault="005F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F2B0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F2B05">
    <w:pPr>
      <w:pStyle w:val="aff"/>
      <w:framePr w:wrap="around" w:vAnchor="text" w:hAnchor="margin" w:xAlign="right" w:y="1"/>
      <w:rPr>
        <w:rStyle w:val="aff1"/>
        <w:lang w:val="uk-UA"/>
      </w:rPr>
    </w:pPr>
  </w:p>
  <w:p w:rsidR="009335CF" w:rsidRDefault="005F2B0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05"/>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180327868852458E-2"/>
          <c:y val="0.14476190476190473"/>
          <c:w val="0.39999999999999997"/>
          <c:h val="0.69714285714285718"/>
        </c:manualLayout>
      </c:layout>
      <c:pieChart>
        <c:varyColors val="1"/>
        <c:ser>
          <c:idx val="0"/>
          <c:order val="0"/>
          <c:spPr>
            <a:ln w="12686">
              <a:solidFill>
                <a:srgbClr val="000000"/>
              </a:solidFill>
              <a:prstDash val="solid"/>
            </a:ln>
          </c:spPr>
          <c:explosion val="8"/>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Lbls>
            <c:spPr>
              <a:noFill/>
              <a:ln w="25372">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Sheet1!$A$1:$A$4</c:f>
              <c:strCache>
                <c:ptCount val="4"/>
                <c:pt idx="0">
                  <c:v>панкреонекроз</c:v>
                </c:pt>
                <c:pt idx="1">
                  <c:v>зовнішнє дренування псевдокіст підшлункової залози на фоні порушеного пасажу панкреатичного секрету</c:v>
                </c:pt>
                <c:pt idx="2">
                  <c:v>травми підшлункової залози</c:v>
                </c:pt>
                <c:pt idx="3">
                  <c:v>прямі втручання на підшлунковій залозі</c:v>
                </c:pt>
              </c:strCache>
            </c:strRef>
          </c:cat>
          <c:val>
            <c:numRef>
              <c:f>Sheet1!$B$1:$B$4</c:f>
              <c:numCache>
                <c:formatCode>General</c:formatCode>
                <c:ptCount val="4"/>
                <c:pt idx="0">
                  <c:v>72</c:v>
                </c:pt>
                <c:pt idx="1">
                  <c:v>51</c:v>
                </c:pt>
                <c:pt idx="2">
                  <c:v>19</c:v>
                </c:pt>
                <c:pt idx="3">
                  <c:v>7</c:v>
                </c:pt>
              </c:numCache>
            </c:numRef>
          </c:val>
        </c:ser>
        <c:dLbls>
          <c:showLegendKey val="0"/>
          <c:showVal val="1"/>
          <c:showCatName val="0"/>
          <c:showSerName val="0"/>
          <c:showPercent val="0"/>
          <c:showBubbleSize val="0"/>
          <c:showLeaderLines val="1"/>
        </c:dLbls>
        <c:firstSliceAng val="0"/>
      </c:pieChart>
      <c:spPr>
        <a:noFill/>
        <a:ln w="25372">
          <a:noFill/>
        </a:ln>
      </c:spPr>
    </c:plotArea>
    <c:legend>
      <c:legendPos val="r"/>
      <c:layout>
        <c:manualLayout>
          <c:xMode val="edge"/>
          <c:yMode val="edge"/>
          <c:x val="0.50819672131147542"/>
          <c:y val="0.14476190476190473"/>
          <c:w val="0.48961748633879781"/>
          <c:h val="0.61714285714285722"/>
        </c:manualLayout>
      </c:layout>
      <c:overlay val="0"/>
      <c:spPr>
        <a:solidFill>
          <a:srgbClr val="FFFFFF"/>
        </a:solidFill>
        <a:ln w="3171">
          <a:solidFill>
            <a:srgbClr val="000000"/>
          </a:solidFill>
          <a:prstDash val="solid"/>
        </a:ln>
      </c:spPr>
      <c:txPr>
        <a:bodyPr/>
        <a:lstStyle/>
        <a:p>
          <a:pPr>
            <a:defRPr sz="869"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799"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24</Pages>
  <Words>6484</Words>
  <Characters>36961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1066</cp:revision>
  <dcterms:created xsi:type="dcterms:W3CDTF">2015-05-26T12:20:00Z</dcterms:created>
  <dcterms:modified xsi:type="dcterms:W3CDTF">2015-06-05T11:36:00Z</dcterms:modified>
</cp:coreProperties>
</file>