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DA041F" w:rsidRPr="00A812DB" w:rsidRDefault="00DA041F" w:rsidP="00DA041F">
      <w:pPr>
        <w:pStyle w:val="afffffff8"/>
        <w:bidi/>
        <w:rPr>
          <w:b/>
        </w:rPr>
      </w:pPr>
    </w:p>
    <w:p w:rsidR="00F07883" w:rsidRDefault="00F07883" w:rsidP="00F07883">
      <w:pPr>
        <w:pStyle w:val="afffffff8"/>
      </w:pPr>
      <w:r>
        <w:t>МІНІСТЕРСТВО ОХОРОНИ ЗДОРОВ'Я УКРАЇНИ</w:t>
      </w:r>
    </w:p>
    <w:p w:rsidR="00F07883" w:rsidRDefault="00F07883" w:rsidP="00F07883">
      <w:pPr>
        <w:pStyle w:val="afffffff8"/>
      </w:pPr>
      <w:r>
        <w:t>НАЦІОНАЛЬНИЙ ФАРМАЦЕВТИЧНИЙ УНІВЕРСИТЕТ</w:t>
      </w:r>
    </w:p>
    <w:p w:rsidR="00F07883" w:rsidRDefault="00F07883" w:rsidP="00F07883">
      <w:pPr>
        <w:spacing w:line="360" w:lineRule="auto"/>
        <w:jc w:val="center"/>
        <w:rPr>
          <w:lang w:val="uk-UA"/>
        </w:rPr>
      </w:pPr>
    </w:p>
    <w:p w:rsidR="00F07883" w:rsidRPr="00F07883" w:rsidRDefault="00F07883" w:rsidP="00F07883">
      <w:pPr>
        <w:spacing w:line="360" w:lineRule="auto"/>
      </w:pPr>
    </w:p>
    <w:p w:rsidR="00F07883" w:rsidRPr="00F07883" w:rsidRDefault="00F07883" w:rsidP="00F07883">
      <w:pPr>
        <w:spacing w:line="360" w:lineRule="auto"/>
      </w:pPr>
    </w:p>
    <w:p w:rsidR="00F07883" w:rsidRDefault="00F07883" w:rsidP="00F07883">
      <w:pPr>
        <w:spacing w:line="360" w:lineRule="auto"/>
        <w:rPr>
          <w:lang w:val="uk-UA"/>
        </w:rPr>
      </w:pPr>
    </w:p>
    <w:p w:rsidR="00F07883" w:rsidRDefault="00F07883" w:rsidP="00F07883">
      <w:pPr>
        <w:pStyle w:val="2"/>
        <w:spacing w:line="360" w:lineRule="auto"/>
        <w:rPr>
          <w:b w:val="0"/>
        </w:rPr>
      </w:pPr>
      <w:r>
        <w:rPr>
          <w:b w:val="0"/>
        </w:rPr>
        <w:t>ДОНЧЕНКО НАТАЛІЯ ВАСИЛІВНА</w:t>
      </w:r>
    </w:p>
    <w:p w:rsidR="00F07883" w:rsidRDefault="00F07883" w:rsidP="00F07883">
      <w:pPr>
        <w:spacing w:line="360" w:lineRule="auto"/>
        <w:rPr>
          <w:lang w:val="uk-UA"/>
        </w:rPr>
      </w:pPr>
    </w:p>
    <w:p w:rsidR="00F07883" w:rsidRDefault="00F07883" w:rsidP="00F07883">
      <w:pPr>
        <w:pStyle w:val="30"/>
        <w:spacing w:line="360" w:lineRule="auto"/>
      </w:pPr>
      <w:r>
        <w:t xml:space="preserve">                                                                       УДК : 615.322: 616.33-002.44:615.453.3:014.22:549.67</w:t>
      </w:r>
    </w:p>
    <w:p w:rsidR="00F07883" w:rsidRDefault="00F07883" w:rsidP="00F07883">
      <w:pPr>
        <w:spacing w:line="360" w:lineRule="auto"/>
        <w:rPr>
          <w:lang w:val="uk-UA"/>
        </w:rPr>
      </w:pPr>
    </w:p>
    <w:p w:rsidR="00F07883" w:rsidRDefault="00F07883" w:rsidP="00F07883">
      <w:pPr>
        <w:spacing w:line="360" w:lineRule="auto"/>
        <w:rPr>
          <w:lang w:val="en-US"/>
        </w:rPr>
      </w:pPr>
    </w:p>
    <w:p w:rsidR="00F07883" w:rsidRDefault="00F07883" w:rsidP="00F07883">
      <w:pPr>
        <w:spacing w:line="360" w:lineRule="auto"/>
        <w:rPr>
          <w:lang w:val="en-US"/>
        </w:rPr>
      </w:pPr>
    </w:p>
    <w:p w:rsidR="00F07883" w:rsidRDefault="00F07883" w:rsidP="00F07883">
      <w:pPr>
        <w:spacing w:line="360" w:lineRule="auto"/>
        <w:rPr>
          <w:lang w:val="uk-UA"/>
        </w:rPr>
      </w:pPr>
    </w:p>
    <w:p w:rsidR="00F07883" w:rsidRDefault="00F07883" w:rsidP="00F07883">
      <w:pPr>
        <w:spacing w:line="360" w:lineRule="auto"/>
        <w:jc w:val="center"/>
        <w:rPr>
          <w:b/>
          <w:lang w:val="uk-UA"/>
        </w:rPr>
      </w:pPr>
      <w:r>
        <w:rPr>
          <w:b/>
          <w:lang w:val="uk-UA"/>
        </w:rPr>
        <w:t xml:space="preserve">РОЗРОБКА СКЛАДУ ТА ТЕХНОЛОГІЇ ГРАНУЛ </w:t>
      </w:r>
    </w:p>
    <w:p w:rsidR="00F07883" w:rsidRDefault="00F07883" w:rsidP="00F07883">
      <w:pPr>
        <w:spacing w:line="360" w:lineRule="auto"/>
        <w:jc w:val="center"/>
        <w:rPr>
          <w:b/>
          <w:lang w:val="uk-UA"/>
        </w:rPr>
      </w:pPr>
      <w:r>
        <w:rPr>
          <w:b/>
          <w:lang w:val="uk-UA"/>
        </w:rPr>
        <w:t xml:space="preserve">ЦЕОЛІТУ З ПЛАНТАГЛЮЦИДОМ ДЛЯ ЛІКУВАННЯ </w:t>
      </w:r>
    </w:p>
    <w:p w:rsidR="00F07883" w:rsidRDefault="00F07883" w:rsidP="00F07883">
      <w:pPr>
        <w:spacing w:line="360" w:lineRule="auto"/>
        <w:jc w:val="center"/>
        <w:rPr>
          <w:b/>
          <w:lang w:val="uk-UA"/>
        </w:rPr>
      </w:pPr>
      <w:r>
        <w:rPr>
          <w:b/>
          <w:lang w:val="uk-UA"/>
        </w:rPr>
        <w:t>ВИРАЗКОВОЇ ХВОРОБИ ШЛУНКУ</w:t>
      </w:r>
    </w:p>
    <w:p w:rsidR="00F07883" w:rsidRDefault="00F07883" w:rsidP="00F07883">
      <w:pPr>
        <w:spacing w:line="360" w:lineRule="auto"/>
        <w:rPr>
          <w:b/>
          <w:lang w:val="uk-UA"/>
        </w:rPr>
      </w:pPr>
    </w:p>
    <w:p w:rsidR="00F07883" w:rsidRDefault="00F07883" w:rsidP="00F07883">
      <w:pPr>
        <w:spacing w:line="360" w:lineRule="auto"/>
        <w:rPr>
          <w:b/>
          <w:lang w:val="uk-UA"/>
        </w:rPr>
      </w:pPr>
    </w:p>
    <w:p w:rsidR="00F07883" w:rsidRDefault="00F07883" w:rsidP="00F07883">
      <w:pPr>
        <w:spacing w:line="360" w:lineRule="auto"/>
        <w:rPr>
          <w:b/>
          <w:lang w:val="uk-UA"/>
        </w:rPr>
      </w:pPr>
    </w:p>
    <w:p w:rsidR="00F07883" w:rsidRDefault="00F07883" w:rsidP="00F07883">
      <w:pPr>
        <w:spacing w:line="360" w:lineRule="auto"/>
        <w:jc w:val="center"/>
        <w:rPr>
          <w:lang w:val="uk-UA"/>
        </w:rPr>
      </w:pPr>
      <w:r>
        <w:rPr>
          <w:lang w:val="uk-UA"/>
        </w:rPr>
        <w:t>15.00.01 – технологія ліків та організація фармацевтичної справи</w:t>
      </w:r>
    </w:p>
    <w:p w:rsidR="00F07883" w:rsidRDefault="00F07883" w:rsidP="00F07883">
      <w:pPr>
        <w:spacing w:line="360" w:lineRule="auto"/>
        <w:jc w:val="center"/>
        <w:rPr>
          <w:lang w:val="uk-UA"/>
        </w:rPr>
      </w:pP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jc w:val="center"/>
        <w:rPr>
          <w:b/>
          <w:lang w:val="uk-UA"/>
        </w:rPr>
      </w:pPr>
      <w:r>
        <w:rPr>
          <w:b/>
          <w:lang w:val="uk-UA"/>
        </w:rPr>
        <w:t>АВТОРЕФЕРАТ</w:t>
      </w:r>
    </w:p>
    <w:p w:rsidR="00F07883" w:rsidRDefault="00F07883" w:rsidP="00F07883">
      <w:pPr>
        <w:spacing w:line="360" w:lineRule="auto"/>
        <w:jc w:val="center"/>
        <w:rPr>
          <w:lang w:val="uk-UA"/>
        </w:rPr>
      </w:pPr>
    </w:p>
    <w:p w:rsidR="00F07883" w:rsidRDefault="00F07883" w:rsidP="00F07883">
      <w:pPr>
        <w:spacing w:line="360" w:lineRule="auto"/>
        <w:jc w:val="center"/>
        <w:rPr>
          <w:lang w:val="uk-UA"/>
        </w:rPr>
      </w:pPr>
      <w:r>
        <w:rPr>
          <w:lang w:val="uk-UA"/>
        </w:rPr>
        <w:t>дисертації на здобуття наукового ступеня</w:t>
      </w:r>
    </w:p>
    <w:p w:rsidR="00F07883" w:rsidRDefault="00F07883" w:rsidP="00F07883">
      <w:pPr>
        <w:spacing w:line="360" w:lineRule="auto"/>
        <w:jc w:val="center"/>
        <w:rPr>
          <w:lang w:val="uk-UA"/>
        </w:rPr>
      </w:pPr>
      <w:r>
        <w:rPr>
          <w:lang w:val="uk-UA"/>
        </w:rPr>
        <w:lastRenderedPageBreak/>
        <w:t>кандидата фармацевтичних наук</w:t>
      </w: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jc w:val="center"/>
        <w:rPr>
          <w:lang w:val="uk-UA"/>
        </w:rPr>
      </w:pPr>
      <w:r>
        <w:rPr>
          <w:lang w:val="uk-UA"/>
        </w:rPr>
        <w:t>ХАРКІВ – 2005</w:t>
      </w:r>
    </w:p>
    <w:p w:rsidR="00F07883" w:rsidRDefault="00F07883" w:rsidP="00F07883">
      <w:pPr>
        <w:spacing w:line="360" w:lineRule="auto"/>
        <w:jc w:val="center"/>
        <w:rPr>
          <w:lang w:val="uk-UA"/>
        </w:rPr>
      </w:pPr>
    </w:p>
    <w:p w:rsidR="00F07883" w:rsidRDefault="00F07883" w:rsidP="00F07883">
      <w:pPr>
        <w:spacing w:line="360" w:lineRule="auto"/>
        <w:rPr>
          <w:lang w:val="uk-UA"/>
        </w:rPr>
      </w:pPr>
      <w:r>
        <w:rPr>
          <w:lang w:val="uk-UA"/>
        </w:rPr>
        <w:t>Дисертацією є рукопис.</w:t>
      </w:r>
    </w:p>
    <w:p w:rsidR="00F07883" w:rsidRDefault="00F07883" w:rsidP="00F07883">
      <w:pPr>
        <w:spacing w:line="360" w:lineRule="auto"/>
        <w:rPr>
          <w:lang w:val="uk-UA"/>
        </w:rPr>
      </w:pPr>
      <w:r>
        <w:rPr>
          <w:lang w:val="uk-UA"/>
        </w:rPr>
        <w:t>Робота виконана на кафедрі заводської технології ліків Національного фармацевтичного університету Міністерства охорони здоров’я України</w:t>
      </w:r>
    </w:p>
    <w:p w:rsidR="00F07883" w:rsidRDefault="00F07883" w:rsidP="00F07883">
      <w:pPr>
        <w:spacing w:line="360" w:lineRule="auto"/>
        <w:rPr>
          <w:lang w:val="uk-UA"/>
        </w:rPr>
      </w:pPr>
    </w:p>
    <w:p w:rsidR="00F07883" w:rsidRDefault="00F07883" w:rsidP="00F07883">
      <w:pPr>
        <w:spacing w:line="360" w:lineRule="auto"/>
        <w:rPr>
          <w:lang w:val="uk-UA"/>
        </w:rPr>
      </w:pPr>
      <w:r>
        <w:rPr>
          <w:b/>
          <w:lang w:val="uk-UA"/>
        </w:rPr>
        <w:t>Науковий керівник</w:t>
      </w:r>
      <w:r>
        <w:rPr>
          <w:lang w:val="uk-UA"/>
        </w:rPr>
        <w:t>:              доктор фармацевтичних наук, професор</w:t>
      </w:r>
    </w:p>
    <w:p w:rsidR="00F07883" w:rsidRDefault="00F07883" w:rsidP="00F07883">
      <w:pPr>
        <w:spacing w:line="360" w:lineRule="auto"/>
        <w:rPr>
          <w:b/>
          <w:lang w:val="uk-UA"/>
        </w:rPr>
      </w:pPr>
      <w:r>
        <w:rPr>
          <w:b/>
          <w:lang w:val="uk-UA"/>
        </w:rPr>
        <w:t xml:space="preserve">                                                  ЧУЄШОВ ВЛАДИСЛАВ ІВАНОВИЧ</w:t>
      </w:r>
    </w:p>
    <w:p w:rsidR="00F07883" w:rsidRDefault="00F07883" w:rsidP="00F07883">
      <w:pPr>
        <w:spacing w:line="360" w:lineRule="auto"/>
        <w:rPr>
          <w:lang w:val="uk-UA"/>
        </w:rPr>
      </w:pPr>
      <w:r>
        <w:rPr>
          <w:lang w:val="uk-UA"/>
        </w:rPr>
        <w:t xml:space="preserve">                                                   Національний фармацевтичний  університет,</w:t>
      </w:r>
    </w:p>
    <w:p w:rsidR="00F07883" w:rsidRDefault="00F07883" w:rsidP="00F07883">
      <w:pPr>
        <w:spacing w:line="360" w:lineRule="auto"/>
        <w:rPr>
          <w:lang w:val="uk-UA"/>
        </w:rPr>
      </w:pPr>
      <w:r>
        <w:rPr>
          <w:lang w:val="uk-UA"/>
        </w:rPr>
        <w:t xml:space="preserve">                                                   завідувач кафедри промислової фармації</w:t>
      </w: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tabs>
          <w:tab w:val="left" w:pos="2919"/>
        </w:tabs>
        <w:spacing w:line="360" w:lineRule="auto"/>
        <w:rPr>
          <w:lang w:val="uk-UA"/>
        </w:rPr>
      </w:pPr>
      <w:r>
        <w:rPr>
          <w:lang w:val="uk-UA"/>
        </w:rPr>
        <w:t>Офіційні опоненти:</w:t>
      </w:r>
      <w:r>
        <w:rPr>
          <w:lang w:val="uk-UA"/>
        </w:rPr>
        <w:tab/>
        <w:t>доктор фармацевтичних наук, професор</w:t>
      </w:r>
    </w:p>
    <w:p w:rsidR="00F07883" w:rsidRDefault="00F07883" w:rsidP="00F07883">
      <w:pPr>
        <w:tabs>
          <w:tab w:val="left" w:pos="2919"/>
        </w:tabs>
        <w:spacing w:line="360" w:lineRule="auto"/>
        <w:rPr>
          <w:b/>
          <w:lang w:val="uk-UA"/>
        </w:rPr>
      </w:pPr>
      <w:r>
        <w:rPr>
          <w:lang w:val="uk-UA"/>
        </w:rPr>
        <w:tab/>
      </w:r>
      <w:r>
        <w:rPr>
          <w:b/>
          <w:lang w:val="uk-UA"/>
        </w:rPr>
        <w:t>ЯРНИХ ТЕТЯНА ГРИГОРІВНА</w:t>
      </w:r>
    </w:p>
    <w:p w:rsidR="00F07883" w:rsidRDefault="00F07883" w:rsidP="00F07883">
      <w:pPr>
        <w:tabs>
          <w:tab w:val="left" w:pos="2919"/>
        </w:tabs>
        <w:spacing w:line="360" w:lineRule="auto"/>
        <w:rPr>
          <w:lang w:val="uk-UA"/>
        </w:rPr>
      </w:pPr>
      <w:r>
        <w:rPr>
          <w:lang w:val="uk-UA"/>
        </w:rPr>
        <w:tab/>
        <w:t>завідувачка кафедри технології ліків</w:t>
      </w:r>
    </w:p>
    <w:p w:rsidR="00F07883" w:rsidRPr="00F07883" w:rsidRDefault="00F07883" w:rsidP="00F07883">
      <w:pPr>
        <w:tabs>
          <w:tab w:val="left" w:pos="2919"/>
        </w:tabs>
        <w:spacing w:line="360" w:lineRule="auto"/>
      </w:pPr>
      <w:r>
        <w:rPr>
          <w:lang w:val="uk-UA"/>
        </w:rPr>
        <w:tab/>
      </w:r>
    </w:p>
    <w:p w:rsidR="00F07883" w:rsidRDefault="00F07883" w:rsidP="00F07883">
      <w:pPr>
        <w:tabs>
          <w:tab w:val="left" w:pos="2919"/>
        </w:tabs>
        <w:spacing w:line="360" w:lineRule="auto"/>
        <w:ind w:left="2977"/>
        <w:rPr>
          <w:lang w:val="uk-UA"/>
        </w:rPr>
      </w:pPr>
      <w:r>
        <w:rPr>
          <w:lang w:val="uk-UA"/>
        </w:rPr>
        <w:t>кандидат фармацевтичних наук</w:t>
      </w:r>
    </w:p>
    <w:p w:rsidR="00F07883" w:rsidRDefault="00F07883" w:rsidP="00F07883">
      <w:pPr>
        <w:pStyle w:val="5"/>
      </w:pPr>
      <w:r>
        <w:t>ПАШНЄВА РАЇСА ОЛЕКСАНДРІВНА</w:t>
      </w:r>
    </w:p>
    <w:p w:rsidR="00F07883" w:rsidRDefault="00F07883" w:rsidP="00F07883">
      <w:pPr>
        <w:tabs>
          <w:tab w:val="left" w:pos="2919"/>
        </w:tabs>
        <w:spacing w:line="360" w:lineRule="auto"/>
        <w:ind w:left="2977"/>
        <w:rPr>
          <w:lang w:val="uk-UA"/>
        </w:rPr>
      </w:pPr>
      <w:r>
        <w:rPr>
          <w:lang w:val="uk-UA"/>
        </w:rPr>
        <w:t>старший науковий співробітник лабораторії таблеткованих</w:t>
      </w:r>
    </w:p>
    <w:p w:rsidR="00F07883" w:rsidRDefault="00F07883" w:rsidP="00F07883">
      <w:pPr>
        <w:tabs>
          <w:tab w:val="left" w:pos="2919"/>
        </w:tabs>
        <w:spacing w:line="360" w:lineRule="auto"/>
        <w:ind w:left="2977"/>
        <w:rPr>
          <w:lang w:val="uk-UA"/>
        </w:rPr>
      </w:pPr>
      <w:r>
        <w:rPr>
          <w:lang w:val="uk-UA"/>
        </w:rPr>
        <w:t>лікарських форм Державного наукового центру лікарських засобів</w:t>
      </w: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rPr>
          <w:lang w:val="uk-UA"/>
        </w:rPr>
      </w:pPr>
    </w:p>
    <w:p w:rsidR="00F07883" w:rsidRDefault="00F07883" w:rsidP="00F07883">
      <w:pPr>
        <w:spacing w:line="360" w:lineRule="auto"/>
        <w:rPr>
          <w:lang w:val="uk-UA"/>
        </w:rPr>
      </w:pPr>
      <w:r>
        <w:rPr>
          <w:lang w:val="uk-UA"/>
        </w:rPr>
        <w:t>Провідна установа:       Запорізький державний медичний університет,</w:t>
      </w:r>
      <w:r>
        <w:t xml:space="preserve"> </w:t>
      </w:r>
      <w:r>
        <w:rPr>
          <w:lang w:val="uk-UA"/>
        </w:rPr>
        <w:t>кафедра технології ліків</w:t>
      </w:r>
    </w:p>
    <w:p w:rsidR="00F07883" w:rsidRDefault="00F07883" w:rsidP="00F07883">
      <w:pPr>
        <w:spacing w:line="360" w:lineRule="auto"/>
        <w:jc w:val="both"/>
        <w:rPr>
          <w:lang w:val="uk-UA"/>
        </w:rPr>
      </w:pPr>
    </w:p>
    <w:p w:rsidR="00F07883" w:rsidRDefault="00F07883" w:rsidP="00F07883">
      <w:pPr>
        <w:pStyle w:val="afffffff4"/>
      </w:pPr>
      <w:r>
        <w:t>Захист відбудеться  16  грудня  2005 року о 12 годині на засіданні спеціалізованої Вченої ради  Д 64.605.01 при Національному фармацевтичному університеті за адресою: 61002, м. Харків, вул..Пушкінська,53.</w:t>
      </w:r>
    </w:p>
    <w:p w:rsidR="00F07883" w:rsidRDefault="00F07883" w:rsidP="00F07883">
      <w:pPr>
        <w:spacing w:line="360" w:lineRule="auto"/>
        <w:rPr>
          <w:lang w:val="uk-UA"/>
        </w:rPr>
      </w:pPr>
    </w:p>
    <w:p w:rsidR="00F07883" w:rsidRDefault="00F07883" w:rsidP="00F07883">
      <w:pPr>
        <w:spacing w:line="360" w:lineRule="auto"/>
        <w:jc w:val="both"/>
        <w:rPr>
          <w:lang w:val="uk-UA"/>
        </w:rPr>
      </w:pPr>
      <w:r>
        <w:rPr>
          <w:lang w:val="uk-UA"/>
        </w:rPr>
        <w:lastRenderedPageBreak/>
        <w:t>З дисертацією можна ознайомитись у бібліотеці Національного фармацевтичного університету (61168, м.Харків, вул.Блюхера,4).</w:t>
      </w:r>
    </w:p>
    <w:p w:rsidR="00F07883" w:rsidRDefault="00F07883" w:rsidP="00F07883">
      <w:pPr>
        <w:spacing w:line="360" w:lineRule="auto"/>
        <w:rPr>
          <w:lang w:val="uk-UA"/>
        </w:rPr>
      </w:pPr>
    </w:p>
    <w:p w:rsidR="00F07883" w:rsidRDefault="00F07883" w:rsidP="00F07883">
      <w:pPr>
        <w:spacing w:line="360" w:lineRule="auto"/>
        <w:rPr>
          <w:lang w:val="uk-UA"/>
        </w:rPr>
      </w:pPr>
      <w:r>
        <w:rPr>
          <w:lang w:val="uk-UA"/>
        </w:rPr>
        <w:t>Автореферат розісланий “___”___________ 2005 року.</w:t>
      </w:r>
    </w:p>
    <w:p w:rsidR="00F07883" w:rsidRDefault="00F07883" w:rsidP="00F07883">
      <w:pPr>
        <w:pStyle w:val="4"/>
      </w:pPr>
      <w:r>
        <w:t>Вчений секретар  спеціалізованої Вченої ради,</w:t>
      </w:r>
    </w:p>
    <w:p w:rsidR="00F07883" w:rsidRDefault="00F07883" w:rsidP="00F07883">
      <w:pPr>
        <w:pStyle w:val="4"/>
      </w:pPr>
      <w:r>
        <w:t>доктор біологічних наук, професор                                                                      Л.М.Малоштан</w:t>
      </w:r>
    </w:p>
    <w:p w:rsidR="00F07883" w:rsidRDefault="00F07883" w:rsidP="00F07883">
      <w:pPr>
        <w:spacing w:line="360" w:lineRule="auto"/>
        <w:rPr>
          <w:lang w:val="uk-UA"/>
        </w:rPr>
      </w:pPr>
    </w:p>
    <w:p w:rsidR="00625CB1" w:rsidRDefault="00625CB1" w:rsidP="00D60933">
      <w:pPr>
        <w:rPr>
          <w:lang w:val="uk-UA"/>
        </w:rPr>
      </w:pPr>
    </w:p>
    <w:p w:rsidR="00F07883" w:rsidRDefault="00F07883" w:rsidP="00D60933">
      <w:pPr>
        <w:rPr>
          <w:lang w:val="uk-UA"/>
        </w:rPr>
      </w:pPr>
    </w:p>
    <w:p w:rsidR="00F07883" w:rsidRDefault="00F07883" w:rsidP="00D60933">
      <w:pPr>
        <w:rPr>
          <w:lang w:val="uk-UA"/>
        </w:rPr>
      </w:pPr>
    </w:p>
    <w:p w:rsidR="00F07883" w:rsidRDefault="00F07883" w:rsidP="00F07883">
      <w:pPr>
        <w:spacing w:line="360" w:lineRule="auto"/>
        <w:jc w:val="right"/>
        <w:rPr>
          <w:b/>
          <w:lang w:val="uk-UA"/>
        </w:rPr>
      </w:pPr>
    </w:p>
    <w:p w:rsidR="00F07883" w:rsidRDefault="00F07883" w:rsidP="00F07883">
      <w:pPr>
        <w:spacing w:line="360" w:lineRule="auto"/>
        <w:jc w:val="center"/>
        <w:rPr>
          <w:b/>
          <w:lang w:val="uk-UA"/>
        </w:rPr>
      </w:pPr>
      <w:r>
        <w:rPr>
          <w:b/>
          <w:lang w:val="uk-UA"/>
        </w:rPr>
        <w:t>ЗАГАЛЬНА ХАРАКТЕРИСТИКА РОБОТИ</w:t>
      </w:r>
    </w:p>
    <w:p w:rsidR="00F07883" w:rsidRDefault="00F07883" w:rsidP="00F07883">
      <w:pPr>
        <w:spacing w:line="360" w:lineRule="auto"/>
        <w:jc w:val="center"/>
        <w:rPr>
          <w:b/>
          <w:lang w:val="uk-UA"/>
        </w:rPr>
      </w:pPr>
    </w:p>
    <w:p w:rsidR="00F07883" w:rsidRDefault="00F07883" w:rsidP="00F07883">
      <w:pPr>
        <w:spacing w:line="360" w:lineRule="auto"/>
        <w:ind w:firstLine="680"/>
        <w:jc w:val="both"/>
        <w:rPr>
          <w:lang w:val="uk-UA"/>
        </w:rPr>
      </w:pPr>
      <w:r>
        <w:rPr>
          <w:b/>
          <w:lang w:val="uk-UA"/>
        </w:rPr>
        <w:t xml:space="preserve">Актуальність теми. </w:t>
      </w:r>
      <w:r>
        <w:rPr>
          <w:lang w:val="uk-UA"/>
        </w:rPr>
        <w:t>Серед сучасних</w:t>
      </w:r>
      <w:r>
        <w:rPr>
          <w:b/>
          <w:lang w:val="uk-UA"/>
        </w:rPr>
        <w:t xml:space="preserve"> </w:t>
      </w:r>
      <w:r>
        <w:rPr>
          <w:lang w:val="uk-UA"/>
        </w:rPr>
        <w:t>проблем медицини гастроентерологічні захвор</w:t>
      </w:r>
      <w:r>
        <w:rPr>
          <w:lang w:val="uk-UA"/>
        </w:rPr>
        <w:t>ю</w:t>
      </w:r>
      <w:r>
        <w:rPr>
          <w:lang w:val="uk-UA"/>
        </w:rPr>
        <w:t>вання  мають першорядне значення. Розповсюдженість шлунково-кишкових захворювань та їх прогноз свідчать про постійний зріст числа випадків виразкових патологій, а це потребує дет</w:t>
      </w:r>
      <w:r>
        <w:rPr>
          <w:lang w:val="uk-UA"/>
        </w:rPr>
        <w:t>а</w:t>
      </w:r>
      <w:r>
        <w:rPr>
          <w:lang w:val="uk-UA"/>
        </w:rPr>
        <w:t>льного вивчення причин їх виникнення, обумовлює пошук раціональної терапії та профілакт</w:t>
      </w:r>
      <w:r>
        <w:rPr>
          <w:lang w:val="uk-UA"/>
        </w:rPr>
        <w:t>и</w:t>
      </w:r>
      <w:r>
        <w:rPr>
          <w:lang w:val="uk-UA"/>
        </w:rPr>
        <w:t>чних заходів.</w:t>
      </w:r>
    </w:p>
    <w:p w:rsidR="00F07883" w:rsidRDefault="00F07883" w:rsidP="00F07883">
      <w:pPr>
        <w:spacing w:line="360" w:lineRule="auto"/>
        <w:jc w:val="both"/>
        <w:rPr>
          <w:lang w:val="uk-UA"/>
        </w:rPr>
      </w:pPr>
      <w:r>
        <w:rPr>
          <w:lang w:val="uk-UA"/>
        </w:rPr>
        <w:tab/>
        <w:t>Для лікування шлунково-кишкових захворювань використовують лікарські засоби рі</w:t>
      </w:r>
      <w:r>
        <w:rPr>
          <w:lang w:val="uk-UA"/>
        </w:rPr>
        <w:t>з</w:t>
      </w:r>
      <w:r>
        <w:rPr>
          <w:lang w:val="uk-UA"/>
        </w:rPr>
        <w:t>них фармакологічних груп рослинного, мінерального та синтетичного походження. При цьому м</w:t>
      </w:r>
      <w:r>
        <w:rPr>
          <w:lang w:val="uk-UA"/>
        </w:rPr>
        <w:t>о</w:t>
      </w:r>
      <w:r>
        <w:rPr>
          <w:lang w:val="uk-UA"/>
        </w:rPr>
        <w:t>жна надати перевагу рослинним засобам  і тим, які містять мікроелементи, тому що в</w:t>
      </w:r>
      <w:r>
        <w:rPr>
          <w:lang w:val="uk-UA"/>
        </w:rPr>
        <w:t>о</w:t>
      </w:r>
      <w:r>
        <w:rPr>
          <w:lang w:val="uk-UA"/>
        </w:rPr>
        <w:t>ни мають високу біодоступність і низьку токсичність, здатні впливати на метаболічні процеси та пост</w:t>
      </w:r>
      <w:r>
        <w:rPr>
          <w:lang w:val="uk-UA"/>
        </w:rPr>
        <w:t>у</w:t>
      </w:r>
      <w:r>
        <w:rPr>
          <w:lang w:val="uk-UA"/>
        </w:rPr>
        <w:t>пово корегувати порушені функції вражених органів, і в багатьох випадках є доступними за ц</w:t>
      </w:r>
      <w:r>
        <w:rPr>
          <w:lang w:val="uk-UA"/>
        </w:rPr>
        <w:t>і</w:t>
      </w:r>
      <w:r>
        <w:rPr>
          <w:lang w:val="uk-UA"/>
        </w:rPr>
        <w:t>ною.</w:t>
      </w:r>
    </w:p>
    <w:p w:rsidR="00F07883" w:rsidRDefault="00F07883" w:rsidP="00F07883">
      <w:pPr>
        <w:spacing w:line="360" w:lineRule="auto"/>
        <w:ind w:firstLine="680"/>
        <w:jc w:val="both"/>
        <w:rPr>
          <w:lang w:val="uk-UA"/>
        </w:rPr>
      </w:pPr>
      <w:r>
        <w:rPr>
          <w:lang w:val="uk-UA"/>
        </w:rPr>
        <w:t>Враховуючи вищезазначене, використання новітніх технологій, раціональне поєднання субстанцій природного походження з іншими компонентами, щоб створені ліки мали більш м’яку дію, виражений фармакологічний ефект і не викликали побічні прояви є актуальною пр</w:t>
      </w:r>
      <w:r>
        <w:rPr>
          <w:lang w:val="uk-UA"/>
        </w:rPr>
        <w:t>о</w:t>
      </w:r>
      <w:r>
        <w:rPr>
          <w:lang w:val="uk-UA"/>
        </w:rPr>
        <w:t>блемою.</w:t>
      </w:r>
    </w:p>
    <w:p w:rsidR="00F07883" w:rsidRDefault="00F07883" w:rsidP="00F07883">
      <w:pPr>
        <w:spacing w:line="360" w:lineRule="auto"/>
        <w:jc w:val="both"/>
        <w:rPr>
          <w:lang w:val="uk-UA"/>
        </w:rPr>
      </w:pPr>
      <w:r>
        <w:rPr>
          <w:lang w:val="uk-UA"/>
        </w:rPr>
        <w:tab/>
        <w:t>Дані літератури свідчать про те, що перспективним  джерелом для розробки противира</w:t>
      </w:r>
      <w:r>
        <w:rPr>
          <w:lang w:val="uk-UA"/>
        </w:rPr>
        <w:t>з</w:t>
      </w:r>
      <w:r>
        <w:rPr>
          <w:lang w:val="uk-UA"/>
        </w:rPr>
        <w:t>кових препаратів є природні мінерали – цеоліти, яким притаманні каталітичні, іонообмінні та сорбційні властивості, антимікробні та ранозагоюючі властивості, здатність розподіляти за ро</w:t>
      </w:r>
      <w:r>
        <w:rPr>
          <w:lang w:val="uk-UA"/>
        </w:rPr>
        <w:t>з</w:t>
      </w:r>
      <w:r>
        <w:rPr>
          <w:lang w:val="uk-UA"/>
        </w:rPr>
        <w:t>мір</w:t>
      </w:r>
      <w:r>
        <w:rPr>
          <w:lang w:val="uk-UA"/>
        </w:rPr>
        <w:t>а</w:t>
      </w:r>
      <w:r>
        <w:rPr>
          <w:lang w:val="uk-UA"/>
        </w:rPr>
        <w:t xml:space="preserve">ми  іони та молекули різних речовин, крім цього вони нешкідливі для здоров’я людини. Це підтверджено рядом досліджень та розробкою препаратів на їх основі. </w:t>
      </w:r>
    </w:p>
    <w:p w:rsidR="00F07883" w:rsidRDefault="00F07883" w:rsidP="00F07883">
      <w:pPr>
        <w:spacing w:line="360" w:lineRule="auto"/>
        <w:ind w:firstLine="680"/>
        <w:jc w:val="both"/>
        <w:rPr>
          <w:lang w:val="uk-UA"/>
        </w:rPr>
      </w:pPr>
      <w:r>
        <w:rPr>
          <w:lang w:val="uk-UA"/>
        </w:rPr>
        <w:t>Додавання до цеолітів ро</w:t>
      </w:r>
      <w:r>
        <w:rPr>
          <w:lang w:val="uk-UA"/>
        </w:rPr>
        <w:t>с</w:t>
      </w:r>
      <w:r>
        <w:rPr>
          <w:lang w:val="uk-UA"/>
        </w:rPr>
        <w:t>линних субстанцій, зокрема  плантаглюциду, теж є доцільним у зв’язку з тим, що він містить суміш полісахаридів листя подорожника великого,  який є шир</w:t>
      </w:r>
      <w:r>
        <w:rPr>
          <w:lang w:val="uk-UA"/>
        </w:rPr>
        <w:t>о</w:t>
      </w:r>
      <w:r>
        <w:rPr>
          <w:lang w:val="uk-UA"/>
        </w:rPr>
        <w:t>ко розповсюдженою рослиною, що застосовується в медичний практиці при лікуванні гіпоац</w:t>
      </w:r>
      <w:r>
        <w:rPr>
          <w:lang w:val="uk-UA"/>
        </w:rPr>
        <w:t>и</w:t>
      </w:r>
      <w:r>
        <w:rPr>
          <w:lang w:val="uk-UA"/>
        </w:rPr>
        <w:t>дних гастритів та виразок шлунку з нормальною або зниженою кислотністю.</w:t>
      </w:r>
    </w:p>
    <w:p w:rsidR="00F07883" w:rsidRDefault="00F07883" w:rsidP="00F07883">
      <w:pPr>
        <w:spacing w:line="360" w:lineRule="auto"/>
        <w:jc w:val="both"/>
        <w:rPr>
          <w:lang w:val="uk-UA"/>
        </w:rPr>
      </w:pPr>
      <w:r>
        <w:rPr>
          <w:lang w:val="uk-UA"/>
        </w:rPr>
        <w:lastRenderedPageBreak/>
        <w:tab/>
        <w:t>Поєднання плантаглюциду з цеолітом в лікарській формі є перспективним в порівнянні з вихідними природними сполуками. Вибір цього напрямку обумовлений прагненням покр</w:t>
      </w:r>
      <w:r>
        <w:rPr>
          <w:lang w:val="uk-UA"/>
        </w:rPr>
        <w:t>а</w:t>
      </w:r>
      <w:r>
        <w:rPr>
          <w:lang w:val="uk-UA"/>
        </w:rPr>
        <w:t>щити їх фармакологічні та терапевтичні властивості, збільшити терапевтичний індекс та резор</w:t>
      </w:r>
      <w:r>
        <w:rPr>
          <w:lang w:val="uk-UA"/>
        </w:rPr>
        <w:t>б</w:t>
      </w:r>
      <w:r>
        <w:rPr>
          <w:lang w:val="uk-UA"/>
        </w:rPr>
        <w:t>цію з шлунково-кишкового тракту лікарських речовин та мати можливість виведення з органі</w:t>
      </w:r>
      <w:r>
        <w:rPr>
          <w:lang w:val="uk-UA"/>
        </w:rPr>
        <w:t>з</w:t>
      </w:r>
      <w:r>
        <w:rPr>
          <w:lang w:val="uk-UA"/>
        </w:rPr>
        <w:t>му шкідливих сполук, а також максимально підвищити позитивний ефект лікування вира</w:t>
      </w:r>
      <w:r>
        <w:rPr>
          <w:lang w:val="uk-UA"/>
        </w:rPr>
        <w:t>з</w:t>
      </w:r>
      <w:r>
        <w:rPr>
          <w:lang w:val="uk-UA"/>
        </w:rPr>
        <w:t>кової хвороби шлунку та хр</w:t>
      </w:r>
      <w:r>
        <w:rPr>
          <w:lang w:val="uk-UA"/>
        </w:rPr>
        <w:t>о</w:t>
      </w:r>
      <w:r>
        <w:rPr>
          <w:lang w:val="uk-UA"/>
        </w:rPr>
        <w:t>нічного гастриту.  На основі вищезазначених компонентів в НфаУ був створений лікарський преп</w:t>
      </w:r>
      <w:r>
        <w:rPr>
          <w:lang w:val="uk-UA"/>
        </w:rPr>
        <w:t>а</w:t>
      </w:r>
      <w:r>
        <w:rPr>
          <w:lang w:val="uk-UA"/>
        </w:rPr>
        <w:t>рат під умовною назвою “Планталіт”.</w:t>
      </w:r>
    </w:p>
    <w:p w:rsidR="00F07883" w:rsidRDefault="00F07883" w:rsidP="00F07883">
      <w:pPr>
        <w:spacing w:line="360" w:lineRule="auto"/>
        <w:jc w:val="both"/>
        <w:rPr>
          <w:lang w:val="uk-UA"/>
        </w:rPr>
      </w:pPr>
      <w:r>
        <w:rPr>
          <w:b/>
          <w:lang w:val="uk-UA"/>
        </w:rPr>
        <w:tab/>
        <w:t xml:space="preserve">Зв’язок роботи з науковими програмами, планами, темами. </w:t>
      </w:r>
      <w:r>
        <w:rPr>
          <w:lang w:val="uk-UA"/>
        </w:rPr>
        <w:t>Дисертацію виконано згідно з планом науково-дослідних робіт Національного фармацевтичного університету (№ державної реєстрації 0198U007008 “Створення нових лікарських препаратів на основі росли</w:t>
      </w:r>
      <w:r>
        <w:rPr>
          <w:lang w:val="uk-UA"/>
        </w:rPr>
        <w:t>н</w:t>
      </w:r>
      <w:r>
        <w:rPr>
          <w:lang w:val="uk-UA"/>
        </w:rPr>
        <w:t>ної та природної сировини, зокрема продуктів бджільництва для дорослих і дітей”) та пробле</w:t>
      </w:r>
      <w:r>
        <w:rPr>
          <w:lang w:val="uk-UA"/>
        </w:rPr>
        <w:t>м</w:t>
      </w:r>
      <w:r>
        <w:rPr>
          <w:lang w:val="uk-UA"/>
        </w:rPr>
        <w:t>ної к</w:t>
      </w:r>
      <w:r>
        <w:rPr>
          <w:lang w:val="uk-UA"/>
        </w:rPr>
        <w:t>о</w:t>
      </w:r>
      <w:r>
        <w:rPr>
          <w:lang w:val="uk-UA"/>
        </w:rPr>
        <w:t>місії “Фармація” МОЗ України.</w:t>
      </w:r>
    </w:p>
    <w:p w:rsidR="00F07883" w:rsidRDefault="00F07883" w:rsidP="00F07883">
      <w:pPr>
        <w:spacing w:line="360" w:lineRule="auto"/>
        <w:jc w:val="both"/>
        <w:rPr>
          <w:lang w:val="uk-UA"/>
        </w:rPr>
      </w:pPr>
      <w:r>
        <w:rPr>
          <w:b/>
          <w:lang w:val="uk-UA"/>
        </w:rPr>
        <w:tab/>
        <w:t>Мета і завдання дослідження.</w:t>
      </w:r>
      <w:r>
        <w:rPr>
          <w:lang w:val="uk-UA"/>
        </w:rPr>
        <w:t xml:space="preserve"> Метою роботи є розробка науково обгрунтованого скл</w:t>
      </w:r>
      <w:r>
        <w:rPr>
          <w:lang w:val="uk-UA"/>
        </w:rPr>
        <w:t>а</w:t>
      </w:r>
      <w:r>
        <w:rPr>
          <w:lang w:val="uk-UA"/>
        </w:rPr>
        <w:t>ду, технології і методів аналізу комбінованого лікарського препарату цеоліту з плантаглюцидом  у формі гранул для л</w:t>
      </w:r>
      <w:r>
        <w:rPr>
          <w:lang w:val="uk-UA"/>
        </w:rPr>
        <w:t>і</w:t>
      </w:r>
      <w:r>
        <w:rPr>
          <w:lang w:val="uk-UA"/>
        </w:rPr>
        <w:t>кування виразок шлунку та дванадцятипалої кишки.</w:t>
      </w:r>
    </w:p>
    <w:p w:rsidR="00F07883" w:rsidRDefault="00F07883" w:rsidP="00F07883">
      <w:pPr>
        <w:spacing w:line="360" w:lineRule="auto"/>
        <w:jc w:val="both"/>
        <w:rPr>
          <w:lang w:val="uk-UA"/>
        </w:rPr>
      </w:pPr>
      <w:r>
        <w:rPr>
          <w:lang w:val="uk-UA"/>
        </w:rPr>
        <w:tab/>
        <w:t>Для досягнення поставленої мети потрібно було вирішити наступні завдання:</w:t>
      </w:r>
    </w:p>
    <w:p w:rsidR="00F07883" w:rsidRPr="00F07883" w:rsidRDefault="00F07883" w:rsidP="001B2E2B">
      <w:pPr>
        <w:pStyle w:val="afffffffb"/>
        <w:numPr>
          <w:ilvl w:val="0"/>
          <w:numId w:val="44"/>
        </w:numPr>
        <w:suppressAutoHyphens w:val="0"/>
        <w:spacing w:after="0" w:line="360" w:lineRule="auto"/>
        <w:jc w:val="both"/>
        <w:rPr>
          <w:lang w:val="uk-UA"/>
        </w:rPr>
      </w:pPr>
      <w:r w:rsidRPr="00F07883">
        <w:rPr>
          <w:lang w:val="uk-UA"/>
        </w:rPr>
        <w:t>проаналізувати та узагальнити сучасні літературні дані з питань етиології, патоген</w:t>
      </w:r>
      <w:r w:rsidRPr="00F07883">
        <w:rPr>
          <w:lang w:val="uk-UA"/>
        </w:rPr>
        <w:t>е</w:t>
      </w:r>
      <w:r w:rsidRPr="00F07883">
        <w:rPr>
          <w:lang w:val="uk-UA"/>
        </w:rPr>
        <w:t>зу та терапії виразкової хвороби шлунково-кишкового тракту;</w:t>
      </w:r>
    </w:p>
    <w:p w:rsidR="00F07883" w:rsidRDefault="00F07883" w:rsidP="001B2E2B">
      <w:pPr>
        <w:numPr>
          <w:ilvl w:val="0"/>
          <w:numId w:val="44"/>
        </w:numPr>
        <w:suppressAutoHyphens w:val="0"/>
        <w:spacing w:line="360" w:lineRule="auto"/>
        <w:jc w:val="both"/>
        <w:rPr>
          <w:lang w:val="uk-UA"/>
        </w:rPr>
      </w:pPr>
      <w:r>
        <w:rPr>
          <w:lang w:val="uk-UA"/>
        </w:rPr>
        <w:t>провести комплекс фізико-хімічних, технологічних, мікробіологічних і медико-біологічних досліджень по створенню оптимального складу комбінованого препар</w:t>
      </w:r>
      <w:r>
        <w:rPr>
          <w:lang w:val="uk-UA"/>
        </w:rPr>
        <w:t>а</w:t>
      </w:r>
      <w:r>
        <w:rPr>
          <w:lang w:val="uk-UA"/>
        </w:rPr>
        <w:t>ту;</w:t>
      </w:r>
    </w:p>
    <w:p w:rsidR="00F07883" w:rsidRDefault="00F07883" w:rsidP="001B2E2B">
      <w:pPr>
        <w:numPr>
          <w:ilvl w:val="0"/>
          <w:numId w:val="44"/>
        </w:numPr>
        <w:suppressAutoHyphens w:val="0"/>
        <w:spacing w:line="360" w:lineRule="auto"/>
        <w:jc w:val="both"/>
        <w:rPr>
          <w:lang w:val="uk-UA"/>
        </w:rPr>
      </w:pPr>
      <w:r>
        <w:rPr>
          <w:lang w:val="uk-UA"/>
        </w:rPr>
        <w:t>теоретично та експериментально обґрунтувати склад і технологію гранул цеоліту з плант</w:t>
      </w:r>
      <w:r>
        <w:rPr>
          <w:lang w:val="uk-UA"/>
        </w:rPr>
        <w:t>а</w:t>
      </w:r>
      <w:r>
        <w:rPr>
          <w:lang w:val="uk-UA"/>
        </w:rPr>
        <w:t>глюцидом;</w:t>
      </w:r>
    </w:p>
    <w:p w:rsidR="00F07883" w:rsidRDefault="00F07883" w:rsidP="001B2E2B">
      <w:pPr>
        <w:numPr>
          <w:ilvl w:val="0"/>
          <w:numId w:val="44"/>
        </w:numPr>
        <w:suppressAutoHyphens w:val="0"/>
        <w:spacing w:line="360" w:lineRule="auto"/>
        <w:jc w:val="both"/>
        <w:rPr>
          <w:lang w:val="uk-UA"/>
        </w:rPr>
      </w:pPr>
      <w:r>
        <w:rPr>
          <w:lang w:val="uk-UA"/>
        </w:rPr>
        <w:t>розробити методики контролю якості створеної лікарської форми;</w:t>
      </w:r>
    </w:p>
    <w:p w:rsidR="00F07883" w:rsidRDefault="00F07883" w:rsidP="001B2E2B">
      <w:pPr>
        <w:numPr>
          <w:ilvl w:val="0"/>
          <w:numId w:val="44"/>
        </w:numPr>
        <w:suppressAutoHyphens w:val="0"/>
        <w:spacing w:line="360" w:lineRule="auto"/>
        <w:jc w:val="both"/>
        <w:rPr>
          <w:lang w:val="uk-UA"/>
        </w:rPr>
      </w:pPr>
      <w:r>
        <w:rPr>
          <w:lang w:val="uk-UA"/>
        </w:rPr>
        <w:t>вивчити стабільність гранул в процесі зберігання;</w:t>
      </w:r>
    </w:p>
    <w:p w:rsidR="00F07883" w:rsidRDefault="00F07883" w:rsidP="001B2E2B">
      <w:pPr>
        <w:numPr>
          <w:ilvl w:val="0"/>
          <w:numId w:val="44"/>
        </w:numPr>
        <w:suppressAutoHyphens w:val="0"/>
        <w:spacing w:line="360" w:lineRule="auto"/>
        <w:jc w:val="both"/>
        <w:rPr>
          <w:lang w:val="uk-UA"/>
        </w:rPr>
      </w:pPr>
      <w:r>
        <w:rPr>
          <w:lang w:val="uk-UA"/>
        </w:rPr>
        <w:t>визначити специфічну активність та нешкідливість гранул;</w:t>
      </w:r>
    </w:p>
    <w:p w:rsidR="00F07883" w:rsidRDefault="00F07883" w:rsidP="001B2E2B">
      <w:pPr>
        <w:numPr>
          <w:ilvl w:val="0"/>
          <w:numId w:val="44"/>
        </w:numPr>
        <w:suppressAutoHyphens w:val="0"/>
        <w:spacing w:line="360" w:lineRule="auto"/>
        <w:jc w:val="both"/>
        <w:rPr>
          <w:lang w:val="uk-UA"/>
        </w:rPr>
      </w:pPr>
      <w:r>
        <w:rPr>
          <w:lang w:val="uk-UA"/>
        </w:rPr>
        <w:t>розробити нормативно-технічну документацію на препарат.</w:t>
      </w:r>
    </w:p>
    <w:p w:rsidR="00F07883" w:rsidRDefault="00F07883" w:rsidP="00F07883">
      <w:pPr>
        <w:spacing w:line="360" w:lineRule="auto"/>
        <w:ind w:firstLine="680"/>
        <w:jc w:val="both"/>
        <w:rPr>
          <w:lang w:val="uk-UA"/>
        </w:rPr>
      </w:pPr>
      <w:r>
        <w:rPr>
          <w:i/>
          <w:lang w:val="uk-UA"/>
        </w:rPr>
        <w:t xml:space="preserve">Об’єкт дослідження. </w:t>
      </w:r>
      <w:r>
        <w:rPr>
          <w:lang w:val="uk-UA"/>
        </w:rPr>
        <w:t xml:space="preserve"> Субстанції цеоліту природного марки “А”, плантаглюциду, ліка</w:t>
      </w:r>
      <w:r>
        <w:rPr>
          <w:lang w:val="uk-UA"/>
        </w:rPr>
        <w:t>р</w:t>
      </w:r>
      <w:r>
        <w:rPr>
          <w:lang w:val="uk-UA"/>
        </w:rPr>
        <w:t>ська форма на їх основі у вигляді гранул з противиразковою активн</w:t>
      </w:r>
      <w:r>
        <w:rPr>
          <w:lang w:val="uk-UA"/>
        </w:rPr>
        <w:t>і</w:t>
      </w:r>
      <w:r>
        <w:rPr>
          <w:lang w:val="uk-UA"/>
        </w:rPr>
        <w:t>стю.</w:t>
      </w:r>
    </w:p>
    <w:p w:rsidR="00F07883" w:rsidRDefault="00F07883" w:rsidP="00F07883">
      <w:pPr>
        <w:spacing w:line="360" w:lineRule="auto"/>
        <w:ind w:firstLine="705"/>
        <w:jc w:val="both"/>
        <w:rPr>
          <w:lang w:val="uk-UA"/>
        </w:rPr>
      </w:pPr>
      <w:r>
        <w:rPr>
          <w:i/>
          <w:lang w:val="uk-UA"/>
        </w:rPr>
        <w:t>Предмет дослідження.</w:t>
      </w:r>
      <w:r>
        <w:rPr>
          <w:lang w:val="uk-UA"/>
        </w:rPr>
        <w:t xml:space="preserve"> Предметом дослідження є розробка складу та технології лікарс</w:t>
      </w:r>
      <w:r>
        <w:rPr>
          <w:lang w:val="uk-UA"/>
        </w:rPr>
        <w:t>ь</w:t>
      </w:r>
      <w:r>
        <w:rPr>
          <w:lang w:val="uk-UA"/>
        </w:rPr>
        <w:t>кого препарату з  природного цеоліту і плантаглюциду у формі гранул.</w:t>
      </w:r>
    </w:p>
    <w:p w:rsidR="00F07883" w:rsidRDefault="00F07883" w:rsidP="00F07883">
      <w:pPr>
        <w:spacing w:line="360" w:lineRule="auto"/>
        <w:ind w:firstLine="720"/>
        <w:jc w:val="both"/>
        <w:rPr>
          <w:sz w:val="28"/>
          <w:lang w:val="uk-UA"/>
        </w:rPr>
      </w:pPr>
      <w:r>
        <w:rPr>
          <w:i/>
          <w:lang w:val="uk-UA"/>
        </w:rPr>
        <w:t>Методи дослідження.</w:t>
      </w:r>
      <w:r>
        <w:rPr>
          <w:lang w:val="uk-UA"/>
        </w:rPr>
        <w:t xml:space="preserve"> При вирішенні поставлених у роботі задач використовувались н</w:t>
      </w:r>
      <w:r>
        <w:rPr>
          <w:lang w:val="uk-UA"/>
        </w:rPr>
        <w:t>а</w:t>
      </w:r>
      <w:r>
        <w:rPr>
          <w:lang w:val="uk-UA"/>
        </w:rPr>
        <w:t>ступні методи:</w:t>
      </w:r>
      <w:r>
        <w:rPr>
          <w:sz w:val="28"/>
          <w:lang w:val="uk-UA"/>
        </w:rPr>
        <w:t xml:space="preserve"> </w:t>
      </w:r>
    </w:p>
    <w:p w:rsidR="00F07883" w:rsidRDefault="00F07883" w:rsidP="001B2E2B">
      <w:pPr>
        <w:numPr>
          <w:ilvl w:val="0"/>
          <w:numId w:val="44"/>
        </w:numPr>
        <w:suppressAutoHyphens w:val="0"/>
        <w:spacing w:line="360" w:lineRule="auto"/>
        <w:jc w:val="both"/>
        <w:rPr>
          <w:lang w:val="uk-UA"/>
        </w:rPr>
      </w:pPr>
      <w:r>
        <w:rPr>
          <w:lang w:val="uk-UA"/>
        </w:rPr>
        <w:t>очистка цеоліту за методикою проф. Д. П. Сала;</w:t>
      </w:r>
    </w:p>
    <w:p w:rsidR="00F07883" w:rsidRDefault="00F07883" w:rsidP="001B2E2B">
      <w:pPr>
        <w:numPr>
          <w:ilvl w:val="0"/>
          <w:numId w:val="44"/>
        </w:numPr>
        <w:suppressAutoHyphens w:val="0"/>
        <w:spacing w:line="360" w:lineRule="auto"/>
        <w:jc w:val="both"/>
        <w:rPr>
          <w:lang w:val="uk-UA"/>
        </w:rPr>
      </w:pPr>
      <w:r>
        <w:rPr>
          <w:lang w:val="uk-UA"/>
        </w:rPr>
        <w:t>методи визначення фракційного  складу, плинності, кута природного укосу , наси</w:t>
      </w:r>
      <w:r>
        <w:rPr>
          <w:lang w:val="uk-UA"/>
        </w:rPr>
        <w:t>п</w:t>
      </w:r>
      <w:r>
        <w:rPr>
          <w:lang w:val="uk-UA"/>
        </w:rPr>
        <w:t>ної густини порошку цеоліту (фармако-технологічні властивості);</w:t>
      </w:r>
    </w:p>
    <w:p w:rsidR="00F07883" w:rsidRDefault="00F07883" w:rsidP="001B2E2B">
      <w:pPr>
        <w:numPr>
          <w:ilvl w:val="0"/>
          <w:numId w:val="44"/>
        </w:numPr>
        <w:suppressAutoHyphens w:val="0"/>
        <w:spacing w:line="360" w:lineRule="auto"/>
        <w:jc w:val="both"/>
        <w:rPr>
          <w:lang w:val="uk-UA"/>
        </w:rPr>
      </w:pPr>
      <w:r>
        <w:rPr>
          <w:lang w:val="uk-UA"/>
        </w:rPr>
        <w:lastRenderedPageBreak/>
        <w:t>методи визначення фізико-хімічних властивостей  природного цеоліту марки А (н</w:t>
      </w:r>
      <w:r>
        <w:rPr>
          <w:lang w:val="uk-UA"/>
        </w:rPr>
        <w:t>а</w:t>
      </w:r>
      <w:r>
        <w:rPr>
          <w:lang w:val="uk-UA"/>
        </w:rPr>
        <w:t>бряк в різних речовинах, реологічні властивості  мінеральних суспензій);</w:t>
      </w:r>
    </w:p>
    <w:p w:rsidR="00F07883" w:rsidRDefault="00F07883" w:rsidP="001B2E2B">
      <w:pPr>
        <w:numPr>
          <w:ilvl w:val="0"/>
          <w:numId w:val="44"/>
        </w:numPr>
        <w:suppressAutoHyphens w:val="0"/>
        <w:spacing w:line="360" w:lineRule="auto"/>
        <w:jc w:val="both"/>
        <w:rPr>
          <w:lang w:val="uk-UA"/>
        </w:rPr>
      </w:pPr>
      <w:r>
        <w:rPr>
          <w:lang w:val="uk-UA"/>
        </w:rPr>
        <w:t>визначення  плантаглюциду в гранулах за допомогою хроматографії і спектрофот</w:t>
      </w:r>
      <w:r>
        <w:rPr>
          <w:lang w:val="uk-UA"/>
        </w:rPr>
        <w:t>о</w:t>
      </w:r>
      <w:r>
        <w:rPr>
          <w:lang w:val="uk-UA"/>
        </w:rPr>
        <w:t>метрії, методика  стандартизації природного цеоліту (визначення його обмінної є</w:t>
      </w:r>
      <w:r>
        <w:rPr>
          <w:lang w:val="uk-UA"/>
        </w:rPr>
        <w:t>м</w:t>
      </w:r>
      <w:r>
        <w:rPr>
          <w:lang w:val="uk-UA"/>
        </w:rPr>
        <w:t>ності);</w:t>
      </w:r>
    </w:p>
    <w:p w:rsidR="00F07883" w:rsidRDefault="00F07883" w:rsidP="001B2E2B">
      <w:pPr>
        <w:numPr>
          <w:ilvl w:val="0"/>
          <w:numId w:val="44"/>
        </w:numPr>
        <w:suppressAutoHyphens w:val="0"/>
        <w:spacing w:line="360" w:lineRule="auto"/>
        <w:jc w:val="both"/>
        <w:rPr>
          <w:lang w:val="uk-UA"/>
        </w:rPr>
      </w:pPr>
      <w:r>
        <w:rPr>
          <w:lang w:val="uk-UA"/>
        </w:rPr>
        <w:t>визначення технологічних параметрів, терміну та режиму висушування отриманих гранул, термогравіметричний аналіз;</w:t>
      </w:r>
    </w:p>
    <w:p w:rsidR="00F07883" w:rsidRDefault="00F07883" w:rsidP="001B2E2B">
      <w:pPr>
        <w:numPr>
          <w:ilvl w:val="0"/>
          <w:numId w:val="44"/>
        </w:numPr>
        <w:suppressAutoHyphens w:val="0"/>
        <w:spacing w:line="360" w:lineRule="auto"/>
        <w:jc w:val="both"/>
        <w:rPr>
          <w:lang w:val="uk-UA"/>
        </w:rPr>
      </w:pPr>
      <w:r>
        <w:rPr>
          <w:lang w:val="uk-UA"/>
        </w:rPr>
        <w:t>двошаровий агаровий метод при проведенні мікробіологічних досліджень;</w:t>
      </w:r>
    </w:p>
    <w:p w:rsidR="00F07883" w:rsidRDefault="00F07883" w:rsidP="001B2E2B">
      <w:pPr>
        <w:numPr>
          <w:ilvl w:val="0"/>
          <w:numId w:val="44"/>
        </w:numPr>
        <w:suppressAutoHyphens w:val="0"/>
        <w:spacing w:line="360" w:lineRule="auto"/>
        <w:jc w:val="both"/>
      </w:pPr>
      <w:r>
        <w:rPr>
          <w:lang w:val="uk-UA"/>
        </w:rPr>
        <w:t>фармакологічні методи для визначення специфічної активності гранул.</w:t>
      </w:r>
    </w:p>
    <w:p w:rsidR="00F07883" w:rsidRDefault="00F07883" w:rsidP="001B2E2B">
      <w:pPr>
        <w:numPr>
          <w:ilvl w:val="0"/>
          <w:numId w:val="44"/>
        </w:numPr>
        <w:suppressAutoHyphens w:val="0"/>
        <w:spacing w:line="360" w:lineRule="auto"/>
        <w:jc w:val="both"/>
      </w:pPr>
      <w:r>
        <w:t>обробку е</w:t>
      </w:r>
      <w:r>
        <w:t>к</w:t>
      </w:r>
      <w:r>
        <w:t>спериментальних даних проводили за допомогою методів математичної статист</w:t>
      </w:r>
      <w:r>
        <w:t>и</w:t>
      </w:r>
      <w:r>
        <w:t>ки.</w:t>
      </w:r>
    </w:p>
    <w:p w:rsidR="00F07883" w:rsidRDefault="00F07883" w:rsidP="00F07883">
      <w:pPr>
        <w:spacing w:line="360" w:lineRule="auto"/>
        <w:ind w:firstLine="705"/>
        <w:jc w:val="both"/>
        <w:rPr>
          <w:lang w:val="uk-UA"/>
        </w:rPr>
      </w:pPr>
      <w:r>
        <w:rPr>
          <w:b/>
          <w:lang w:val="uk-UA"/>
        </w:rPr>
        <w:t xml:space="preserve">Наукова новизна одержаних результатів. </w:t>
      </w:r>
      <w:r>
        <w:rPr>
          <w:lang w:val="uk-UA"/>
        </w:rPr>
        <w:t xml:space="preserve"> Вперше на підставі проведених фізико-хімічних, фармако-технологічних й біологічних досліджень цеоліту та субстанції плантаглюц</w:t>
      </w:r>
      <w:r>
        <w:rPr>
          <w:lang w:val="uk-UA"/>
        </w:rPr>
        <w:t>и</w:t>
      </w:r>
      <w:r>
        <w:rPr>
          <w:lang w:val="uk-UA"/>
        </w:rPr>
        <w:t>ду теоретично та експериментально обґрунтовано раціональний склад та технологію отр</w:t>
      </w:r>
      <w:r>
        <w:rPr>
          <w:lang w:val="uk-UA"/>
        </w:rPr>
        <w:t>и</w:t>
      </w:r>
      <w:r>
        <w:rPr>
          <w:lang w:val="uk-UA"/>
        </w:rPr>
        <w:t>мання лікарської форми у вигляді гранул з противиразковою активністю. Вперше створено комбін</w:t>
      </w:r>
      <w:r>
        <w:rPr>
          <w:lang w:val="uk-UA"/>
        </w:rPr>
        <w:t>о</w:t>
      </w:r>
      <w:r>
        <w:rPr>
          <w:lang w:val="uk-UA"/>
        </w:rPr>
        <w:t>ваний лікарській засіб у формі гранул під умовною назвою “Планталіт” , який містить вітчизн</w:t>
      </w:r>
      <w:r>
        <w:rPr>
          <w:lang w:val="uk-UA"/>
        </w:rPr>
        <w:t>я</w:t>
      </w:r>
      <w:r>
        <w:rPr>
          <w:lang w:val="uk-UA"/>
        </w:rPr>
        <w:t>ні субстанції природного походження - цеоліт і плантаглюцид, для лікування виразкової хвор</w:t>
      </w:r>
      <w:r>
        <w:rPr>
          <w:lang w:val="uk-UA"/>
        </w:rPr>
        <w:t>о</w:t>
      </w:r>
      <w:r>
        <w:rPr>
          <w:lang w:val="uk-UA"/>
        </w:rPr>
        <w:t>би шлунку з нормальною або зниженою кислотністю. Запропоновані методики якісного та кіл</w:t>
      </w:r>
      <w:r>
        <w:rPr>
          <w:lang w:val="uk-UA"/>
        </w:rPr>
        <w:t>ь</w:t>
      </w:r>
      <w:r>
        <w:rPr>
          <w:lang w:val="uk-UA"/>
        </w:rPr>
        <w:t>кі</w:t>
      </w:r>
      <w:r>
        <w:rPr>
          <w:lang w:val="uk-UA"/>
        </w:rPr>
        <w:t>с</w:t>
      </w:r>
      <w:r>
        <w:rPr>
          <w:lang w:val="uk-UA"/>
        </w:rPr>
        <w:t>ного аналізу діючих речовин в препараті та розроблена аналітична нормативна документація на гранули “Пла</w:t>
      </w:r>
      <w:r>
        <w:rPr>
          <w:lang w:val="uk-UA"/>
        </w:rPr>
        <w:t>н</w:t>
      </w:r>
      <w:r>
        <w:rPr>
          <w:lang w:val="uk-UA"/>
        </w:rPr>
        <w:t>таліт”.</w:t>
      </w:r>
    </w:p>
    <w:p w:rsidR="00F07883" w:rsidRDefault="00F07883" w:rsidP="00F07883">
      <w:pPr>
        <w:spacing w:line="360" w:lineRule="auto"/>
        <w:ind w:firstLine="705"/>
        <w:jc w:val="both"/>
        <w:rPr>
          <w:lang w:val="uk-UA"/>
        </w:rPr>
      </w:pPr>
      <w:r>
        <w:rPr>
          <w:lang w:val="uk-UA"/>
        </w:rPr>
        <w:t>Фармакологічними дослідженнями встановлено, що розроблений  препарат має високу специфічну активність  при лікуванні виразкової хвороби шлунково-кишкового тракту  з но</w:t>
      </w:r>
      <w:r>
        <w:rPr>
          <w:lang w:val="uk-UA"/>
        </w:rPr>
        <w:t>р</w:t>
      </w:r>
      <w:r>
        <w:rPr>
          <w:lang w:val="uk-UA"/>
        </w:rPr>
        <w:t>мальною або зниженою кислотністю.</w:t>
      </w:r>
    </w:p>
    <w:p w:rsidR="00F07883" w:rsidRDefault="00F07883" w:rsidP="00F07883">
      <w:pPr>
        <w:spacing w:line="360" w:lineRule="auto"/>
        <w:ind w:firstLine="705"/>
        <w:jc w:val="both"/>
        <w:rPr>
          <w:lang w:val="uk-UA"/>
        </w:rPr>
      </w:pPr>
      <w:r>
        <w:rPr>
          <w:lang w:val="uk-UA"/>
        </w:rPr>
        <w:t>Визначено оптимальні умови та термін зберігання гранул на основі цеоліту і плантагл</w:t>
      </w:r>
      <w:r>
        <w:rPr>
          <w:lang w:val="uk-UA"/>
        </w:rPr>
        <w:t>ю</w:t>
      </w:r>
      <w:r>
        <w:rPr>
          <w:lang w:val="uk-UA"/>
        </w:rPr>
        <w:t>циду в однодозових полімерних упаковках, які забезпечують стабільність лікарської форми протягом двох р</w:t>
      </w:r>
      <w:r>
        <w:rPr>
          <w:lang w:val="uk-UA"/>
        </w:rPr>
        <w:t>о</w:t>
      </w:r>
      <w:r>
        <w:rPr>
          <w:lang w:val="uk-UA"/>
        </w:rPr>
        <w:t>ків.</w:t>
      </w:r>
    </w:p>
    <w:p w:rsidR="00F07883" w:rsidRDefault="00F07883" w:rsidP="00F07883">
      <w:pPr>
        <w:spacing w:line="360" w:lineRule="auto"/>
        <w:ind w:firstLine="705"/>
        <w:jc w:val="both"/>
        <w:rPr>
          <w:lang w:val="uk-UA"/>
        </w:rPr>
      </w:pPr>
      <w:r>
        <w:rPr>
          <w:b/>
          <w:lang w:val="uk-UA"/>
        </w:rPr>
        <w:t>Практичне значення одержаних результатів.</w:t>
      </w:r>
      <w:r>
        <w:rPr>
          <w:lang w:val="uk-UA"/>
        </w:rPr>
        <w:t xml:space="preserve"> Створено новий лікарський засіб у ф</w:t>
      </w:r>
      <w:r>
        <w:rPr>
          <w:lang w:val="uk-UA"/>
        </w:rPr>
        <w:t>о</w:t>
      </w:r>
      <w:r>
        <w:rPr>
          <w:lang w:val="uk-UA"/>
        </w:rPr>
        <w:t>рмі гранул  під умовною назвою “Планталіт” для лікування виразкової хвороби  шлунка та дван</w:t>
      </w:r>
      <w:r>
        <w:rPr>
          <w:lang w:val="uk-UA"/>
        </w:rPr>
        <w:t>а</w:t>
      </w:r>
      <w:r>
        <w:rPr>
          <w:lang w:val="uk-UA"/>
        </w:rPr>
        <w:t>дцятипалої кишки.</w:t>
      </w:r>
    </w:p>
    <w:p w:rsidR="00F07883" w:rsidRDefault="00F07883" w:rsidP="00F07883">
      <w:pPr>
        <w:spacing w:line="360" w:lineRule="auto"/>
        <w:ind w:firstLine="705"/>
        <w:jc w:val="both"/>
        <w:rPr>
          <w:lang w:val="uk-UA"/>
        </w:rPr>
      </w:pPr>
      <w:r>
        <w:rPr>
          <w:lang w:val="uk-UA"/>
        </w:rPr>
        <w:t>Проведено доклінічні випробовування  гранул “Планталіт”, які показали, що препарат має в</w:t>
      </w:r>
      <w:r>
        <w:rPr>
          <w:lang w:val="uk-UA"/>
        </w:rPr>
        <w:t>и</w:t>
      </w:r>
      <w:r>
        <w:rPr>
          <w:lang w:val="uk-UA"/>
        </w:rPr>
        <w:t>соку противиразкову дію, яка перевищує активність цеоліту в 2,3 рази, а плантаглюциду– в 2,6 рази, встановлено їх нешкідливість.</w:t>
      </w:r>
    </w:p>
    <w:p w:rsidR="00F07883" w:rsidRDefault="00F07883" w:rsidP="00F07883">
      <w:pPr>
        <w:spacing w:line="360" w:lineRule="auto"/>
        <w:ind w:firstLine="705"/>
        <w:jc w:val="both"/>
        <w:rPr>
          <w:lang w:val="uk-UA"/>
        </w:rPr>
      </w:pPr>
      <w:r>
        <w:rPr>
          <w:lang w:val="uk-UA"/>
        </w:rPr>
        <w:t>Розроблено та апробовано в умовах виробництва ТОВ „Зооветцентр” технологію отр</w:t>
      </w:r>
      <w:r>
        <w:rPr>
          <w:lang w:val="uk-UA"/>
        </w:rPr>
        <w:t>и</w:t>
      </w:r>
      <w:r>
        <w:rPr>
          <w:lang w:val="uk-UA"/>
        </w:rPr>
        <w:t>мання гранул “Планталіт”, викладену в проекті тимчасового технологічного реглам</w:t>
      </w:r>
      <w:r>
        <w:rPr>
          <w:lang w:val="uk-UA"/>
        </w:rPr>
        <w:t>е</w:t>
      </w:r>
      <w:r>
        <w:rPr>
          <w:lang w:val="uk-UA"/>
        </w:rPr>
        <w:t>нту.</w:t>
      </w:r>
    </w:p>
    <w:p w:rsidR="00F07883" w:rsidRDefault="00F07883" w:rsidP="00F07883">
      <w:pPr>
        <w:spacing w:line="360" w:lineRule="auto"/>
        <w:ind w:firstLine="705"/>
        <w:jc w:val="both"/>
        <w:rPr>
          <w:lang w:val="uk-UA"/>
        </w:rPr>
      </w:pPr>
      <w:r>
        <w:rPr>
          <w:lang w:val="uk-UA"/>
        </w:rPr>
        <w:t>Розроблено методики контролю якості створеного лікарського засобу, які відображені в проекті аналітичної нормативної документації та апробовані на базі лабораторії Держінспекції з контролю якості лікарських засобів в Донецькій області. Окремі фрагм</w:t>
      </w:r>
      <w:r>
        <w:rPr>
          <w:lang w:val="uk-UA"/>
        </w:rPr>
        <w:t>е</w:t>
      </w:r>
      <w:r>
        <w:rPr>
          <w:lang w:val="uk-UA"/>
        </w:rPr>
        <w:t xml:space="preserve">нти роботи впроваджені в </w:t>
      </w:r>
      <w:r>
        <w:rPr>
          <w:lang w:val="uk-UA"/>
        </w:rPr>
        <w:lastRenderedPageBreak/>
        <w:t>навчальний процес кафедри промислової фармації Національного фармацевтичного універс</w:t>
      </w:r>
      <w:r>
        <w:rPr>
          <w:lang w:val="uk-UA"/>
        </w:rPr>
        <w:t>и</w:t>
      </w:r>
      <w:r>
        <w:rPr>
          <w:lang w:val="uk-UA"/>
        </w:rPr>
        <w:t>тету (акт впровадження від 18.01.02), кафедри аптечної та промислової технології ліків Наці</w:t>
      </w:r>
      <w:r>
        <w:rPr>
          <w:lang w:val="uk-UA"/>
        </w:rPr>
        <w:t>о</w:t>
      </w:r>
      <w:r>
        <w:rPr>
          <w:lang w:val="uk-UA"/>
        </w:rPr>
        <w:t>нального медичного університету ім.О.О.Богомольця (акт впров</w:t>
      </w:r>
      <w:r>
        <w:rPr>
          <w:lang w:val="uk-UA"/>
        </w:rPr>
        <w:t>а</w:t>
      </w:r>
      <w:r>
        <w:rPr>
          <w:lang w:val="uk-UA"/>
        </w:rPr>
        <w:t>дження від 28.03.02), кафедри управління, економіки, маркетингу та технології лікарських засобів в ф</w:t>
      </w:r>
      <w:r>
        <w:rPr>
          <w:lang w:val="uk-UA"/>
        </w:rPr>
        <w:t>а</w:t>
      </w:r>
      <w:r>
        <w:rPr>
          <w:lang w:val="uk-UA"/>
        </w:rPr>
        <w:t>рмації Луганського державного медичного університету (акт впровадження від 15.02.01), кафедри фармації Івано-Франківської державної медичної академії (акт впровадження від 29.11.04), кафедри фармако</w:t>
      </w:r>
      <w:r>
        <w:rPr>
          <w:lang w:val="uk-UA"/>
        </w:rPr>
        <w:t>г</w:t>
      </w:r>
      <w:r>
        <w:rPr>
          <w:lang w:val="uk-UA"/>
        </w:rPr>
        <w:t>нозії, медичної ботаніки та технології ліків Донецького держа</w:t>
      </w:r>
      <w:r>
        <w:rPr>
          <w:lang w:val="uk-UA"/>
        </w:rPr>
        <w:t>в</w:t>
      </w:r>
      <w:r>
        <w:rPr>
          <w:lang w:val="uk-UA"/>
        </w:rPr>
        <w:t>ного медичного університету ім.Горького (акт впровадження від 02.09.04) в курсі технології л</w:t>
      </w:r>
      <w:r>
        <w:rPr>
          <w:lang w:val="uk-UA"/>
        </w:rPr>
        <w:t>і</w:t>
      </w:r>
      <w:r>
        <w:rPr>
          <w:lang w:val="uk-UA"/>
        </w:rPr>
        <w:t>карських засобів за темою “Тверді лікарські форми. Виготовлення гранул та контроль їх яко</w:t>
      </w:r>
      <w:r>
        <w:rPr>
          <w:lang w:val="uk-UA"/>
        </w:rPr>
        <w:t>с</w:t>
      </w:r>
      <w:r>
        <w:rPr>
          <w:lang w:val="uk-UA"/>
        </w:rPr>
        <w:t>ті”.</w:t>
      </w:r>
    </w:p>
    <w:p w:rsidR="00F07883" w:rsidRDefault="00F07883" w:rsidP="00F07883">
      <w:pPr>
        <w:spacing w:line="360" w:lineRule="auto"/>
        <w:ind w:firstLine="705"/>
        <w:jc w:val="both"/>
        <w:rPr>
          <w:lang w:val="uk-UA"/>
        </w:rPr>
      </w:pPr>
      <w:r>
        <w:rPr>
          <w:b/>
          <w:lang w:val="uk-UA"/>
        </w:rPr>
        <w:t>Особистий внесок здобувача.</w:t>
      </w:r>
      <w:r>
        <w:rPr>
          <w:lang w:val="uk-UA"/>
        </w:rPr>
        <w:t xml:space="preserve"> Автором особисто проведено пошук і аналіз  даних літ</w:t>
      </w:r>
      <w:r>
        <w:rPr>
          <w:lang w:val="uk-UA"/>
        </w:rPr>
        <w:t>е</w:t>
      </w:r>
      <w:r>
        <w:rPr>
          <w:lang w:val="uk-UA"/>
        </w:rPr>
        <w:t>ратури  щодо розповсюдженості та лікування виразкової хвороби шлунково-кишкового тракту.</w:t>
      </w:r>
    </w:p>
    <w:p w:rsidR="00F07883" w:rsidRDefault="00F07883" w:rsidP="00F07883">
      <w:pPr>
        <w:spacing w:line="360" w:lineRule="auto"/>
        <w:ind w:firstLine="705"/>
        <w:jc w:val="both"/>
        <w:rPr>
          <w:lang w:val="uk-UA"/>
        </w:rPr>
      </w:pPr>
      <w:r>
        <w:rPr>
          <w:lang w:val="uk-UA"/>
        </w:rPr>
        <w:t>В наукових працях, опублікованих зі співавторами В.І.Чуєшовим, Д.В.Рибачуком, І.Л.Диким, Т.В.Крутських, здобувачем особисто проведено дослідження фізико-хімічних і фа</w:t>
      </w:r>
      <w:r>
        <w:rPr>
          <w:lang w:val="uk-UA"/>
        </w:rPr>
        <w:t>р</w:t>
      </w:r>
      <w:r>
        <w:rPr>
          <w:lang w:val="uk-UA"/>
        </w:rPr>
        <w:t>мако-технологічних властивостей природного цеоліту, науково обґрунтовано та експеримент</w:t>
      </w:r>
      <w:r>
        <w:rPr>
          <w:lang w:val="uk-UA"/>
        </w:rPr>
        <w:t>а</w:t>
      </w:r>
      <w:r>
        <w:rPr>
          <w:lang w:val="uk-UA"/>
        </w:rPr>
        <w:t>льно підтверджено склад і розроблено технологію нового комбінованого лікарського засобу на о</w:t>
      </w:r>
      <w:r>
        <w:rPr>
          <w:lang w:val="uk-UA"/>
        </w:rPr>
        <w:t>с</w:t>
      </w:r>
      <w:r>
        <w:rPr>
          <w:lang w:val="uk-UA"/>
        </w:rPr>
        <w:t>нові цеоліту з субстанцією плантаглюциду у формі гранул з противиразковою активністю. Проведено аналіз і систематизацію отриманих результатів, а також статистичну обробку експ</w:t>
      </w:r>
      <w:r>
        <w:rPr>
          <w:lang w:val="uk-UA"/>
        </w:rPr>
        <w:t>е</w:t>
      </w:r>
      <w:r>
        <w:rPr>
          <w:lang w:val="uk-UA"/>
        </w:rPr>
        <w:t>риментальних даних. Розроблено методики контролю діючих речовин в препараті. Встановл</w:t>
      </w:r>
      <w:r>
        <w:rPr>
          <w:lang w:val="uk-UA"/>
        </w:rPr>
        <w:t>е</w:t>
      </w:r>
      <w:r>
        <w:rPr>
          <w:lang w:val="uk-UA"/>
        </w:rPr>
        <w:t>но термін придатності гранул і раціональний вид упаковки. Узагальнені результати експеримент</w:t>
      </w:r>
      <w:r>
        <w:rPr>
          <w:lang w:val="uk-UA"/>
        </w:rPr>
        <w:t>а</w:t>
      </w:r>
      <w:r>
        <w:rPr>
          <w:lang w:val="uk-UA"/>
        </w:rPr>
        <w:t>льних досліджень та сформуль</w:t>
      </w:r>
      <w:r>
        <w:rPr>
          <w:lang w:val="uk-UA"/>
        </w:rPr>
        <w:t>о</w:t>
      </w:r>
      <w:r>
        <w:rPr>
          <w:lang w:val="uk-UA"/>
        </w:rPr>
        <w:t>вані висновки.</w:t>
      </w:r>
    </w:p>
    <w:p w:rsidR="00F07883" w:rsidRDefault="00F07883" w:rsidP="00F07883">
      <w:pPr>
        <w:spacing w:line="360" w:lineRule="auto"/>
        <w:ind w:firstLine="705"/>
        <w:jc w:val="both"/>
        <w:rPr>
          <w:lang w:val="uk-UA"/>
        </w:rPr>
      </w:pPr>
      <w:r>
        <w:rPr>
          <w:lang w:val="uk-UA"/>
        </w:rPr>
        <w:t>Розроблено проекти аналітичної нормативної документації та тимчасового технологічн</w:t>
      </w:r>
      <w:r>
        <w:rPr>
          <w:lang w:val="uk-UA"/>
        </w:rPr>
        <w:t>о</w:t>
      </w:r>
      <w:r>
        <w:rPr>
          <w:lang w:val="uk-UA"/>
        </w:rPr>
        <w:t>го р</w:t>
      </w:r>
      <w:r>
        <w:rPr>
          <w:lang w:val="uk-UA"/>
        </w:rPr>
        <w:t>е</w:t>
      </w:r>
      <w:r>
        <w:rPr>
          <w:lang w:val="uk-UA"/>
        </w:rPr>
        <w:t xml:space="preserve">гламенту на виробництво гранул “Планталіт”. </w:t>
      </w:r>
    </w:p>
    <w:p w:rsidR="00F07883" w:rsidRDefault="00F07883" w:rsidP="00F07883">
      <w:pPr>
        <w:spacing w:line="360" w:lineRule="auto"/>
        <w:jc w:val="both"/>
        <w:rPr>
          <w:lang w:val="uk-UA"/>
        </w:rPr>
      </w:pPr>
      <w:r>
        <w:rPr>
          <w:b/>
          <w:lang w:val="uk-UA"/>
        </w:rPr>
        <w:tab/>
        <w:t xml:space="preserve">Апробація результатів дисертації. </w:t>
      </w:r>
      <w:r>
        <w:rPr>
          <w:lang w:val="uk-UA"/>
        </w:rPr>
        <w:t xml:space="preserve"> Основні положення дисертаційної роботи викл</w:t>
      </w:r>
      <w:r>
        <w:rPr>
          <w:lang w:val="uk-UA"/>
        </w:rPr>
        <w:t>а</w:t>
      </w:r>
      <w:r>
        <w:rPr>
          <w:lang w:val="uk-UA"/>
        </w:rPr>
        <w:t>дені на  V-му Національному з’їзді фармацевтів України “Досягнення сучасної фармації та перспе</w:t>
      </w:r>
      <w:r>
        <w:rPr>
          <w:lang w:val="uk-UA"/>
        </w:rPr>
        <w:t>к</w:t>
      </w:r>
      <w:r>
        <w:rPr>
          <w:lang w:val="uk-UA"/>
        </w:rPr>
        <w:t>тиви її розвитку у новому тисячолітті” (Харків, 1999 р.) та науково-практичній конференції “Вчені України – вітчизняній фармації” (Харків, 2000 р.)</w:t>
      </w:r>
    </w:p>
    <w:p w:rsidR="00F07883" w:rsidRDefault="00F07883" w:rsidP="00F07883">
      <w:pPr>
        <w:spacing w:line="360" w:lineRule="auto"/>
        <w:jc w:val="both"/>
        <w:rPr>
          <w:lang w:val="uk-UA"/>
        </w:rPr>
      </w:pPr>
      <w:r>
        <w:rPr>
          <w:lang w:val="uk-UA"/>
        </w:rPr>
        <w:tab/>
      </w:r>
      <w:r>
        <w:rPr>
          <w:b/>
          <w:lang w:val="uk-UA"/>
        </w:rPr>
        <w:t>Публікації.</w:t>
      </w:r>
      <w:r>
        <w:rPr>
          <w:lang w:val="uk-UA"/>
        </w:rPr>
        <w:t xml:space="preserve"> За матеріалами дисертаційної роботи опубліковано 7 робіт, у тому числі 4 статті в наукових фахових виданнях і 3 тези доповідей.</w:t>
      </w:r>
    </w:p>
    <w:p w:rsidR="00F07883" w:rsidRDefault="00F07883" w:rsidP="00F07883">
      <w:pPr>
        <w:spacing w:line="360" w:lineRule="auto"/>
        <w:jc w:val="both"/>
        <w:rPr>
          <w:lang w:val="uk-UA"/>
        </w:rPr>
      </w:pPr>
      <w:r>
        <w:rPr>
          <w:lang w:val="uk-UA"/>
        </w:rPr>
        <w:tab/>
      </w:r>
      <w:r>
        <w:rPr>
          <w:b/>
          <w:lang w:val="uk-UA"/>
        </w:rPr>
        <w:t>Обсяг та структура дисертації.</w:t>
      </w:r>
      <w:r>
        <w:rPr>
          <w:lang w:val="uk-UA"/>
        </w:rPr>
        <w:t xml:space="preserve"> Дисертаційна робота складається із вступу, огляду літ</w:t>
      </w:r>
      <w:r>
        <w:rPr>
          <w:lang w:val="uk-UA"/>
        </w:rPr>
        <w:t>е</w:t>
      </w:r>
      <w:r>
        <w:rPr>
          <w:lang w:val="uk-UA"/>
        </w:rPr>
        <w:t>ратури (розділ 1), об’єктів та методів дослідження (розділ 2), експериментальної частини (ро</w:t>
      </w:r>
      <w:r>
        <w:rPr>
          <w:lang w:val="uk-UA"/>
        </w:rPr>
        <w:t>з</w:t>
      </w:r>
      <w:r>
        <w:rPr>
          <w:lang w:val="uk-UA"/>
        </w:rPr>
        <w:t>діли 3-5), загальних висновків, списку використаних  літературних джерел та додатків. Загал</w:t>
      </w:r>
      <w:r>
        <w:rPr>
          <w:lang w:val="uk-UA"/>
        </w:rPr>
        <w:t>ь</w:t>
      </w:r>
      <w:r>
        <w:rPr>
          <w:lang w:val="uk-UA"/>
        </w:rPr>
        <w:t>ний обсяг дисертації складає 1</w:t>
      </w:r>
      <w:r>
        <w:rPr>
          <w:lang w:val="en-US"/>
        </w:rPr>
        <w:t>1</w:t>
      </w:r>
      <w:r>
        <w:rPr>
          <w:lang w:val="uk-UA"/>
        </w:rPr>
        <w:t>6 сторінок. Робота містить 7 рисунків, 33 таблиці, 10 додатків. Список використаної л</w:t>
      </w:r>
      <w:r>
        <w:rPr>
          <w:lang w:val="uk-UA"/>
        </w:rPr>
        <w:t>і</w:t>
      </w:r>
      <w:r>
        <w:rPr>
          <w:lang w:val="uk-UA"/>
        </w:rPr>
        <w:t>тератури включає 14</w:t>
      </w:r>
      <w:r w:rsidRPr="00E254DB">
        <w:t>2</w:t>
      </w:r>
      <w:r>
        <w:rPr>
          <w:lang w:val="uk-UA"/>
        </w:rPr>
        <w:t xml:space="preserve"> джерела, в тому числі 2</w:t>
      </w:r>
      <w:r w:rsidRPr="00E254DB">
        <w:t>3</w:t>
      </w:r>
      <w:r>
        <w:rPr>
          <w:lang w:val="uk-UA"/>
        </w:rPr>
        <w:t xml:space="preserve"> іноземних авторів.</w:t>
      </w:r>
    </w:p>
    <w:p w:rsidR="00F07883" w:rsidRDefault="00F07883" w:rsidP="00F07883">
      <w:pPr>
        <w:rPr>
          <w:lang w:val="uk-UA"/>
        </w:rPr>
      </w:pPr>
    </w:p>
    <w:p w:rsidR="00F07883" w:rsidRPr="00E254DB" w:rsidRDefault="00F07883" w:rsidP="00F07883">
      <w:pPr>
        <w:tabs>
          <w:tab w:val="left" w:pos="5709"/>
        </w:tabs>
      </w:pPr>
      <w:r>
        <w:tab/>
      </w:r>
    </w:p>
    <w:p w:rsidR="00F07883" w:rsidRDefault="00F07883" w:rsidP="00F07883">
      <w:pPr>
        <w:pStyle w:val="2"/>
        <w:spacing w:line="360" w:lineRule="auto"/>
      </w:pPr>
      <w:r>
        <w:lastRenderedPageBreak/>
        <w:t>ОСНОВНИЙ ЗМІСТ РОБОТИ</w:t>
      </w:r>
    </w:p>
    <w:p w:rsidR="00F07883" w:rsidRDefault="00F07883" w:rsidP="00F07883">
      <w:pPr>
        <w:pStyle w:val="34"/>
      </w:pPr>
      <w:r>
        <w:tab/>
      </w:r>
      <w:bookmarkStart w:id="0" w:name="_GoBack"/>
      <w:r>
        <w:t>При розробці технології гранул нами було використано цеоліт приро</w:t>
      </w:r>
      <w:r>
        <w:t>д</w:t>
      </w:r>
      <w:r>
        <w:t>ний марки “А” та субстанцію плантаглюциду (АНД, затверджена наказом МОЗ України від 02.08.01 № 316 зі зм</w:t>
      </w:r>
      <w:r>
        <w:t>і</w:t>
      </w:r>
      <w:r>
        <w:t>нами від 19.04.02 № 1 ), а також допоміжні речовини: воду очищену (ФС ДФУ 1 вид., допо</w:t>
      </w:r>
      <w:r>
        <w:t>в</w:t>
      </w:r>
      <w:r>
        <w:t>нення 1, с.308), цукор-рафінад(ДСТУ 2316-93), крохмаль картопляний (ДСТУ 7699-78) й карб</w:t>
      </w:r>
      <w:r>
        <w:t>о</w:t>
      </w:r>
      <w:r>
        <w:t>ксиметилцелюл</w:t>
      </w:r>
      <w:r>
        <w:t>о</w:t>
      </w:r>
      <w:r>
        <w:t>зу (ТУ 6-55-39-90).</w:t>
      </w:r>
    </w:p>
    <w:p w:rsidR="00F07883" w:rsidRDefault="00F07883" w:rsidP="00F07883">
      <w:pPr>
        <w:spacing w:line="360" w:lineRule="auto"/>
        <w:jc w:val="both"/>
        <w:rPr>
          <w:lang w:val="uk-UA"/>
        </w:rPr>
      </w:pPr>
      <w:r>
        <w:rPr>
          <w:lang w:val="uk-UA"/>
        </w:rPr>
        <w:tab/>
        <w:t>При дослідженні вихідних сполук та створених гранул були застосовані загальноприйн</w:t>
      </w:r>
      <w:r>
        <w:rPr>
          <w:lang w:val="uk-UA"/>
        </w:rPr>
        <w:t>я</w:t>
      </w:r>
      <w:r>
        <w:rPr>
          <w:lang w:val="uk-UA"/>
        </w:rPr>
        <w:t>ті методи органолептичних, фармако-технологічних, фізико-хімічних, мікробіологічних та фа</w:t>
      </w:r>
      <w:r>
        <w:rPr>
          <w:lang w:val="uk-UA"/>
        </w:rPr>
        <w:t>р</w:t>
      </w:r>
      <w:r>
        <w:rPr>
          <w:lang w:val="uk-UA"/>
        </w:rPr>
        <w:t>макологічних досл</w:t>
      </w:r>
      <w:r>
        <w:rPr>
          <w:lang w:val="uk-UA"/>
        </w:rPr>
        <w:t>і</w:t>
      </w:r>
      <w:r>
        <w:rPr>
          <w:lang w:val="uk-UA"/>
        </w:rPr>
        <w:t>джень, які дозволили об’єктивно оцінювати якісні характеристики засобу.</w:t>
      </w:r>
    </w:p>
    <w:p w:rsidR="00F07883" w:rsidRDefault="00F07883" w:rsidP="00F07883">
      <w:pPr>
        <w:spacing w:line="360" w:lineRule="auto"/>
        <w:rPr>
          <w:lang w:val="uk-UA"/>
        </w:rPr>
      </w:pPr>
    </w:p>
    <w:p w:rsidR="00F07883" w:rsidRDefault="00F07883" w:rsidP="00F07883">
      <w:pPr>
        <w:spacing w:line="360" w:lineRule="auto"/>
        <w:ind w:firstLine="705"/>
        <w:jc w:val="center"/>
        <w:rPr>
          <w:b/>
          <w:lang w:val="uk-UA"/>
        </w:rPr>
      </w:pPr>
      <w:r>
        <w:rPr>
          <w:b/>
          <w:lang w:val="uk-UA"/>
        </w:rPr>
        <w:t xml:space="preserve">Розробка складу та технології гранул цеоліту з плантаглюцидом для лікування </w:t>
      </w:r>
    </w:p>
    <w:p w:rsidR="00F07883" w:rsidRDefault="00F07883" w:rsidP="00F07883">
      <w:pPr>
        <w:spacing w:line="360" w:lineRule="auto"/>
        <w:ind w:firstLine="705"/>
        <w:jc w:val="center"/>
        <w:rPr>
          <w:b/>
          <w:lang w:val="uk-UA"/>
        </w:rPr>
      </w:pPr>
      <w:r>
        <w:rPr>
          <w:b/>
          <w:lang w:val="uk-UA"/>
        </w:rPr>
        <w:t>виразк</w:t>
      </w:r>
      <w:r>
        <w:rPr>
          <w:b/>
          <w:lang w:val="uk-UA"/>
        </w:rPr>
        <w:t>о</w:t>
      </w:r>
      <w:r>
        <w:rPr>
          <w:b/>
          <w:lang w:val="uk-UA"/>
        </w:rPr>
        <w:t>вої хвороби шлунку</w:t>
      </w:r>
    </w:p>
    <w:p w:rsidR="00F07883" w:rsidRDefault="00F07883" w:rsidP="00F07883">
      <w:pPr>
        <w:pStyle w:val="23"/>
        <w:spacing w:line="360" w:lineRule="auto"/>
      </w:pPr>
      <w:r>
        <w:t>У процесі експерименту нами розроблено лікарський препарат на основі мінеральної р</w:t>
      </w:r>
      <w:r>
        <w:t>е</w:t>
      </w:r>
      <w:r>
        <w:t>човини – природного цеоліту  та субстанції рослинного походження -  плантаглюциду у вигляді гранул під умовною назвою “Планталіт” для лікування  виразкової хвороби шлунку та дван</w:t>
      </w:r>
      <w:r>
        <w:t>а</w:t>
      </w:r>
      <w:r>
        <w:t>дцятипалої кишки.</w:t>
      </w:r>
    </w:p>
    <w:p w:rsidR="00F07883" w:rsidRDefault="00F07883" w:rsidP="00F07883">
      <w:pPr>
        <w:spacing w:line="360" w:lineRule="auto"/>
        <w:jc w:val="both"/>
        <w:rPr>
          <w:lang w:val="uk-UA"/>
        </w:rPr>
      </w:pPr>
      <w:r>
        <w:rPr>
          <w:lang w:val="uk-UA"/>
        </w:rPr>
        <w:tab/>
        <w:t xml:space="preserve">Найбільш прийнятними з ліків для перорального прийому є рідкі – сиропи, суспензії, розчини, краплі та тверді – гранульовані порошки та таблетки. </w:t>
      </w:r>
    </w:p>
    <w:p w:rsidR="00F07883" w:rsidRDefault="00F07883" w:rsidP="00F07883">
      <w:pPr>
        <w:spacing w:line="360" w:lineRule="auto"/>
        <w:ind w:firstLine="708"/>
        <w:jc w:val="both"/>
        <w:rPr>
          <w:lang w:val="uk-UA"/>
        </w:rPr>
      </w:pPr>
      <w:r>
        <w:rPr>
          <w:lang w:val="uk-UA"/>
        </w:rPr>
        <w:t>При аналізі переваг і недоліків вказаних лікарських форм було встановлено, що гран</w:t>
      </w:r>
      <w:r>
        <w:rPr>
          <w:lang w:val="uk-UA"/>
        </w:rPr>
        <w:t>у</w:t>
      </w:r>
      <w:r>
        <w:rPr>
          <w:lang w:val="uk-UA"/>
        </w:rPr>
        <w:t>ли виг</w:t>
      </w:r>
      <w:r>
        <w:rPr>
          <w:lang w:val="uk-UA"/>
        </w:rPr>
        <w:t>і</w:t>
      </w:r>
      <w:r>
        <w:rPr>
          <w:lang w:val="uk-UA"/>
        </w:rPr>
        <w:t>дно відрізняються від них  по ряду позицій:</w:t>
      </w:r>
    </w:p>
    <w:p w:rsidR="00F07883" w:rsidRDefault="00F07883" w:rsidP="001B2E2B">
      <w:pPr>
        <w:numPr>
          <w:ilvl w:val="0"/>
          <w:numId w:val="42"/>
        </w:numPr>
        <w:suppressAutoHyphens w:val="0"/>
        <w:overflowPunct w:val="0"/>
        <w:autoSpaceDE w:val="0"/>
        <w:autoSpaceDN w:val="0"/>
        <w:adjustRightInd w:val="0"/>
        <w:spacing w:line="360" w:lineRule="auto"/>
        <w:jc w:val="both"/>
        <w:textAlignment w:val="baseline"/>
        <w:rPr>
          <w:lang w:val="uk-UA"/>
        </w:rPr>
      </w:pPr>
      <w:r>
        <w:rPr>
          <w:lang w:val="uk-UA"/>
        </w:rPr>
        <w:t>гранульовані порошки містять мало вологи, що різко гальмує в них протікання фіз</w:t>
      </w:r>
      <w:r>
        <w:rPr>
          <w:lang w:val="uk-UA"/>
        </w:rPr>
        <w:t>и</w:t>
      </w:r>
      <w:r>
        <w:rPr>
          <w:lang w:val="uk-UA"/>
        </w:rPr>
        <w:t>ко-хімічних та мікробіологічних процесів і сприяє збільшенню терміну придатності;</w:t>
      </w:r>
    </w:p>
    <w:p w:rsidR="00F07883" w:rsidRDefault="00F07883" w:rsidP="001B2E2B">
      <w:pPr>
        <w:numPr>
          <w:ilvl w:val="0"/>
          <w:numId w:val="42"/>
        </w:numPr>
        <w:suppressAutoHyphens w:val="0"/>
        <w:overflowPunct w:val="0"/>
        <w:autoSpaceDE w:val="0"/>
        <w:autoSpaceDN w:val="0"/>
        <w:adjustRightInd w:val="0"/>
        <w:spacing w:line="360" w:lineRule="auto"/>
        <w:jc w:val="both"/>
        <w:textAlignment w:val="baseline"/>
        <w:rPr>
          <w:lang w:val="uk-UA"/>
        </w:rPr>
      </w:pPr>
      <w:r>
        <w:rPr>
          <w:lang w:val="uk-UA"/>
        </w:rPr>
        <w:t>розчинення їх у воді перед прийманням і швидке використання виключає необхідність вв</w:t>
      </w:r>
      <w:r>
        <w:rPr>
          <w:lang w:val="uk-UA"/>
        </w:rPr>
        <w:t>е</w:t>
      </w:r>
      <w:r>
        <w:rPr>
          <w:lang w:val="uk-UA"/>
        </w:rPr>
        <w:t>дення великої кількості стабілізаторів, що спрощує розробку та виробництво, економить м</w:t>
      </w:r>
      <w:r>
        <w:rPr>
          <w:lang w:val="uk-UA"/>
        </w:rPr>
        <w:t>а</w:t>
      </w:r>
      <w:r>
        <w:rPr>
          <w:lang w:val="uk-UA"/>
        </w:rPr>
        <w:t>теріали,  знижує навантаже</w:t>
      </w:r>
      <w:r>
        <w:rPr>
          <w:lang w:val="uk-UA"/>
        </w:rPr>
        <w:t>н</w:t>
      </w:r>
      <w:r>
        <w:rPr>
          <w:lang w:val="uk-UA"/>
        </w:rPr>
        <w:t>ня наповнювачів на організм людини;</w:t>
      </w:r>
    </w:p>
    <w:p w:rsidR="00F07883" w:rsidRDefault="00F07883" w:rsidP="001B2E2B">
      <w:pPr>
        <w:numPr>
          <w:ilvl w:val="0"/>
          <w:numId w:val="42"/>
        </w:numPr>
        <w:suppressAutoHyphens w:val="0"/>
        <w:overflowPunct w:val="0"/>
        <w:autoSpaceDE w:val="0"/>
        <w:autoSpaceDN w:val="0"/>
        <w:adjustRightInd w:val="0"/>
        <w:spacing w:line="360" w:lineRule="auto"/>
        <w:jc w:val="both"/>
        <w:textAlignment w:val="baseline"/>
        <w:rPr>
          <w:lang w:val="uk-UA"/>
        </w:rPr>
      </w:pPr>
      <w:r>
        <w:rPr>
          <w:lang w:val="uk-UA"/>
        </w:rPr>
        <w:t>можливість фасування гранул в одноразові пакети дає змогу в 2-3 рази зменшити затрати, ніж у склотару, вони більш компактні, простіші в зберіганні і транспортуванні, не потреб</w:t>
      </w:r>
      <w:r>
        <w:rPr>
          <w:lang w:val="uk-UA"/>
        </w:rPr>
        <w:t>у</w:t>
      </w:r>
      <w:r>
        <w:rPr>
          <w:lang w:val="uk-UA"/>
        </w:rPr>
        <w:t xml:space="preserve">ють захисту від самовільного відкриття дітьми; </w:t>
      </w:r>
    </w:p>
    <w:p w:rsidR="00F07883" w:rsidRDefault="00F07883" w:rsidP="001B2E2B">
      <w:pPr>
        <w:numPr>
          <w:ilvl w:val="0"/>
          <w:numId w:val="42"/>
        </w:numPr>
        <w:suppressAutoHyphens w:val="0"/>
        <w:overflowPunct w:val="0"/>
        <w:autoSpaceDE w:val="0"/>
        <w:autoSpaceDN w:val="0"/>
        <w:adjustRightInd w:val="0"/>
        <w:spacing w:line="360" w:lineRule="auto"/>
        <w:jc w:val="both"/>
        <w:textAlignment w:val="baseline"/>
        <w:rPr>
          <w:lang w:val="uk-UA"/>
        </w:rPr>
      </w:pPr>
      <w:r>
        <w:rPr>
          <w:lang w:val="uk-UA"/>
        </w:rPr>
        <w:t>відпадає необхідність у комплектації однодозових упаковок дозуючими пристроями, бо доза в з</w:t>
      </w:r>
      <w:r>
        <w:rPr>
          <w:lang w:val="uk-UA"/>
        </w:rPr>
        <w:t>а</w:t>
      </w:r>
      <w:r>
        <w:rPr>
          <w:lang w:val="uk-UA"/>
        </w:rPr>
        <w:t xml:space="preserve">лежності від віку  може регулюватись числом пакетів на прийом; </w:t>
      </w:r>
    </w:p>
    <w:p w:rsidR="00F07883" w:rsidRDefault="00F07883" w:rsidP="001B2E2B">
      <w:pPr>
        <w:numPr>
          <w:ilvl w:val="0"/>
          <w:numId w:val="42"/>
        </w:numPr>
        <w:suppressAutoHyphens w:val="0"/>
        <w:overflowPunct w:val="0"/>
        <w:autoSpaceDE w:val="0"/>
        <w:autoSpaceDN w:val="0"/>
        <w:adjustRightInd w:val="0"/>
        <w:spacing w:line="360" w:lineRule="auto"/>
        <w:jc w:val="both"/>
        <w:textAlignment w:val="baseline"/>
        <w:rPr>
          <w:lang w:val="uk-UA"/>
        </w:rPr>
      </w:pPr>
      <w:r>
        <w:rPr>
          <w:lang w:val="uk-UA"/>
        </w:rPr>
        <w:t>можливість широкого варіювання наповнювачів в гранулах, не обмежених, на відміну від таблеток та твердих капсул, максимальною вагою або розміром капсули, дозволяє технолог</w:t>
      </w:r>
      <w:r>
        <w:rPr>
          <w:lang w:val="uk-UA"/>
        </w:rPr>
        <w:t>і</w:t>
      </w:r>
      <w:r>
        <w:rPr>
          <w:lang w:val="uk-UA"/>
        </w:rPr>
        <w:t xml:space="preserve">чно простіше і фармакологічно істотніше підвищити в них ефективність та нешкідливість діючих речовин; </w:t>
      </w:r>
    </w:p>
    <w:p w:rsidR="00F07883" w:rsidRDefault="00F07883" w:rsidP="001B2E2B">
      <w:pPr>
        <w:numPr>
          <w:ilvl w:val="0"/>
          <w:numId w:val="42"/>
        </w:numPr>
        <w:suppressAutoHyphens w:val="0"/>
        <w:overflowPunct w:val="0"/>
        <w:autoSpaceDE w:val="0"/>
        <w:autoSpaceDN w:val="0"/>
        <w:adjustRightInd w:val="0"/>
        <w:spacing w:line="360" w:lineRule="auto"/>
        <w:jc w:val="both"/>
        <w:textAlignment w:val="baseline"/>
        <w:rPr>
          <w:lang w:val="uk-UA"/>
        </w:rPr>
      </w:pPr>
      <w:r>
        <w:rPr>
          <w:lang w:val="uk-UA"/>
        </w:rPr>
        <w:t>зберігається мікробіологічна чистота препарату, тому що упаковка за вимогами GMP пов</w:t>
      </w:r>
      <w:r>
        <w:rPr>
          <w:lang w:val="uk-UA"/>
        </w:rPr>
        <w:t>и</w:t>
      </w:r>
      <w:r>
        <w:rPr>
          <w:lang w:val="uk-UA"/>
        </w:rPr>
        <w:t>нна бути герметичною.</w:t>
      </w:r>
    </w:p>
    <w:p w:rsidR="00F07883" w:rsidRDefault="00F07883" w:rsidP="00F07883">
      <w:pPr>
        <w:spacing w:line="360" w:lineRule="auto"/>
        <w:ind w:firstLine="283"/>
        <w:jc w:val="both"/>
        <w:rPr>
          <w:lang w:val="uk-UA"/>
        </w:rPr>
      </w:pPr>
      <w:r>
        <w:rPr>
          <w:lang w:val="uk-UA"/>
        </w:rPr>
        <w:lastRenderedPageBreak/>
        <w:tab/>
        <w:t>При застосуванні природних субстанцій рослинного походження існує проблема їх мі</w:t>
      </w:r>
      <w:r>
        <w:rPr>
          <w:lang w:val="uk-UA"/>
        </w:rPr>
        <w:t>к</w:t>
      </w:r>
      <w:r>
        <w:rPr>
          <w:lang w:val="uk-UA"/>
        </w:rPr>
        <w:t>робної забрудненості. Лікування виразкової хвороби шлунково-кишкового тракту теж потребує  використання ліків, які за мікробіологічними показниками відповідають вимогам ДФУ з мікр</w:t>
      </w:r>
      <w:r>
        <w:rPr>
          <w:lang w:val="uk-UA"/>
        </w:rPr>
        <w:t>о</w:t>
      </w:r>
      <w:r>
        <w:rPr>
          <w:lang w:val="uk-UA"/>
        </w:rPr>
        <w:t>бної чистоти, щоб не контамінувати  виразку і не ускладнити процес її лікування.</w:t>
      </w:r>
    </w:p>
    <w:p w:rsidR="00F07883" w:rsidRDefault="00F07883" w:rsidP="00F07883">
      <w:pPr>
        <w:spacing w:line="360" w:lineRule="auto"/>
        <w:jc w:val="both"/>
        <w:rPr>
          <w:lang w:val="uk-UA"/>
        </w:rPr>
      </w:pPr>
      <w:r>
        <w:rPr>
          <w:lang w:val="uk-UA"/>
        </w:rPr>
        <w:tab/>
        <w:t>Для збереження мікробної чистоти до субстанції плантаглюциду додавали подрібн</w:t>
      </w:r>
      <w:r>
        <w:rPr>
          <w:lang w:val="uk-UA"/>
        </w:rPr>
        <w:t>е</w:t>
      </w:r>
      <w:r>
        <w:rPr>
          <w:lang w:val="uk-UA"/>
        </w:rPr>
        <w:t>ний природний цеоліт марки „А”, який має антимікробні та фунгіцидні власт</w:t>
      </w:r>
      <w:r>
        <w:rPr>
          <w:lang w:val="uk-UA"/>
        </w:rPr>
        <w:t>и</w:t>
      </w:r>
      <w:r>
        <w:rPr>
          <w:lang w:val="uk-UA"/>
        </w:rPr>
        <w:t xml:space="preserve">вості. </w:t>
      </w:r>
    </w:p>
    <w:p w:rsidR="00F07883" w:rsidRDefault="00F07883" w:rsidP="00F07883">
      <w:pPr>
        <w:spacing w:line="360" w:lineRule="auto"/>
        <w:jc w:val="both"/>
        <w:rPr>
          <w:lang w:val="uk-UA"/>
        </w:rPr>
      </w:pPr>
      <w:r>
        <w:rPr>
          <w:lang w:val="uk-UA"/>
        </w:rPr>
        <w:tab/>
        <w:t>Раціональність поєднання цих субстанцій довели результати досліджень інгібуючого впливу плантаглюциду та плантаглюциду з цеолітом на референтні й клінічні штами E.coli. Рі</w:t>
      </w:r>
      <w:r>
        <w:rPr>
          <w:lang w:val="uk-UA"/>
        </w:rPr>
        <w:t>з</w:t>
      </w:r>
      <w:r>
        <w:rPr>
          <w:lang w:val="uk-UA"/>
        </w:rPr>
        <w:t>нопл</w:t>
      </w:r>
      <w:r>
        <w:rPr>
          <w:lang w:val="uk-UA"/>
        </w:rPr>
        <w:t>а</w:t>
      </w:r>
      <w:r>
        <w:rPr>
          <w:lang w:val="uk-UA"/>
        </w:rPr>
        <w:t>нове відношення (інтактне або інгібуюче) досліджуємих препаратів до E.coli АТСС-25922 й E.coli К-127 свідчить про те, що за супутньо притаманними антимікробними ознаками порі</w:t>
      </w:r>
      <w:r>
        <w:rPr>
          <w:lang w:val="uk-UA"/>
        </w:rPr>
        <w:t>в</w:t>
      </w:r>
      <w:r>
        <w:rPr>
          <w:lang w:val="uk-UA"/>
        </w:rPr>
        <w:t>нювальні препарати відносяться до перспективних мікроекологічно сумісних фармакологічних засобів гастроентеральн</w:t>
      </w:r>
      <w:r>
        <w:rPr>
          <w:lang w:val="uk-UA"/>
        </w:rPr>
        <w:t>о</w:t>
      </w:r>
      <w:r>
        <w:rPr>
          <w:lang w:val="uk-UA"/>
        </w:rPr>
        <w:t>го призначення (табл.. 1).</w:t>
      </w:r>
    </w:p>
    <w:bookmarkEnd w:id="0"/>
    <w:p w:rsidR="00F07883" w:rsidRDefault="00F07883" w:rsidP="00F07883">
      <w:pPr>
        <w:spacing w:line="360" w:lineRule="auto"/>
        <w:ind w:firstLine="680"/>
        <w:jc w:val="right"/>
        <w:rPr>
          <w:lang w:val="uk-UA"/>
        </w:rPr>
      </w:pPr>
      <w:r>
        <w:rPr>
          <w:lang w:val="uk-UA"/>
        </w:rPr>
        <w:t xml:space="preserve"> </w:t>
      </w:r>
      <w:r>
        <w:rPr>
          <w:lang w:val="uk-UA"/>
        </w:rPr>
        <w:tab/>
        <w:t>Таблиця 1</w:t>
      </w:r>
    </w:p>
    <w:p w:rsidR="00F07883" w:rsidRDefault="00F07883" w:rsidP="00F07883">
      <w:pPr>
        <w:pStyle w:val="afffffff4"/>
        <w:jc w:val="center"/>
        <w:outlineLvl w:val="0"/>
        <w:rPr>
          <w:lang w:val="uk-UA"/>
        </w:rPr>
      </w:pPr>
      <w:r>
        <w:rPr>
          <w:lang w:val="uk-UA"/>
        </w:rPr>
        <w:t>Порівняльні антимікробні властивості плантаглюциду та плантаглюциду з цеолітом</w:t>
      </w:r>
    </w:p>
    <w:p w:rsidR="00F07883" w:rsidRDefault="00F07883" w:rsidP="00F07883">
      <w:pPr>
        <w:pStyle w:val="afffffff4"/>
        <w:jc w:val="center"/>
        <w:outlineLvl w:val="0"/>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2186"/>
        <w:gridCol w:w="2187"/>
        <w:gridCol w:w="2186"/>
        <w:gridCol w:w="2444"/>
      </w:tblGrid>
      <w:tr w:rsidR="00F07883" w:rsidTr="00086CE8">
        <w:tblPrEx>
          <w:tblCellMar>
            <w:top w:w="0" w:type="dxa"/>
            <w:bottom w:w="0" w:type="dxa"/>
          </w:tblCellMar>
        </w:tblPrEx>
        <w:trPr>
          <w:cantSplit/>
          <w:trHeight w:val="419"/>
          <w:jc w:val="center"/>
        </w:trPr>
        <w:tc>
          <w:tcPr>
            <w:tcW w:w="1127" w:type="dxa"/>
            <w:vMerge w:val="restart"/>
          </w:tcPr>
          <w:p w:rsidR="00F07883" w:rsidRDefault="00F07883" w:rsidP="00086CE8">
            <w:pPr>
              <w:spacing w:line="360" w:lineRule="auto"/>
              <w:jc w:val="center"/>
              <w:rPr>
                <w:lang w:val="uk-UA"/>
              </w:rPr>
            </w:pPr>
            <w:r>
              <w:rPr>
                <w:lang w:val="uk-UA"/>
              </w:rPr>
              <w:t>Термін врах</w:t>
            </w:r>
            <w:r>
              <w:rPr>
                <w:lang w:val="uk-UA"/>
              </w:rPr>
              <w:t>у</w:t>
            </w:r>
            <w:r>
              <w:rPr>
                <w:lang w:val="uk-UA"/>
              </w:rPr>
              <w:t>вання (доби)</w:t>
            </w:r>
          </w:p>
        </w:tc>
        <w:tc>
          <w:tcPr>
            <w:tcW w:w="9003" w:type="dxa"/>
            <w:gridSpan w:val="4"/>
            <w:vAlign w:val="center"/>
          </w:tcPr>
          <w:p w:rsidR="00F07883" w:rsidRDefault="00F07883" w:rsidP="00086CE8">
            <w:pPr>
              <w:spacing w:line="360" w:lineRule="auto"/>
              <w:jc w:val="center"/>
              <w:rPr>
                <w:lang w:val="uk-UA"/>
              </w:rPr>
            </w:pPr>
            <w:r>
              <w:rPr>
                <w:lang w:val="uk-UA"/>
              </w:rPr>
              <w:t>Кількість колонієутворюючих одиниць</w:t>
            </w:r>
          </w:p>
        </w:tc>
      </w:tr>
      <w:tr w:rsidR="00F07883" w:rsidTr="00086CE8">
        <w:tblPrEx>
          <w:tblCellMar>
            <w:top w:w="0" w:type="dxa"/>
            <w:bottom w:w="0" w:type="dxa"/>
          </w:tblCellMar>
        </w:tblPrEx>
        <w:trPr>
          <w:cantSplit/>
          <w:trHeight w:val="146"/>
          <w:jc w:val="center"/>
        </w:trPr>
        <w:tc>
          <w:tcPr>
            <w:tcW w:w="1127" w:type="dxa"/>
            <w:vMerge/>
          </w:tcPr>
          <w:p w:rsidR="00F07883" w:rsidRDefault="00F07883" w:rsidP="00086CE8">
            <w:pPr>
              <w:spacing w:line="360" w:lineRule="auto"/>
              <w:rPr>
                <w:lang w:val="uk-UA"/>
              </w:rPr>
            </w:pPr>
          </w:p>
        </w:tc>
        <w:tc>
          <w:tcPr>
            <w:tcW w:w="4373" w:type="dxa"/>
            <w:gridSpan w:val="2"/>
          </w:tcPr>
          <w:p w:rsidR="00F07883" w:rsidRDefault="00F07883" w:rsidP="00086CE8">
            <w:pPr>
              <w:spacing w:line="360" w:lineRule="auto"/>
              <w:jc w:val="center"/>
              <w:rPr>
                <w:lang w:val="uk-UA"/>
              </w:rPr>
            </w:pPr>
            <w:r>
              <w:rPr>
                <w:lang w:val="uk-UA"/>
              </w:rPr>
              <w:t>E.coli АТСС-25922</w:t>
            </w:r>
          </w:p>
        </w:tc>
        <w:tc>
          <w:tcPr>
            <w:tcW w:w="4630" w:type="dxa"/>
            <w:gridSpan w:val="2"/>
          </w:tcPr>
          <w:p w:rsidR="00F07883" w:rsidRDefault="00F07883" w:rsidP="00086CE8">
            <w:pPr>
              <w:spacing w:line="360" w:lineRule="auto"/>
              <w:jc w:val="center"/>
              <w:rPr>
                <w:lang w:val="uk-UA"/>
              </w:rPr>
            </w:pPr>
            <w:r>
              <w:rPr>
                <w:lang w:val="uk-UA"/>
              </w:rPr>
              <w:t>E.coli К-127</w:t>
            </w:r>
          </w:p>
        </w:tc>
      </w:tr>
      <w:tr w:rsidR="00F07883" w:rsidTr="00086CE8">
        <w:tblPrEx>
          <w:tblCellMar>
            <w:top w:w="0" w:type="dxa"/>
            <w:bottom w:w="0" w:type="dxa"/>
          </w:tblCellMar>
        </w:tblPrEx>
        <w:trPr>
          <w:cantSplit/>
          <w:trHeight w:val="146"/>
          <w:jc w:val="center"/>
        </w:trPr>
        <w:tc>
          <w:tcPr>
            <w:tcW w:w="1127" w:type="dxa"/>
            <w:vMerge/>
          </w:tcPr>
          <w:p w:rsidR="00F07883" w:rsidRDefault="00F07883" w:rsidP="00086CE8">
            <w:pPr>
              <w:spacing w:line="360" w:lineRule="auto"/>
              <w:rPr>
                <w:lang w:val="uk-UA"/>
              </w:rPr>
            </w:pPr>
          </w:p>
        </w:tc>
        <w:tc>
          <w:tcPr>
            <w:tcW w:w="2186" w:type="dxa"/>
          </w:tcPr>
          <w:p w:rsidR="00F07883" w:rsidRDefault="00F07883" w:rsidP="00086CE8">
            <w:pPr>
              <w:spacing w:line="360" w:lineRule="auto"/>
              <w:jc w:val="center"/>
              <w:rPr>
                <w:lang w:val="uk-UA"/>
              </w:rPr>
            </w:pPr>
            <w:r>
              <w:rPr>
                <w:lang w:val="uk-UA"/>
              </w:rPr>
              <w:t>Плантаглюцид</w:t>
            </w:r>
          </w:p>
        </w:tc>
        <w:tc>
          <w:tcPr>
            <w:tcW w:w="2187" w:type="dxa"/>
          </w:tcPr>
          <w:p w:rsidR="00F07883" w:rsidRDefault="00F07883" w:rsidP="00086CE8">
            <w:pPr>
              <w:spacing w:line="360" w:lineRule="auto"/>
              <w:jc w:val="center"/>
              <w:rPr>
                <w:lang w:val="uk-UA"/>
              </w:rPr>
            </w:pPr>
            <w:r>
              <w:rPr>
                <w:lang w:val="uk-UA"/>
              </w:rPr>
              <w:t>Плантаглюцид з цеолітом</w:t>
            </w:r>
          </w:p>
        </w:tc>
        <w:tc>
          <w:tcPr>
            <w:tcW w:w="2186" w:type="dxa"/>
          </w:tcPr>
          <w:p w:rsidR="00F07883" w:rsidRDefault="00F07883" w:rsidP="00086CE8">
            <w:pPr>
              <w:spacing w:line="360" w:lineRule="auto"/>
              <w:jc w:val="center"/>
              <w:rPr>
                <w:lang w:val="uk-UA"/>
              </w:rPr>
            </w:pPr>
            <w:r>
              <w:rPr>
                <w:lang w:val="uk-UA"/>
              </w:rPr>
              <w:t>Плантаглюцид</w:t>
            </w:r>
          </w:p>
        </w:tc>
        <w:tc>
          <w:tcPr>
            <w:tcW w:w="2444" w:type="dxa"/>
          </w:tcPr>
          <w:p w:rsidR="00F07883" w:rsidRDefault="00F07883" w:rsidP="00086CE8">
            <w:pPr>
              <w:spacing w:line="360" w:lineRule="auto"/>
              <w:jc w:val="center"/>
              <w:rPr>
                <w:lang w:val="uk-UA"/>
              </w:rPr>
            </w:pPr>
            <w:r>
              <w:rPr>
                <w:lang w:val="uk-UA"/>
              </w:rPr>
              <w:t xml:space="preserve">Плантаглюцид з </w:t>
            </w:r>
          </w:p>
          <w:p w:rsidR="00F07883" w:rsidRDefault="00F07883" w:rsidP="00086CE8">
            <w:pPr>
              <w:spacing w:line="360" w:lineRule="auto"/>
              <w:jc w:val="center"/>
              <w:rPr>
                <w:lang w:val="uk-UA"/>
              </w:rPr>
            </w:pPr>
            <w:r>
              <w:rPr>
                <w:lang w:val="uk-UA"/>
              </w:rPr>
              <w:t>ц</w:t>
            </w:r>
            <w:r>
              <w:rPr>
                <w:lang w:val="uk-UA"/>
              </w:rPr>
              <w:t>е</w:t>
            </w:r>
            <w:r>
              <w:rPr>
                <w:lang w:val="uk-UA"/>
              </w:rPr>
              <w:t>олітом</w:t>
            </w:r>
          </w:p>
        </w:tc>
      </w:tr>
      <w:tr w:rsidR="00F07883" w:rsidTr="00086CE8">
        <w:tblPrEx>
          <w:tblCellMar>
            <w:top w:w="0" w:type="dxa"/>
            <w:bottom w:w="0" w:type="dxa"/>
          </w:tblCellMar>
        </w:tblPrEx>
        <w:trPr>
          <w:trHeight w:val="419"/>
          <w:jc w:val="center"/>
        </w:trPr>
        <w:tc>
          <w:tcPr>
            <w:tcW w:w="1127" w:type="dxa"/>
          </w:tcPr>
          <w:p w:rsidR="00F07883" w:rsidRDefault="00F07883" w:rsidP="00086CE8">
            <w:pPr>
              <w:spacing w:line="360" w:lineRule="auto"/>
              <w:jc w:val="center"/>
              <w:rPr>
                <w:lang w:val="uk-UA"/>
              </w:rPr>
            </w:pPr>
            <w:r>
              <w:rPr>
                <w:lang w:val="uk-UA"/>
              </w:rPr>
              <w:t>1</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&gt;1000</w:t>
            </w:r>
          </w:p>
        </w:tc>
        <w:tc>
          <w:tcPr>
            <w:tcW w:w="2444" w:type="dxa"/>
          </w:tcPr>
          <w:p w:rsidR="00F07883" w:rsidRDefault="00F07883" w:rsidP="00086CE8">
            <w:pPr>
              <w:spacing w:line="360" w:lineRule="auto"/>
              <w:jc w:val="center"/>
              <w:rPr>
                <w:lang w:val="uk-UA"/>
              </w:rPr>
            </w:pPr>
            <w:r>
              <w:rPr>
                <w:lang w:val="uk-UA"/>
              </w:rPr>
              <w:t>&gt;1000</w:t>
            </w:r>
          </w:p>
        </w:tc>
      </w:tr>
      <w:tr w:rsidR="00F07883" w:rsidTr="00086CE8">
        <w:tblPrEx>
          <w:tblCellMar>
            <w:top w:w="0" w:type="dxa"/>
            <w:bottom w:w="0" w:type="dxa"/>
          </w:tblCellMar>
        </w:tblPrEx>
        <w:trPr>
          <w:trHeight w:val="406"/>
          <w:jc w:val="center"/>
        </w:trPr>
        <w:tc>
          <w:tcPr>
            <w:tcW w:w="1127" w:type="dxa"/>
          </w:tcPr>
          <w:p w:rsidR="00F07883" w:rsidRDefault="00F07883" w:rsidP="00086CE8">
            <w:pPr>
              <w:spacing w:line="360" w:lineRule="auto"/>
              <w:jc w:val="center"/>
              <w:rPr>
                <w:lang w:val="uk-UA"/>
              </w:rPr>
            </w:pPr>
            <w:r>
              <w:rPr>
                <w:lang w:val="uk-UA"/>
              </w:rPr>
              <w:t>2</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&gt;500</w:t>
            </w:r>
          </w:p>
        </w:tc>
        <w:tc>
          <w:tcPr>
            <w:tcW w:w="2444" w:type="dxa"/>
          </w:tcPr>
          <w:p w:rsidR="00F07883" w:rsidRDefault="00F07883" w:rsidP="00086CE8">
            <w:pPr>
              <w:spacing w:line="360" w:lineRule="auto"/>
              <w:jc w:val="center"/>
              <w:rPr>
                <w:lang w:val="uk-UA"/>
              </w:rPr>
            </w:pPr>
            <w:r>
              <w:rPr>
                <w:lang w:val="uk-UA"/>
              </w:rPr>
              <w:t>&gt;500</w:t>
            </w:r>
          </w:p>
        </w:tc>
      </w:tr>
      <w:tr w:rsidR="00F07883" w:rsidTr="00086CE8">
        <w:tblPrEx>
          <w:tblCellMar>
            <w:top w:w="0" w:type="dxa"/>
            <w:bottom w:w="0" w:type="dxa"/>
          </w:tblCellMar>
        </w:tblPrEx>
        <w:trPr>
          <w:trHeight w:val="419"/>
          <w:jc w:val="center"/>
        </w:trPr>
        <w:tc>
          <w:tcPr>
            <w:tcW w:w="1127" w:type="dxa"/>
          </w:tcPr>
          <w:p w:rsidR="00F07883" w:rsidRDefault="00F07883" w:rsidP="00086CE8">
            <w:pPr>
              <w:spacing w:line="360" w:lineRule="auto"/>
              <w:jc w:val="center"/>
              <w:rPr>
                <w:lang w:val="uk-UA"/>
              </w:rPr>
            </w:pPr>
            <w:r>
              <w:rPr>
                <w:lang w:val="uk-UA"/>
              </w:rPr>
              <w:t>3</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&gt;500</w:t>
            </w:r>
          </w:p>
        </w:tc>
        <w:tc>
          <w:tcPr>
            <w:tcW w:w="2444" w:type="dxa"/>
          </w:tcPr>
          <w:p w:rsidR="00F07883" w:rsidRDefault="00F07883" w:rsidP="00086CE8">
            <w:pPr>
              <w:spacing w:line="360" w:lineRule="auto"/>
              <w:jc w:val="center"/>
              <w:rPr>
                <w:lang w:val="uk-UA"/>
              </w:rPr>
            </w:pPr>
            <w:r>
              <w:rPr>
                <w:lang w:val="uk-UA"/>
              </w:rPr>
              <w:t>&gt;100</w:t>
            </w:r>
          </w:p>
        </w:tc>
      </w:tr>
      <w:tr w:rsidR="00F07883" w:rsidTr="00086CE8">
        <w:tblPrEx>
          <w:tblCellMar>
            <w:top w:w="0" w:type="dxa"/>
            <w:bottom w:w="0" w:type="dxa"/>
          </w:tblCellMar>
        </w:tblPrEx>
        <w:trPr>
          <w:trHeight w:val="419"/>
          <w:jc w:val="center"/>
        </w:trPr>
        <w:tc>
          <w:tcPr>
            <w:tcW w:w="1127" w:type="dxa"/>
          </w:tcPr>
          <w:p w:rsidR="00F07883" w:rsidRDefault="00F07883" w:rsidP="00086CE8">
            <w:pPr>
              <w:spacing w:line="360" w:lineRule="auto"/>
              <w:jc w:val="center"/>
              <w:rPr>
                <w:lang w:val="uk-UA"/>
              </w:rPr>
            </w:pPr>
            <w:r>
              <w:rPr>
                <w:lang w:val="uk-UA"/>
              </w:rPr>
              <w:t>4</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&gt;200</w:t>
            </w:r>
          </w:p>
        </w:tc>
        <w:tc>
          <w:tcPr>
            <w:tcW w:w="2444" w:type="dxa"/>
          </w:tcPr>
          <w:p w:rsidR="00F07883" w:rsidRDefault="00F07883" w:rsidP="00086CE8">
            <w:pPr>
              <w:spacing w:line="360" w:lineRule="auto"/>
              <w:jc w:val="center"/>
              <w:rPr>
                <w:lang w:val="uk-UA"/>
              </w:rPr>
            </w:pPr>
            <w:r>
              <w:rPr>
                <w:lang w:val="uk-UA"/>
              </w:rPr>
              <w:t>43±7,6</w:t>
            </w:r>
          </w:p>
        </w:tc>
      </w:tr>
      <w:tr w:rsidR="00F07883" w:rsidTr="00086CE8">
        <w:tblPrEx>
          <w:tblCellMar>
            <w:top w:w="0" w:type="dxa"/>
            <w:bottom w:w="0" w:type="dxa"/>
          </w:tblCellMar>
        </w:tblPrEx>
        <w:trPr>
          <w:trHeight w:val="406"/>
          <w:jc w:val="center"/>
        </w:trPr>
        <w:tc>
          <w:tcPr>
            <w:tcW w:w="1127" w:type="dxa"/>
          </w:tcPr>
          <w:p w:rsidR="00F07883" w:rsidRDefault="00F07883" w:rsidP="00086CE8">
            <w:pPr>
              <w:spacing w:line="360" w:lineRule="auto"/>
              <w:jc w:val="center"/>
              <w:rPr>
                <w:lang w:val="uk-UA"/>
              </w:rPr>
            </w:pPr>
            <w:r>
              <w:rPr>
                <w:lang w:val="uk-UA"/>
              </w:rPr>
              <w:t>5</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150,2±16,5</w:t>
            </w:r>
          </w:p>
        </w:tc>
        <w:tc>
          <w:tcPr>
            <w:tcW w:w="2444" w:type="dxa"/>
          </w:tcPr>
          <w:p w:rsidR="00F07883" w:rsidRDefault="00F07883" w:rsidP="00086CE8">
            <w:pPr>
              <w:spacing w:line="360" w:lineRule="auto"/>
              <w:jc w:val="center"/>
              <w:rPr>
                <w:lang w:val="uk-UA"/>
              </w:rPr>
            </w:pPr>
            <w:r>
              <w:rPr>
                <w:lang w:val="uk-UA"/>
              </w:rPr>
              <w:t>12,6±2,3</w:t>
            </w:r>
          </w:p>
        </w:tc>
      </w:tr>
      <w:tr w:rsidR="00F07883" w:rsidTr="00086CE8">
        <w:tblPrEx>
          <w:tblCellMar>
            <w:top w:w="0" w:type="dxa"/>
            <w:bottom w:w="0" w:type="dxa"/>
          </w:tblCellMar>
        </w:tblPrEx>
        <w:trPr>
          <w:trHeight w:val="419"/>
          <w:jc w:val="center"/>
        </w:trPr>
        <w:tc>
          <w:tcPr>
            <w:tcW w:w="1127" w:type="dxa"/>
          </w:tcPr>
          <w:p w:rsidR="00F07883" w:rsidRDefault="00F07883" w:rsidP="00086CE8">
            <w:pPr>
              <w:spacing w:line="360" w:lineRule="auto"/>
              <w:jc w:val="center"/>
              <w:rPr>
                <w:lang w:val="uk-UA"/>
              </w:rPr>
            </w:pPr>
            <w:r>
              <w:rPr>
                <w:lang w:val="uk-UA"/>
              </w:rPr>
              <w:t>6</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116,8±7,2</w:t>
            </w:r>
          </w:p>
        </w:tc>
        <w:tc>
          <w:tcPr>
            <w:tcW w:w="2444" w:type="dxa"/>
          </w:tcPr>
          <w:p w:rsidR="00F07883" w:rsidRDefault="00F07883" w:rsidP="00086CE8">
            <w:pPr>
              <w:spacing w:line="360" w:lineRule="auto"/>
              <w:jc w:val="center"/>
              <w:rPr>
                <w:lang w:val="uk-UA"/>
              </w:rPr>
            </w:pPr>
            <w:r>
              <w:rPr>
                <w:lang w:val="uk-UA"/>
              </w:rPr>
              <w:t>0</w:t>
            </w:r>
          </w:p>
        </w:tc>
      </w:tr>
      <w:tr w:rsidR="00F07883" w:rsidTr="00086CE8">
        <w:tblPrEx>
          <w:tblCellMar>
            <w:top w:w="0" w:type="dxa"/>
            <w:bottom w:w="0" w:type="dxa"/>
          </w:tblCellMar>
        </w:tblPrEx>
        <w:trPr>
          <w:trHeight w:val="419"/>
          <w:jc w:val="center"/>
        </w:trPr>
        <w:tc>
          <w:tcPr>
            <w:tcW w:w="1127" w:type="dxa"/>
          </w:tcPr>
          <w:p w:rsidR="00F07883" w:rsidRDefault="00F07883" w:rsidP="00086CE8">
            <w:pPr>
              <w:spacing w:line="360" w:lineRule="auto"/>
              <w:jc w:val="center"/>
              <w:rPr>
                <w:lang w:val="uk-UA"/>
              </w:rPr>
            </w:pPr>
            <w:r>
              <w:rPr>
                <w:lang w:val="uk-UA"/>
              </w:rPr>
              <w:t>7</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49,4±5,9</w:t>
            </w:r>
          </w:p>
        </w:tc>
        <w:tc>
          <w:tcPr>
            <w:tcW w:w="2444" w:type="dxa"/>
          </w:tcPr>
          <w:p w:rsidR="00F07883" w:rsidRDefault="00F07883" w:rsidP="00086CE8">
            <w:pPr>
              <w:spacing w:line="360" w:lineRule="auto"/>
              <w:jc w:val="center"/>
              <w:rPr>
                <w:lang w:val="uk-UA"/>
              </w:rPr>
            </w:pPr>
            <w:r>
              <w:rPr>
                <w:lang w:val="uk-UA"/>
              </w:rPr>
              <w:t>0</w:t>
            </w:r>
          </w:p>
        </w:tc>
      </w:tr>
      <w:tr w:rsidR="00F07883" w:rsidTr="00086CE8">
        <w:tblPrEx>
          <w:tblCellMar>
            <w:top w:w="0" w:type="dxa"/>
            <w:bottom w:w="0" w:type="dxa"/>
          </w:tblCellMar>
        </w:tblPrEx>
        <w:trPr>
          <w:trHeight w:val="406"/>
          <w:jc w:val="center"/>
        </w:trPr>
        <w:tc>
          <w:tcPr>
            <w:tcW w:w="1127" w:type="dxa"/>
          </w:tcPr>
          <w:p w:rsidR="00F07883" w:rsidRDefault="00F07883" w:rsidP="00086CE8">
            <w:pPr>
              <w:spacing w:line="360" w:lineRule="auto"/>
              <w:jc w:val="center"/>
              <w:rPr>
                <w:lang w:val="uk-UA"/>
              </w:rPr>
            </w:pPr>
            <w:r>
              <w:rPr>
                <w:lang w:val="uk-UA"/>
              </w:rPr>
              <w:t>8</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12,9±2,7</w:t>
            </w:r>
          </w:p>
        </w:tc>
        <w:tc>
          <w:tcPr>
            <w:tcW w:w="2444" w:type="dxa"/>
          </w:tcPr>
          <w:p w:rsidR="00F07883" w:rsidRDefault="00F07883" w:rsidP="00086CE8">
            <w:pPr>
              <w:spacing w:line="360" w:lineRule="auto"/>
              <w:jc w:val="center"/>
              <w:rPr>
                <w:lang w:val="uk-UA"/>
              </w:rPr>
            </w:pPr>
            <w:r>
              <w:rPr>
                <w:lang w:val="uk-UA"/>
              </w:rPr>
              <w:t>0</w:t>
            </w:r>
          </w:p>
        </w:tc>
      </w:tr>
      <w:tr w:rsidR="00F07883" w:rsidTr="00086CE8">
        <w:tblPrEx>
          <w:tblCellMar>
            <w:top w:w="0" w:type="dxa"/>
            <w:bottom w:w="0" w:type="dxa"/>
          </w:tblCellMar>
        </w:tblPrEx>
        <w:trPr>
          <w:trHeight w:val="419"/>
          <w:jc w:val="center"/>
        </w:trPr>
        <w:tc>
          <w:tcPr>
            <w:tcW w:w="1127" w:type="dxa"/>
          </w:tcPr>
          <w:p w:rsidR="00F07883" w:rsidRDefault="00F07883" w:rsidP="00086CE8">
            <w:pPr>
              <w:spacing w:line="360" w:lineRule="auto"/>
              <w:jc w:val="center"/>
              <w:rPr>
                <w:lang w:val="uk-UA"/>
              </w:rPr>
            </w:pPr>
            <w:r>
              <w:rPr>
                <w:lang w:val="uk-UA"/>
              </w:rPr>
              <w:t>9</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0</w:t>
            </w:r>
          </w:p>
        </w:tc>
        <w:tc>
          <w:tcPr>
            <w:tcW w:w="2444" w:type="dxa"/>
          </w:tcPr>
          <w:p w:rsidR="00F07883" w:rsidRDefault="00F07883" w:rsidP="00086CE8">
            <w:pPr>
              <w:spacing w:line="360" w:lineRule="auto"/>
              <w:jc w:val="center"/>
              <w:rPr>
                <w:lang w:val="uk-UA"/>
              </w:rPr>
            </w:pPr>
            <w:r>
              <w:rPr>
                <w:lang w:val="uk-UA"/>
              </w:rPr>
              <w:t>0</w:t>
            </w:r>
          </w:p>
        </w:tc>
      </w:tr>
      <w:tr w:rsidR="00F07883" w:rsidTr="00086CE8">
        <w:tblPrEx>
          <w:tblCellMar>
            <w:top w:w="0" w:type="dxa"/>
            <w:bottom w:w="0" w:type="dxa"/>
          </w:tblCellMar>
        </w:tblPrEx>
        <w:trPr>
          <w:trHeight w:val="78"/>
          <w:jc w:val="center"/>
        </w:trPr>
        <w:tc>
          <w:tcPr>
            <w:tcW w:w="1127" w:type="dxa"/>
          </w:tcPr>
          <w:p w:rsidR="00F07883" w:rsidRDefault="00F07883" w:rsidP="00086CE8">
            <w:pPr>
              <w:spacing w:line="360" w:lineRule="auto"/>
              <w:jc w:val="center"/>
              <w:rPr>
                <w:lang w:val="uk-UA"/>
              </w:rPr>
            </w:pPr>
            <w:r>
              <w:rPr>
                <w:lang w:val="uk-UA"/>
              </w:rPr>
              <w:t>10</w:t>
            </w:r>
          </w:p>
        </w:tc>
        <w:tc>
          <w:tcPr>
            <w:tcW w:w="2186" w:type="dxa"/>
          </w:tcPr>
          <w:p w:rsidR="00F07883" w:rsidRDefault="00F07883" w:rsidP="00086CE8">
            <w:pPr>
              <w:spacing w:line="360" w:lineRule="auto"/>
              <w:jc w:val="center"/>
              <w:rPr>
                <w:lang w:val="uk-UA"/>
              </w:rPr>
            </w:pPr>
            <w:r>
              <w:rPr>
                <w:lang w:val="uk-UA"/>
              </w:rPr>
              <w:t>&gt;1000</w:t>
            </w:r>
          </w:p>
        </w:tc>
        <w:tc>
          <w:tcPr>
            <w:tcW w:w="2187" w:type="dxa"/>
          </w:tcPr>
          <w:p w:rsidR="00F07883" w:rsidRDefault="00F07883" w:rsidP="00086CE8">
            <w:pPr>
              <w:spacing w:line="360" w:lineRule="auto"/>
              <w:jc w:val="center"/>
              <w:rPr>
                <w:lang w:val="uk-UA"/>
              </w:rPr>
            </w:pPr>
            <w:r>
              <w:rPr>
                <w:lang w:val="uk-UA"/>
              </w:rPr>
              <w:t>&gt;1000</w:t>
            </w:r>
          </w:p>
        </w:tc>
        <w:tc>
          <w:tcPr>
            <w:tcW w:w="2186" w:type="dxa"/>
          </w:tcPr>
          <w:p w:rsidR="00F07883" w:rsidRDefault="00F07883" w:rsidP="00086CE8">
            <w:pPr>
              <w:spacing w:line="360" w:lineRule="auto"/>
              <w:jc w:val="center"/>
              <w:rPr>
                <w:lang w:val="uk-UA"/>
              </w:rPr>
            </w:pPr>
            <w:r>
              <w:rPr>
                <w:lang w:val="uk-UA"/>
              </w:rPr>
              <w:t>0</w:t>
            </w:r>
          </w:p>
        </w:tc>
        <w:tc>
          <w:tcPr>
            <w:tcW w:w="2444" w:type="dxa"/>
          </w:tcPr>
          <w:p w:rsidR="00F07883" w:rsidRDefault="00F07883" w:rsidP="00086CE8">
            <w:pPr>
              <w:spacing w:line="360" w:lineRule="auto"/>
              <w:jc w:val="center"/>
              <w:rPr>
                <w:lang w:val="uk-UA"/>
              </w:rPr>
            </w:pPr>
            <w:r>
              <w:rPr>
                <w:lang w:val="uk-UA"/>
              </w:rPr>
              <w:t>0</w:t>
            </w:r>
          </w:p>
        </w:tc>
      </w:tr>
    </w:tbl>
    <w:p w:rsidR="00F07883" w:rsidRDefault="00F07883" w:rsidP="00F07883">
      <w:pPr>
        <w:spacing w:line="360" w:lineRule="auto"/>
        <w:ind w:firstLine="680"/>
        <w:jc w:val="both"/>
        <w:rPr>
          <w:lang w:val="uk-UA"/>
        </w:rPr>
      </w:pPr>
    </w:p>
    <w:p w:rsidR="00F07883" w:rsidRDefault="00F07883" w:rsidP="00F07883">
      <w:pPr>
        <w:spacing w:line="360" w:lineRule="auto"/>
        <w:ind w:firstLine="680"/>
        <w:jc w:val="both"/>
        <w:rPr>
          <w:lang w:val="uk-UA"/>
        </w:rPr>
      </w:pPr>
      <w:r>
        <w:rPr>
          <w:lang w:val="uk-UA"/>
        </w:rPr>
        <w:t>Для підтвердження вибірково спрямованої інгібуючої спроможності плантаглюциду з цеол</w:t>
      </w:r>
      <w:r>
        <w:rPr>
          <w:lang w:val="uk-UA"/>
        </w:rPr>
        <w:t>і</w:t>
      </w:r>
      <w:r>
        <w:rPr>
          <w:lang w:val="uk-UA"/>
        </w:rPr>
        <w:t>том й плантаглюциду на транзиторну умовно патогенну грампозитивну й грамнегативну мікрофлору досліджено їх антимікробний вплив відносно клінічних штамів Pr.mirabiles, Ps.aeruginosa, S.aureus та S.faecium. Досліджуємі зразки при безпосередньому контакті з обр</w:t>
      </w:r>
      <w:r>
        <w:rPr>
          <w:lang w:val="uk-UA"/>
        </w:rPr>
        <w:t>а</w:t>
      </w:r>
      <w:r>
        <w:rPr>
          <w:lang w:val="uk-UA"/>
        </w:rPr>
        <w:t xml:space="preserve">ними мікроорганізмами проявляють пролонговані за термінами реалізації самостерилізуючі ефекти  </w:t>
      </w:r>
      <w:r>
        <w:rPr>
          <w:lang w:val="uk-UA"/>
        </w:rPr>
        <w:lastRenderedPageBreak/>
        <w:t>відносно усіх обраних інфектантів грампозитивного та грамнегативного походження. Але порівняно з плантаглюцидом, зразок, до складу якого входить ще й природний цеоліт, в</w:t>
      </w:r>
      <w:r>
        <w:rPr>
          <w:lang w:val="uk-UA"/>
        </w:rPr>
        <w:t>и</w:t>
      </w:r>
      <w:r>
        <w:rPr>
          <w:lang w:val="uk-UA"/>
        </w:rPr>
        <w:t>явився за ефектами самостерилізації у 1,3 рази більш спроможним по відношенню до піоге</w:t>
      </w:r>
      <w:r>
        <w:rPr>
          <w:lang w:val="uk-UA"/>
        </w:rPr>
        <w:t>н</w:t>
      </w:r>
      <w:r>
        <w:rPr>
          <w:lang w:val="uk-UA"/>
        </w:rPr>
        <w:t>них коків та у 1,5 рази по відношенню до грамнегативних гнієрідних бактерій, що пояснюється пр</w:t>
      </w:r>
      <w:r>
        <w:rPr>
          <w:lang w:val="uk-UA"/>
        </w:rPr>
        <w:t>и</w:t>
      </w:r>
      <w:r>
        <w:rPr>
          <w:lang w:val="uk-UA"/>
        </w:rPr>
        <w:t>таманними цеоліту певного рівня антимікро</w:t>
      </w:r>
      <w:r>
        <w:rPr>
          <w:lang w:val="uk-UA"/>
        </w:rPr>
        <w:t>б</w:t>
      </w:r>
      <w:r>
        <w:rPr>
          <w:lang w:val="uk-UA"/>
        </w:rPr>
        <w:t>ними властивостями.</w:t>
      </w:r>
    </w:p>
    <w:p w:rsidR="00F07883" w:rsidRDefault="00F07883" w:rsidP="00F07883">
      <w:pPr>
        <w:spacing w:line="360" w:lineRule="auto"/>
        <w:ind w:firstLine="680"/>
        <w:jc w:val="both"/>
        <w:rPr>
          <w:lang w:val="uk-UA"/>
        </w:rPr>
      </w:pPr>
      <w:r>
        <w:rPr>
          <w:lang w:val="uk-UA"/>
        </w:rPr>
        <w:t>З метою вибору оптимальної лікарської форми нами були вивчені фізико-хімічні  і те</w:t>
      </w:r>
      <w:r>
        <w:rPr>
          <w:lang w:val="uk-UA"/>
        </w:rPr>
        <w:t>х</w:t>
      </w:r>
      <w:r>
        <w:rPr>
          <w:lang w:val="uk-UA"/>
        </w:rPr>
        <w:t>нологічні властивості цеоліту. Результати фізико-хімічних досліджень, зокрема набряку цеоліту у воді, цукровому сиропі, крохмальному клейстері  та розчині карбоксиметилцелюлози, показ</w:t>
      </w:r>
      <w:r>
        <w:rPr>
          <w:lang w:val="uk-UA"/>
        </w:rPr>
        <w:t>а</w:t>
      </w:r>
      <w:r>
        <w:rPr>
          <w:lang w:val="uk-UA"/>
        </w:rPr>
        <w:t>ли, що набряк цеоліту відбувається 5-6 годин, а максимальна величина набряку незначна. На</w:t>
      </w:r>
      <w:r>
        <w:rPr>
          <w:lang w:val="uk-UA"/>
        </w:rPr>
        <w:t>й</w:t>
      </w:r>
      <w:r>
        <w:rPr>
          <w:lang w:val="uk-UA"/>
        </w:rPr>
        <w:t>більший показник зареєстрований у воді і складає 7,18% від початкового об’єму мін</w:t>
      </w:r>
      <w:r>
        <w:rPr>
          <w:lang w:val="uk-UA"/>
        </w:rPr>
        <w:t>е</w:t>
      </w:r>
      <w:r>
        <w:rPr>
          <w:lang w:val="uk-UA"/>
        </w:rPr>
        <w:t>ралу.</w:t>
      </w:r>
    </w:p>
    <w:p w:rsidR="00F07883" w:rsidRDefault="00F07883" w:rsidP="00F07883">
      <w:pPr>
        <w:spacing w:line="360" w:lineRule="auto"/>
        <w:ind w:firstLine="705"/>
        <w:jc w:val="both"/>
        <w:rPr>
          <w:lang w:val="uk-UA"/>
        </w:rPr>
      </w:pPr>
      <w:r>
        <w:rPr>
          <w:lang w:val="uk-UA"/>
        </w:rPr>
        <w:t>Реологічна поведінка цеоліту досліджувалась у воді, цукровому сиропі, крохмальному клейстері та розчині карбоксиметилцелюлози. Паралельно проводились дослідження структу</w:t>
      </w:r>
      <w:r>
        <w:rPr>
          <w:lang w:val="uk-UA"/>
        </w:rPr>
        <w:t>р</w:t>
      </w:r>
      <w:r>
        <w:rPr>
          <w:lang w:val="uk-UA"/>
        </w:rPr>
        <w:t>но-механічних параметрів широко відомих антацидних гелів - „Алм</w:t>
      </w:r>
      <w:r>
        <w:rPr>
          <w:lang w:val="uk-UA"/>
        </w:rPr>
        <w:t>а</w:t>
      </w:r>
      <w:r>
        <w:rPr>
          <w:lang w:val="uk-UA"/>
        </w:rPr>
        <w:t>гель”, „Алмагель-нео” та „Фосфалюгель”. Досліди показали, що гелі мають певну в’язкість, а в досліджуваних зразках дисперсій цеоліту структуроутворення починається по мірі н</w:t>
      </w:r>
      <w:r>
        <w:rPr>
          <w:lang w:val="uk-UA"/>
        </w:rPr>
        <w:t>а</w:t>
      </w:r>
      <w:r>
        <w:rPr>
          <w:lang w:val="uk-UA"/>
        </w:rPr>
        <w:t>повнення їх дисперсною фазою. При малому заповненні твердою фазою (до 20%) плин фактично визначається первинною стр</w:t>
      </w:r>
      <w:r>
        <w:rPr>
          <w:lang w:val="uk-UA"/>
        </w:rPr>
        <w:t>у</w:t>
      </w:r>
      <w:r>
        <w:rPr>
          <w:lang w:val="uk-UA"/>
        </w:rPr>
        <w:t>ктурою і незначна міцність таких структур обумовлена слабкою вза</w:t>
      </w:r>
      <w:r>
        <w:rPr>
          <w:lang w:val="uk-UA"/>
        </w:rPr>
        <w:t>є</w:t>
      </w:r>
      <w:r>
        <w:rPr>
          <w:lang w:val="uk-UA"/>
        </w:rPr>
        <w:t>модією між оболонками твердих часток їз-за великого прошарку дисперсійного середовища. Зі зростанням  вмісту тве</w:t>
      </w:r>
      <w:r>
        <w:rPr>
          <w:lang w:val="uk-UA"/>
        </w:rPr>
        <w:t>р</w:t>
      </w:r>
      <w:r>
        <w:rPr>
          <w:lang w:val="uk-UA"/>
        </w:rPr>
        <w:t>дої фази в системі, внаслідок утворення навкруги часток дифузійних стру</w:t>
      </w:r>
      <w:r>
        <w:rPr>
          <w:lang w:val="uk-UA"/>
        </w:rPr>
        <w:t>к</w:t>
      </w:r>
      <w:r>
        <w:rPr>
          <w:lang w:val="uk-UA"/>
        </w:rPr>
        <w:t>турованих оболонок, міцність системи  зростає, тому що плин визначається міцністю зв’язків між структурованими оболонками через малі прошарки диспе</w:t>
      </w:r>
      <w:r>
        <w:rPr>
          <w:lang w:val="uk-UA"/>
        </w:rPr>
        <w:t>р</w:t>
      </w:r>
      <w:r>
        <w:rPr>
          <w:lang w:val="uk-UA"/>
        </w:rPr>
        <w:t xml:space="preserve">сійного середовища. </w:t>
      </w:r>
    </w:p>
    <w:p w:rsidR="00F07883" w:rsidRDefault="00F07883" w:rsidP="00F07883">
      <w:pPr>
        <w:spacing w:line="360" w:lineRule="auto"/>
        <w:ind w:firstLine="705"/>
        <w:jc w:val="both"/>
        <w:rPr>
          <w:lang w:val="uk-UA"/>
        </w:rPr>
      </w:pPr>
      <w:r>
        <w:rPr>
          <w:lang w:val="uk-UA"/>
        </w:rPr>
        <w:t>В суспензіях цеоліту з концентрацією твердої фази до 30%,  в’язкість не залежить від н</w:t>
      </w:r>
      <w:r>
        <w:rPr>
          <w:lang w:val="uk-UA"/>
        </w:rPr>
        <w:t>а</w:t>
      </w:r>
      <w:r>
        <w:rPr>
          <w:lang w:val="uk-UA"/>
        </w:rPr>
        <w:t>пруги зсуву і часу, тому ця рідина є н’ютонівською, а це означає, що виготовити стійкі гелі з розрахованими пружно-пластичними властивостями в цих умовах можливо або при збільше</w:t>
      </w:r>
      <w:r>
        <w:rPr>
          <w:lang w:val="uk-UA"/>
        </w:rPr>
        <w:t>н</w:t>
      </w:r>
      <w:r>
        <w:rPr>
          <w:lang w:val="uk-UA"/>
        </w:rPr>
        <w:t>ні вмісту твердої фази, або за рахунок додавання значної кількості стабілізаторів, що економічно, фармакологічно та технологічно недоцільно. Таким чином, для подальшого вивчення була о</w:t>
      </w:r>
      <w:r>
        <w:rPr>
          <w:lang w:val="uk-UA"/>
        </w:rPr>
        <w:t>б</w:t>
      </w:r>
      <w:r>
        <w:rPr>
          <w:lang w:val="uk-UA"/>
        </w:rPr>
        <w:t>рана лікарська форма – гранули в однодозових пакетах, які  придатні для приготування суспе</w:t>
      </w:r>
      <w:r>
        <w:rPr>
          <w:lang w:val="uk-UA"/>
        </w:rPr>
        <w:t>н</w:t>
      </w:r>
      <w:r>
        <w:rPr>
          <w:lang w:val="uk-UA"/>
        </w:rPr>
        <w:t>зій безпосередньо перед вживанням.</w:t>
      </w:r>
    </w:p>
    <w:p w:rsidR="00F07883" w:rsidRDefault="00F07883" w:rsidP="00F07883">
      <w:pPr>
        <w:tabs>
          <w:tab w:val="left" w:pos="720"/>
        </w:tabs>
        <w:spacing w:line="360" w:lineRule="auto"/>
        <w:ind w:firstLine="705"/>
        <w:jc w:val="both"/>
        <w:rPr>
          <w:lang w:val="uk-UA"/>
        </w:rPr>
      </w:pPr>
      <w:r>
        <w:rPr>
          <w:lang w:val="uk-UA"/>
        </w:rPr>
        <w:t>Для визначення оптимального складу та розробки технології гранул проводили в</w:t>
      </w:r>
      <w:r>
        <w:rPr>
          <w:lang w:val="uk-UA"/>
        </w:rPr>
        <w:t>и</w:t>
      </w:r>
      <w:r>
        <w:rPr>
          <w:lang w:val="uk-UA"/>
        </w:rPr>
        <w:t>вчення технологічних властивостей цеоліту, таких як плинність, кут природного укосу, насипну густ</w:t>
      </w:r>
      <w:r>
        <w:rPr>
          <w:lang w:val="uk-UA"/>
        </w:rPr>
        <w:t>и</w:t>
      </w:r>
      <w:r>
        <w:rPr>
          <w:lang w:val="uk-UA"/>
        </w:rPr>
        <w:t>ну. Результати проведених досліджень доводять погану плинність порошку цеоліту, яка підтв</w:t>
      </w:r>
      <w:r>
        <w:rPr>
          <w:lang w:val="uk-UA"/>
        </w:rPr>
        <w:t>е</w:t>
      </w:r>
      <w:r>
        <w:rPr>
          <w:lang w:val="uk-UA"/>
        </w:rPr>
        <w:t>рджується високим показником кута природного укосу.</w:t>
      </w:r>
    </w:p>
    <w:p w:rsidR="00F07883" w:rsidRDefault="00F07883" w:rsidP="00F07883">
      <w:pPr>
        <w:tabs>
          <w:tab w:val="left" w:pos="720"/>
        </w:tabs>
        <w:spacing w:line="360" w:lineRule="auto"/>
        <w:ind w:firstLine="705"/>
        <w:jc w:val="both"/>
        <w:rPr>
          <w:lang w:val="uk-UA"/>
        </w:rPr>
      </w:pPr>
      <w:r>
        <w:rPr>
          <w:lang w:val="uk-UA"/>
        </w:rPr>
        <w:t>Для поліпшення технологічних та мікробіологічних властивостей субстанції плантагл</w:t>
      </w:r>
      <w:r>
        <w:rPr>
          <w:lang w:val="uk-UA"/>
        </w:rPr>
        <w:t>ю</w:t>
      </w:r>
      <w:r>
        <w:rPr>
          <w:lang w:val="uk-UA"/>
        </w:rPr>
        <w:t>циду, надання нових фармакологічних якостей було використано подрібнений природний  це</w:t>
      </w:r>
      <w:r>
        <w:rPr>
          <w:lang w:val="uk-UA"/>
        </w:rPr>
        <w:t>о</w:t>
      </w:r>
      <w:r>
        <w:rPr>
          <w:lang w:val="uk-UA"/>
        </w:rPr>
        <w:t>літ марки „А”, тому що фармако-технологічні характеристики лікарського засобу зумовлюють т</w:t>
      </w:r>
      <w:r>
        <w:rPr>
          <w:lang w:val="uk-UA"/>
        </w:rPr>
        <w:t>е</w:t>
      </w:r>
      <w:r>
        <w:rPr>
          <w:lang w:val="uk-UA"/>
        </w:rPr>
        <w:t>рапевтичний ефект.</w:t>
      </w:r>
    </w:p>
    <w:p w:rsidR="00F07883" w:rsidRDefault="00F07883" w:rsidP="00F07883">
      <w:pPr>
        <w:tabs>
          <w:tab w:val="left" w:pos="720"/>
        </w:tabs>
        <w:spacing w:line="360" w:lineRule="auto"/>
        <w:ind w:firstLine="705"/>
        <w:jc w:val="both"/>
        <w:rPr>
          <w:lang w:val="uk-UA"/>
        </w:rPr>
      </w:pPr>
      <w:r>
        <w:rPr>
          <w:lang w:val="uk-UA"/>
        </w:rPr>
        <w:lastRenderedPageBreak/>
        <w:t>Виходячи з цього, а також враховуючи фізико-хімічні та технологічні властивості  цеол</w:t>
      </w:r>
      <w:r>
        <w:rPr>
          <w:lang w:val="uk-UA"/>
        </w:rPr>
        <w:t>і</w:t>
      </w:r>
      <w:r>
        <w:rPr>
          <w:lang w:val="uk-UA"/>
        </w:rPr>
        <w:t>ту та субстанції плантаглюциду, використали метод вологої грануляції, який передбачає заст</w:t>
      </w:r>
      <w:r>
        <w:rPr>
          <w:lang w:val="uk-UA"/>
        </w:rPr>
        <w:t>о</w:t>
      </w:r>
      <w:r>
        <w:rPr>
          <w:lang w:val="uk-UA"/>
        </w:rPr>
        <w:t>сування допоміжних речовин.</w:t>
      </w:r>
    </w:p>
    <w:p w:rsidR="00F07883" w:rsidRDefault="00F07883" w:rsidP="00F07883">
      <w:pPr>
        <w:tabs>
          <w:tab w:val="left" w:pos="720"/>
        </w:tabs>
        <w:spacing w:line="360" w:lineRule="auto"/>
        <w:ind w:firstLine="705"/>
        <w:jc w:val="both"/>
        <w:rPr>
          <w:lang w:val="uk-UA"/>
        </w:rPr>
      </w:pPr>
      <w:r>
        <w:rPr>
          <w:lang w:val="uk-UA"/>
        </w:rPr>
        <w:t>В якості допоміжних зволожуючих речовин нами було обрано воду очищену, 64% цу</w:t>
      </w:r>
      <w:r>
        <w:rPr>
          <w:lang w:val="uk-UA"/>
        </w:rPr>
        <w:t>к</w:t>
      </w:r>
      <w:r>
        <w:rPr>
          <w:lang w:val="uk-UA"/>
        </w:rPr>
        <w:t>ровий сироп, 1%, 2%, 5% та 10% крохмальний клейстер і 1% розчин ка</w:t>
      </w:r>
      <w:r>
        <w:rPr>
          <w:lang w:val="uk-UA"/>
        </w:rPr>
        <w:t>р</w:t>
      </w:r>
      <w:r>
        <w:rPr>
          <w:lang w:val="uk-UA"/>
        </w:rPr>
        <w:t>боксиметилцелюлози, які широко використовують в технології виготовлення твердих лікарських форм та є відно</w:t>
      </w:r>
      <w:r>
        <w:rPr>
          <w:lang w:val="uk-UA"/>
        </w:rPr>
        <w:t>с</w:t>
      </w:r>
      <w:r>
        <w:rPr>
          <w:lang w:val="uk-UA"/>
        </w:rPr>
        <w:t>но дешевими.</w:t>
      </w:r>
    </w:p>
    <w:p w:rsidR="00F07883" w:rsidRDefault="00F07883" w:rsidP="00F07883">
      <w:pPr>
        <w:pStyle w:val="afffffff4"/>
        <w:spacing w:line="360" w:lineRule="auto"/>
        <w:ind w:firstLine="680"/>
        <w:jc w:val="both"/>
        <w:rPr>
          <w:lang w:val="uk-UA"/>
        </w:rPr>
      </w:pPr>
      <w:r>
        <w:rPr>
          <w:lang w:val="uk-UA"/>
        </w:rPr>
        <w:t>Було виготовлено ряд зразків гранул субстанції плантаглюциду з різними зв’язуючими речовинами. Критеріями оцінки одержаних гранул були зовнішній вигляд, міцність на ст</w:t>
      </w:r>
      <w:r>
        <w:rPr>
          <w:lang w:val="uk-UA"/>
        </w:rPr>
        <w:t>и</w:t>
      </w:r>
      <w:r>
        <w:rPr>
          <w:lang w:val="uk-UA"/>
        </w:rPr>
        <w:t>рання та розп</w:t>
      </w:r>
      <w:r>
        <w:rPr>
          <w:lang w:val="uk-UA"/>
        </w:rPr>
        <w:t>а</w:t>
      </w:r>
      <w:r>
        <w:rPr>
          <w:lang w:val="uk-UA"/>
        </w:rPr>
        <w:t>дання (табл. 2)</w:t>
      </w:r>
      <w:r>
        <w:rPr>
          <w:i/>
          <w:lang w:val="uk-UA"/>
        </w:rPr>
        <w:t>.</w:t>
      </w:r>
      <w:r>
        <w:rPr>
          <w:lang w:val="uk-UA"/>
        </w:rPr>
        <w:t xml:space="preserve"> </w:t>
      </w:r>
    </w:p>
    <w:p w:rsidR="00F07883" w:rsidRDefault="00F07883" w:rsidP="00F07883">
      <w:pPr>
        <w:pStyle w:val="afffffff4"/>
        <w:spacing w:line="360" w:lineRule="auto"/>
        <w:ind w:firstLine="680"/>
        <w:jc w:val="right"/>
        <w:rPr>
          <w:lang w:val="uk-UA"/>
        </w:rPr>
      </w:pPr>
      <w:r>
        <w:rPr>
          <w:lang w:val="uk-UA"/>
        </w:rPr>
        <w:t>Таблиця  2</w:t>
      </w:r>
    </w:p>
    <w:p w:rsidR="00F07883" w:rsidRDefault="00F07883" w:rsidP="00F07883">
      <w:pPr>
        <w:pStyle w:val="2ffd"/>
        <w:spacing w:line="360" w:lineRule="auto"/>
        <w:rPr>
          <w:i/>
          <w:sz w:val="16"/>
          <w:lang w:val="uk-UA"/>
        </w:rPr>
      </w:pPr>
      <w:r>
        <w:rPr>
          <w:i/>
          <w:lang w:val="uk-UA"/>
        </w:rPr>
        <w:t>Технологічні характеристики зразків гранул плантаглюциду з різними зв’язуючими речов</w:t>
      </w:r>
      <w:r>
        <w:rPr>
          <w:i/>
          <w:lang w:val="uk-UA"/>
        </w:rPr>
        <w:t>и</w:t>
      </w:r>
      <w:r>
        <w:rPr>
          <w:i/>
          <w:lang w:val="uk-UA"/>
        </w:rPr>
        <w:t>нами</w:t>
      </w:r>
    </w:p>
    <w:p w:rsidR="00F07883" w:rsidRDefault="00F07883" w:rsidP="00F07883">
      <w:pPr>
        <w:pStyle w:val="afffffff7"/>
        <w:tabs>
          <w:tab w:val="clear" w:pos="4677"/>
          <w:tab w:val="clear" w:pos="9355"/>
        </w:tabs>
        <w:rPr>
          <w:lang w:val="uk-UA"/>
        </w:rPr>
      </w:pPr>
    </w:p>
    <w:tbl>
      <w:tblPr>
        <w:tblW w:w="9947" w:type="dxa"/>
        <w:jc w:val="center"/>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2662"/>
        <w:gridCol w:w="3600"/>
        <w:gridCol w:w="1620"/>
        <w:gridCol w:w="1417"/>
      </w:tblGrid>
      <w:tr w:rsidR="00F07883" w:rsidTr="00086CE8">
        <w:tblPrEx>
          <w:tblCellMar>
            <w:top w:w="0" w:type="dxa"/>
            <w:bottom w:w="0" w:type="dxa"/>
          </w:tblCellMar>
        </w:tblPrEx>
        <w:trPr>
          <w:trHeight w:val="424"/>
          <w:jc w:val="center"/>
        </w:trPr>
        <w:tc>
          <w:tcPr>
            <w:tcW w:w="648" w:type="dxa"/>
            <w:tcBorders>
              <w:top w:val="single" w:sz="6" w:space="0" w:color="auto"/>
              <w:bottom w:val="nil"/>
              <w:right w:val="single" w:sz="6" w:space="0" w:color="auto"/>
            </w:tcBorders>
          </w:tcPr>
          <w:p w:rsidR="00F07883" w:rsidRDefault="00F07883" w:rsidP="00086CE8">
            <w:pPr>
              <w:spacing w:before="120"/>
              <w:jc w:val="center"/>
              <w:rPr>
                <w:lang w:val="uk-UA"/>
              </w:rPr>
            </w:pPr>
            <w:r>
              <w:rPr>
                <w:lang w:val="uk-UA"/>
              </w:rPr>
              <w:t>Зразок</w:t>
            </w:r>
          </w:p>
        </w:tc>
        <w:tc>
          <w:tcPr>
            <w:tcW w:w="2662" w:type="dxa"/>
            <w:tcBorders>
              <w:top w:val="single" w:sz="6" w:space="0" w:color="auto"/>
              <w:bottom w:val="nil"/>
              <w:right w:val="single" w:sz="4" w:space="0" w:color="auto"/>
            </w:tcBorders>
          </w:tcPr>
          <w:p w:rsidR="00F07883" w:rsidRDefault="00F07883" w:rsidP="00086CE8">
            <w:pPr>
              <w:spacing w:before="120" w:line="360" w:lineRule="auto"/>
              <w:jc w:val="center"/>
              <w:rPr>
                <w:lang w:val="uk-UA"/>
              </w:rPr>
            </w:pPr>
            <w:r>
              <w:rPr>
                <w:lang w:val="uk-UA"/>
              </w:rPr>
              <w:t>Склад</w:t>
            </w:r>
          </w:p>
        </w:tc>
        <w:tc>
          <w:tcPr>
            <w:tcW w:w="3600" w:type="dxa"/>
            <w:tcBorders>
              <w:top w:val="single" w:sz="6" w:space="0" w:color="auto"/>
              <w:left w:val="single" w:sz="4" w:space="0" w:color="auto"/>
              <w:bottom w:val="nil"/>
              <w:right w:val="nil"/>
            </w:tcBorders>
          </w:tcPr>
          <w:p w:rsidR="00F07883" w:rsidRDefault="00F07883" w:rsidP="00086CE8">
            <w:pPr>
              <w:spacing w:before="120"/>
              <w:jc w:val="center"/>
              <w:rPr>
                <w:lang w:val="uk-UA"/>
              </w:rPr>
            </w:pPr>
            <w:r>
              <w:rPr>
                <w:lang w:val="uk-UA"/>
              </w:rPr>
              <w:t>Зовнішній вигляд</w:t>
            </w:r>
          </w:p>
        </w:tc>
        <w:tc>
          <w:tcPr>
            <w:tcW w:w="1620" w:type="dxa"/>
            <w:tcBorders>
              <w:top w:val="single" w:sz="6" w:space="0" w:color="auto"/>
              <w:left w:val="single" w:sz="6" w:space="0" w:color="auto"/>
              <w:bottom w:val="single" w:sz="6" w:space="0" w:color="auto"/>
              <w:right w:val="single" w:sz="6" w:space="0" w:color="auto"/>
            </w:tcBorders>
          </w:tcPr>
          <w:p w:rsidR="00F07883" w:rsidRDefault="00F07883" w:rsidP="00086CE8">
            <w:pPr>
              <w:spacing w:before="120"/>
              <w:jc w:val="center"/>
              <w:rPr>
                <w:lang w:val="uk-UA"/>
              </w:rPr>
            </w:pPr>
            <w:r>
              <w:rPr>
                <w:lang w:val="uk-UA"/>
              </w:rPr>
              <w:t>Стира</w:t>
            </w:r>
            <w:r>
              <w:rPr>
                <w:lang w:val="uk-UA"/>
              </w:rPr>
              <w:t>н</w:t>
            </w:r>
            <w:r>
              <w:rPr>
                <w:lang w:val="uk-UA"/>
              </w:rPr>
              <w:t>ість, %</w:t>
            </w:r>
          </w:p>
        </w:tc>
        <w:tc>
          <w:tcPr>
            <w:tcW w:w="1417" w:type="dxa"/>
            <w:tcBorders>
              <w:top w:val="single" w:sz="6" w:space="0" w:color="auto"/>
              <w:left w:val="nil"/>
              <w:bottom w:val="nil"/>
            </w:tcBorders>
            <w:vAlign w:val="center"/>
          </w:tcPr>
          <w:p w:rsidR="00F07883" w:rsidRDefault="00F07883" w:rsidP="00086CE8">
            <w:pPr>
              <w:jc w:val="center"/>
              <w:rPr>
                <w:lang w:val="uk-UA"/>
              </w:rPr>
            </w:pPr>
            <w:r>
              <w:rPr>
                <w:lang w:val="uk-UA"/>
              </w:rPr>
              <w:t>Розпада</w:t>
            </w:r>
            <w:r>
              <w:rPr>
                <w:lang w:val="uk-UA"/>
              </w:rPr>
              <w:t>н</w:t>
            </w:r>
            <w:r>
              <w:rPr>
                <w:lang w:val="uk-UA"/>
              </w:rPr>
              <w:t>ня,</w:t>
            </w:r>
          </w:p>
          <w:p w:rsidR="00F07883" w:rsidRDefault="00F07883" w:rsidP="00086CE8">
            <w:pPr>
              <w:jc w:val="center"/>
              <w:rPr>
                <w:lang w:val="uk-UA"/>
              </w:rPr>
            </w:pPr>
            <w:r>
              <w:rPr>
                <w:lang w:val="uk-UA"/>
              </w:rPr>
              <w:t>хвил.</w:t>
            </w:r>
          </w:p>
        </w:tc>
      </w:tr>
      <w:tr w:rsidR="00F07883" w:rsidTr="00086CE8">
        <w:tblPrEx>
          <w:tblCellMar>
            <w:top w:w="0" w:type="dxa"/>
            <w:bottom w:w="0" w:type="dxa"/>
          </w:tblCellMar>
        </w:tblPrEx>
        <w:trPr>
          <w:trHeight w:val="853"/>
          <w:jc w:val="center"/>
        </w:trPr>
        <w:tc>
          <w:tcPr>
            <w:tcW w:w="648" w:type="dxa"/>
            <w:tcBorders>
              <w:top w:val="single" w:sz="6" w:space="0" w:color="auto"/>
              <w:bottom w:val="nil"/>
              <w:right w:val="single" w:sz="6" w:space="0" w:color="auto"/>
            </w:tcBorders>
            <w:vAlign w:val="center"/>
          </w:tcPr>
          <w:p w:rsidR="00F07883" w:rsidRDefault="00F07883" w:rsidP="00086CE8">
            <w:pPr>
              <w:jc w:val="center"/>
              <w:rPr>
                <w:lang w:val="uk-UA"/>
              </w:rPr>
            </w:pPr>
            <w:r>
              <w:rPr>
                <w:lang w:val="uk-UA"/>
              </w:rPr>
              <w:t>1</w:t>
            </w:r>
          </w:p>
        </w:tc>
        <w:tc>
          <w:tcPr>
            <w:tcW w:w="2662" w:type="dxa"/>
            <w:tcBorders>
              <w:top w:val="single" w:sz="6" w:space="0" w:color="auto"/>
              <w:bottom w:val="nil"/>
              <w:right w:val="single" w:sz="4" w:space="0" w:color="auto"/>
            </w:tcBorders>
            <w:vAlign w:val="center"/>
          </w:tcPr>
          <w:p w:rsidR="00F07883" w:rsidRDefault="00F07883" w:rsidP="00086CE8">
            <w:pPr>
              <w:jc w:val="center"/>
              <w:rPr>
                <w:lang w:val="uk-UA"/>
              </w:rPr>
            </w:pPr>
            <w:r>
              <w:rPr>
                <w:lang w:val="uk-UA"/>
              </w:rPr>
              <w:t>Плантаглюцид з водою очищеною</w:t>
            </w:r>
          </w:p>
          <w:p w:rsidR="00F07883" w:rsidRDefault="00F07883" w:rsidP="00086CE8">
            <w:pPr>
              <w:jc w:val="center"/>
              <w:rPr>
                <w:lang w:val="uk-UA"/>
              </w:rPr>
            </w:pPr>
          </w:p>
        </w:tc>
        <w:tc>
          <w:tcPr>
            <w:tcW w:w="3600" w:type="dxa"/>
            <w:tcBorders>
              <w:top w:val="single" w:sz="6" w:space="0" w:color="auto"/>
              <w:left w:val="single" w:sz="4" w:space="0" w:color="auto"/>
              <w:bottom w:val="nil"/>
              <w:right w:val="nil"/>
            </w:tcBorders>
            <w:vAlign w:val="center"/>
          </w:tcPr>
          <w:p w:rsidR="00F07883" w:rsidRDefault="00F07883" w:rsidP="00086CE8">
            <w:pPr>
              <w:jc w:val="both"/>
              <w:rPr>
                <w:lang w:val="uk-UA"/>
              </w:rPr>
            </w:pPr>
            <w:r>
              <w:rPr>
                <w:lang w:val="uk-UA"/>
              </w:rPr>
              <w:t>Гранули круглі, сіро-зеленого кольору, при натиску розсип</w:t>
            </w:r>
            <w:r>
              <w:rPr>
                <w:lang w:val="uk-UA"/>
              </w:rPr>
              <w:t>а</w:t>
            </w:r>
            <w:r>
              <w:rPr>
                <w:lang w:val="uk-UA"/>
              </w:rPr>
              <w:t>ються</w:t>
            </w:r>
          </w:p>
        </w:tc>
        <w:tc>
          <w:tcPr>
            <w:tcW w:w="1620" w:type="dxa"/>
            <w:tcBorders>
              <w:top w:val="single" w:sz="4" w:space="0" w:color="auto"/>
              <w:left w:val="single" w:sz="6" w:space="0" w:color="auto"/>
              <w:bottom w:val="nil"/>
              <w:right w:val="single" w:sz="6" w:space="0" w:color="auto"/>
            </w:tcBorders>
            <w:vAlign w:val="center"/>
          </w:tcPr>
          <w:p w:rsidR="00F07883" w:rsidRDefault="00F07883" w:rsidP="00086CE8">
            <w:pPr>
              <w:jc w:val="center"/>
              <w:rPr>
                <w:color w:val="FF0000"/>
                <w:lang w:val="uk-UA"/>
              </w:rPr>
            </w:pPr>
            <w:r>
              <w:rPr>
                <w:lang w:val="uk-UA"/>
              </w:rPr>
              <w:t>48</w:t>
            </w:r>
            <w:r>
              <w:rPr>
                <w:position w:val="-4"/>
                <w:lang w:val="uk-UA"/>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2.8pt" o:ole="" fillcolor="window">
                  <v:imagedata r:id="rId8" o:title=""/>
                </v:shape>
                <o:OLEObject Type="Embed" ProgID="Equation.3" ShapeID="_x0000_i1025" DrawAspect="Content" ObjectID="_1517129841" r:id="rId9"/>
              </w:object>
            </w:r>
            <w:r>
              <w:rPr>
                <w:lang w:val="uk-UA"/>
              </w:rPr>
              <w:t>2</w:t>
            </w:r>
          </w:p>
        </w:tc>
        <w:tc>
          <w:tcPr>
            <w:tcW w:w="1417" w:type="dxa"/>
            <w:tcBorders>
              <w:top w:val="single" w:sz="6" w:space="0" w:color="auto"/>
              <w:left w:val="nil"/>
              <w:bottom w:val="nil"/>
            </w:tcBorders>
            <w:vAlign w:val="center"/>
          </w:tcPr>
          <w:p w:rsidR="00F07883" w:rsidRDefault="00F07883" w:rsidP="00086CE8">
            <w:pPr>
              <w:jc w:val="center"/>
              <w:rPr>
                <w:lang w:val="uk-UA"/>
              </w:rPr>
            </w:pPr>
            <w:r>
              <w:rPr>
                <w:lang w:val="uk-UA"/>
              </w:rPr>
              <w:t>до 1</w:t>
            </w:r>
          </w:p>
        </w:tc>
      </w:tr>
      <w:tr w:rsidR="00F07883" w:rsidTr="00086CE8">
        <w:tblPrEx>
          <w:tblCellMar>
            <w:top w:w="0" w:type="dxa"/>
            <w:bottom w:w="0" w:type="dxa"/>
          </w:tblCellMar>
        </w:tblPrEx>
        <w:trPr>
          <w:trHeight w:val="630"/>
          <w:jc w:val="center"/>
        </w:trPr>
        <w:tc>
          <w:tcPr>
            <w:tcW w:w="648" w:type="dxa"/>
            <w:tcBorders>
              <w:top w:val="single" w:sz="6" w:space="0" w:color="auto"/>
              <w:bottom w:val="nil"/>
              <w:right w:val="single" w:sz="6" w:space="0" w:color="auto"/>
            </w:tcBorders>
            <w:vAlign w:val="center"/>
          </w:tcPr>
          <w:p w:rsidR="00F07883" w:rsidRDefault="00F07883" w:rsidP="00086CE8">
            <w:pPr>
              <w:jc w:val="center"/>
              <w:rPr>
                <w:lang w:val="uk-UA"/>
              </w:rPr>
            </w:pPr>
            <w:r>
              <w:rPr>
                <w:lang w:val="uk-UA"/>
              </w:rPr>
              <w:t>2</w:t>
            </w:r>
          </w:p>
        </w:tc>
        <w:tc>
          <w:tcPr>
            <w:tcW w:w="2662" w:type="dxa"/>
            <w:tcBorders>
              <w:top w:val="single" w:sz="6" w:space="0" w:color="auto"/>
              <w:bottom w:val="nil"/>
              <w:right w:val="single" w:sz="4" w:space="0" w:color="auto"/>
            </w:tcBorders>
            <w:vAlign w:val="center"/>
          </w:tcPr>
          <w:p w:rsidR="00F07883" w:rsidRDefault="00F07883" w:rsidP="00086CE8">
            <w:pPr>
              <w:jc w:val="center"/>
              <w:rPr>
                <w:lang w:val="uk-UA"/>
              </w:rPr>
            </w:pPr>
            <w:r>
              <w:rPr>
                <w:lang w:val="uk-UA"/>
              </w:rPr>
              <w:t>Плантаглюцид з 64% ц</w:t>
            </w:r>
            <w:r>
              <w:rPr>
                <w:lang w:val="uk-UA"/>
              </w:rPr>
              <w:t>у</w:t>
            </w:r>
            <w:r>
              <w:rPr>
                <w:lang w:val="uk-UA"/>
              </w:rPr>
              <w:t>кровим сиропом</w:t>
            </w:r>
          </w:p>
        </w:tc>
        <w:tc>
          <w:tcPr>
            <w:tcW w:w="3600" w:type="dxa"/>
            <w:tcBorders>
              <w:top w:val="single" w:sz="6" w:space="0" w:color="auto"/>
              <w:left w:val="single" w:sz="4" w:space="0" w:color="auto"/>
              <w:bottom w:val="nil"/>
              <w:right w:val="nil"/>
            </w:tcBorders>
          </w:tcPr>
          <w:p w:rsidR="00F07883" w:rsidRDefault="00F07883" w:rsidP="00086CE8">
            <w:pPr>
              <w:pStyle w:val="afffffff7"/>
              <w:tabs>
                <w:tab w:val="clear" w:pos="4677"/>
                <w:tab w:val="clear" w:pos="9355"/>
              </w:tabs>
              <w:rPr>
                <w:lang w:val="uk-UA"/>
              </w:rPr>
            </w:pPr>
            <w:r>
              <w:rPr>
                <w:lang w:val="uk-UA"/>
              </w:rPr>
              <w:t>Гранули круглі, сіро-зелені, при натиску не розсипаються</w:t>
            </w:r>
          </w:p>
        </w:tc>
        <w:tc>
          <w:tcPr>
            <w:tcW w:w="1620" w:type="dxa"/>
            <w:tcBorders>
              <w:top w:val="single" w:sz="6" w:space="0" w:color="auto"/>
              <w:left w:val="single" w:sz="6" w:space="0" w:color="auto"/>
              <w:bottom w:val="nil"/>
              <w:right w:val="single" w:sz="6" w:space="0" w:color="auto"/>
            </w:tcBorders>
            <w:vAlign w:val="center"/>
          </w:tcPr>
          <w:p w:rsidR="00F07883" w:rsidRDefault="00F07883" w:rsidP="00086CE8">
            <w:pPr>
              <w:jc w:val="center"/>
              <w:rPr>
                <w:color w:val="FF0000"/>
                <w:lang w:val="uk-UA"/>
              </w:rPr>
            </w:pPr>
            <w:r>
              <w:rPr>
                <w:lang w:val="uk-UA"/>
              </w:rPr>
              <w:t>1,5</w:t>
            </w:r>
            <w:r>
              <w:rPr>
                <w:position w:val="-4"/>
                <w:lang w:val="uk-UA"/>
              </w:rPr>
              <w:object w:dxaOrig="240" w:dyaOrig="260">
                <v:shape id="_x0000_i1026" type="#_x0000_t75" style="width:12.8pt;height:12.8pt" o:ole="" fillcolor="window">
                  <v:imagedata r:id="rId8" o:title=""/>
                </v:shape>
                <o:OLEObject Type="Embed" ProgID="Equation.3" ShapeID="_x0000_i1026" DrawAspect="Content" ObjectID="_1517129842" r:id="rId10"/>
              </w:object>
            </w:r>
            <w:r>
              <w:rPr>
                <w:lang w:val="uk-UA"/>
              </w:rPr>
              <w:t>0,1</w:t>
            </w:r>
          </w:p>
        </w:tc>
        <w:tc>
          <w:tcPr>
            <w:tcW w:w="1417" w:type="dxa"/>
            <w:tcBorders>
              <w:top w:val="single" w:sz="6" w:space="0" w:color="auto"/>
              <w:left w:val="nil"/>
              <w:bottom w:val="nil"/>
            </w:tcBorders>
            <w:vAlign w:val="center"/>
          </w:tcPr>
          <w:p w:rsidR="00F07883" w:rsidRDefault="00F07883" w:rsidP="00086CE8">
            <w:pPr>
              <w:jc w:val="center"/>
              <w:rPr>
                <w:lang w:val="uk-UA"/>
              </w:rPr>
            </w:pPr>
            <w:r>
              <w:rPr>
                <w:lang w:val="uk-UA"/>
              </w:rPr>
              <w:t>до 5</w:t>
            </w:r>
          </w:p>
        </w:tc>
      </w:tr>
      <w:tr w:rsidR="00F07883" w:rsidTr="00086CE8">
        <w:tblPrEx>
          <w:tblCellMar>
            <w:top w:w="0" w:type="dxa"/>
            <w:bottom w:w="0" w:type="dxa"/>
          </w:tblCellMar>
        </w:tblPrEx>
        <w:trPr>
          <w:trHeight w:val="631"/>
          <w:jc w:val="center"/>
        </w:trPr>
        <w:tc>
          <w:tcPr>
            <w:tcW w:w="648" w:type="dxa"/>
            <w:tcBorders>
              <w:top w:val="single" w:sz="6" w:space="0" w:color="auto"/>
              <w:bottom w:val="single" w:sz="4" w:space="0" w:color="auto"/>
              <w:right w:val="single" w:sz="6" w:space="0" w:color="auto"/>
            </w:tcBorders>
            <w:vAlign w:val="center"/>
          </w:tcPr>
          <w:p w:rsidR="00F07883" w:rsidRDefault="00F07883" w:rsidP="00086CE8">
            <w:pPr>
              <w:jc w:val="center"/>
              <w:rPr>
                <w:lang w:val="uk-UA"/>
              </w:rPr>
            </w:pPr>
            <w:r>
              <w:rPr>
                <w:lang w:val="uk-UA"/>
              </w:rPr>
              <w:t>3</w:t>
            </w:r>
          </w:p>
          <w:p w:rsidR="00F07883" w:rsidRDefault="00F07883" w:rsidP="00086CE8">
            <w:pPr>
              <w:jc w:val="center"/>
              <w:rPr>
                <w:lang w:val="uk-UA"/>
              </w:rPr>
            </w:pPr>
          </w:p>
        </w:tc>
        <w:tc>
          <w:tcPr>
            <w:tcW w:w="2662" w:type="dxa"/>
            <w:tcBorders>
              <w:top w:val="single" w:sz="6" w:space="0" w:color="auto"/>
              <w:bottom w:val="single" w:sz="4" w:space="0" w:color="auto"/>
              <w:right w:val="single" w:sz="4" w:space="0" w:color="auto"/>
            </w:tcBorders>
            <w:vAlign w:val="center"/>
          </w:tcPr>
          <w:p w:rsidR="00F07883" w:rsidRDefault="00F07883" w:rsidP="00086CE8">
            <w:pPr>
              <w:jc w:val="center"/>
              <w:rPr>
                <w:lang w:val="uk-UA"/>
              </w:rPr>
            </w:pPr>
            <w:r>
              <w:rPr>
                <w:lang w:val="uk-UA"/>
              </w:rPr>
              <w:t>Плантаглюцид з</w:t>
            </w:r>
          </w:p>
          <w:p w:rsidR="00F07883" w:rsidRDefault="00F07883" w:rsidP="00086CE8">
            <w:pPr>
              <w:jc w:val="center"/>
              <w:rPr>
                <w:lang w:val="uk-UA"/>
              </w:rPr>
            </w:pPr>
            <w:r>
              <w:rPr>
                <w:lang w:val="uk-UA"/>
              </w:rPr>
              <w:t>1% крохмальним кле</w:t>
            </w:r>
            <w:r>
              <w:rPr>
                <w:lang w:val="uk-UA"/>
              </w:rPr>
              <w:t>й</w:t>
            </w:r>
            <w:r>
              <w:rPr>
                <w:lang w:val="uk-UA"/>
              </w:rPr>
              <w:t>стером</w:t>
            </w:r>
          </w:p>
        </w:tc>
        <w:tc>
          <w:tcPr>
            <w:tcW w:w="3600" w:type="dxa"/>
            <w:tcBorders>
              <w:top w:val="single" w:sz="6" w:space="0" w:color="auto"/>
              <w:left w:val="single" w:sz="4" w:space="0" w:color="auto"/>
              <w:bottom w:val="single" w:sz="4" w:space="0" w:color="auto"/>
              <w:right w:val="nil"/>
            </w:tcBorders>
            <w:vAlign w:val="center"/>
          </w:tcPr>
          <w:p w:rsidR="00F07883" w:rsidRDefault="00F07883" w:rsidP="00086CE8">
            <w:pPr>
              <w:spacing w:after="120"/>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1620" w:type="dxa"/>
            <w:tcBorders>
              <w:top w:val="single" w:sz="6" w:space="0" w:color="auto"/>
              <w:left w:val="single" w:sz="6" w:space="0" w:color="auto"/>
              <w:bottom w:val="single" w:sz="4" w:space="0" w:color="auto"/>
              <w:right w:val="single" w:sz="6" w:space="0" w:color="auto"/>
            </w:tcBorders>
            <w:vAlign w:val="center"/>
          </w:tcPr>
          <w:p w:rsidR="00F07883" w:rsidRDefault="00F07883" w:rsidP="00086CE8">
            <w:pPr>
              <w:jc w:val="center"/>
              <w:rPr>
                <w:lang w:val="uk-UA"/>
              </w:rPr>
            </w:pPr>
            <w:r>
              <w:rPr>
                <w:lang w:val="uk-UA"/>
              </w:rPr>
              <w:t>10,0</w:t>
            </w:r>
            <w:r>
              <w:rPr>
                <w:position w:val="-4"/>
                <w:lang w:val="uk-UA"/>
              </w:rPr>
              <w:object w:dxaOrig="240" w:dyaOrig="260">
                <v:shape id="_x0000_i1027" type="#_x0000_t75" style="width:12.8pt;height:12.8pt" o:ole="" fillcolor="window">
                  <v:imagedata r:id="rId8" o:title=""/>
                </v:shape>
                <o:OLEObject Type="Embed" ProgID="Equation.3" ShapeID="_x0000_i1027" DrawAspect="Content" ObjectID="_1517129843" r:id="rId11"/>
              </w:object>
            </w:r>
            <w:r>
              <w:rPr>
                <w:lang w:val="uk-UA"/>
              </w:rPr>
              <w:t>0,1</w:t>
            </w:r>
          </w:p>
        </w:tc>
        <w:tc>
          <w:tcPr>
            <w:tcW w:w="1417" w:type="dxa"/>
            <w:tcBorders>
              <w:top w:val="single" w:sz="6" w:space="0" w:color="auto"/>
              <w:left w:val="nil"/>
              <w:bottom w:val="single" w:sz="4" w:space="0" w:color="auto"/>
            </w:tcBorders>
            <w:vAlign w:val="center"/>
          </w:tcPr>
          <w:p w:rsidR="00F07883" w:rsidRDefault="00F07883" w:rsidP="00086CE8">
            <w:pPr>
              <w:jc w:val="center"/>
              <w:rPr>
                <w:lang w:val="uk-UA"/>
              </w:rPr>
            </w:pPr>
            <w:r>
              <w:rPr>
                <w:lang w:val="uk-UA"/>
              </w:rPr>
              <w:t>до 3</w:t>
            </w:r>
          </w:p>
          <w:p w:rsidR="00F07883" w:rsidRDefault="00F07883" w:rsidP="00086CE8">
            <w:pPr>
              <w:jc w:val="center"/>
              <w:rPr>
                <w:lang w:val="uk-UA"/>
              </w:rPr>
            </w:pPr>
          </w:p>
        </w:tc>
      </w:tr>
      <w:tr w:rsidR="00F07883" w:rsidTr="00086CE8">
        <w:tblPrEx>
          <w:tblCellMar>
            <w:top w:w="0" w:type="dxa"/>
            <w:bottom w:w="0" w:type="dxa"/>
          </w:tblCellMar>
        </w:tblPrEx>
        <w:trPr>
          <w:trHeight w:val="798"/>
          <w:jc w:val="center"/>
        </w:trPr>
        <w:tc>
          <w:tcPr>
            <w:tcW w:w="648" w:type="dxa"/>
            <w:tcBorders>
              <w:top w:val="single" w:sz="6" w:space="0" w:color="auto"/>
              <w:bottom w:val="single" w:sz="4" w:space="0" w:color="auto"/>
              <w:right w:val="single" w:sz="6" w:space="0" w:color="auto"/>
            </w:tcBorders>
            <w:vAlign w:val="center"/>
          </w:tcPr>
          <w:p w:rsidR="00F07883" w:rsidRDefault="00F07883" w:rsidP="00086CE8">
            <w:pPr>
              <w:jc w:val="center"/>
              <w:rPr>
                <w:lang w:val="uk-UA"/>
              </w:rPr>
            </w:pPr>
            <w:r>
              <w:rPr>
                <w:lang w:val="uk-UA"/>
              </w:rPr>
              <w:t>4</w:t>
            </w:r>
          </w:p>
        </w:tc>
        <w:tc>
          <w:tcPr>
            <w:tcW w:w="2662" w:type="dxa"/>
            <w:tcBorders>
              <w:top w:val="single" w:sz="6" w:space="0" w:color="auto"/>
              <w:bottom w:val="single" w:sz="4" w:space="0" w:color="auto"/>
              <w:right w:val="single" w:sz="4" w:space="0" w:color="auto"/>
            </w:tcBorders>
            <w:vAlign w:val="center"/>
          </w:tcPr>
          <w:p w:rsidR="00F07883" w:rsidRDefault="00F07883" w:rsidP="00086CE8">
            <w:pPr>
              <w:jc w:val="center"/>
              <w:rPr>
                <w:lang w:val="uk-UA"/>
              </w:rPr>
            </w:pPr>
            <w:r>
              <w:rPr>
                <w:lang w:val="uk-UA"/>
              </w:rPr>
              <w:t>Плантаглюцид з</w:t>
            </w:r>
          </w:p>
          <w:p w:rsidR="00F07883" w:rsidRDefault="00F07883" w:rsidP="00086CE8">
            <w:pPr>
              <w:jc w:val="center"/>
              <w:rPr>
                <w:lang w:val="uk-UA"/>
              </w:rPr>
            </w:pPr>
            <w:r>
              <w:rPr>
                <w:lang w:val="uk-UA"/>
              </w:rPr>
              <w:t>2% крохмальним кле</w:t>
            </w:r>
            <w:r>
              <w:rPr>
                <w:lang w:val="uk-UA"/>
              </w:rPr>
              <w:t>й</w:t>
            </w:r>
            <w:r>
              <w:rPr>
                <w:lang w:val="uk-UA"/>
              </w:rPr>
              <w:t>стером</w:t>
            </w:r>
          </w:p>
        </w:tc>
        <w:tc>
          <w:tcPr>
            <w:tcW w:w="3600" w:type="dxa"/>
            <w:tcBorders>
              <w:top w:val="single" w:sz="6" w:space="0" w:color="auto"/>
              <w:left w:val="single" w:sz="4" w:space="0" w:color="auto"/>
              <w:bottom w:val="single" w:sz="4" w:space="0" w:color="auto"/>
              <w:right w:val="nil"/>
            </w:tcBorders>
            <w:vAlign w:val="center"/>
          </w:tcPr>
          <w:p w:rsidR="00F07883" w:rsidRDefault="00F07883" w:rsidP="00086CE8">
            <w:pPr>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1620" w:type="dxa"/>
            <w:tcBorders>
              <w:top w:val="single" w:sz="6" w:space="0" w:color="auto"/>
              <w:left w:val="single" w:sz="6" w:space="0" w:color="auto"/>
              <w:bottom w:val="single" w:sz="4" w:space="0" w:color="auto"/>
              <w:right w:val="single" w:sz="6" w:space="0" w:color="auto"/>
            </w:tcBorders>
            <w:vAlign w:val="center"/>
          </w:tcPr>
          <w:p w:rsidR="00F07883" w:rsidRDefault="00F07883" w:rsidP="00086CE8">
            <w:pPr>
              <w:jc w:val="center"/>
              <w:rPr>
                <w:lang w:val="uk-UA"/>
              </w:rPr>
            </w:pPr>
            <w:r>
              <w:rPr>
                <w:lang w:val="uk-UA"/>
              </w:rPr>
              <w:t>4,0</w:t>
            </w:r>
            <w:r>
              <w:rPr>
                <w:position w:val="-4"/>
                <w:lang w:val="uk-UA"/>
              </w:rPr>
              <w:object w:dxaOrig="240" w:dyaOrig="260">
                <v:shape id="_x0000_i1028" type="#_x0000_t75" style="width:12.8pt;height:12.8pt" o:ole="" fillcolor="window">
                  <v:imagedata r:id="rId8" o:title=""/>
                </v:shape>
                <o:OLEObject Type="Embed" ProgID="Equation.3" ShapeID="_x0000_i1028" DrawAspect="Content" ObjectID="_1517129844" r:id="rId12"/>
              </w:object>
            </w:r>
            <w:r>
              <w:rPr>
                <w:lang w:val="uk-UA"/>
              </w:rPr>
              <w:t>0,1</w:t>
            </w:r>
          </w:p>
        </w:tc>
        <w:tc>
          <w:tcPr>
            <w:tcW w:w="1417" w:type="dxa"/>
            <w:tcBorders>
              <w:top w:val="single" w:sz="6" w:space="0" w:color="auto"/>
              <w:left w:val="nil"/>
              <w:bottom w:val="single" w:sz="4" w:space="0" w:color="auto"/>
            </w:tcBorders>
            <w:vAlign w:val="center"/>
          </w:tcPr>
          <w:p w:rsidR="00F07883" w:rsidRDefault="00F07883" w:rsidP="00086CE8">
            <w:pPr>
              <w:jc w:val="center"/>
              <w:rPr>
                <w:lang w:val="uk-UA"/>
              </w:rPr>
            </w:pPr>
            <w:r>
              <w:rPr>
                <w:lang w:val="uk-UA"/>
              </w:rPr>
              <w:t>до 5</w:t>
            </w:r>
          </w:p>
          <w:p w:rsidR="00F07883" w:rsidRDefault="00F07883" w:rsidP="00086CE8">
            <w:pPr>
              <w:jc w:val="center"/>
              <w:rPr>
                <w:lang w:val="uk-UA"/>
              </w:rPr>
            </w:pPr>
          </w:p>
        </w:tc>
      </w:tr>
      <w:tr w:rsidR="00F07883" w:rsidTr="00086CE8">
        <w:tblPrEx>
          <w:tblCellMar>
            <w:top w:w="0" w:type="dxa"/>
            <w:bottom w:w="0" w:type="dxa"/>
          </w:tblCellMar>
        </w:tblPrEx>
        <w:trPr>
          <w:trHeight w:val="791"/>
          <w:jc w:val="center"/>
        </w:trPr>
        <w:tc>
          <w:tcPr>
            <w:tcW w:w="648" w:type="dxa"/>
            <w:tcBorders>
              <w:top w:val="single" w:sz="6" w:space="0" w:color="auto"/>
              <w:bottom w:val="nil"/>
              <w:right w:val="single" w:sz="6" w:space="0" w:color="auto"/>
            </w:tcBorders>
            <w:vAlign w:val="center"/>
          </w:tcPr>
          <w:p w:rsidR="00F07883" w:rsidRDefault="00F07883" w:rsidP="00086CE8">
            <w:pPr>
              <w:jc w:val="center"/>
              <w:rPr>
                <w:lang w:val="uk-UA"/>
              </w:rPr>
            </w:pPr>
            <w:r>
              <w:rPr>
                <w:lang w:val="uk-UA"/>
              </w:rPr>
              <w:t>5</w:t>
            </w:r>
          </w:p>
        </w:tc>
        <w:tc>
          <w:tcPr>
            <w:tcW w:w="2662" w:type="dxa"/>
            <w:tcBorders>
              <w:top w:val="single" w:sz="6" w:space="0" w:color="auto"/>
              <w:bottom w:val="nil"/>
              <w:right w:val="single" w:sz="4" w:space="0" w:color="auto"/>
            </w:tcBorders>
            <w:vAlign w:val="center"/>
          </w:tcPr>
          <w:p w:rsidR="00F07883" w:rsidRDefault="00F07883" w:rsidP="00086CE8">
            <w:pPr>
              <w:jc w:val="center"/>
              <w:rPr>
                <w:lang w:val="uk-UA"/>
              </w:rPr>
            </w:pPr>
            <w:r>
              <w:rPr>
                <w:lang w:val="uk-UA"/>
              </w:rPr>
              <w:t>Плантаглюцид з</w:t>
            </w:r>
          </w:p>
          <w:p w:rsidR="00F07883" w:rsidRDefault="00F07883" w:rsidP="00086CE8">
            <w:pPr>
              <w:jc w:val="center"/>
              <w:rPr>
                <w:lang w:val="uk-UA"/>
              </w:rPr>
            </w:pPr>
            <w:r>
              <w:rPr>
                <w:lang w:val="uk-UA"/>
              </w:rPr>
              <w:t>5% крохмальним кле</w:t>
            </w:r>
            <w:r>
              <w:rPr>
                <w:lang w:val="uk-UA"/>
              </w:rPr>
              <w:t>й</w:t>
            </w:r>
            <w:r>
              <w:rPr>
                <w:lang w:val="uk-UA"/>
              </w:rPr>
              <w:t>стером</w:t>
            </w:r>
          </w:p>
        </w:tc>
        <w:tc>
          <w:tcPr>
            <w:tcW w:w="3600" w:type="dxa"/>
            <w:tcBorders>
              <w:top w:val="single" w:sz="6" w:space="0" w:color="auto"/>
              <w:left w:val="single" w:sz="4" w:space="0" w:color="auto"/>
              <w:bottom w:val="nil"/>
              <w:right w:val="nil"/>
            </w:tcBorders>
            <w:vAlign w:val="center"/>
          </w:tcPr>
          <w:p w:rsidR="00F07883" w:rsidRDefault="00F07883" w:rsidP="00086CE8">
            <w:pPr>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1620" w:type="dxa"/>
            <w:tcBorders>
              <w:top w:val="single" w:sz="6" w:space="0" w:color="auto"/>
              <w:left w:val="single" w:sz="6" w:space="0" w:color="auto"/>
              <w:bottom w:val="nil"/>
              <w:right w:val="single" w:sz="6" w:space="0" w:color="auto"/>
            </w:tcBorders>
            <w:vAlign w:val="center"/>
          </w:tcPr>
          <w:p w:rsidR="00F07883" w:rsidRDefault="00F07883" w:rsidP="00086CE8">
            <w:pPr>
              <w:jc w:val="center"/>
              <w:rPr>
                <w:lang w:val="uk-UA"/>
              </w:rPr>
            </w:pPr>
            <w:r>
              <w:rPr>
                <w:lang w:val="uk-UA"/>
              </w:rPr>
              <w:t>1,0</w:t>
            </w:r>
            <w:r>
              <w:rPr>
                <w:position w:val="-4"/>
                <w:lang w:val="uk-UA"/>
              </w:rPr>
              <w:object w:dxaOrig="240" w:dyaOrig="260">
                <v:shape id="_x0000_i1029" type="#_x0000_t75" style="width:12.8pt;height:12.8pt" o:ole="" fillcolor="window">
                  <v:imagedata r:id="rId8" o:title=""/>
                </v:shape>
                <o:OLEObject Type="Embed" ProgID="Equation.3" ShapeID="_x0000_i1029" DrawAspect="Content" ObjectID="_1517129845" r:id="rId13"/>
              </w:object>
            </w:r>
            <w:r>
              <w:rPr>
                <w:lang w:val="uk-UA"/>
              </w:rPr>
              <w:t>0,1</w:t>
            </w:r>
          </w:p>
        </w:tc>
        <w:tc>
          <w:tcPr>
            <w:tcW w:w="1417" w:type="dxa"/>
            <w:tcBorders>
              <w:top w:val="single" w:sz="6" w:space="0" w:color="auto"/>
              <w:left w:val="nil"/>
              <w:bottom w:val="nil"/>
            </w:tcBorders>
            <w:vAlign w:val="center"/>
          </w:tcPr>
          <w:p w:rsidR="00F07883" w:rsidRDefault="00F07883" w:rsidP="00086CE8">
            <w:pPr>
              <w:jc w:val="center"/>
              <w:rPr>
                <w:lang w:val="uk-UA"/>
              </w:rPr>
            </w:pPr>
            <w:r>
              <w:rPr>
                <w:lang w:val="uk-UA"/>
              </w:rPr>
              <w:t>до 10</w:t>
            </w:r>
          </w:p>
        </w:tc>
      </w:tr>
      <w:tr w:rsidR="00F07883" w:rsidTr="00086CE8">
        <w:tblPrEx>
          <w:tblCellMar>
            <w:top w:w="0" w:type="dxa"/>
            <w:bottom w:w="0" w:type="dxa"/>
          </w:tblCellMar>
        </w:tblPrEx>
        <w:trPr>
          <w:trHeight w:val="971"/>
          <w:jc w:val="center"/>
        </w:trPr>
        <w:tc>
          <w:tcPr>
            <w:tcW w:w="648" w:type="dxa"/>
            <w:tcBorders>
              <w:top w:val="single" w:sz="6" w:space="0" w:color="auto"/>
              <w:bottom w:val="single" w:sz="6" w:space="0" w:color="auto"/>
              <w:right w:val="single" w:sz="6" w:space="0" w:color="auto"/>
            </w:tcBorders>
            <w:vAlign w:val="center"/>
          </w:tcPr>
          <w:p w:rsidR="00F07883" w:rsidRDefault="00F07883" w:rsidP="00086CE8">
            <w:pPr>
              <w:jc w:val="center"/>
              <w:rPr>
                <w:lang w:val="uk-UA"/>
              </w:rPr>
            </w:pPr>
            <w:r>
              <w:rPr>
                <w:lang w:val="uk-UA"/>
              </w:rPr>
              <w:t>6</w:t>
            </w:r>
          </w:p>
        </w:tc>
        <w:tc>
          <w:tcPr>
            <w:tcW w:w="2662" w:type="dxa"/>
            <w:tcBorders>
              <w:top w:val="single" w:sz="6" w:space="0" w:color="auto"/>
              <w:bottom w:val="single" w:sz="6" w:space="0" w:color="auto"/>
              <w:right w:val="single" w:sz="4" w:space="0" w:color="auto"/>
            </w:tcBorders>
            <w:vAlign w:val="center"/>
          </w:tcPr>
          <w:p w:rsidR="00F07883" w:rsidRDefault="00F07883" w:rsidP="00086CE8">
            <w:pPr>
              <w:jc w:val="center"/>
              <w:rPr>
                <w:lang w:val="uk-UA"/>
              </w:rPr>
            </w:pPr>
            <w:r>
              <w:rPr>
                <w:lang w:val="uk-UA"/>
              </w:rPr>
              <w:t>Плантаглюцид з</w:t>
            </w:r>
          </w:p>
          <w:p w:rsidR="00F07883" w:rsidRDefault="00F07883" w:rsidP="00086CE8">
            <w:pPr>
              <w:jc w:val="center"/>
              <w:rPr>
                <w:lang w:val="uk-UA"/>
              </w:rPr>
            </w:pPr>
            <w:r>
              <w:rPr>
                <w:lang w:val="uk-UA"/>
              </w:rPr>
              <w:t>10% крохмальним клей</w:t>
            </w:r>
            <w:r>
              <w:rPr>
                <w:lang w:val="uk-UA"/>
              </w:rPr>
              <w:t>с</w:t>
            </w:r>
            <w:r>
              <w:rPr>
                <w:lang w:val="uk-UA"/>
              </w:rPr>
              <w:t>тером</w:t>
            </w:r>
          </w:p>
        </w:tc>
        <w:tc>
          <w:tcPr>
            <w:tcW w:w="3600" w:type="dxa"/>
            <w:tcBorders>
              <w:top w:val="single" w:sz="6" w:space="0" w:color="auto"/>
              <w:left w:val="single" w:sz="4" w:space="0" w:color="auto"/>
              <w:bottom w:val="single" w:sz="6" w:space="0" w:color="auto"/>
              <w:right w:val="nil"/>
            </w:tcBorders>
            <w:vAlign w:val="center"/>
          </w:tcPr>
          <w:p w:rsidR="00F07883" w:rsidRDefault="00F07883" w:rsidP="00086CE8">
            <w:pPr>
              <w:jc w:val="both"/>
              <w:rPr>
                <w:lang w:val="uk-UA"/>
              </w:rPr>
            </w:pPr>
            <w:r>
              <w:rPr>
                <w:lang w:val="uk-UA"/>
              </w:rPr>
              <w:t>Гранули круглі, сіро - зеленого кольору, при натиску не розс</w:t>
            </w:r>
            <w:r>
              <w:rPr>
                <w:lang w:val="uk-UA"/>
              </w:rPr>
              <w:t>и</w:t>
            </w:r>
            <w:r>
              <w:rPr>
                <w:lang w:val="uk-UA"/>
              </w:rPr>
              <w:t>паються</w:t>
            </w:r>
          </w:p>
        </w:tc>
        <w:tc>
          <w:tcPr>
            <w:tcW w:w="1620" w:type="dxa"/>
            <w:tcBorders>
              <w:top w:val="single" w:sz="6" w:space="0" w:color="auto"/>
              <w:left w:val="single" w:sz="6" w:space="0" w:color="auto"/>
              <w:bottom w:val="nil"/>
              <w:right w:val="single" w:sz="6" w:space="0" w:color="auto"/>
            </w:tcBorders>
            <w:vAlign w:val="center"/>
          </w:tcPr>
          <w:p w:rsidR="00F07883" w:rsidRDefault="00F07883" w:rsidP="00086CE8">
            <w:pPr>
              <w:jc w:val="center"/>
              <w:rPr>
                <w:lang w:val="uk-UA"/>
              </w:rPr>
            </w:pPr>
            <w:r>
              <w:rPr>
                <w:lang w:val="uk-UA"/>
              </w:rPr>
              <w:t>1,0</w:t>
            </w:r>
            <w:r>
              <w:rPr>
                <w:position w:val="-4"/>
                <w:lang w:val="uk-UA"/>
              </w:rPr>
              <w:object w:dxaOrig="240" w:dyaOrig="260">
                <v:shape id="_x0000_i1030" type="#_x0000_t75" style="width:12.8pt;height:12.8pt" o:ole="" fillcolor="window">
                  <v:imagedata r:id="rId8" o:title=""/>
                </v:shape>
                <o:OLEObject Type="Embed" ProgID="Equation.3" ShapeID="_x0000_i1030" DrawAspect="Content" ObjectID="_1517129846" r:id="rId14"/>
              </w:object>
            </w:r>
            <w:r>
              <w:rPr>
                <w:lang w:val="uk-UA"/>
              </w:rPr>
              <w:t>0,1</w:t>
            </w:r>
          </w:p>
        </w:tc>
        <w:tc>
          <w:tcPr>
            <w:tcW w:w="1417" w:type="dxa"/>
            <w:tcBorders>
              <w:top w:val="single" w:sz="6" w:space="0" w:color="auto"/>
              <w:left w:val="nil"/>
              <w:bottom w:val="single" w:sz="6" w:space="0" w:color="auto"/>
            </w:tcBorders>
            <w:vAlign w:val="center"/>
          </w:tcPr>
          <w:p w:rsidR="00F07883" w:rsidRDefault="00F07883" w:rsidP="00086CE8">
            <w:pPr>
              <w:jc w:val="center"/>
              <w:rPr>
                <w:lang w:val="uk-UA"/>
              </w:rPr>
            </w:pPr>
            <w:r>
              <w:rPr>
                <w:lang w:val="uk-UA"/>
              </w:rPr>
              <w:t>до 15</w:t>
            </w:r>
          </w:p>
        </w:tc>
      </w:tr>
      <w:tr w:rsidR="00F07883" w:rsidTr="00086CE8">
        <w:tblPrEx>
          <w:tblCellMar>
            <w:top w:w="0" w:type="dxa"/>
            <w:bottom w:w="0" w:type="dxa"/>
          </w:tblCellMar>
        </w:tblPrEx>
        <w:trPr>
          <w:trHeight w:val="937"/>
          <w:jc w:val="center"/>
        </w:trPr>
        <w:tc>
          <w:tcPr>
            <w:tcW w:w="648" w:type="dxa"/>
            <w:tcBorders>
              <w:top w:val="nil"/>
              <w:bottom w:val="single" w:sz="6" w:space="0" w:color="auto"/>
              <w:right w:val="single" w:sz="6" w:space="0" w:color="auto"/>
            </w:tcBorders>
            <w:vAlign w:val="center"/>
          </w:tcPr>
          <w:p w:rsidR="00F07883" w:rsidRDefault="00F07883" w:rsidP="00086CE8">
            <w:pPr>
              <w:jc w:val="center"/>
              <w:rPr>
                <w:lang w:val="uk-UA"/>
              </w:rPr>
            </w:pPr>
            <w:r>
              <w:rPr>
                <w:lang w:val="uk-UA"/>
              </w:rPr>
              <w:t>7</w:t>
            </w:r>
          </w:p>
        </w:tc>
        <w:tc>
          <w:tcPr>
            <w:tcW w:w="2662" w:type="dxa"/>
            <w:tcBorders>
              <w:top w:val="nil"/>
              <w:bottom w:val="single" w:sz="6" w:space="0" w:color="auto"/>
              <w:right w:val="single" w:sz="4" w:space="0" w:color="auto"/>
            </w:tcBorders>
            <w:vAlign w:val="center"/>
          </w:tcPr>
          <w:p w:rsidR="00F07883" w:rsidRDefault="00F07883" w:rsidP="00086CE8">
            <w:pPr>
              <w:jc w:val="center"/>
              <w:rPr>
                <w:lang w:val="uk-UA"/>
              </w:rPr>
            </w:pPr>
            <w:r>
              <w:rPr>
                <w:lang w:val="uk-UA"/>
              </w:rPr>
              <w:t>Плантаглюцид з</w:t>
            </w:r>
          </w:p>
          <w:p w:rsidR="00F07883" w:rsidRDefault="00F07883" w:rsidP="00086CE8">
            <w:pPr>
              <w:jc w:val="center"/>
              <w:rPr>
                <w:lang w:val="uk-UA"/>
              </w:rPr>
            </w:pPr>
            <w:r>
              <w:rPr>
                <w:lang w:val="uk-UA"/>
              </w:rPr>
              <w:t>1% розчином карбо</w:t>
            </w:r>
            <w:r>
              <w:rPr>
                <w:lang w:val="uk-UA"/>
              </w:rPr>
              <w:t>к</w:t>
            </w:r>
            <w:r>
              <w:rPr>
                <w:lang w:val="uk-UA"/>
              </w:rPr>
              <w:t>симетилцелюлози</w:t>
            </w:r>
          </w:p>
        </w:tc>
        <w:tc>
          <w:tcPr>
            <w:tcW w:w="3600" w:type="dxa"/>
            <w:tcBorders>
              <w:top w:val="nil"/>
              <w:left w:val="single" w:sz="4" w:space="0" w:color="auto"/>
              <w:right w:val="nil"/>
            </w:tcBorders>
            <w:vAlign w:val="center"/>
          </w:tcPr>
          <w:p w:rsidR="00F07883" w:rsidRDefault="00F07883" w:rsidP="00086CE8">
            <w:pPr>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1620" w:type="dxa"/>
            <w:tcBorders>
              <w:top w:val="single" w:sz="6" w:space="0" w:color="auto"/>
              <w:left w:val="single" w:sz="6" w:space="0" w:color="auto"/>
              <w:bottom w:val="single" w:sz="6" w:space="0" w:color="auto"/>
              <w:right w:val="single" w:sz="6" w:space="0" w:color="auto"/>
            </w:tcBorders>
            <w:vAlign w:val="center"/>
          </w:tcPr>
          <w:p w:rsidR="00F07883" w:rsidRDefault="00F07883" w:rsidP="00086CE8">
            <w:pPr>
              <w:jc w:val="center"/>
              <w:rPr>
                <w:lang w:val="uk-UA"/>
              </w:rPr>
            </w:pPr>
            <w:r>
              <w:rPr>
                <w:lang w:val="uk-UA"/>
              </w:rPr>
              <w:t>1,0</w:t>
            </w:r>
            <w:r>
              <w:rPr>
                <w:position w:val="-4"/>
                <w:lang w:val="uk-UA"/>
              </w:rPr>
              <w:object w:dxaOrig="240" w:dyaOrig="260">
                <v:shape id="_x0000_i1031" type="#_x0000_t75" style="width:12.8pt;height:12.8pt" o:ole="" fillcolor="window">
                  <v:imagedata r:id="rId8" o:title=""/>
                </v:shape>
                <o:OLEObject Type="Embed" ProgID="Equation.3" ShapeID="_x0000_i1031" DrawAspect="Content" ObjectID="_1517129847" r:id="rId15"/>
              </w:object>
            </w:r>
            <w:r>
              <w:rPr>
                <w:lang w:val="uk-UA"/>
              </w:rPr>
              <w:t>0,1</w:t>
            </w:r>
          </w:p>
        </w:tc>
        <w:tc>
          <w:tcPr>
            <w:tcW w:w="1417" w:type="dxa"/>
            <w:tcBorders>
              <w:top w:val="nil"/>
              <w:left w:val="nil"/>
            </w:tcBorders>
            <w:vAlign w:val="center"/>
          </w:tcPr>
          <w:p w:rsidR="00F07883" w:rsidRDefault="00F07883" w:rsidP="00086CE8">
            <w:pPr>
              <w:jc w:val="center"/>
              <w:rPr>
                <w:lang w:val="uk-UA"/>
              </w:rPr>
            </w:pPr>
            <w:r>
              <w:rPr>
                <w:lang w:val="uk-UA"/>
              </w:rPr>
              <w:t>до 15</w:t>
            </w:r>
          </w:p>
        </w:tc>
      </w:tr>
    </w:tbl>
    <w:p w:rsidR="00F07883" w:rsidRDefault="00F07883" w:rsidP="00F07883">
      <w:pPr>
        <w:tabs>
          <w:tab w:val="left" w:pos="720"/>
        </w:tabs>
        <w:spacing w:line="360" w:lineRule="auto"/>
        <w:jc w:val="both"/>
        <w:rPr>
          <w:lang w:val="uk-UA"/>
        </w:rPr>
      </w:pPr>
    </w:p>
    <w:p w:rsidR="00F07883" w:rsidRDefault="00F07883" w:rsidP="00F07883">
      <w:pPr>
        <w:pStyle w:val="afffffff4"/>
        <w:spacing w:line="360" w:lineRule="auto"/>
        <w:ind w:firstLine="680"/>
        <w:jc w:val="both"/>
        <w:rPr>
          <w:lang w:val="uk-UA"/>
        </w:rPr>
      </w:pPr>
      <w:r>
        <w:rPr>
          <w:lang w:val="uk-UA"/>
        </w:rPr>
        <w:t xml:space="preserve">Як видно з експериментальних даних, гранули субстанції плантаглюциду з водою, 1% та 2% крохмальним клейстером не характеризуються достатньою міцністю, </w:t>
      </w:r>
      <w:r>
        <w:rPr>
          <w:lang w:val="uk-UA"/>
        </w:rPr>
        <w:lastRenderedPageBreak/>
        <w:t>а гранули, виготовлені з 10% крохмальним клейстером мають поганий показник розпадання.</w:t>
      </w:r>
    </w:p>
    <w:p w:rsidR="00F07883" w:rsidRDefault="00F07883" w:rsidP="00F07883">
      <w:pPr>
        <w:tabs>
          <w:tab w:val="left" w:pos="720"/>
        </w:tabs>
        <w:spacing w:line="360" w:lineRule="auto"/>
        <w:ind w:firstLine="705"/>
        <w:jc w:val="both"/>
        <w:rPr>
          <w:i/>
          <w:lang w:val="uk-UA"/>
        </w:rPr>
      </w:pPr>
      <w:r>
        <w:rPr>
          <w:lang w:val="uk-UA"/>
        </w:rPr>
        <w:t>Аналогічні дослідження проводили з гранулами цеоліту природного марки “А”, які виг</w:t>
      </w:r>
      <w:r>
        <w:rPr>
          <w:lang w:val="uk-UA"/>
        </w:rPr>
        <w:t>о</w:t>
      </w:r>
      <w:r>
        <w:rPr>
          <w:lang w:val="uk-UA"/>
        </w:rPr>
        <w:t>тов</w:t>
      </w:r>
      <w:r>
        <w:rPr>
          <w:lang w:val="uk-UA"/>
        </w:rPr>
        <w:t>и</w:t>
      </w:r>
      <w:r>
        <w:rPr>
          <w:lang w:val="uk-UA"/>
        </w:rPr>
        <w:t>ли з тими ж різними зволожуючими речовинами (табл. 3).</w:t>
      </w:r>
    </w:p>
    <w:p w:rsidR="00F07883" w:rsidRDefault="00F07883" w:rsidP="00F07883">
      <w:pPr>
        <w:pStyle w:val="afffffff4"/>
        <w:ind w:left="7788" w:firstLine="708"/>
        <w:jc w:val="both"/>
        <w:rPr>
          <w:lang w:val="uk-UA"/>
        </w:rPr>
      </w:pPr>
      <w:r>
        <w:rPr>
          <w:lang w:val="uk-UA"/>
        </w:rPr>
        <w:t xml:space="preserve">   Табл</w:t>
      </w:r>
      <w:r>
        <w:rPr>
          <w:lang w:val="uk-UA"/>
        </w:rPr>
        <w:t>и</w:t>
      </w:r>
      <w:r>
        <w:rPr>
          <w:lang w:val="uk-UA"/>
        </w:rPr>
        <w:t>ця 3</w:t>
      </w:r>
    </w:p>
    <w:p w:rsidR="00F07883" w:rsidRDefault="00F07883" w:rsidP="00F07883">
      <w:pPr>
        <w:pStyle w:val="2ffd"/>
        <w:rPr>
          <w:i/>
          <w:lang w:val="uk-UA"/>
        </w:rPr>
      </w:pPr>
      <w:r>
        <w:rPr>
          <w:i/>
          <w:lang w:val="uk-UA"/>
        </w:rPr>
        <w:t>Технологічні характеристики зразків гранул цеоліту з різними зв’язуючими речовинами</w:t>
      </w:r>
    </w:p>
    <w:p w:rsidR="00F07883" w:rsidRDefault="00F07883" w:rsidP="00F07883">
      <w:pPr>
        <w:rPr>
          <w:lang w:val="uk-UA"/>
        </w:rPr>
      </w:pPr>
    </w:p>
    <w:tbl>
      <w:tblPr>
        <w:tblW w:w="5000" w:type="pct"/>
        <w:jc w:val="center"/>
        <w:tblLook w:val="0000" w:firstRow="0" w:lastRow="0" w:firstColumn="0" w:lastColumn="0" w:noHBand="0" w:noVBand="0"/>
      </w:tblPr>
      <w:tblGrid>
        <w:gridCol w:w="885"/>
        <w:gridCol w:w="2707"/>
        <w:gridCol w:w="3412"/>
        <w:gridCol w:w="1488"/>
        <w:gridCol w:w="1416"/>
      </w:tblGrid>
      <w:tr w:rsidR="00F07883" w:rsidTr="00086CE8">
        <w:tblPrEx>
          <w:tblCellMar>
            <w:top w:w="0" w:type="dxa"/>
            <w:bottom w:w="0" w:type="dxa"/>
          </w:tblCellMar>
        </w:tblPrEx>
        <w:trPr>
          <w:trHeight w:val="540"/>
          <w:jc w:val="center"/>
        </w:trPr>
        <w:tc>
          <w:tcPr>
            <w:tcW w:w="328" w:type="pct"/>
            <w:tcBorders>
              <w:top w:val="single" w:sz="6" w:space="0" w:color="auto"/>
              <w:left w:val="single" w:sz="6" w:space="0" w:color="auto"/>
              <w:bottom w:val="single" w:sz="6" w:space="0" w:color="auto"/>
              <w:right w:val="single" w:sz="6" w:space="0" w:color="auto"/>
            </w:tcBorders>
            <w:vAlign w:val="center"/>
          </w:tcPr>
          <w:p w:rsidR="00F07883" w:rsidRDefault="00F07883" w:rsidP="00086CE8">
            <w:pPr>
              <w:spacing w:before="120"/>
              <w:jc w:val="center"/>
              <w:rPr>
                <w:lang w:val="uk-UA"/>
              </w:rPr>
            </w:pPr>
            <w:r>
              <w:rPr>
                <w:lang w:val="uk-UA"/>
              </w:rPr>
              <w:t>Зразок</w:t>
            </w:r>
          </w:p>
        </w:tc>
        <w:tc>
          <w:tcPr>
            <w:tcW w:w="1334" w:type="pct"/>
            <w:tcBorders>
              <w:top w:val="single" w:sz="6" w:space="0" w:color="auto"/>
              <w:left w:val="single" w:sz="6" w:space="0" w:color="auto"/>
              <w:bottom w:val="single" w:sz="6" w:space="0" w:color="auto"/>
              <w:right w:val="single" w:sz="6" w:space="0" w:color="auto"/>
            </w:tcBorders>
            <w:vAlign w:val="center"/>
          </w:tcPr>
          <w:p w:rsidR="00F07883" w:rsidRDefault="00F07883" w:rsidP="00086CE8">
            <w:pPr>
              <w:spacing w:before="120"/>
              <w:jc w:val="center"/>
              <w:rPr>
                <w:lang w:val="uk-UA"/>
              </w:rPr>
            </w:pPr>
            <w:r>
              <w:rPr>
                <w:lang w:val="uk-UA"/>
              </w:rPr>
              <w:t>Склад</w:t>
            </w:r>
          </w:p>
        </w:tc>
        <w:tc>
          <w:tcPr>
            <w:tcW w:w="1804" w:type="pct"/>
            <w:tcBorders>
              <w:top w:val="single" w:sz="6" w:space="0" w:color="auto"/>
              <w:bottom w:val="single" w:sz="6" w:space="0" w:color="auto"/>
              <w:right w:val="single" w:sz="6" w:space="0" w:color="auto"/>
            </w:tcBorders>
            <w:vAlign w:val="center"/>
          </w:tcPr>
          <w:p w:rsidR="00F07883" w:rsidRDefault="00F07883" w:rsidP="00086CE8">
            <w:pPr>
              <w:spacing w:before="120"/>
              <w:jc w:val="center"/>
              <w:rPr>
                <w:lang w:val="uk-UA"/>
              </w:rPr>
            </w:pPr>
            <w:r>
              <w:rPr>
                <w:lang w:val="uk-UA"/>
              </w:rPr>
              <w:t>Зовнішній вигляд</w:t>
            </w:r>
          </w:p>
        </w:tc>
        <w:tc>
          <w:tcPr>
            <w:tcW w:w="833" w:type="pct"/>
            <w:tcBorders>
              <w:top w:val="single" w:sz="6" w:space="0" w:color="auto"/>
              <w:bottom w:val="single" w:sz="6" w:space="0" w:color="auto"/>
              <w:right w:val="single" w:sz="6" w:space="0" w:color="auto"/>
            </w:tcBorders>
            <w:vAlign w:val="center"/>
          </w:tcPr>
          <w:p w:rsidR="00F07883" w:rsidRDefault="00F07883" w:rsidP="00086CE8">
            <w:pPr>
              <w:spacing w:before="120"/>
              <w:jc w:val="center"/>
              <w:rPr>
                <w:lang w:val="uk-UA"/>
              </w:rPr>
            </w:pPr>
            <w:r>
              <w:rPr>
                <w:lang w:val="uk-UA"/>
              </w:rPr>
              <w:t>Стира</w:t>
            </w:r>
            <w:r>
              <w:rPr>
                <w:lang w:val="uk-UA"/>
              </w:rPr>
              <w:t>н</w:t>
            </w:r>
            <w:r>
              <w:rPr>
                <w:lang w:val="uk-UA"/>
              </w:rPr>
              <w:t>ість, %</w:t>
            </w:r>
          </w:p>
        </w:tc>
        <w:tc>
          <w:tcPr>
            <w:tcW w:w="701" w:type="pct"/>
            <w:tcBorders>
              <w:top w:val="single" w:sz="6" w:space="0" w:color="auto"/>
              <w:bottom w:val="single" w:sz="6" w:space="0" w:color="auto"/>
              <w:right w:val="single" w:sz="4" w:space="0" w:color="auto"/>
            </w:tcBorders>
            <w:vAlign w:val="center"/>
          </w:tcPr>
          <w:p w:rsidR="00F07883" w:rsidRDefault="00F07883" w:rsidP="00086CE8">
            <w:pPr>
              <w:pBdr>
                <w:right w:val="single" w:sz="6" w:space="1" w:color="auto"/>
              </w:pBdr>
              <w:jc w:val="center"/>
              <w:rPr>
                <w:lang w:val="uk-UA"/>
              </w:rPr>
            </w:pPr>
            <w:r>
              <w:rPr>
                <w:lang w:val="uk-UA"/>
              </w:rPr>
              <w:t>Розпадання,</w:t>
            </w:r>
          </w:p>
          <w:p w:rsidR="00F07883" w:rsidRDefault="00F07883" w:rsidP="00086CE8">
            <w:pPr>
              <w:pBdr>
                <w:right w:val="single" w:sz="6" w:space="1" w:color="auto"/>
              </w:pBdr>
              <w:jc w:val="center"/>
              <w:rPr>
                <w:lang w:val="uk-UA"/>
              </w:rPr>
            </w:pPr>
            <w:r>
              <w:rPr>
                <w:lang w:val="uk-UA"/>
              </w:rPr>
              <w:t>хвил.</w:t>
            </w:r>
          </w:p>
        </w:tc>
      </w:tr>
      <w:tr w:rsidR="00F07883" w:rsidTr="00086CE8">
        <w:tblPrEx>
          <w:tblCellMar>
            <w:top w:w="0" w:type="dxa"/>
            <w:bottom w:w="0" w:type="dxa"/>
          </w:tblCellMar>
        </w:tblPrEx>
        <w:trPr>
          <w:trHeight w:val="754"/>
          <w:jc w:val="center"/>
        </w:trPr>
        <w:tc>
          <w:tcPr>
            <w:tcW w:w="328"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1а</w:t>
            </w:r>
          </w:p>
        </w:tc>
        <w:tc>
          <w:tcPr>
            <w:tcW w:w="1334" w:type="pct"/>
            <w:tcBorders>
              <w:top w:val="single" w:sz="6" w:space="0" w:color="auto"/>
              <w:left w:val="single" w:sz="6" w:space="0" w:color="auto"/>
              <w:right w:val="single" w:sz="6" w:space="0" w:color="auto"/>
            </w:tcBorders>
          </w:tcPr>
          <w:p w:rsidR="00F07883" w:rsidRDefault="00F07883" w:rsidP="00086CE8">
            <w:pPr>
              <w:jc w:val="center"/>
              <w:rPr>
                <w:lang w:val="uk-UA"/>
              </w:rPr>
            </w:pPr>
            <w:r>
              <w:rPr>
                <w:lang w:val="uk-UA"/>
              </w:rPr>
              <w:t>Цеоліт природний з в</w:t>
            </w:r>
            <w:r>
              <w:rPr>
                <w:lang w:val="uk-UA"/>
              </w:rPr>
              <w:t>о</w:t>
            </w:r>
            <w:r>
              <w:rPr>
                <w:lang w:val="uk-UA"/>
              </w:rPr>
              <w:t>дою очищеною</w:t>
            </w:r>
          </w:p>
        </w:tc>
        <w:tc>
          <w:tcPr>
            <w:tcW w:w="1804" w:type="pct"/>
            <w:tcBorders>
              <w:top w:val="single" w:sz="6" w:space="0" w:color="auto"/>
              <w:right w:val="single" w:sz="6" w:space="0" w:color="auto"/>
            </w:tcBorders>
          </w:tcPr>
          <w:p w:rsidR="00F07883" w:rsidRDefault="00F07883" w:rsidP="00086CE8">
            <w:pPr>
              <w:jc w:val="both"/>
              <w:rPr>
                <w:lang w:val="uk-UA"/>
              </w:rPr>
            </w:pPr>
            <w:r>
              <w:rPr>
                <w:lang w:val="uk-UA"/>
              </w:rPr>
              <w:t>Гранули круглі, сіро-зеленого кольору, при натиску розсип</w:t>
            </w:r>
            <w:r>
              <w:rPr>
                <w:lang w:val="uk-UA"/>
              </w:rPr>
              <w:t>а</w:t>
            </w:r>
            <w:r>
              <w:rPr>
                <w:lang w:val="uk-UA"/>
              </w:rPr>
              <w:t>ються</w:t>
            </w:r>
          </w:p>
        </w:tc>
        <w:tc>
          <w:tcPr>
            <w:tcW w:w="833" w:type="pct"/>
            <w:tcBorders>
              <w:top w:val="single" w:sz="6" w:space="0" w:color="auto"/>
              <w:right w:val="single" w:sz="6" w:space="0" w:color="auto"/>
            </w:tcBorders>
            <w:vAlign w:val="center"/>
          </w:tcPr>
          <w:p w:rsidR="00F07883" w:rsidRDefault="00F07883" w:rsidP="00086CE8">
            <w:pPr>
              <w:jc w:val="center"/>
              <w:rPr>
                <w:lang w:val="uk-UA"/>
              </w:rPr>
            </w:pPr>
            <w:r>
              <w:rPr>
                <w:lang w:val="uk-UA"/>
              </w:rPr>
              <w:t>12,0</w:t>
            </w:r>
            <w:r>
              <w:rPr>
                <w:position w:val="-4"/>
                <w:lang w:val="uk-UA"/>
              </w:rPr>
              <w:object w:dxaOrig="240" w:dyaOrig="260">
                <v:shape id="_x0000_i1032" type="#_x0000_t75" style="width:12.8pt;height:12.8pt" o:ole="" fillcolor="window">
                  <v:imagedata r:id="rId8" o:title=""/>
                </v:shape>
                <o:OLEObject Type="Embed" ProgID="Equation.3" ShapeID="_x0000_i1032" DrawAspect="Content" ObjectID="_1517129848" r:id="rId16"/>
              </w:object>
            </w:r>
            <w:r>
              <w:rPr>
                <w:lang w:val="uk-UA"/>
              </w:rPr>
              <w:t>0,2</w:t>
            </w:r>
          </w:p>
        </w:tc>
        <w:tc>
          <w:tcPr>
            <w:tcW w:w="701" w:type="pct"/>
            <w:tcBorders>
              <w:top w:val="single" w:sz="6" w:space="0" w:color="auto"/>
              <w:right w:val="single" w:sz="6" w:space="0" w:color="auto"/>
            </w:tcBorders>
            <w:vAlign w:val="center"/>
          </w:tcPr>
          <w:p w:rsidR="00F07883" w:rsidRDefault="00F07883" w:rsidP="00086CE8">
            <w:pPr>
              <w:jc w:val="center"/>
              <w:rPr>
                <w:lang w:val="uk-UA"/>
              </w:rPr>
            </w:pPr>
            <w:r>
              <w:rPr>
                <w:lang w:val="uk-UA"/>
              </w:rPr>
              <w:t>до 5</w:t>
            </w:r>
          </w:p>
        </w:tc>
      </w:tr>
      <w:tr w:rsidR="00F07883" w:rsidTr="00086CE8">
        <w:tblPrEx>
          <w:tblCellMar>
            <w:top w:w="0" w:type="dxa"/>
            <w:bottom w:w="0" w:type="dxa"/>
          </w:tblCellMar>
        </w:tblPrEx>
        <w:trPr>
          <w:trHeight w:val="620"/>
          <w:jc w:val="center"/>
        </w:trPr>
        <w:tc>
          <w:tcPr>
            <w:tcW w:w="328"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2а</w:t>
            </w:r>
          </w:p>
        </w:tc>
        <w:tc>
          <w:tcPr>
            <w:tcW w:w="1334"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Цеоліт природний з 64% цукровим сир</w:t>
            </w:r>
            <w:r>
              <w:rPr>
                <w:lang w:val="uk-UA"/>
              </w:rPr>
              <w:t>о</w:t>
            </w:r>
            <w:r>
              <w:rPr>
                <w:lang w:val="uk-UA"/>
              </w:rPr>
              <w:t>пом</w:t>
            </w:r>
          </w:p>
        </w:tc>
        <w:tc>
          <w:tcPr>
            <w:tcW w:w="1804" w:type="pct"/>
            <w:tcBorders>
              <w:top w:val="single" w:sz="6" w:space="0" w:color="auto"/>
              <w:right w:val="single" w:sz="6" w:space="0" w:color="auto"/>
            </w:tcBorders>
            <w:vAlign w:val="center"/>
          </w:tcPr>
          <w:p w:rsidR="00F07883" w:rsidRDefault="00F07883" w:rsidP="00086CE8">
            <w:pPr>
              <w:jc w:val="both"/>
              <w:rPr>
                <w:lang w:val="uk-UA"/>
              </w:rPr>
            </w:pPr>
            <w:r>
              <w:rPr>
                <w:lang w:val="uk-UA"/>
              </w:rPr>
              <w:t>Гранули круглі, сіро-зелені, при натиску не розсипаються</w:t>
            </w:r>
          </w:p>
        </w:tc>
        <w:tc>
          <w:tcPr>
            <w:tcW w:w="833" w:type="pct"/>
            <w:tcBorders>
              <w:top w:val="single" w:sz="6" w:space="0" w:color="auto"/>
              <w:right w:val="single" w:sz="6" w:space="0" w:color="auto"/>
            </w:tcBorders>
            <w:vAlign w:val="center"/>
          </w:tcPr>
          <w:p w:rsidR="00F07883" w:rsidRDefault="00F07883" w:rsidP="00086CE8">
            <w:pPr>
              <w:jc w:val="center"/>
              <w:rPr>
                <w:lang w:val="uk-UA"/>
              </w:rPr>
            </w:pPr>
            <w:r>
              <w:rPr>
                <w:lang w:val="uk-UA"/>
              </w:rPr>
              <w:t>2,0</w:t>
            </w:r>
            <w:r>
              <w:rPr>
                <w:position w:val="-4"/>
                <w:lang w:val="uk-UA"/>
              </w:rPr>
              <w:object w:dxaOrig="240" w:dyaOrig="260">
                <v:shape id="_x0000_i1033" type="#_x0000_t75" style="width:12.8pt;height:12.8pt" o:ole="" fillcolor="window">
                  <v:imagedata r:id="rId8" o:title=""/>
                </v:shape>
                <o:OLEObject Type="Embed" ProgID="Equation.3" ShapeID="_x0000_i1033" DrawAspect="Content" ObjectID="_1517129849" r:id="rId17"/>
              </w:object>
            </w:r>
            <w:r>
              <w:rPr>
                <w:lang w:val="uk-UA"/>
              </w:rPr>
              <w:t>0,1</w:t>
            </w:r>
          </w:p>
        </w:tc>
        <w:tc>
          <w:tcPr>
            <w:tcW w:w="701" w:type="pct"/>
            <w:tcBorders>
              <w:top w:val="single" w:sz="6" w:space="0" w:color="auto"/>
              <w:right w:val="single" w:sz="6" w:space="0" w:color="auto"/>
            </w:tcBorders>
            <w:vAlign w:val="center"/>
          </w:tcPr>
          <w:p w:rsidR="00F07883" w:rsidRDefault="00F07883" w:rsidP="00086CE8">
            <w:pPr>
              <w:jc w:val="center"/>
              <w:rPr>
                <w:lang w:val="uk-UA"/>
              </w:rPr>
            </w:pPr>
            <w:r>
              <w:rPr>
                <w:lang w:val="uk-UA"/>
              </w:rPr>
              <w:t>до 10</w:t>
            </w:r>
          </w:p>
        </w:tc>
      </w:tr>
      <w:tr w:rsidR="00F07883" w:rsidTr="00086CE8">
        <w:tblPrEx>
          <w:tblCellMar>
            <w:top w:w="0" w:type="dxa"/>
            <w:bottom w:w="0" w:type="dxa"/>
          </w:tblCellMar>
        </w:tblPrEx>
        <w:trPr>
          <w:trHeight w:val="880"/>
          <w:jc w:val="center"/>
        </w:trPr>
        <w:tc>
          <w:tcPr>
            <w:tcW w:w="328"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3а</w:t>
            </w:r>
          </w:p>
          <w:p w:rsidR="00F07883" w:rsidRDefault="00F07883" w:rsidP="00086CE8">
            <w:pPr>
              <w:jc w:val="center"/>
              <w:rPr>
                <w:lang w:val="uk-UA"/>
              </w:rPr>
            </w:pPr>
          </w:p>
        </w:tc>
        <w:tc>
          <w:tcPr>
            <w:tcW w:w="1334" w:type="pct"/>
            <w:tcBorders>
              <w:top w:val="single" w:sz="6" w:space="0" w:color="auto"/>
              <w:left w:val="single" w:sz="6" w:space="0" w:color="auto"/>
              <w:right w:val="single" w:sz="6" w:space="0" w:color="auto"/>
            </w:tcBorders>
          </w:tcPr>
          <w:p w:rsidR="00F07883" w:rsidRDefault="00F07883" w:rsidP="00086CE8">
            <w:pPr>
              <w:jc w:val="center"/>
              <w:rPr>
                <w:lang w:val="uk-UA"/>
              </w:rPr>
            </w:pPr>
            <w:r>
              <w:rPr>
                <w:lang w:val="uk-UA"/>
              </w:rPr>
              <w:t>Цеоліт природний з</w:t>
            </w:r>
          </w:p>
          <w:p w:rsidR="00F07883" w:rsidRDefault="00F07883" w:rsidP="00086CE8">
            <w:pPr>
              <w:jc w:val="center"/>
              <w:rPr>
                <w:lang w:val="uk-UA"/>
              </w:rPr>
            </w:pPr>
            <w:r>
              <w:rPr>
                <w:lang w:val="uk-UA"/>
              </w:rPr>
              <w:t>1% крохмальним кле</w:t>
            </w:r>
            <w:r>
              <w:rPr>
                <w:lang w:val="uk-UA"/>
              </w:rPr>
              <w:t>й</w:t>
            </w:r>
            <w:r>
              <w:rPr>
                <w:lang w:val="uk-UA"/>
              </w:rPr>
              <w:t>стером</w:t>
            </w:r>
          </w:p>
        </w:tc>
        <w:tc>
          <w:tcPr>
            <w:tcW w:w="1804" w:type="pct"/>
            <w:tcBorders>
              <w:top w:val="single" w:sz="6" w:space="0" w:color="auto"/>
              <w:right w:val="single" w:sz="6" w:space="0" w:color="auto"/>
            </w:tcBorders>
          </w:tcPr>
          <w:p w:rsidR="00F07883" w:rsidRDefault="00F07883" w:rsidP="00086CE8">
            <w:pPr>
              <w:spacing w:after="120"/>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833" w:type="pct"/>
            <w:tcBorders>
              <w:top w:val="single" w:sz="6" w:space="0" w:color="auto"/>
              <w:right w:val="single" w:sz="6" w:space="0" w:color="auto"/>
            </w:tcBorders>
            <w:vAlign w:val="center"/>
          </w:tcPr>
          <w:p w:rsidR="00F07883" w:rsidRDefault="00F07883" w:rsidP="00086CE8">
            <w:pPr>
              <w:jc w:val="center"/>
              <w:rPr>
                <w:lang w:val="uk-UA"/>
              </w:rPr>
            </w:pPr>
            <w:r>
              <w:rPr>
                <w:lang w:val="uk-UA"/>
              </w:rPr>
              <w:t>5,0</w:t>
            </w:r>
            <w:r>
              <w:rPr>
                <w:position w:val="-4"/>
                <w:lang w:val="uk-UA"/>
              </w:rPr>
              <w:object w:dxaOrig="240" w:dyaOrig="260">
                <v:shape id="_x0000_i1034" type="#_x0000_t75" style="width:12.8pt;height:12.8pt" o:ole="" fillcolor="window">
                  <v:imagedata r:id="rId8" o:title=""/>
                </v:shape>
                <o:OLEObject Type="Embed" ProgID="Equation.3" ShapeID="_x0000_i1034" DrawAspect="Content" ObjectID="_1517129850" r:id="rId18"/>
              </w:object>
            </w:r>
            <w:r>
              <w:rPr>
                <w:lang w:val="uk-UA"/>
              </w:rPr>
              <w:t>0,1</w:t>
            </w:r>
          </w:p>
        </w:tc>
        <w:tc>
          <w:tcPr>
            <w:tcW w:w="701" w:type="pct"/>
            <w:tcBorders>
              <w:top w:val="single" w:sz="6" w:space="0" w:color="auto"/>
              <w:right w:val="single" w:sz="6" w:space="0" w:color="auto"/>
            </w:tcBorders>
            <w:vAlign w:val="center"/>
          </w:tcPr>
          <w:p w:rsidR="00F07883" w:rsidRDefault="00F07883" w:rsidP="00086CE8">
            <w:pPr>
              <w:jc w:val="center"/>
              <w:rPr>
                <w:lang w:val="uk-UA"/>
              </w:rPr>
            </w:pPr>
            <w:r>
              <w:rPr>
                <w:lang w:val="uk-UA"/>
              </w:rPr>
              <w:t>до 5</w:t>
            </w:r>
          </w:p>
        </w:tc>
      </w:tr>
      <w:tr w:rsidR="00F07883" w:rsidTr="00086CE8">
        <w:tblPrEx>
          <w:tblCellMar>
            <w:top w:w="0" w:type="dxa"/>
            <w:bottom w:w="0" w:type="dxa"/>
          </w:tblCellMar>
        </w:tblPrEx>
        <w:trPr>
          <w:jc w:val="center"/>
        </w:trPr>
        <w:tc>
          <w:tcPr>
            <w:tcW w:w="328"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4а</w:t>
            </w:r>
          </w:p>
        </w:tc>
        <w:tc>
          <w:tcPr>
            <w:tcW w:w="1334"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Цеоліт природний з</w:t>
            </w:r>
          </w:p>
          <w:p w:rsidR="00F07883" w:rsidRDefault="00F07883" w:rsidP="00086CE8">
            <w:pPr>
              <w:jc w:val="center"/>
              <w:rPr>
                <w:lang w:val="uk-UA"/>
              </w:rPr>
            </w:pPr>
            <w:r>
              <w:rPr>
                <w:lang w:val="uk-UA"/>
              </w:rPr>
              <w:t>2% крохмальним кле</w:t>
            </w:r>
            <w:r>
              <w:rPr>
                <w:lang w:val="uk-UA"/>
              </w:rPr>
              <w:t>й</w:t>
            </w:r>
            <w:r>
              <w:rPr>
                <w:lang w:val="uk-UA"/>
              </w:rPr>
              <w:t>стером</w:t>
            </w:r>
          </w:p>
        </w:tc>
        <w:tc>
          <w:tcPr>
            <w:tcW w:w="1804" w:type="pct"/>
            <w:tcBorders>
              <w:top w:val="single" w:sz="6" w:space="0" w:color="auto"/>
              <w:right w:val="single" w:sz="6" w:space="0" w:color="auto"/>
            </w:tcBorders>
            <w:vAlign w:val="center"/>
          </w:tcPr>
          <w:p w:rsidR="00F07883" w:rsidRDefault="00F07883" w:rsidP="00086CE8">
            <w:pPr>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833" w:type="pct"/>
            <w:tcBorders>
              <w:top w:val="single" w:sz="6" w:space="0" w:color="auto"/>
              <w:right w:val="single" w:sz="6" w:space="0" w:color="auto"/>
            </w:tcBorders>
            <w:vAlign w:val="center"/>
          </w:tcPr>
          <w:p w:rsidR="00F07883" w:rsidRDefault="00F07883" w:rsidP="00086CE8">
            <w:pPr>
              <w:spacing w:after="120"/>
              <w:jc w:val="center"/>
              <w:rPr>
                <w:lang w:val="uk-UA"/>
              </w:rPr>
            </w:pPr>
            <w:r>
              <w:rPr>
                <w:lang w:val="uk-UA"/>
              </w:rPr>
              <w:t>2,0</w:t>
            </w:r>
            <w:r>
              <w:rPr>
                <w:position w:val="-4"/>
                <w:lang w:val="uk-UA"/>
              </w:rPr>
              <w:object w:dxaOrig="240" w:dyaOrig="260">
                <v:shape id="_x0000_i1035" type="#_x0000_t75" style="width:12.8pt;height:12.8pt" o:ole="" fillcolor="window">
                  <v:imagedata r:id="rId8" o:title=""/>
                </v:shape>
                <o:OLEObject Type="Embed" ProgID="Equation.3" ShapeID="_x0000_i1035" DrawAspect="Content" ObjectID="_1517129851" r:id="rId19"/>
              </w:object>
            </w:r>
            <w:r>
              <w:rPr>
                <w:lang w:val="uk-UA"/>
              </w:rPr>
              <w:t>0,1</w:t>
            </w:r>
          </w:p>
        </w:tc>
        <w:tc>
          <w:tcPr>
            <w:tcW w:w="701" w:type="pct"/>
            <w:tcBorders>
              <w:top w:val="single" w:sz="6" w:space="0" w:color="auto"/>
              <w:right w:val="single" w:sz="6" w:space="0" w:color="auto"/>
            </w:tcBorders>
            <w:vAlign w:val="center"/>
          </w:tcPr>
          <w:p w:rsidR="00F07883" w:rsidRDefault="00F07883" w:rsidP="00086CE8">
            <w:pPr>
              <w:jc w:val="center"/>
              <w:rPr>
                <w:lang w:val="uk-UA"/>
              </w:rPr>
            </w:pPr>
            <w:r>
              <w:rPr>
                <w:lang w:val="uk-UA"/>
              </w:rPr>
              <w:t>до 10</w:t>
            </w:r>
          </w:p>
        </w:tc>
      </w:tr>
      <w:tr w:rsidR="00F07883" w:rsidTr="00086CE8">
        <w:tblPrEx>
          <w:tblCellMar>
            <w:top w:w="0" w:type="dxa"/>
            <w:bottom w:w="0" w:type="dxa"/>
          </w:tblCellMar>
        </w:tblPrEx>
        <w:trPr>
          <w:jc w:val="center"/>
        </w:trPr>
        <w:tc>
          <w:tcPr>
            <w:tcW w:w="328"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5а</w:t>
            </w:r>
          </w:p>
        </w:tc>
        <w:tc>
          <w:tcPr>
            <w:tcW w:w="1334"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Цеоліт природний з</w:t>
            </w:r>
          </w:p>
          <w:p w:rsidR="00F07883" w:rsidRDefault="00F07883" w:rsidP="00086CE8">
            <w:pPr>
              <w:jc w:val="center"/>
              <w:rPr>
                <w:lang w:val="uk-UA"/>
              </w:rPr>
            </w:pPr>
            <w:r>
              <w:rPr>
                <w:lang w:val="uk-UA"/>
              </w:rPr>
              <w:t>5% крохмальним кле</w:t>
            </w:r>
            <w:r>
              <w:rPr>
                <w:lang w:val="uk-UA"/>
              </w:rPr>
              <w:t>й</w:t>
            </w:r>
            <w:r>
              <w:rPr>
                <w:lang w:val="uk-UA"/>
              </w:rPr>
              <w:t>стером</w:t>
            </w:r>
          </w:p>
        </w:tc>
        <w:tc>
          <w:tcPr>
            <w:tcW w:w="1804" w:type="pct"/>
            <w:tcBorders>
              <w:top w:val="single" w:sz="6" w:space="0" w:color="auto"/>
              <w:right w:val="single" w:sz="6" w:space="0" w:color="auto"/>
            </w:tcBorders>
            <w:vAlign w:val="center"/>
          </w:tcPr>
          <w:p w:rsidR="00F07883" w:rsidRDefault="00F07883" w:rsidP="00086CE8">
            <w:pPr>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833" w:type="pct"/>
            <w:tcBorders>
              <w:top w:val="single" w:sz="6" w:space="0" w:color="auto"/>
              <w:right w:val="single" w:sz="6" w:space="0" w:color="auto"/>
            </w:tcBorders>
            <w:vAlign w:val="center"/>
          </w:tcPr>
          <w:p w:rsidR="00F07883" w:rsidRDefault="00F07883" w:rsidP="00086CE8">
            <w:pPr>
              <w:jc w:val="center"/>
              <w:rPr>
                <w:lang w:val="uk-UA"/>
              </w:rPr>
            </w:pPr>
            <w:r>
              <w:rPr>
                <w:lang w:val="uk-UA"/>
              </w:rPr>
              <w:t>1,0</w:t>
            </w:r>
            <w:r>
              <w:rPr>
                <w:position w:val="-4"/>
                <w:lang w:val="uk-UA"/>
              </w:rPr>
              <w:object w:dxaOrig="240" w:dyaOrig="260">
                <v:shape id="_x0000_i1036" type="#_x0000_t75" style="width:12.8pt;height:12.8pt" o:ole="" fillcolor="window">
                  <v:imagedata r:id="rId8" o:title=""/>
                </v:shape>
                <o:OLEObject Type="Embed" ProgID="Equation.3" ShapeID="_x0000_i1036" DrawAspect="Content" ObjectID="_1517129852" r:id="rId20"/>
              </w:object>
            </w:r>
            <w:r>
              <w:rPr>
                <w:lang w:val="uk-UA"/>
              </w:rPr>
              <w:t>0,1</w:t>
            </w:r>
          </w:p>
        </w:tc>
        <w:tc>
          <w:tcPr>
            <w:tcW w:w="701" w:type="pct"/>
            <w:tcBorders>
              <w:top w:val="single" w:sz="6" w:space="0" w:color="auto"/>
              <w:right w:val="single" w:sz="6" w:space="0" w:color="auto"/>
            </w:tcBorders>
            <w:vAlign w:val="center"/>
          </w:tcPr>
          <w:p w:rsidR="00F07883" w:rsidRDefault="00F07883" w:rsidP="00086CE8">
            <w:pPr>
              <w:jc w:val="center"/>
              <w:rPr>
                <w:lang w:val="uk-UA"/>
              </w:rPr>
            </w:pPr>
            <w:r>
              <w:rPr>
                <w:lang w:val="uk-UA"/>
              </w:rPr>
              <w:t>до 15</w:t>
            </w:r>
          </w:p>
        </w:tc>
      </w:tr>
      <w:tr w:rsidR="00F07883" w:rsidTr="00086CE8">
        <w:tblPrEx>
          <w:tblCellMar>
            <w:top w:w="0" w:type="dxa"/>
            <w:bottom w:w="0" w:type="dxa"/>
          </w:tblCellMar>
        </w:tblPrEx>
        <w:trPr>
          <w:jc w:val="center"/>
        </w:trPr>
        <w:tc>
          <w:tcPr>
            <w:tcW w:w="328"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6а</w:t>
            </w:r>
          </w:p>
        </w:tc>
        <w:tc>
          <w:tcPr>
            <w:tcW w:w="1334" w:type="pct"/>
            <w:tcBorders>
              <w:top w:val="single" w:sz="6" w:space="0" w:color="auto"/>
              <w:left w:val="single" w:sz="6" w:space="0" w:color="auto"/>
              <w:right w:val="single" w:sz="6" w:space="0" w:color="auto"/>
            </w:tcBorders>
            <w:vAlign w:val="center"/>
          </w:tcPr>
          <w:p w:rsidR="00F07883" w:rsidRDefault="00F07883" w:rsidP="00086CE8">
            <w:pPr>
              <w:jc w:val="center"/>
              <w:rPr>
                <w:lang w:val="uk-UA"/>
              </w:rPr>
            </w:pPr>
            <w:r>
              <w:rPr>
                <w:lang w:val="uk-UA"/>
              </w:rPr>
              <w:t>Цеоліт природний з 10% крохмальним клейст</w:t>
            </w:r>
            <w:r>
              <w:rPr>
                <w:lang w:val="uk-UA"/>
              </w:rPr>
              <w:t>е</w:t>
            </w:r>
            <w:r>
              <w:rPr>
                <w:lang w:val="uk-UA"/>
              </w:rPr>
              <w:t>ром</w:t>
            </w:r>
          </w:p>
        </w:tc>
        <w:tc>
          <w:tcPr>
            <w:tcW w:w="1804" w:type="pct"/>
            <w:tcBorders>
              <w:top w:val="single" w:sz="6" w:space="0" w:color="auto"/>
              <w:right w:val="single" w:sz="6" w:space="0" w:color="auto"/>
            </w:tcBorders>
            <w:vAlign w:val="center"/>
          </w:tcPr>
          <w:p w:rsidR="00F07883" w:rsidRDefault="00F07883" w:rsidP="00086CE8">
            <w:pPr>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833" w:type="pct"/>
            <w:tcBorders>
              <w:top w:val="single" w:sz="6" w:space="0" w:color="auto"/>
              <w:right w:val="single" w:sz="6" w:space="0" w:color="auto"/>
            </w:tcBorders>
            <w:vAlign w:val="center"/>
          </w:tcPr>
          <w:p w:rsidR="00F07883" w:rsidRDefault="00F07883" w:rsidP="00086CE8">
            <w:pPr>
              <w:jc w:val="center"/>
              <w:rPr>
                <w:lang w:val="uk-UA"/>
              </w:rPr>
            </w:pPr>
            <w:r>
              <w:rPr>
                <w:lang w:val="uk-UA"/>
              </w:rPr>
              <w:t>1,0</w:t>
            </w:r>
            <w:r>
              <w:rPr>
                <w:position w:val="-4"/>
                <w:lang w:val="uk-UA"/>
              </w:rPr>
              <w:object w:dxaOrig="240" w:dyaOrig="260">
                <v:shape id="_x0000_i1037" type="#_x0000_t75" style="width:12.8pt;height:12.8pt" o:ole="" fillcolor="window">
                  <v:imagedata r:id="rId8" o:title=""/>
                </v:shape>
                <o:OLEObject Type="Embed" ProgID="Equation.3" ShapeID="_x0000_i1037" DrawAspect="Content" ObjectID="_1517129853" r:id="rId21"/>
              </w:object>
            </w:r>
            <w:r>
              <w:rPr>
                <w:lang w:val="uk-UA"/>
              </w:rPr>
              <w:t>0,1</w:t>
            </w:r>
          </w:p>
        </w:tc>
        <w:tc>
          <w:tcPr>
            <w:tcW w:w="701" w:type="pct"/>
            <w:tcBorders>
              <w:top w:val="single" w:sz="6" w:space="0" w:color="auto"/>
              <w:right w:val="single" w:sz="6" w:space="0" w:color="auto"/>
            </w:tcBorders>
            <w:vAlign w:val="center"/>
          </w:tcPr>
          <w:p w:rsidR="00F07883" w:rsidRDefault="00F07883" w:rsidP="00086CE8">
            <w:pPr>
              <w:jc w:val="center"/>
              <w:rPr>
                <w:lang w:val="uk-UA"/>
              </w:rPr>
            </w:pPr>
            <w:r>
              <w:rPr>
                <w:lang w:val="uk-UA"/>
              </w:rPr>
              <w:t>Більш 15</w:t>
            </w:r>
          </w:p>
        </w:tc>
      </w:tr>
      <w:tr w:rsidR="00F07883" w:rsidTr="00086CE8">
        <w:tblPrEx>
          <w:tblCellMar>
            <w:top w:w="0" w:type="dxa"/>
            <w:bottom w:w="0" w:type="dxa"/>
          </w:tblCellMar>
        </w:tblPrEx>
        <w:trPr>
          <w:jc w:val="center"/>
        </w:trPr>
        <w:tc>
          <w:tcPr>
            <w:tcW w:w="328" w:type="pct"/>
            <w:tcBorders>
              <w:top w:val="single" w:sz="6" w:space="0" w:color="auto"/>
              <w:left w:val="single" w:sz="6" w:space="0" w:color="auto"/>
              <w:bottom w:val="single" w:sz="6" w:space="0" w:color="auto"/>
              <w:right w:val="single" w:sz="6" w:space="0" w:color="auto"/>
            </w:tcBorders>
            <w:vAlign w:val="center"/>
          </w:tcPr>
          <w:p w:rsidR="00F07883" w:rsidRDefault="00F07883" w:rsidP="00086CE8">
            <w:pPr>
              <w:jc w:val="center"/>
              <w:rPr>
                <w:lang w:val="uk-UA"/>
              </w:rPr>
            </w:pPr>
            <w:r>
              <w:rPr>
                <w:lang w:val="uk-UA"/>
              </w:rPr>
              <w:t>7а</w:t>
            </w:r>
          </w:p>
        </w:tc>
        <w:tc>
          <w:tcPr>
            <w:tcW w:w="1334" w:type="pct"/>
            <w:tcBorders>
              <w:top w:val="single" w:sz="6" w:space="0" w:color="auto"/>
              <w:left w:val="single" w:sz="6" w:space="0" w:color="auto"/>
              <w:bottom w:val="single" w:sz="6" w:space="0" w:color="auto"/>
              <w:right w:val="single" w:sz="6" w:space="0" w:color="auto"/>
            </w:tcBorders>
            <w:vAlign w:val="center"/>
          </w:tcPr>
          <w:p w:rsidR="00F07883" w:rsidRDefault="00F07883" w:rsidP="00086CE8">
            <w:pPr>
              <w:jc w:val="center"/>
              <w:rPr>
                <w:lang w:val="uk-UA"/>
              </w:rPr>
            </w:pPr>
            <w:r>
              <w:rPr>
                <w:lang w:val="uk-UA"/>
              </w:rPr>
              <w:t>Цеоліт природний з</w:t>
            </w:r>
          </w:p>
          <w:p w:rsidR="00F07883" w:rsidRDefault="00F07883" w:rsidP="00086CE8">
            <w:pPr>
              <w:jc w:val="center"/>
              <w:rPr>
                <w:lang w:val="uk-UA"/>
              </w:rPr>
            </w:pPr>
            <w:r>
              <w:rPr>
                <w:lang w:val="uk-UA"/>
              </w:rPr>
              <w:t>1% розчином карбо</w:t>
            </w:r>
            <w:r>
              <w:rPr>
                <w:lang w:val="uk-UA"/>
              </w:rPr>
              <w:t>к</w:t>
            </w:r>
            <w:r>
              <w:rPr>
                <w:lang w:val="uk-UA"/>
              </w:rPr>
              <w:t>симетилцелюлози</w:t>
            </w:r>
          </w:p>
        </w:tc>
        <w:tc>
          <w:tcPr>
            <w:tcW w:w="1804" w:type="pct"/>
            <w:tcBorders>
              <w:top w:val="single" w:sz="6" w:space="0" w:color="auto"/>
              <w:bottom w:val="single" w:sz="6" w:space="0" w:color="auto"/>
              <w:right w:val="single" w:sz="6" w:space="0" w:color="auto"/>
            </w:tcBorders>
            <w:vAlign w:val="center"/>
          </w:tcPr>
          <w:p w:rsidR="00F07883" w:rsidRDefault="00F07883" w:rsidP="00086CE8">
            <w:pPr>
              <w:jc w:val="both"/>
              <w:rPr>
                <w:lang w:val="uk-UA"/>
              </w:rPr>
            </w:pPr>
            <w:r>
              <w:rPr>
                <w:lang w:val="uk-UA"/>
              </w:rPr>
              <w:t>Гранули круглі, сіро-зеленого кольору, при натиску не розс</w:t>
            </w:r>
            <w:r>
              <w:rPr>
                <w:lang w:val="uk-UA"/>
              </w:rPr>
              <w:t>и</w:t>
            </w:r>
            <w:r>
              <w:rPr>
                <w:lang w:val="uk-UA"/>
              </w:rPr>
              <w:t>паються</w:t>
            </w:r>
          </w:p>
        </w:tc>
        <w:tc>
          <w:tcPr>
            <w:tcW w:w="833" w:type="pct"/>
            <w:tcBorders>
              <w:top w:val="single" w:sz="6" w:space="0" w:color="auto"/>
              <w:bottom w:val="single" w:sz="6" w:space="0" w:color="auto"/>
              <w:right w:val="single" w:sz="6" w:space="0" w:color="auto"/>
            </w:tcBorders>
            <w:vAlign w:val="center"/>
          </w:tcPr>
          <w:p w:rsidR="00F07883" w:rsidRDefault="00F07883" w:rsidP="00086CE8">
            <w:pPr>
              <w:jc w:val="center"/>
              <w:rPr>
                <w:lang w:val="uk-UA"/>
              </w:rPr>
            </w:pPr>
            <w:r>
              <w:rPr>
                <w:lang w:val="uk-UA"/>
              </w:rPr>
              <w:t>1,0</w:t>
            </w:r>
            <w:r>
              <w:rPr>
                <w:position w:val="-4"/>
                <w:lang w:val="uk-UA"/>
              </w:rPr>
              <w:object w:dxaOrig="240" w:dyaOrig="260">
                <v:shape id="_x0000_i1038" type="#_x0000_t75" style="width:12.8pt;height:12.8pt" o:ole="" fillcolor="window">
                  <v:imagedata r:id="rId8" o:title=""/>
                </v:shape>
                <o:OLEObject Type="Embed" ProgID="Equation.3" ShapeID="_x0000_i1038" DrawAspect="Content" ObjectID="_1517129854" r:id="rId22"/>
              </w:object>
            </w:r>
            <w:r>
              <w:rPr>
                <w:lang w:val="uk-UA"/>
              </w:rPr>
              <w:t>0,1</w:t>
            </w:r>
          </w:p>
        </w:tc>
        <w:tc>
          <w:tcPr>
            <w:tcW w:w="701" w:type="pct"/>
            <w:tcBorders>
              <w:top w:val="single" w:sz="6" w:space="0" w:color="auto"/>
              <w:bottom w:val="single" w:sz="6" w:space="0" w:color="auto"/>
              <w:right w:val="single" w:sz="6" w:space="0" w:color="auto"/>
            </w:tcBorders>
            <w:vAlign w:val="center"/>
          </w:tcPr>
          <w:p w:rsidR="00F07883" w:rsidRDefault="00F07883" w:rsidP="00086CE8">
            <w:pPr>
              <w:jc w:val="center"/>
              <w:rPr>
                <w:lang w:val="uk-UA"/>
              </w:rPr>
            </w:pPr>
            <w:r>
              <w:rPr>
                <w:lang w:val="uk-UA"/>
              </w:rPr>
              <w:t>Більш 15</w:t>
            </w:r>
          </w:p>
        </w:tc>
      </w:tr>
    </w:tbl>
    <w:p w:rsidR="00F07883" w:rsidRDefault="00F07883" w:rsidP="00F07883">
      <w:pPr>
        <w:pStyle w:val="23"/>
        <w:tabs>
          <w:tab w:val="left" w:pos="720"/>
        </w:tabs>
      </w:pPr>
    </w:p>
    <w:p w:rsidR="00F07883" w:rsidRDefault="00F07883" w:rsidP="00F07883">
      <w:pPr>
        <w:pStyle w:val="23"/>
        <w:tabs>
          <w:tab w:val="left" w:pos="720"/>
        </w:tabs>
        <w:spacing w:line="360" w:lineRule="auto"/>
      </w:pPr>
      <w:r>
        <w:tab/>
        <w:t>Критерії оцінки гранул  цеоліту за зовнішнім виглядом, міцністю на стирання та розп</w:t>
      </w:r>
      <w:r>
        <w:t>а</w:t>
      </w:r>
      <w:r>
        <w:t>дання, наведені в табл. 3, вказують на недостатню міцність гранул, виготовлених за допом</w:t>
      </w:r>
      <w:r>
        <w:t>о</w:t>
      </w:r>
      <w:r>
        <w:t>гою води та 1% розчину крохмального клейстеру, а погане розпадання встановлено  у гранул, зв</w:t>
      </w:r>
      <w:r>
        <w:t>о</w:t>
      </w:r>
      <w:r>
        <w:t>ложених 10% крохмальним клейстером та розчином карбоксиметилцелюлози.</w:t>
      </w:r>
    </w:p>
    <w:p w:rsidR="00F07883" w:rsidRDefault="00F07883" w:rsidP="00F07883">
      <w:pPr>
        <w:pStyle w:val="23"/>
        <w:tabs>
          <w:tab w:val="left" w:pos="720"/>
        </w:tabs>
        <w:spacing w:line="360" w:lineRule="auto"/>
      </w:pPr>
      <w:r>
        <w:tab/>
        <w:t>В результаті проведених досліджень ми отримали дані про те, що вплив зв’язуючих р</w:t>
      </w:r>
      <w:r>
        <w:t>е</w:t>
      </w:r>
      <w:r>
        <w:t xml:space="preserve">човин на гранули цеоліту природного фактично не відрізняються </w:t>
      </w:r>
      <w:r>
        <w:lastRenderedPageBreak/>
        <w:t>від впливу на гранули  су</w:t>
      </w:r>
      <w:r>
        <w:t>б</w:t>
      </w:r>
      <w:r>
        <w:t>станції плант</w:t>
      </w:r>
      <w:r>
        <w:t>а</w:t>
      </w:r>
      <w:r>
        <w:t>глюциду. Вимогам ДФУ відповідають лише гранули 2, 4 та 5 зразків.</w:t>
      </w:r>
    </w:p>
    <w:p w:rsidR="00F07883" w:rsidRDefault="00F07883" w:rsidP="00F07883">
      <w:pPr>
        <w:pStyle w:val="23"/>
        <w:tabs>
          <w:tab w:val="left" w:pos="720"/>
        </w:tabs>
        <w:spacing w:line="360" w:lineRule="auto"/>
      </w:pPr>
      <w:r>
        <w:t>Таким чином, для подальшого вивчення в якості допоміжної речовини ми обрали такі звол</w:t>
      </w:r>
      <w:r>
        <w:t>о</w:t>
      </w:r>
      <w:r>
        <w:t>жуючі речовини як 64% цукровий сироп та 5% крохмальний клейстер.</w:t>
      </w:r>
    </w:p>
    <w:p w:rsidR="00F07883" w:rsidRDefault="00F07883" w:rsidP="00F07883">
      <w:pPr>
        <w:pStyle w:val="23"/>
        <w:tabs>
          <w:tab w:val="left" w:pos="720"/>
        </w:tabs>
        <w:spacing w:line="360" w:lineRule="auto"/>
      </w:pPr>
      <w:r>
        <w:t>Виходячи з цього, ми виготовили ряд зразків гранул з різним вмістом субстанцій плант</w:t>
      </w:r>
      <w:r>
        <w:t>а</w:t>
      </w:r>
      <w:r>
        <w:t>глюциду та цеоліту, використовуючи  в якості зв’язуючих агентів 64% цукровий сироп та 5% кр</w:t>
      </w:r>
      <w:r>
        <w:t>о</w:t>
      </w:r>
      <w:r>
        <w:t>хмальний клейстер та провели їх оцінку за тими ж критеріями. Для подальших досліджень були обрані  гранули з різним вмістом діючих  речовин, які відповідають вимогам діючої фа</w:t>
      </w:r>
      <w:r>
        <w:t>р</w:t>
      </w:r>
      <w:r>
        <w:t>макопеї (табл. 4).</w:t>
      </w:r>
    </w:p>
    <w:p w:rsidR="00F07883" w:rsidRDefault="00F07883" w:rsidP="00F07883">
      <w:pPr>
        <w:pStyle w:val="afffffff4"/>
        <w:ind w:left="6229" w:firstLine="851"/>
        <w:jc w:val="right"/>
        <w:rPr>
          <w:lang w:val="uk-UA"/>
        </w:rPr>
      </w:pPr>
      <w:r>
        <w:rPr>
          <w:lang w:val="uk-UA"/>
        </w:rPr>
        <w:t>Таблиця 4</w:t>
      </w:r>
    </w:p>
    <w:p w:rsidR="00F07883" w:rsidRDefault="00F07883" w:rsidP="00F07883">
      <w:pPr>
        <w:pStyle w:val="afffffff4"/>
        <w:jc w:val="center"/>
        <w:rPr>
          <w:lang w:val="uk-UA"/>
        </w:rPr>
      </w:pPr>
      <w:r>
        <w:rPr>
          <w:lang w:val="uk-UA"/>
        </w:rPr>
        <w:t>Склад гранул з субстанцій цеоліту та плантаглюциду з різними зволожуючими речовин</w:t>
      </w:r>
      <w:r>
        <w:rPr>
          <w:lang w:val="uk-UA"/>
        </w:rPr>
        <w:t>а</w:t>
      </w:r>
      <w:r>
        <w:rPr>
          <w:lang w:val="uk-UA"/>
        </w:rPr>
        <w:t>ми</w:t>
      </w:r>
    </w:p>
    <w:tbl>
      <w:tblPr>
        <w:tblW w:w="5000" w:type="pct"/>
        <w:tblLook w:val="0000" w:firstRow="0" w:lastRow="0" w:firstColumn="0" w:lastColumn="0" w:noHBand="0" w:noVBand="0"/>
      </w:tblPr>
      <w:tblGrid>
        <w:gridCol w:w="2523"/>
        <w:gridCol w:w="1231"/>
        <w:gridCol w:w="1231"/>
        <w:gridCol w:w="1231"/>
        <w:gridCol w:w="1231"/>
        <w:gridCol w:w="1231"/>
        <w:gridCol w:w="1233"/>
      </w:tblGrid>
      <w:tr w:rsidR="00F07883" w:rsidTr="00086CE8">
        <w:tblPrEx>
          <w:tblCellMar>
            <w:top w:w="0" w:type="dxa"/>
            <w:bottom w:w="0" w:type="dxa"/>
          </w:tblCellMar>
        </w:tblPrEx>
        <w:trPr>
          <w:cantSplit/>
          <w:trHeight w:val="267"/>
        </w:trPr>
        <w:tc>
          <w:tcPr>
            <w:tcW w:w="1273" w:type="pct"/>
            <w:vMerge w:val="restart"/>
            <w:tcBorders>
              <w:top w:val="single" w:sz="6" w:space="0" w:color="auto"/>
              <w:left w:val="single" w:sz="4" w:space="0" w:color="auto"/>
              <w:right w:val="single" w:sz="6" w:space="0" w:color="auto"/>
            </w:tcBorders>
          </w:tcPr>
          <w:p w:rsidR="00F07883" w:rsidRDefault="00F07883" w:rsidP="00086CE8">
            <w:pPr>
              <w:spacing w:before="120"/>
              <w:jc w:val="center"/>
              <w:rPr>
                <w:lang w:val="uk-UA"/>
              </w:rPr>
            </w:pPr>
            <w:r>
              <w:rPr>
                <w:lang w:val="uk-UA"/>
              </w:rPr>
              <w:t>Склад</w:t>
            </w:r>
          </w:p>
        </w:tc>
        <w:tc>
          <w:tcPr>
            <w:tcW w:w="3727" w:type="pct"/>
            <w:gridSpan w:val="6"/>
            <w:tcBorders>
              <w:top w:val="single" w:sz="6" w:space="0" w:color="auto"/>
              <w:right w:val="single" w:sz="4" w:space="0" w:color="auto"/>
            </w:tcBorders>
          </w:tcPr>
          <w:p w:rsidR="00F07883" w:rsidRDefault="00F07883" w:rsidP="00086CE8">
            <w:pPr>
              <w:spacing w:before="120"/>
              <w:jc w:val="center"/>
              <w:rPr>
                <w:lang w:val="uk-UA"/>
              </w:rPr>
            </w:pPr>
            <w:r>
              <w:rPr>
                <w:lang w:val="uk-UA"/>
              </w:rPr>
              <w:t>Зразки</w:t>
            </w:r>
          </w:p>
        </w:tc>
      </w:tr>
      <w:tr w:rsidR="00F07883" w:rsidTr="00086CE8">
        <w:tblPrEx>
          <w:tblCellMar>
            <w:top w:w="0" w:type="dxa"/>
            <w:bottom w:w="0" w:type="dxa"/>
          </w:tblCellMar>
        </w:tblPrEx>
        <w:trPr>
          <w:cantSplit/>
          <w:trHeight w:val="237"/>
        </w:trPr>
        <w:tc>
          <w:tcPr>
            <w:tcW w:w="1273" w:type="pct"/>
            <w:vMerge/>
            <w:tcBorders>
              <w:left w:val="single" w:sz="4" w:space="0" w:color="auto"/>
              <w:right w:val="single" w:sz="6" w:space="0" w:color="auto"/>
            </w:tcBorders>
          </w:tcPr>
          <w:p w:rsidR="00F07883" w:rsidRDefault="00F07883" w:rsidP="00086CE8">
            <w:pPr>
              <w:spacing w:before="120"/>
              <w:jc w:val="center"/>
              <w:rPr>
                <w:lang w:val="uk-UA"/>
              </w:rPr>
            </w:pPr>
          </w:p>
        </w:tc>
        <w:tc>
          <w:tcPr>
            <w:tcW w:w="621" w:type="pct"/>
            <w:tcBorders>
              <w:top w:val="single" w:sz="6" w:space="0" w:color="auto"/>
              <w:right w:val="single" w:sz="4" w:space="0" w:color="auto"/>
            </w:tcBorders>
          </w:tcPr>
          <w:p w:rsidR="00F07883" w:rsidRDefault="00F07883" w:rsidP="00086CE8">
            <w:pPr>
              <w:spacing w:before="120"/>
              <w:jc w:val="center"/>
              <w:rPr>
                <w:lang w:val="uk-UA"/>
              </w:rPr>
            </w:pPr>
            <w:r>
              <w:rPr>
                <w:lang w:val="uk-UA"/>
              </w:rPr>
              <w:t>1</w:t>
            </w:r>
          </w:p>
        </w:tc>
        <w:tc>
          <w:tcPr>
            <w:tcW w:w="621" w:type="pct"/>
            <w:tcBorders>
              <w:top w:val="single" w:sz="6" w:space="0" w:color="auto"/>
              <w:left w:val="single" w:sz="4" w:space="0" w:color="auto"/>
              <w:right w:val="single" w:sz="4" w:space="0" w:color="auto"/>
            </w:tcBorders>
          </w:tcPr>
          <w:p w:rsidR="00F07883" w:rsidRDefault="00F07883" w:rsidP="00086CE8">
            <w:pPr>
              <w:spacing w:before="120"/>
              <w:jc w:val="center"/>
              <w:rPr>
                <w:lang w:val="uk-UA"/>
              </w:rPr>
            </w:pPr>
            <w:r>
              <w:rPr>
                <w:lang w:val="uk-UA"/>
              </w:rPr>
              <w:t>2</w:t>
            </w:r>
          </w:p>
        </w:tc>
        <w:tc>
          <w:tcPr>
            <w:tcW w:w="621" w:type="pct"/>
            <w:tcBorders>
              <w:top w:val="single" w:sz="6" w:space="0" w:color="auto"/>
              <w:left w:val="single" w:sz="4" w:space="0" w:color="auto"/>
              <w:right w:val="single" w:sz="4" w:space="0" w:color="auto"/>
            </w:tcBorders>
          </w:tcPr>
          <w:p w:rsidR="00F07883" w:rsidRDefault="00F07883" w:rsidP="00086CE8">
            <w:pPr>
              <w:spacing w:before="120"/>
              <w:jc w:val="center"/>
              <w:rPr>
                <w:lang w:val="uk-UA"/>
              </w:rPr>
            </w:pPr>
            <w:r>
              <w:rPr>
                <w:lang w:val="uk-UA"/>
              </w:rPr>
              <w:t>3</w:t>
            </w:r>
          </w:p>
        </w:tc>
        <w:tc>
          <w:tcPr>
            <w:tcW w:w="621" w:type="pct"/>
            <w:tcBorders>
              <w:top w:val="single" w:sz="6" w:space="0" w:color="auto"/>
              <w:left w:val="single" w:sz="4" w:space="0" w:color="auto"/>
              <w:right w:val="single" w:sz="4" w:space="0" w:color="auto"/>
            </w:tcBorders>
          </w:tcPr>
          <w:p w:rsidR="00F07883" w:rsidRDefault="00F07883" w:rsidP="00086CE8">
            <w:pPr>
              <w:spacing w:before="120"/>
              <w:jc w:val="center"/>
              <w:rPr>
                <w:lang w:val="uk-UA"/>
              </w:rPr>
            </w:pPr>
            <w:r>
              <w:rPr>
                <w:lang w:val="uk-UA"/>
              </w:rPr>
              <w:t>4</w:t>
            </w:r>
          </w:p>
        </w:tc>
        <w:tc>
          <w:tcPr>
            <w:tcW w:w="621" w:type="pct"/>
            <w:tcBorders>
              <w:top w:val="single" w:sz="6" w:space="0" w:color="auto"/>
              <w:left w:val="single" w:sz="4" w:space="0" w:color="auto"/>
              <w:right w:val="single" w:sz="4" w:space="0" w:color="auto"/>
            </w:tcBorders>
          </w:tcPr>
          <w:p w:rsidR="00F07883" w:rsidRDefault="00F07883" w:rsidP="00086CE8">
            <w:pPr>
              <w:spacing w:before="120"/>
              <w:jc w:val="center"/>
              <w:rPr>
                <w:lang w:val="uk-UA"/>
              </w:rPr>
            </w:pPr>
            <w:r>
              <w:rPr>
                <w:lang w:val="uk-UA"/>
              </w:rPr>
              <w:t>5</w:t>
            </w:r>
          </w:p>
        </w:tc>
        <w:tc>
          <w:tcPr>
            <w:tcW w:w="621" w:type="pct"/>
            <w:tcBorders>
              <w:top w:val="single" w:sz="6" w:space="0" w:color="auto"/>
              <w:left w:val="single" w:sz="4" w:space="0" w:color="auto"/>
              <w:right w:val="single" w:sz="4" w:space="0" w:color="auto"/>
            </w:tcBorders>
          </w:tcPr>
          <w:p w:rsidR="00F07883" w:rsidRDefault="00F07883" w:rsidP="00086CE8">
            <w:pPr>
              <w:spacing w:before="120"/>
              <w:jc w:val="center"/>
              <w:rPr>
                <w:lang w:val="uk-UA"/>
              </w:rPr>
            </w:pPr>
            <w:r>
              <w:rPr>
                <w:lang w:val="uk-UA"/>
              </w:rPr>
              <w:t>6</w:t>
            </w:r>
          </w:p>
        </w:tc>
      </w:tr>
      <w:tr w:rsidR="00F07883" w:rsidTr="00086CE8">
        <w:tblPrEx>
          <w:tblCellMar>
            <w:top w:w="0" w:type="dxa"/>
            <w:bottom w:w="0" w:type="dxa"/>
          </w:tblCellMar>
        </w:tblPrEx>
        <w:trPr>
          <w:cantSplit/>
          <w:trHeight w:val="237"/>
        </w:trPr>
        <w:tc>
          <w:tcPr>
            <w:tcW w:w="5000" w:type="pct"/>
            <w:gridSpan w:val="7"/>
            <w:tcBorders>
              <w:top w:val="single" w:sz="6" w:space="0" w:color="auto"/>
              <w:left w:val="single" w:sz="4" w:space="0" w:color="auto"/>
              <w:right w:val="single" w:sz="4" w:space="0" w:color="auto"/>
            </w:tcBorders>
          </w:tcPr>
          <w:p w:rsidR="00F07883" w:rsidRDefault="00F07883" w:rsidP="00086CE8">
            <w:pPr>
              <w:spacing w:before="120" w:line="360" w:lineRule="auto"/>
              <w:jc w:val="center"/>
              <w:rPr>
                <w:lang w:val="uk-UA"/>
              </w:rPr>
            </w:pPr>
            <w:r>
              <w:rPr>
                <w:lang w:val="uk-UA"/>
              </w:rPr>
              <w:t>Цукровий сироп, 64%</w:t>
            </w:r>
          </w:p>
        </w:tc>
      </w:tr>
      <w:tr w:rsidR="00F07883" w:rsidTr="00086CE8">
        <w:tblPrEx>
          <w:tblCellMar>
            <w:top w:w="0" w:type="dxa"/>
            <w:bottom w:w="0" w:type="dxa"/>
          </w:tblCellMar>
        </w:tblPrEx>
        <w:tc>
          <w:tcPr>
            <w:tcW w:w="1273" w:type="pct"/>
            <w:tcBorders>
              <w:top w:val="single" w:sz="6" w:space="0" w:color="auto"/>
              <w:left w:val="single" w:sz="4" w:space="0" w:color="auto"/>
              <w:bottom w:val="single" w:sz="6" w:space="0" w:color="auto"/>
              <w:right w:val="single" w:sz="6" w:space="0" w:color="auto"/>
            </w:tcBorders>
          </w:tcPr>
          <w:p w:rsidR="00F07883" w:rsidRDefault="00F07883" w:rsidP="00086CE8">
            <w:pPr>
              <w:spacing w:line="360" w:lineRule="auto"/>
              <w:jc w:val="both"/>
              <w:rPr>
                <w:lang w:val="uk-UA"/>
              </w:rPr>
            </w:pPr>
            <w:r>
              <w:rPr>
                <w:lang w:val="uk-UA"/>
              </w:rPr>
              <w:t>Природний цеоліт, %</w:t>
            </w:r>
          </w:p>
          <w:p w:rsidR="00F07883" w:rsidRDefault="00F07883" w:rsidP="00086CE8">
            <w:pPr>
              <w:spacing w:line="360" w:lineRule="auto"/>
              <w:jc w:val="both"/>
              <w:rPr>
                <w:u w:val="single"/>
                <w:lang w:val="uk-UA"/>
              </w:rPr>
            </w:pPr>
            <w:r>
              <w:rPr>
                <w:lang w:val="uk-UA"/>
              </w:rPr>
              <w:t>Плантаглюцид, %</w:t>
            </w:r>
          </w:p>
        </w:tc>
        <w:tc>
          <w:tcPr>
            <w:tcW w:w="621"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50</w:t>
            </w:r>
          </w:p>
          <w:p w:rsidR="00F07883" w:rsidRDefault="00F07883" w:rsidP="00086CE8">
            <w:pPr>
              <w:spacing w:line="360" w:lineRule="auto"/>
              <w:jc w:val="center"/>
              <w:rPr>
                <w:lang w:val="uk-UA"/>
              </w:rPr>
            </w:pPr>
            <w:r>
              <w:rPr>
                <w:lang w:val="uk-UA"/>
              </w:rPr>
              <w:t>50</w:t>
            </w:r>
          </w:p>
        </w:tc>
        <w:tc>
          <w:tcPr>
            <w:tcW w:w="621"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60</w:t>
            </w:r>
          </w:p>
          <w:p w:rsidR="00F07883" w:rsidRDefault="00F07883" w:rsidP="00086CE8">
            <w:pPr>
              <w:spacing w:line="360" w:lineRule="auto"/>
              <w:jc w:val="center"/>
              <w:rPr>
                <w:lang w:val="uk-UA"/>
              </w:rPr>
            </w:pPr>
            <w:r>
              <w:rPr>
                <w:lang w:val="uk-UA"/>
              </w:rPr>
              <w:t>40</w:t>
            </w:r>
          </w:p>
        </w:tc>
        <w:tc>
          <w:tcPr>
            <w:tcW w:w="621"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70</w:t>
            </w:r>
          </w:p>
          <w:p w:rsidR="00F07883" w:rsidRDefault="00F07883" w:rsidP="00086CE8">
            <w:pPr>
              <w:spacing w:line="360" w:lineRule="auto"/>
              <w:jc w:val="center"/>
              <w:rPr>
                <w:lang w:val="uk-UA"/>
              </w:rPr>
            </w:pPr>
            <w:r>
              <w:rPr>
                <w:lang w:val="uk-UA"/>
              </w:rPr>
              <w:t>30</w:t>
            </w:r>
          </w:p>
        </w:tc>
        <w:tc>
          <w:tcPr>
            <w:tcW w:w="621"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80</w:t>
            </w:r>
          </w:p>
          <w:p w:rsidR="00F07883" w:rsidRDefault="00F07883" w:rsidP="00086CE8">
            <w:pPr>
              <w:spacing w:line="360" w:lineRule="auto"/>
              <w:jc w:val="center"/>
              <w:rPr>
                <w:lang w:val="uk-UA"/>
              </w:rPr>
            </w:pPr>
            <w:r>
              <w:rPr>
                <w:lang w:val="uk-UA"/>
              </w:rPr>
              <w:t>20</w:t>
            </w:r>
          </w:p>
        </w:tc>
        <w:tc>
          <w:tcPr>
            <w:tcW w:w="621"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90</w:t>
            </w:r>
          </w:p>
          <w:p w:rsidR="00F07883" w:rsidRDefault="00F07883" w:rsidP="00086CE8">
            <w:pPr>
              <w:spacing w:line="360" w:lineRule="auto"/>
              <w:jc w:val="center"/>
              <w:rPr>
                <w:lang w:val="uk-UA"/>
              </w:rPr>
            </w:pPr>
            <w:r>
              <w:rPr>
                <w:lang w:val="uk-UA"/>
              </w:rPr>
              <w:t>10</w:t>
            </w:r>
          </w:p>
        </w:tc>
        <w:tc>
          <w:tcPr>
            <w:tcW w:w="621"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95</w:t>
            </w:r>
          </w:p>
          <w:p w:rsidR="00F07883" w:rsidRDefault="00F07883" w:rsidP="00086CE8">
            <w:pPr>
              <w:spacing w:line="360" w:lineRule="auto"/>
              <w:jc w:val="center"/>
              <w:rPr>
                <w:lang w:val="uk-UA"/>
              </w:rPr>
            </w:pPr>
            <w:r>
              <w:rPr>
                <w:lang w:val="uk-UA"/>
              </w:rPr>
              <w:t>5</w:t>
            </w:r>
          </w:p>
        </w:tc>
      </w:tr>
      <w:tr w:rsidR="00F07883" w:rsidTr="00086CE8">
        <w:tblPrEx>
          <w:tblCellMar>
            <w:top w:w="0" w:type="dxa"/>
            <w:bottom w:w="0" w:type="dxa"/>
          </w:tblCellMar>
        </w:tblPrEx>
        <w:tc>
          <w:tcPr>
            <w:tcW w:w="5000" w:type="pct"/>
            <w:gridSpan w:val="7"/>
            <w:tcBorders>
              <w:left w:val="single" w:sz="4" w:space="0" w:color="auto"/>
              <w:bottom w:val="single" w:sz="4" w:space="0" w:color="auto"/>
              <w:right w:val="single" w:sz="6" w:space="0" w:color="auto"/>
            </w:tcBorders>
          </w:tcPr>
          <w:p w:rsidR="00F07883" w:rsidRDefault="00F07883" w:rsidP="00086CE8">
            <w:pPr>
              <w:spacing w:line="360" w:lineRule="auto"/>
              <w:jc w:val="center"/>
              <w:rPr>
                <w:lang w:val="uk-UA"/>
              </w:rPr>
            </w:pPr>
            <w:r>
              <w:rPr>
                <w:lang w:val="uk-UA"/>
              </w:rPr>
              <w:t>Крохмальний клейстер, 5%</w:t>
            </w:r>
          </w:p>
        </w:tc>
      </w:tr>
      <w:tr w:rsidR="00F07883" w:rsidTr="00086CE8">
        <w:tblPrEx>
          <w:tblCellMar>
            <w:top w:w="0" w:type="dxa"/>
            <w:bottom w:w="0" w:type="dxa"/>
          </w:tblCellMar>
        </w:tblPrEx>
        <w:trPr>
          <w:trHeight w:val="425"/>
        </w:trPr>
        <w:tc>
          <w:tcPr>
            <w:tcW w:w="1273" w:type="pct"/>
            <w:tcBorders>
              <w:top w:val="single" w:sz="4" w:space="0" w:color="auto"/>
              <w:left w:val="single" w:sz="4" w:space="0" w:color="auto"/>
              <w:bottom w:val="single" w:sz="6" w:space="0" w:color="auto"/>
              <w:right w:val="single" w:sz="6" w:space="0" w:color="auto"/>
            </w:tcBorders>
          </w:tcPr>
          <w:p w:rsidR="00F07883" w:rsidRDefault="00F07883" w:rsidP="00086CE8">
            <w:pPr>
              <w:spacing w:line="360" w:lineRule="auto"/>
              <w:jc w:val="both"/>
              <w:rPr>
                <w:lang w:val="uk-UA"/>
              </w:rPr>
            </w:pPr>
            <w:r>
              <w:rPr>
                <w:lang w:val="uk-UA"/>
              </w:rPr>
              <w:t>Природний цеоліт, %</w:t>
            </w:r>
          </w:p>
          <w:p w:rsidR="00F07883" w:rsidRDefault="00F07883" w:rsidP="00086CE8">
            <w:pPr>
              <w:spacing w:line="360" w:lineRule="auto"/>
              <w:jc w:val="both"/>
              <w:rPr>
                <w:lang w:val="uk-UA"/>
              </w:rPr>
            </w:pPr>
            <w:r>
              <w:rPr>
                <w:lang w:val="uk-UA"/>
              </w:rPr>
              <w:t>Плантаглюцид, %</w:t>
            </w:r>
          </w:p>
        </w:tc>
        <w:tc>
          <w:tcPr>
            <w:tcW w:w="621" w:type="pct"/>
            <w:tcBorders>
              <w:top w:val="single" w:sz="4"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50</w:t>
            </w:r>
          </w:p>
          <w:p w:rsidR="00F07883" w:rsidRDefault="00F07883" w:rsidP="00086CE8">
            <w:pPr>
              <w:spacing w:line="360" w:lineRule="auto"/>
              <w:jc w:val="center"/>
              <w:rPr>
                <w:lang w:val="uk-UA"/>
              </w:rPr>
            </w:pPr>
            <w:r>
              <w:rPr>
                <w:lang w:val="uk-UA"/>
              </w:rPr>
              <w:t>50</w:t>
            </w:r>
          </w:p>
        </w:tc>
        <w:tc>
          <w:tcPr>
            <w:tcW w:w="621" w:type="pct"/>
            <w:tcBorders>
              <w:top w:val="single" w:sz="4"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60</w:t>
            </w:r>
          </w:p>
          <w:p w:rsidR="00F07883" w:rsidRDefault="00F07883" w:rsidP="00086CE8">
            <w:pPr>
              <w:spacing w:line="360" w:lineRule="auto"/>
              <w:jc w:val="center"/>
              <w:rPr>
                <w:lang w:val="uk-UA"/>
              </w:rPr>
            </w:pPr>
            <w:r>
              <w:rPr>
                <w:lang w:val="uk-UA"/>
              </w:rPr>
              <w:t>40</w:t>
            </w:r>
          </w:p>
        </w:tc>
        <w:tc>
          <w:tcPr>
            <w:tcW w:w="621" w:type="pct"/>
            <w:tcBorders>
              <w:top w:val="single" w:sz="4"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70</w:t>
            </w:r>
          </w:p>
          <w:p w:rsidR="00F07883" w:rsidRDefault="00F07883" w:rsidP="00086CE8">
            <w:pPr>
              <w:spacing w:line="360" w:lineRule="auto"/>
              <w:jc w:val="center"/>
              <w:rPr>
                <w:lang w:val="uk-UA"/>
              </w:rPr>
            </w:pPr>
            <w:r>
              <w:rPr>
                <w:lang w:val="uk-UA"/>
              </w:rPr>
              <w:t>30</w:t>
            </w:r>
          </w:p>
        </w:tc>
        <w:tc>
          <w:tcPr>
            <w:tcW w:w="621" w:type="pct"/>
            <w:tcBorders>
              <w:top w:val="single" w:sz="4"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80</w:t>
            </w:r>
          </w:p>
          <w:p w:rsidR="00F07883" w:rsidRDefault="00F07883" w:rsidP="00086CE8">
            <w:pPr>
              <w:spacing w:line="360" w:lineRule="auto"/>
              <w:jc w:val="center"/>
              <w:rPr>
                <w:lang w:val="uk-UA"/>
              </w:rPr>
            </w:pPr>
            <w:r>
              <w:rPr>
                <w:lang w:val="uk-UA"/>
              </w:rPr>
              <w:t>20</w:t>
            </w:r>
          </w:p>
        </w:tc>
        <w:tc>
          <w:tcPr>
            <w:tcW w:w="621" w:type="pct"/>
            <w:tcBorders>
              <w:top w:val="single" w:sz="4"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90</w:t>
            </w:r>
          </w:p>
          <w:p w:rsidR="00F07883" w:rsidRDefault="00F07883" w:rsidP="00086CE8">
            <w:pPr>
              <w:spacing w:line="360" w:lineRule="auto"/>
              <w:jc w:val="center"/>
              <w:rPr>
                <w:lang w:val="uk-UA"/>
              </w:rPr>
            </w:pPr>
            <w:r>
              <w:rPr>
                <w:lang w:val="uk-UA"/>
              </w:rPr>
              <w:t>10</w:t>
            </w:r>
          </w:p>
        </w:tc>
        <w:tc>
          <w:tcPr>
            <w:tcW w:w="621" w:type="pct"/>
            <w:tcBorders>
              <w:top w:val="single" w:sz="4"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95</w:t>
            </w:r>
          </w:p>
          <w:p w:rsidR="00F07883" w:rsidRDefault="00F07883" w:rsidP="00086CE8">
            <w:pPr>
              <w:spacing w:line="360" w:lineRule="auto"/>
              <w:jc w:val="center"/>
              <w:rPr>
                <w:lang w:val="uk-UA"/>
              </w:rPr>
            </w:pPr>
            <w:r>
              <w:rPr>
                <w:lang w:val="uk-UA"/>
              </w:rPr>
              <w:t>5</w:t>
            </w:r>
          </w:p>
        </w:tc>
      </w:tr>
    </w:tbl>
    <w:p w:rsidR="00F07883" w:rsidRDefault="00F07883" w:rsidP="00F07883">
      <w:pPr>
        <w:pStyle w:val="23"/>
        <w:tabs>
          <w:tab w:val="left" w:pos="720"/>
        </w:tabs>
        <w:ind w:firstLine="703"/>
      </w:pPr>
    </w:p>
    <w:p w:rsidR="00F07883" w:rsidRDefault="00F07883" w:rsidP="00F07883">
      <w:pPr>
        <w:pStyle w:val="23"/>
        <w:tabs>
          <w:tab w:val="left" w:pos="720"/>
        </w:tabs>
        <w:spacing w:line="360" w:lineRule="auto"/>
      </w:pPr>
      <w:r>
        <w:t>Далі, поряд з проведенням технологічних досліджень, вивчалась специфічна активність обраних складів гранул. Для вивчення противиразкової активності розроблених гранул нами використано модель пошкодження слизової оболонки шлунку (СОШ) сумішшю спирту етил</w:t>
      </w:r>
      <w:r>
        <w:t>о</w:t>
      </w:r>
      <w:r>
        <w:t>вого з преднізолоном. Ця методика була обрана з урахуванням високого ступеня відтворення, недовгочасності її плину та відповідності розвитку патології одному з патогенетичних механі</w:t>
      </w:r>
      <w:r>
        <w:t>з</w:t>
      </w:r>
      <w:r>
        <w:t xml:space="preserve">мів розвитку виразки у людини. В якості препаратів порівняння використовували </w:t>
      </w:r>
      <w:r>
        <w:lastRenderedPageBreak/>
        <w:t>цеоліт прир</w:t>
      </w:r>
      <w:r>
        <w:t>о</w:t>
      </w:r>
      <w:r>
        <w:t xml:space="preserve">дний марки </w:t>
      </w:r>
      <w:r>
        <w:rPr>
          <w:lang w:val="en-US"/>
        </w:rPr>
        <w:t>“</w:t>
      </w:r>
      <w:r>
        <w:t>А” та гранул Плант</w:t>
      </w:r>
      <w:r>
        <w:t>а</w:t>
      </w:r>
      <w:r>
        <w:t>глюцид виробництва ТОВ “ФК “Здоров</w:t>
      </w:r>
      <w:r>
        <w:rPr>
          <w:lang w:val="en-US"/>
        </w:rPr>
        <w:t>’</w:t>
      </w:r>
      <w:r>
        <w:t xml:space="preserve">я”(табл. 5). </w:t>
      </w:r>
    </w:p>
    <w:p w:rsidR="00F07883" w:rsidRDefault="00F07883" w:rsidP="00F07883">
      <w:pPr>
        <w:pStyle w:val="afffffff4"/>
        <w:ind w:left="7788" w:firstLine="708"/>
        <w:jc w:val="right"/>
        <w:rPr>
          <w:lang w:val="uk-UA"/>
        </w:rPr>
      </w:pPr>
      <w:r>
        <w:rPr>
          <w:lang w:val="uk-UA"/>
        </w:rPr>
        <w:t>Та</w:t>
      </w:r>
      <w:r>
        <w:rPr>
          <w:lang w:val="uk-UA"/>
        </w:rPr>
        <w:t>б</w:t>
      </w:r>
      <w:r>
        <w:rPr>
          <w:lang w:val="uk-UA"/>
        </w:rPr>
        <w:t>лиця 5</w:t>
      </w:r>
    </w:p>
    <w:p w:rsidR="00F07883" w:rsidRDefault="00F07883" w:rsidP="00F07883">
      <w:pPr>
        <w:pStyle w:val="afffffff4"/>
        <w:jc w:val="center"/>
        <w:rPr>
          <w:lang w:val="uk-UA"/>
        </w:rPr>
      </w:pPr>
      <w:r>
        <w:rPr>
          <w:lang w:val="uk-UA"/>
        </w:rPr>
        <w:t>Визначення противиразкової активності розроблених гранул</w:t>
      </w:r>
    </w:p>
    <w:tbl>
      <w:tblPr>
        <w:tblW w:w="5000" w:type="pct"/>
        <w:tblLook w:val="0000" w:firstRow="0" w:lastRow="0" w:firstColumn="0" w:lastColumn="0" w:noHBand="0" w:noVBand="0"/>
      </w:tblPr>
      <w:tblGrid>
        <w:gridCol w:w="1391"/>
        <w:gridCol w:w="3503"/>
        <w:gridCol w:w="2466"/>
        <w:gridCol w:w="2551"/>
      </w:tblGrid>
      <w:tr w:rsidR="00F07883" w:rsidTr="00086CE8">
        <w:tblPrEx>
          <w:tblCellMar>
            <w:top w:w="0" w:type="dxa"/>
            <w:bottom w:w="0" w:type="dxa"/>
          </w:tblCellMar>
        </w:tblPrEx>
        <w:trPr>
          <w:trHeight w:val="707"/>
        </w:trPr>
        <w:tc>
          <w:tcPr>
            <w:tcW w:w="702" w:type="pct"/>
            <w:tcBorders>
              <w:top w:val="single" w:sz="6" w:space="0" w:color="auto"/>
              <w:left w:val="single" w:sz="4" w:space="0" w:color="auto"/>
              <w:bottom w:val="single" w:sz="6" w:space="0" w:color="auto"/>
              <w:right w:val="single" w:sz="6" w:space="0" w:color="auto"/>
            </w:tcBorders>
            <w:vAlign w:val="center"/>
          </w:tcPr>
          <w:p w:rsidR="00F07883" w:rsidRDefault="00F07883" w:rsidP="00086CE8">
            <w:pPr>
              <w:pStyle w:val="afffffff4"/>
              <w:spacing w:before="120"/>
              <w:jc w:val="center"/>
              <w:rPr>
                <w:lang w:val="uk-UA"/>
              </w:rPr>
            </w:pPr>
            <w:r>
              <w:rPr>
                <w:lang w:val="uk-UA"/>
              </w:rPr>
              <w:t>№</w:t>
            </w:r>
          </w:p>
          <w:p w:rsidR="00F07883" w:rsidRDefault="00F07883" w:rsidP="00086CE8">
            <w:pPr>
              <w:pStyle w:val="afffffff4"/>
              <w:jc w:val="center"/>
              <w:rPr>
                <w:lang w:val="uk-UA"/>
              </w:rPr>
            </w:pPr>
            <w:r>
              <w:rPr>
                <w:lang w:val="uk-UA"/>
              </w:rPr>
              <w:t>п/п</w:t>
            </w:r>
          </w:p>
        </w:tc>
        <w:tc>
          <w:tcPr>
            <w:tcW w:w="1767" w:type="pct"/>
            <w:tcBorders>
              <w:top w:val="single" w:sz="6" w:space="0" w:color="auto"/>
              <w:bottom w:val="single" w:sz="6" w:space="0" w:color="auto"/>
              <w:right w:val="single" w:sz="6" w:space="0" w:color="auto"/>
            </w:tcBorders>
            <w:vAlign w:val="center"/>
          </w:tcPr>
          <w:p w:rsidR="00F07883" w:rsidRDefault="00F07883" w:rsidP="00086CE8">
            <w:pPr>
              <w:pStyle w:val="afffffff4"/>
              <w:spacing w:before="120"/>
              <w:jc w:val="center"/>
              <w:rPr>
                <w:lang w:val="uk-UA"/>
              </w:rPr>
            </w:pPr>
            <w:r>
              <w:rPr>
                <w:lang w:val="uk-UA"/>
              </w:rPr>
              <w:t>Умови</w:t>
            </w:r>
          </w:p>
          <w:p w:rsidR="00F07883" w:rsidRDefault="00F07883" w:rsidP="00086CE8">
            <w:pPr>
              <w:pStyle w:val="afffffff4"/>
              <w:jc w:val="center"/>
              <w:rPr>
                <w:lang w:val="uk-UA"/>
              </w:rPr>
            </w:pPr>
            <w:r>
              <w:rPr>
                <w:lang w:val="uk-UA"/>
              </w:rPr>
              <w:t>досліду</w:t>
            </w:r>
          </w:p>
        </w:tc>
        <w:tc>
          <w:tcPr>
            <w:tcW w:w="1244" w:type="pct"/>
            <w:tcBorders>
              <w:top w:val="single" w:sz="6" w:space="0" w:color="auto"/>
              <w:bottom w:val="single" w:sz="6" w:space="0" w:color="auto"/>
              <w:right w:val="single" w:sz="6" w:space="0" w:color="auto"/>
            </w:tcBorders>
            <w:vAlign w:val="center"/>
          </w:tcPr>
          <w:p w:rsidR="00F07883" w:rsidRDefault="00F07883" w:rsidP="00086CE8">
            <w:pPr>
              <w:pStyle w:val="afffffff4"/>
              <w:spacing w:before="120"/>
              <w:jc w:val="center"/>
              <w:rPr>
                <w:lang w:val="uk-UA"/>
              </w:rPr>
            </w:pPr>
            <w:r>
              <w:rPr>
                <w:lang w:val="uk-UA"/>
              </w:rPr>
              <w:t>Число тварин</w:t>
            </w:r>
          </w:p>
          <w:p w:rsidR="00F07883" w:rsidRDefault="00F07883" w:rsidP="00086CE8">
            <w:pPr>
              <w:pStyle w:val="afffffff4"/>
              <w:jc w:val="center"/>
              <w:rPr>
                <w:lang w:val="uk-UA"/>
              </w:rPr>
            </w:pPr>
            <w:r>
              <w:rPr>
                <w:lang w:val="uk-UA"/>
              </w:rPr>
              <w:t>з виразками</w:t>
            </w:r>
          </w:p>
        </w:tc>
        <w:tc>
          <w:tcPr>
            <w:tcW w:w="1288" w:type="pct"/>
            <w:tcBorders>
              <w:top w:val="single" w:sz="6" w:space="0" w:color="auto"/>
              <w:bottom w:val="single" w:sz="6" w:space="0" w:color="auto"/>
              <w:right w:val="single" w:sz="4" w:space="0" w:color="auto"/>
            </w:tcBorders>
            <w:vAlign w:val="center"/>
          </w:tcPr>
          <w:p w:rsidR="00F07883" w:rsidRDefault="00F07883" w:rsidP="00086CE8">
            <w:pPr>
              <w:pStyle w:val="afffffff4"/>
              <w:spacing w:before="120"/>
              <w:jc w:val="center"/>
              <w:rPr>
                <w:lang w:val="uk-UA"/>
              </w:rPr>
            </w:pPr>
            <w:r>
              <w:rPr>
                <w:lang w:val="uk-UA"/>
              </w:rPr>
              <w:t>Виразковий</w:t>
            </w:r>
          </w:p>
          <w:p w:rsidR="00F07883" w:rsidRDefault="00F07883" w:rsidP="00086CE8">
            <w:pPr>
              <w:pStyle w:val="afffffff4"/>
              <w:jc w:val="center"/>
              <w:rPr>
                <w:lang w:val="uk-UA"/>
              </w:rPr>
            </w:pPr>
            <w:r>
              <w:rPr>
                <w:lang w:val="uk-UA"/>
              </w:rPr>
              <w:t>індекс</w:t>
            </w:r>
          </w:p>
        </w:tc>
      </w:tr>
      <w:tr w:rsidR="00F07883" w:rsidTr="00086CE8">
        <w:tblPrEx>
          <w:tblCellMar>
            <w:top w:w="0" w:type="dxa"/>
            <w:bottom w:w="0" w:type="dxa"/>
          </w:tblCellMar>
        </w:tblPrEx>
        <w:tc>
          <w:tcPr>
            <w:tcW w:w="702" w:type="pct"/>
            <w:tcBorders>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1</w:t>
            </w:r>
          </w:p>
        </w:tc>
        <w:tc>
          <w:tcPr>
            <w:tcW w:w="1767" w:type="pct"/>
            <w:tcBorders>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Контроль</w:t>
            </w:r>
          </w:p>
        </w:tc>
        <w:tc>
          <w:tcPr>
            <w:tcW w:w="1244" w:type="pct"/>
            <w:tcBorders>
              <w:bottom w:val="single" w:sz="4" w:space="0" w:color="auto"/>
              <w:right w:val="single" w:sz="6" w:space="0" w:color="auto"/>
            </w:tcBorders>
            <w:vAlign w:val="center"/>
          </w:tcPr>
          <w:p w:rsidR="00F07883" w:rsidRDefault="00F07883" w:rsidP="00086CE8">
            <w:pPr>
              <w:pStyle w:val="afffffff4"/>
              <w:jc w:val="center"/>
              <w:rPr>
                <w:lang w:val="uk-UA"/>
              </w:rPr>
            </w:pPr>
            <w:r>
              <w:rPr>
                <w:lang w:val="uk-UA"/>
              </w:rPr>
              <w:t>100</w:t>
            </w:r>
          </w:p>
        </w:tc>
        <w:tc>
          <w:tcPr>
            <w:tcW w:w="1288" w:type="pct"/>
            <w:tcBorders>
              <w:bottom w:val="single" w:sz="4" w:space="0" w:color="auto"/>
              <w:right w:val="single" w:sz="4" w:space="0" w:color="auto"/>
            </w:tcBorders>
            <w:vAlign w:val="center"/>
          </w:tcPr>
          <w:p w:rsidR="00F07883" w:rsidRDefault="00F07883" w:rsidP="00086CE8">
            <w:pPr>
              <w:pStyle w:val="afffffff4"/>
              <w:jc w:val="center"/>
              <w:rPr>
                <w:lang w:val="uk-UA"/>
              </w:rPr>
            </w:pPr>
            <w:r>
              <w:rPr>
                <w:lang w:val="uk-UA"/>
              </w:rPr>
              <w:t>33,03</w:t>
            </w:r>
            <w:r>
              <w:rPr>
                <w:position w:val="-4"/>
                <w:sz w:val="20"/>
                <w:lang w:val="uk-UA"/>
              </w:rPr>
              <w:object w:dxaOrig="240" w:dyaOrig="260">
                <v:shape id="_x0000_i1039" type="#_x0000_t75" style="width:12pt;height:12.8pt" o:ole="" fillcolor="window">
                  <v:imagedata r:id="rId8" o:title=""/>
                </v:shape>
                <o:OLEObject Type="Embed" ProgID="Equation.3" ShapeID="_x0000_i1039" DrawAspect="Content" ObjectID="_1517129855" r:id="rId23"/>
              </w:object>
            </w:r>
            <w:r>
              <w:rPr>
                <w:lang w:val="uk-UA"/>
              </w:rPr>
              <w:t>0,03</w:t>
            </w:r>
          </w:p>
        </w:tc>
      </w:tr>
      <w:tr w:rsidR="00F07883" w:rsidTr="00086CE8">
        <w:tblPrEx>
          <w:tblCellMar>
            <w:top w:w="0" w:type="dxa"/>
            <w:bottom w:w="0" w:type="dxa"/>
          </w:tblCellMar>
        </w:tblPrEx>
        <w:trPr>
          <w:trHeight w:val="284"/>
        </w:trPr>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2</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Цеоліт природний марки “А”</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53</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6,27</w:t>
            </w:r>
            <w:r>
              <w:rPr>
                <w:position w:val="-4"/>
                <w:sz w:val="20"/>
                <w:lang w:val="uk-UA"/>
              </w:rPr>
              <w:object w:dxaOrig="240" w:dyaOrig="260">
                <v:shape id="_x0000_i1040" type="#_x0000_t75" style="width:12pt;height:12.8pt" o:ole="" fillcolor="window">
                  <v:imagedata r:id="rId8" o:title=""/>
                </v:shape>
                <o:OLEObject Type="Embed" ProgID="Equation.3" ShapeID="_x0000_i1040" DrawAspect="Content" ObjectID="_1517129856" r:id="rId24"/>
              </w:object>
            </w:r>
            <w:r>
              <w:rPr>
                <w:lang w:val="uk-UA"/>
              </w:rPr>
              <w:t>0,02</w:t>
            </w:r>
          </w:p>
        </w:tc>
      </w:tr>
      <w:tr w:rsidR="00F07883" w:rsidTr="00086CE8">
        <w:tblPrEx>
          <w:tblCellMar>
            <w:top w:w="0" w:type="dxa"/>
            <w:bottom w:w="0" w:type="dxa"/>
          </w:tblCellMar>
        </w:tblPrEx>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3</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Плантаглюцид</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68</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6,81</w:t>
            </w:r>
            <w:r>
              <w:rPr>
                <w:position w:val="-4"/>
                <w:sz w:val="20"/>
                <w:lang w:val="uk-UA"/>
              </w:rPr>
              <w:object w:dxaOrig="240" w:dyaOrig="260">
                <v:shape id="_x0000_i1041" type="#_x0000_t75" style="width:12pt;height:12.8pt" o:ole="" fillcolor="window">
                  <v:imagedata r:id="rId8" o:title=""/>
                </v:shape>
                <o:OLEObject Type="Embed" ProgID="Equation.3" ShapeID="_x0000_i1041" DrawAspect="Content" ObjectID="_1517129857" r:id="rId25"/>
              </w:object>
            </w:r>
            <w:r>
              <w:rPr>
                <w:lang w:val="uk-UA"/>
              </w:rPr>
              <w:t>0,03</w:t>
            </w:r>
          </w:p>
        </w:tc>
      </w:tr>
      <w:tr w:rsidR="00F07883" w:rsidTr="00086CE8">
        <w:tblPrEx>
          <w:tblCellMar>
            <w:top w:w="0" w:type="dxa"/>
            <w:bottom w:w="0" w:type="dxa"/>
          </w:tblCellMar>
        </w:tblPrEx>
        <w:tc>
          <w:tcPr>
            <w:tcW w:w="5000" w:type="pct"/>
            <w:gridSpan w:val="4"/>
            <w:tcBorders>
              <w:top w:val="single" w:sz="4" w:space="0" w:color="auto"/>
              <w:left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Гранули з цукровим сиропом</w:t>
            </w:r>
          </w:p>
        </w:tc>
      </w:tr>
      <w:tr w:rsidR="00F07883" w:rsidTr="00086CE8">
        <w:tblPrEx>
          <w:tblCellMar>
            <w:top w:w="0" w:type="dxa"/>
            <w:bottom w:w="0" w:type="dxa"/>
          </w:tblCellMar>
        </w:tblPrEx>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4</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(склад №1 )</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62</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6,80</w:t>
            </w:r>
            <w:r>
              <w:rPr>
                <w:position w:val="-4"/>
                <w:sz w:val="20"/>
                <w:lang w:val="uk-UA"/>
              </w:rPr>
              <w:object w:dxaOrig="240" w:dyaOrig="260">
                <v:shape id="_x0000_i1042" type="#_x0000_t75" style="width:12pt;height:12.8pt" o:ole="" fillcolor="window">
                  <v:imagedata r:id="rId8" o:title=""/>
                </v:shape>
                <o:OLEObject Type="Embed" ProgID="Equation.3" ShapeID="_x0000_i1042" DrawAspect="Content" ObjectID="_1517129858" r:id="rId26"/>
              </w:object>
            </w:r>
            <w:r>
              <w:rPr>
                <w:lang w:val="uk-UA"/>
              </w:rPr>
              <w:t>0,03</w:t>
            </w:r>
          </w:p>
        </w:tc>
      </w:tr>
      <w:tr w:rsidR="00F07883" w:rsidTr="00086CE8">
        <w:tblPrEx>
          <w:tblCellMar>
            <w:top w:w="0" w:type="dxa"/>
            <w:bottom w:w="0" w:type="dxa"/>
          </w:tblCellMar>
        </w:tblPrEx>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5</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(склад №2)</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57</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4,88</w:t>
            </w:r>
            <w:r>
              <w:rPr>
                <w:position w:val="-4"/>
                <w:sz w:val="20"/>
                <w:lang w:val="uk-UA"/>
              </w:rPr>
              <w:object w:dxaOrig="240" w:dyaOrig="260">
                <v:shape id="_x0000_i1043" type="#_x0000_t75" style="width:12pt;height:12.8pt" o:ole="" fillcolor="window">
                  <v:imagedata r:id="rId8" o:title=""/>
                </v:shape>
                <o:OLEObject Type="Embed" ProgID="Equation.3" ShapeID="_x0000_i1043" DrawAspect="Content" ObjectID="_1517129859" r:id="rId27"/>
              </w:object>
            </w:r>
            <w:r>
              <w:rPr>
                <w:lang w:val="uk-UA"/>
              </w:rPr>
              <w:t>0,01</w:t>
            </w:r>
          </w:p>
        </w:tc>
      </w:tr>
      <w:tr w:rsidR="00F07883" w:rsidTr="00086CE8">
        <w:tblPrEx>
          <w:tblCellMar>
            <w:top w:w="0" w:type="dxa"/>
            <w:bottom w:w="0" w:type="dxa"/>
          </w:tblCellMar>
        </w:tblPrEx>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6</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(склад №3)</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52</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3,12</w:t>
            </w:r>
            <w:r>
              <w:rPr>
                <w:position w:val="-4"/>
                <w:sz w:val="20"/>
                <w:lang w:val="uk-UA"/>
              </w:rPr>
              <w:object w:dxaOrig="240" w:dyaOrig="260">
                <v:shape id="_x0000_i1044" type="#_x0000_t75" style="width:12pt;height:12.8pt" o:ole="" fillcolor="window">
                  <v:imagedata r:id="rId8" o:title=""/>
                </v:shape>
                <o:OLEObject Type="Embed" ProgID="Equation.3" ShapeID="_x0000_i1044" DrawAspect="Content" ObjectID="_1517129860" r:id="rId28"/>
              </w:object>
            </w:r>
            <w:r>
              <w:rPr>
                <w:lang w:val="uk-UA"/>
              </w:rPr>
              <w:t>0,02</w:t>
            </w:r>
          </w:p>
        </w:tc>
      </w:tr>
      <w:tr w:rsidR="00F07883" w:rsidTr="00086CE8">
        <w:tblPrEx>
          <w:tblCellMar>
            <w:top w:w="0" w:type="dxa"/>
            <w:bottom w:w="0" w:type="dxa"/>
          </w:tblCellMar>
        </w:tblPrEx>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7</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(склад №4)</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49</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2,63</w:t>
            </w:r>
            <w:r>
              <w:rPr>
                <w:position w:val="-4"/>
                <w:sz w:val="20"/>
                <w:lang w:val="uk-UA"/>
              </w:rPr>
              <w:object w:dxaOrig="240" w:dyaOrig="260">
                <v:shape id="_x0000_i1045" type="#_x0000_t75" style="width:12pt;height:12.8pt" o:ole="" fillcolor="window">
                  <v:imagedata r:id="rId8" o:title=""/>
                </v:shape>
                <o:OLEObject Type="Embed" ProgID="Equation.3" ShapeID="_x0000_i1045" DrawAspect="Content" ObjectID="_1517129861" r:id="rId29"/>
              </w:object>
            </w:r>
            <w:r>
              <w:rPr>
                <w:lang w:val="uk-UA"/>
              </w:rPr>
              <w:t>0,02</w:t>
            </w:r>
          </w:p>
        </w:tc>
      </w:tr>
      <w:tr w:rsidR="00F07883" w:rsidTr="00086CE8">
        <w:tblPrEx>
          <w:tblCellMar>
            <w:top w:w="0" w:type="dxa"/>
            <w:bottom w:w="0" w:type="dxa"/>
          </w:tblCellMar>
        </w:tblPrEx>
        <w:trPr>
          <w:trHeight w:val="327"/>
        </w:trPr>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8</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(склад №5)</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50</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2,94</w:t>
            </w:r>
            <w:r>
              <w:rPr>
                <w:position w:val="-4"/>
                <w:sz w:val="20"/>
                <w:lang w:val="uk-UA"/>
              </w:rPr>
              <w:object w:dxaOrig="240" w:dyaOrig="260">
                <v:shape id="_x0000_i1046" type="#_x0000_t75" style="width:12pt;height:12.8pt" o:ole="" fillcolor="window">
                  <v:imagedata r:id="rId8" o:title=""/>
                </v:shape>
                <o:OLEObject Type="Embed" ProgID="Equation.3" ShapeID="_x0000_i1046" DrawAspect="Content" ObjectID="_1517129862" r:id="rId30"/>
              </w:object>
            </w:r>
            <w:r>
              <w:rPr>
                <w:lang w:val="uk-UA"/>
              </w:rPr>
              <w:t>0,02</w:t>
            </w:r>
          </w:p>
        </w:tc>
      </w:tr>
      <w:tr w:rsidR="00F07883" w:rsidTr="00086CE8">
        <w:tblPrEx>
          <w:tblCellMar>
            <w:top w:w="0" w:type="dxa"/>
            <w:bottom w:w="0" w:type="dxa"/>
          </w:tblCellMar>
        </w:tblPrEx>
        <w:tc>
          <w:tcPr>
            <w:tcW w:w="5000" w:type="pct"/>
            <w:gridSpan w:val="4"/>
            <w:tcBorders>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з 5% крохмальним клейстером</w:t>
            </w:r>
          </w:p>
        </w:tc>
      </w:tr>
      <w:tr w:rsidR="00F07883" w:rsidTr="00086CE8">
        <w:tblPrEx>
          <w:tblCellMar>
            <w:top w:w="0" w:type="dxa"/>
            <w:bottom w:w="0" w:type="dxa"/>
          </w:tblCellMar>
        </w:tblPrEx>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9</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(склад №2)</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56</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4,67</w:t>
            </w:r>
            <w:r>
              <w:rPr>
                <w:position w:val="-4"/>
                <w:sz w:val="20"/>
                <w:lang w:val="uk-UA"/>
              </w:rPr>
              <w:object w:dxaOrig="240" w:dyaOrig="260">
                <v:shape id="_x0000_i1047" type="#_x0000_t75" style="width:12pt;height:12.8pt" o:ole="" fillcolor="window">
                  <v:imagedata r:id="rId8" o:title=""/>
                </v:shape>
                <o:OLEObject Type="Embed" ProgID="Equation.3" ShapeID="_x0000_i1047" DrawAspect="Content" ObjectID="_1517129863" r:id="rId31"/>
              </w:object>
            </w:r>
            <w:r>
              <w:rPr>
                <w:lang w:val="uk-UA"/>
              </w:rPr>
              <w:t>0,01</w:t>
            </w:r>
          </w:p>
        </w:tc>
      </w:tr>
      <w:tr w:rsidR="00F07883" w:rsidTr="00086CE8">
        <w:tblPrEx>
          <w:tblCellMar>
            <w:top w:w="0" w:type="dxa"/>
            <w:bottom w:w="0" w:type="dxa"/>
          </w:tblCellMar>
        </w:tblPrEx>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10</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(склад №3)</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53</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3,16</w:t>
            </w:r>
            <w:r>
              <w:rPr>
                <w:position w:val="-4"/>
                <w:sz w:val="20"/>
                <w:lang w:val="uk-UA"/>
              </w:rPr>
              <w:object w:dxaOrig="240" w:dyaOrig="260">
                <v:shape id="_x0000_i1048" type="#_x0000_t75" style="width:12pt;height:12.8pt" o:ole="" fillcolor="window">
                  <v:imagedata r:id="rId8" o:title=""/>
                </v:shape>
                <o:OLEObject Type="Embed" ProgID="Equation.3" ShapeID="_x0000_i1048" DrawAspect="Content" ObjectID="_1517129864" r:id="rId32"/>
              </w:object>
            </w:r>
            <w:r>
              <w:rPr>
                <w:lang w:val="uk-UA"/>
              </w:rPr>
              <w:t>0,01</w:t>
            </w:r>
          </w:p>
        </w:tc>
      </w:tr>
      <w:tr w:rsidR="00F07883" w:rsidTr="00086CE8">
        <w:tblPrEx>
          <w:tblCellMar>
            <w:top w:w="0" w:type="dxa"/>
            <w:bottom w:w="0" w:type="dxa"/>
          </w:tblCellMar>
        </w:tblPrEx>
        <w:tc>
          <w:tcPr>
            <w:tcW w:w="702" w:type="pct"/>
            <w:tcBorders>
              <w:top w:val="single" w:sz="4" w:space="0" w:color="auto"/>
              <w:left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11</w:t>
            </w:r>
          </w:p>
        </w:tc>
        <w:tc>
          <w:tcPr>
            <w:tcW w:w="1767"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Гранули (склад №4)</w:t>
            </w:r>
          </w:p>
        </w:tc>
        <w:tc>
          <w:tcPr>
            <w:tcW w:w="1244" w:type="pct"/>
            <w:tcBorders>
              <w:top w:val="single" w:sz="4" w:space="0" w:color="auto"/>
              <w:bottom w:val="single" w:sz="4" w:space="0" w:color="auto"/>
              <w:right w:val="single" w:sz="6" w:space="0" w:color="auto"/>
            </w:tcBorders>
            <w:vAlign w:val="center"/>
          </w:tcPr>
          <w:p w:rsidR="00F07883" w:rsidRDefault="00F07883" w:rsidP="00086CE8">
            <w:pPr>
              <w:pStyle w:val="afffffff4"/>
              <w:jc w:val="center"/>
              <w:rPr>
                <w:lang w:val="uk-UA"/>
              </w:rPr>
            </w:pPr>
            <w:r>
              <w:rPr>
                <w:lang w:val="uk-UA"/>
              </w:rPr>
              <w:t>50</w:t>
            </w:r>
          </w:p>
        </w:tc>
        <w:tc>
          <w:tcPr>
            <w:tcW w:w="1288" w:type="pct"/>
            <w:tcBorders>
              <w:top w:val="single" w:sz="4" w:space="0" w:color="auto"/>
              <w:bottom w:val="single" w:sz="4" w:space="0" w:color="auto"/>
              <w:right w:val="single" w:sz="4" w:space="0" w:color="auto"/>
            </w:tcBorders>
            <w:vAlign w:val="center"/>
          </w:tcPr>
          <w:p w:rsidR="00F07883" w:rsidRDefault="00F07883" w:rsidP="00086CE8">
            <w:pPr>
              <w:pStyle w:val="afffffff4"/>
              <w:jc w:val="center"/>
              <w:rPr>
                <w:lang w:val="uk-UA"/>
              </w:rPr>
            </w:pPr>
            <w:r>
              <w:rPr>
                <w:lang w:val="uk-UA"/>
              </w:rPr>
              <w:t>2,84</w:t>
            </w:r>
            <w:r>
              <w:rPr>
                <w:position w:val="-4"/>
                <w:sz w:val="20"/>
                <w:lang w:val="uk-UA"/>
              </w:rPr>
              <w:object w:dxaOrig="240" w:dyaOrig="260">
                <v:shape id="_x0000_i1049" type="#_x0000_t75" style="width:12pt;height:12.8pt" o:ole="" fillcolor="window">
                  <v:imagedata r:id="rId8" o:title=""/>
                </v:shape>
                <o:OLEObject Type="Embed" ProgID="Equation.3" ShapeID="_x0000_i1049" DrawAspect="Content" ObjectID="_1517129865" r:id="rId33"/>
              </w:object>
            </w:r>
            <w:r>
              <w:rPr>
                <w:lang w:val="uk-UA"/>
              </w:rPr>
              <w:t>0,02</w:t>
            </w:r>
          </w:p>
        </w:tc>
      </w:tr>
    </w:tbl>
    <w:p w:rsidR="00F07883" w:rsidRDefault="00F07883" w:rsidP="00F07883">
      <w:pPr>
        <w:pStyle w:val="23"/>
        <w:tabs>
          <w:tab w:val="left" w:pos="720"/>
        </w:tabs>
        <w:spacing w:line="360" w:lineRule="auto"/>
      </w:pPr>
      <w:r>
        <w:t>На підставі отриманих даних, наведених  в табл. 5, можна зробити висновок, що розро</w:t>
      </w:r>
      <w:r>
        <w:t>б</w:t>
      </w:r>
      <w:r>
        <w:t>лені гранули, незалежно від природи зволожуючої речовини, мають приблизно однакову сп</w:t>
      </w:r>
      <w:r>
        <w:t>е</w:t>
      </w:r>
      <w:r>
        <w:t>цифічну активність у відповідних концентраціях діючих речовин. Але найбільшу противира</w:t>
      </w:r>
      <w:r>
        <w:t>з</w:t>
      </w:r>
      <w:r>
        <w:t>кову активність виявляють гранули складу № 4, що містять цеоліт та субстанцію плантаглюцид у співвідношенні 80% та 20% відп</w:t>
      </w:r>
      <w:r>
        <w:t>о</w:t>
      </w:r>
      <w:r>
        <w:t>відно.</w:t>
      </w:r>
    </w:p>
    <w:p w:rsidR="00F07883" w:rsidRDefault="00F07883" w:rsidP="00F07883">
      <w:pPr>
        <w:pStyle w:val="23"/>
        <w:tabs>
          <w:tab w:val="left" w:pos="720"/>
        </w:tabs>
        <w:spacing w:line="360" w:lineRule="auto"/>
      </w:pPr>
      <w:r>
        <w:t>Ці гранули сприяють зниженню виразкового індексу в 12,6 разів в порівнянні з контр</w:t>
      </w:r>
      <w:r>
        <w:t>о</w:t>
      </w:r>
      <w:r>
        <w:t>льним значенням. Противиразкова  активність цих гранул в 2,4 рази перевищує активність це</w:t>
      </w:r>
      <w:r>
        <w:t>о</w:t>
      </w:r>
      <w:r>
        <w:t>літу і в 2,6 рази активність субстанції плантаглюциду  при лікуванні виразок без їх поєднання. Це сві</w:t>
      </w:r>
      <w:r>
        <w:t>д</w:t>
      </w:r>
      <w:r>
        <w:t xml:space="preserve">чить про раціональність </w:t>
      </w:r>
      <w:r>
        <w:lastRenderedPageBreak/>
        <w:t>поєднання цих двох речовин   в лікарській формі для лікування виразкових пошк</w:t>
      </w:r>
      <w:r>
        <w:t>о</w:t>
      </w:r>
      <w:r>
        <w:t>джень шлунково-кишкового тракту.</w:t>
      </w:r>
    </w:p>
    <w:p w:rsidR="00F07883" w:rsidRDefault="00F07883" w:rsidP="00F07883">
      <w:pPr>
        <w:pStyle w:val="23"/>
        <w:tabs>
          <w:tab w:val="left" w:pos="720"/>
        </w:tabs>
        <w:spacing w:line="360" w:lineRule="auto"/>
      </w:pPr>
      <w:r>
        <w:t>Виходячи з одержаних даних, нами пропонується склад гранул під умовною назвою “Планталіт”, який містить 80% природного цеоліту та 20% субстанції плантаглюциду. В яко</w:t>
      </w:r>
      <w:r>
        <w:t>с</w:t>
      </w:r>
      <w:r>
        <w:t>ті зволожувача пропонується використовувати 64% цукровий сироп.</w:t>
      </w:r>
    </w:p>
    <w:p w:rsidR="00F07883" w:rsidRDefault="00F07883" w:rsidP="00F07883">
      <w:pPr>
        <w:spacing w:line="360" w:lineRule="auto"/>
        <w:jc w:val="both"/>
        <w:rPr>
          <w:lang w:val="uk-UA"/>
        </w:rPr>
      </w:pPr>
      <w:r>
        <w:rPr>
          <w:lang w:val="uk-UA"/>
        </w:rPr>
        <w:tab/>
        <w:t>Гранули готували методом вологого гранулювання, в якості зволожувача застосовували 64% цукровий сироп. Після грануляції гранули висушували. Термін висушування гранул розр</w:t>
      </w:r>
      <w:r>
        <w:rPr>
          <w:lang w:val="uk-UA"/>
        </w:rPr>
        <w:t>а</w:t>
      </w:r>
      <w:r>
        <w:rPr>
          <w:lang w:val="uk-UA"/>
        </w:rPr>
        <w:t>ховували теоретично за допомогою діаграми вологого повітря Рамзіна. До складу розроблених гранул входять речовини рослинного і мінерального походження, які мають характерну повед</w:t>
      </w:r>
      <w:r>
        <w:rPr>
          <w:lang w:val="uk-UA"/>
        </w:rPr>
        <w:t>і</w:t>
      </w:r>
      <w:r>
        <w:rPr>
          <w:lang w:val="uk-UA"/>
        </w:rPr>
        <w:t>нку в залежності від дії температури. Через це визначення температури висушування гранул проводили термогравіметричним методом, при якому спостерігалась втрата маси зразка при зб</w:t>
      </w:r>
      <w:r>
        <w:rPr>
          <w:lang w:val="uk-UA"/>
        </w:rPr>
        <w:t>і</w:t>
      </w:r>
      <w:r>
        <w:rPr>
          <w:lang w:val="uk-UA"/>
        </w:rPr>
        <w:t>льшенні температури. Вищевказаному аналізу піддавали субстанцію плантаглюциду, цеоліт і розроблені гранули. Дериватограма гр</w:t>
      </w:r>
      <w:r>
        <w:rPr>
          <w:lang w:val="uk-UA"/>
        </w:rPr>
        <w:t>а</w:t>
      </w:r>
      <w:r>
        <w:rPr>
          <w:lang w:val="uk-UA"/>
        </w:rPr>
        <w:t xml:space="preserve">нул </w:t>
      </w:r>
      <w:r>
        <w:t>“</w:t>
      </w:r>
      <w:r>
        <w:rPr>
          <w:lang w:val="uk-UA"/>
        </w:rPr>
        <w:t xml:space="preserve">Планталіт” наведена на рис.1. </w:t>
      </w:r>
    </w:p>
    <w:p w:rsidR="00F07883" w:rsidRDefault="00F07883" w:rsidP="00F07883">
      <w:pPr>
        <w:rPr>
          <w:sz w:val="28"/>
          <w:lang w:val="uk-UA"/>
        </w:rPr>
      </w:pPr>
      <w:r>
        <w:rPr>
          <w:noProof/>
          <w:sz w:val="20"/>
          <w:lang w:eastAsia="ru-RU"/>
        </w:rP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160655</wp:posOffset>
                </wp:positionV>
                <wp:extent cx="2057400" cy="2971800"/>
                <wp:effectExtent l="0" t="19050" r="2349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971800"/>
                          <a:chOff x="3938" y="10080"/>
                          <a:chExt cx="3600" cy="4680"/>
                        </a:xfrm>
                      </wpg:grpSpPr>
                      <wps:wsp>
                        <wps:cNvPr id="4" name="Freeform 1016"/>
                        <wps:cNvSpPr>
                          <a:spLocks/>
                        </wps:cNvSpPr>
                        <wps:spPr bwMode="auto">
                          <a:xfrm>
                            <a:off x="4267" y="10990"/>
                            <a:ext cx="3271" cy="53"/>
                          </a:xfrm>
                          <a:custGeom>
                            <a:avLst/>
                            <a:gdLst>
                              <a:gd name="T0" fmla="*/ 8760 w 8760"/>
                              <a:gd name="T1" fmla="*/ 114 h 154"/>
                              <a:gd name="T2" fmla="*/ 5263 w 8760"/>
                              <a:gd name="T3" fmla="*/ 154 h 154"/>
                              <a:gd name="T4" fmla="*/ 3223 w 8760"/>
                              <a:gd name="T5" fmla="*/ 103 h 154"/>
                              <a:gd name="T6" fmla="*/ 1200 w 8760"/>
                              <a:gd name="T7" fmla="*/ 86 h 154"/>
                              <a:gd name="T8" fmla="*/ 720 w 8760"/>
                              <a:gd name="T9" fmla="*/ 0 h 154"/>
                              <a:gd name="T10" fmla="*/ 0 w 8760"/>
                              <a:gd name="T11" fmla="*/ 0 h 154"/>
                            </a:gdLst>
                            <a:ahLst/>
                            <a:cxnLst>
                              <a:cxn ang="0">
                                <a:pos x="T0" y="T1"/>
                              </a:cxn>
                              <a:cxn ang="0">
                                <a:pos x="T2" y="T3"/>
                              </a:cxn>
                              <a:cxn ang="0">
                                <a:pos x="T4" y="T5"/>
                              </a:cxn>
                              <a:cxn ang="0">
                                <a:pos x="T6" y="T7"/>
                              </a:cxn>
                              <a:cxn ang="0">
                                <a:pos x="T8" y="T9"/>
                              </a:cxn>
                              <a:cxn ang="0">
                                <a:pos x="T10" y="T11"/>
                              </a:cxn>
                            </a:cxnLst>
                            <a:rect l="0" t="0" r="r" b="b"/>
                            <a:pathLst>
                              <a:path w="8760" h="154">
                                <a:moveTo>
                                  <a:pt x="8760" y="114"/>
                                </a:moveTo>
                                <a:lnTo>
                                  <a:pt x="5263" y="154"/>
                                </a:lnTo>
                                <a:lnTo>
                                  <a:pt x="3223" y="103"/>
                                </a:lnTo>
                                <a:lnTo>
                                  <a:pt x="1200" y="86"/>
                                </a:lnTo>
                                <a:lnTo>
                                  <a:pt x="720" y="0"/>
                                </a:lnTo>
                                <a:lnTo>
                                  <a:pt x="0"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1017"/>
                        <wpg:cNvGrpSpPr>
                          <a:grpSpLocks/>
                        </wpg:cNvGrpSpPr>
                        <wpg:grpSpPr bwMode="auto">
                          <a:xfrm>
                            <a:off x="3938" y="10080"/>
                            <a:ext cx="3600" cy="4680"/>
                            <a:chOff x="3938" y="10080"/>
                            <a:chExt cx="3600" cy="4680"/>
                          </a:xfrm>
                        </wpg:grpSpPr>
                        <wps:wsp>
                          <wps:cNvPr id="6" name="Text Box 1018"/>
                          <wps:cNvSpPr txBox="1">
                            <a:spLocks noChangeArrowheads="1"/>
                          </wps:cNvSpPr>
                          <wps:spPr bwMode="auto">
                            <a:xfrm>
                              <a:off x="3938" y="1008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83" w:rsidRDefault="00F07883" w:rsidP="00F07883">
                                <w:pPr>
                                  <w:spacing w:line="240" w:lineRule="atLeast"/>
                                  <w:rPr>
                                    <w:b/>
                                    <w:sz w:val="16"/>
                                    <w:szCs w:val="16"/>
                                    <w:lang w:val="en-US"/>
                                  </w:rPr>
                                </w:pPr>
                                <w:r>
                                  <w:rPr>
                                    <w:b/>
                                    <w:sz w:val="16"/>
                                    <w:szCs w:val="16"/>
                                    <w:lang w:val="uk-UA"/>
                                  </w:rPr>
                                  <w:t>Т</w:t>
                                </w:r>
                                <w:r>
                                  <w:rPr>
                                    <w:b/>
                                    <w:sz w:val="16"/>
                                    <w:szCs w:val="16"/>
                                    <w:lang w:val="en-US"/>
                                  </w:rPr>
                                  <w:t>G</w:t>
                                </w:r>
                              </w:p>
                            </w:txbxContent>
                          </wps:txbx>
                          <wps:bodyPr rot="0" vert="horz" wrap="square" lIns="91440" tIns="45720" rIns="91440" bIns="45720" anchor="t" anchorCtr="0" upright="1">
                            <a:noAutofit/>
                          </wps:bodyPr>
                        </wps:wsp>
                        <wpg:grpSp>
                          <wpg:cNvPr id="7" name="Group 1019"/>
                          <wpg:cNvGrpSpPr>
                            <a:grpSpLocks/>
                          </wpg:cNvGrpSpPr>
                          <wpg:grpSpPr bwMode="auto">
                            <a:xfrm>
                              <a:off x="4142" y="10080"/>
                              <a:ext cx="3396" cy="4500"/>
                              <a:chOff x="1704" y="1436"/>
                              <a:chExt cx="9096" cy="12892"/>
                            </a:xfrm>
                          </wpg:grpSpPr>
                          <wps:wsp>
                            <wps:cNvPr id="8" name="Freeform 1020"/>
                            <wps:cNvSpPr>
                              <a:spLocks/>
                            </wps:cNvSpPr>
                            <wps:spPr bwMode="auto">
                              <a:xfrm>
                                <a:off x="2091" y="2168"/>
                                <a:ext cx="8709" cy="11954"/>
                              </a:xfrm>
                              <a:custGeom>
                                <a:avLst/>
                                <a:gdLst>
                                  <a:gd name="T0" fmla="*/ 8709 w 8709"/>
                                  <a:gd name="T1" fmla="*/ 0 h 11954"/>
                                  <a:gd name="T2" fmla="*/ 7989 w 8709"/>
                                  <a:gd name="T3" fmla="*/ 1154 h 11954"/>
                                  <a:gd name="T4" fmla="*/ 7475 w 8709"/>
                                  <a:gd name="T5" fmla="*/ 2045 h 11954"/>
                                  <a:gd name="T6" fmla="*/ 6858 w 8709"/>
                                  <a:gd name="T7" fmla="*/ 3057 h 11954"/>
                                  <a:gd name="T8" fmla="*/ 6326 w 8709"/>
                                  <a:gd name="T9" fmla="*/ 3880 h 11954"/>
                                  <a:gd name="T10" fmla="*/ 5503 w 8709"/>
                                  <a:gd name="T11" fmla="*/ 5354 h 11954"/>
                                  <a:gd name="T12" fmla="*/ 5092 w 8709"/>
                                  <a:gd name="T13" fmla="*/ 6023 h 11954"/>
                                  <a:gd name="T14" fmla="*/ 4646 w 8709"/>
                                  <a:gd name="T15" fmla="*/ 6691 h 11954"/>
                                  <a:gd name="T16" fmla="*/ 3686 w 8709"/>
                                  <a:gd name="T17" fmla="*/ 8183 h 11954"/>
                                  <a:gd name="T18" fmla="*/ 3069 w 8709"/>
                                  <a:gd name="T19" fmla="*/ 9125 h 11954"/>
                                  <a:gd name="T20" fmla="*/ 2452 w 8709"/>
                                  <a:gd name="T21" fmla="*/ 9948 h 11954"/>
                                  <a:gd name="T22" fmla="*/ 1972 w 8709"/>
                                  <a:gd name="T23" fmla="*/ 10583 h 11954"/>
                                  <a:gd name="T24" fmla="*/ 1372 w 8709"/>
                                  <a:gd name="T25" fmla="*/ 11234 h 11954"/>
                                  <a:gd name="T26" fmla="*/ 875 w 8709"/>
                                  <a:gd name="T27" fmla="*/ 11663 h 11954"/>
                                  <a:gd name="T28" fmla="*/ 549 w 8709"/>
                                  <a:gd name="T29" fmla="*/ 11903 h 11954"/>
                                  <a:gd name="T30" fmla="*/ 532 w 8709"/>
                                  <a:gd name="T31" fmla="*/ 11937 h 11954"/>
                                  <a:gd name="T32" fmla="*/ 120 w 8709"/>
                                  <a:gd name="T33" fmla="*/ 11954 h 11954"/>
                                  <a:gd name="T34" fmla="*/ 0 w 8709"/>
                                  <a:gd name="T35" fmla="*/ 11954 h 1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09" h="11954">
                                    <a:moveTo>
                                      <a:pt x="8709" y="0"/>
                                    </a:moveTo>
                                    <a:lnTo>
                                      <a:pt x="7989" y="1154"/>
                                    </a:lnTo>
                                    <a:lnTo>
                                      <a:pt x="7475" y="2045"/>
                                    </a:lnTo>
                                    <a:lnTo>
                                      <a:pt x="6858" y="3057"/>
                                    </a:lnTo>
                                    <a:lnTo>
                                      <a:pt x="6326" y="3880"/>
                                    </a:lnTo>
                                    <a:lnTo>
                                      <a:pt x="5503" y="5354"/>
                                    </a:lnTo>
                                    <a:lnTo>
                                      <a:pt x="5092" y="6023"/>
                                    </a:lnTo>
                                    <a:lnTo>
                                      <a:pt x="4646" y="6691"/>
                                    </a:lnTo>
                                    <a:lnTo>
                                      <a:pt x="3686" y="8183"/>
                                    </a:lnTo>
                                    <a:lnTo>
                                      <a:pt x="3069" y="9125"/>
                                    </a:lnTo>
                                    <a:lnTo>
                                      <a:pt x="2452" y="9948"/>
                                    </a:lnTo>
                                    <a:lnTo>
                                      <a:pt x="1972" y="10583"/>
                                    </a:lnTo>
                                    <a:lnTo>
                                      <a:pt x="1372" y="11234"/>
                                    </a:lnTo>
                                    <a:lnTo>
                                      <a:pt x="875" y="11663"/>
                                    </a:lnTo>
                                    <a:lnTo>
                                      <a:pt x="549" y="11903"/>
                                    </a:lnTo>
                                    <a:lnTo>
                                      <a:pt x="532" y="11937"/>
                                    </a:lnTo>
                                    <a:lnTo>
                                      <a:pt x="120" y="11954"/>
                                    </a:lnTo>
                                    <a:lnTo>
                                      <a:pt x="0" y="11954"/>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21"/>
                            <wps:cNvSpPr>
                              <a:spLocks/>
                            </wps:cNvSpPr>
                            <wps:spPr bwMode="auto">
                              <a:xfrm>
                                <a:off x="1783" y="8225"/>
                                <a:ext cx="8897" cy="1988"/>
                              </a:xfrm>
                              <a:custGeom>
                                <a:avLst/>
                                <a:gdLst>
                                  <a:gd name="T0" fmla="*/ 0 w 8897"/>
                                  <a:gd name="T1" fmla="*/ 1988 h 1988"/>
                                  <a:gd name="T2" fmla="*/ 1183 w 8897"/>
                                  <a:gd name="T3" fmla="*/ 1954 h 1988"/>
                                  <a:gd name="T4" fmla="*/ 2451 w 8897"/>
                                  <a:gd name="T5" fmla="*/ 1954 h 1988"/>
                                  <a:gd name="T6" fmla="*/ 3343 w 8897"/>
                                  <a:gd name="T7" fmla="*/ 1714 h 1988"/>
                                  <a:gd name="T8" fmla="*/ 4217 w 8897"/>
                                  <a:gd name="T9" fmla="*/ 1406 h 1988"/>
                                  <a:gd name="T10" fmla="*/ 4697 w 8897"/>
                                  <a:gd name="T11" fmla="*/ 1268 h 1988"/>
                                  <a:gd name="T12" fmla="*/ 5348 w 8897"/>
                                  <a:gd name="T13" fmla="*/ 1011 h 1988"/>
                                  <a:gd name="T14" fmla="*/ 5983 w 8897"/>
                                  <a:gd name="T15" fmla="*/ 668 h 1988"/>
                                  <a:gd name="T16" fmla="*/ 6154 w 8897"/>
                                  <a:gd name="T17" fmla="*/ 548 h 1988"/>
                                  <a:gd name="T18" fmla="*/ 6566 w 8897"/>
                                  <a:gd name="T19" fmla="*/ 308 h 1988"/>
                                  <a:gd name="T20" fmla="*/ 6874 w 8897"/>
                                  <a:gd name="T21" fmla="*/ 188 h 1988"/>
                                  <a:gd name="T22" fmla="*/ 6977 w 8897"/>
                                  <a:gd name="T23" fmla="*/ 188 h 1988"/>
                                  <a:gd name="T24" fmla="*/ 7166 w 8897"/>
                                  <a:gd name="T25" fmla="*/ 120 h 1988"/>
                                  <a:gd name="T26" fmla="*/ 7423 w 8897"/>
                                  <a:gd name="T27" fmla="*/ 103 h 1988"/>
                                  <a:gd name="T28" fmla="*/ 8246 w 8897"/>
                                  <a:gd name="T29" fmla="*/ 120 h 1988"/>
                                  <a:gd name="T30" fmla="*/ 8897 w 8897"/>
                                  <a:gd name="T31" fmla="*/ 0 h 19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897" h="1988">
                                    <a:moveTo>
                                      <a:pt x="0" y="1988"/>
                                    </a:moveTo>
                                    <a:lnTo>
                                      <a:pt x="1183" y="1954"/>
                                    </a:lnTo>
                                    <a:lnTo>
                                      <a:pt x="2451" y="1954"/>
                                    </a:lnTo>
                                    <a:lnTo>
                                      <a:pt x="3343" y="1714"/>
                                    </a:lnTo>
                                    <a:lnTo>
                                      <a:pt x="4217" y="1406"/>
                                    </a:lnTo>
                                    <a:lnTo>
                                      <a:pt x="4697" y="1268"/>
                                    </a:lnTo>
                                    <a:lnTo>
                                      <a:pt x="5348" y="1011"/>
                                    </a:lnTo>
                                    <a:lnTo>
                                      <a:pt x="5983" y="668"/>
                                    </a:lnTo>
                                    <a:lnTo>
                                      <a:pt x="6154" y="548"/>
                                    </a:lnTo>
                                    <a:lnTo>
                                      <a:pt x="6566" y="308"/>
                                    </a:lnTo>
                                    <a:lnTo>
                                      <a:pt x="6874" y="188"/>
                                    </a:lnTo>
                                    <a:lnTo>
                                      <a:pt x="6977" y="188"/>
                                    </a:lnTo>
                                    <a:lnTo>
                                      <a:pt x="7166" y="120"/>
                                    </a:lnTo>
                                    <a:lnTo>
                                      <a:pt x="7423" y="103"/>
                                    </a:lnTo>
                                    <a:lnTo>
                                      <a:pt x="8246" y="120"/>
                                    </a:lnTo>
                                    <a:lnTo>
                                      <a:pt x="8897" y="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22"/>
                            <wps:cNvSpPr>
                              <a:spLocks/>
                            </wps:cNvSpPr>
                            <wps:spPr bwMode="auto">
                              <a:xfrm>
                                <a:off x="3326" y="1436"/>
                                <a:ext cx="240" cy="12892"/>
                              </a:xfrm>
                              <a:custGeom>
                                <a:avLst/>
                                <a:gdLst>
                                  <a:gd name="T0" fmla="*/ 0 w 240"/>
                                  <a:gd name="T1" fmla="*/ 0 h 12892"/>
                                  <a:gd name="T2" fmla="*/ 240 w 240"/>
                                  <a:gd name="T3" fmla="*/ 12892 h 12892"/>
                                </a:gdLst>
                                <a:ahLst/>
                                <a:cxnLst>
                                  <a:cxn ang="0">
                                    <a:pos x="T0" y="T1"/>
                                  </a:cxn>
                                  <a:cxn ang="0">
                                    <a:pos x="T2" y="T3"/>
                                  </a:cxn>
                                </a:cxnLst>
                                <a:rect l="0" t="0" r="r" b="b"/>
                                <a:pathLst>
                                  <a:path w="240" h="12892">
                                    <a:moveTo>
                                      <a:pt x="0" y="0"/>
                                    </a:moveTo>
                                    <a:lnTo>
                                      <a:pt x="240" y="1289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023"/>
                            <wps:cNvCnPr>
                              <a:cxnSpLocks noChangeShapeType="1"/>
                            </wps:cNvCnPr>
                            <wps:spPr bwMode="auto">
                              <a:xfrm>
                                <a:off x="4118" y="1436"/>
                                <a:ext cx="284" cy="12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024"/>
                            <wps:cNvSpPr>
                              <a:spLocks/>
                            </wps:cNvSpPr>
                            <wps:spPr bwMode="auto">
                              <a:xfrm>
                                <a:off x="1704" y="1436"/>
                                <a:ext cx="9096" cy="2897"/>
                              </a:xfrm>
                              <a:custGeom>
                                <a:avLst/>
                                <a:gdLst>
                                  <a:gd name="T0" fmla="*/ 0 w 9096"/>
                                  <a:gd name="T1" fmla="*/ 164 h 2897"/>
                                  <a:gd name="T2" fmla="*/ 285 w 9096"/>
                                  <a:gd name="T3" fmla="*/ 52 h 2897"/>
                                  <a:gd name="T4" fmla="*/ 559 w 9096"/>
                                  <a:gd name="T5" fmla="*/ 0 h 2897"/>
                                  <a:gd name="T6" fmla="*/ 1279 w 9096"/>
                                  <a:gd name="T7" fmla="*/ 0 h 2897"/>
                                  <a:gd name="T8" fmla="*/ 1639 w 9096"/>
                                  <a:gd name="T9" fmla="*/ 0 h 2897"/>
                                  <a:gd name="T10" fmla="*/ 1845 w 9096"/>
                                  <a:gd name="T11" fmla="*/ 52 h 2897"/>
                                  <a:gd name="T12" fmla="*/ 2119 w 9096"/>
                                  <a:gd name="T13" fmla="*/ 189 h 2897"/>
                                  <a:gd name="T14" fmla="*/ 2633 w 9096"/>
                                  <a:gd name="T15" fmla="*/ 360 h 2897"/>
                                  <a:gd name="T16" fmla="*/ 3267 w 9096"/>
                                  <a:gd name="T17" fmla="*/ 583 h 2897"/>
                                  <a:gd name="T18" fmla="*/ 3902 w 9096"/>
                                  <a:gd name="T19" fmla="*/ 737 h 2897"/>
                                  <a:gd name="T20" fmla="*/ 4365 w 9096"/>
                                  <a:gd name="T21" fmla="*/ 1097 h 2897"/>
                                  <a:gd name="T22" fmla="*/ 5205 w 9096"/>
                                  <a:gd name="T23" fmla="*/ 1492 h 2897"/>
                                  <a:gd name="T24" fmla="*/ 6027 w 9096"/>
                                  <a:gd name="T25" fmla="*/ 1903 h 2897"/>
                                  <a:gd name="T26" fmla="*/ 6936 w 9096"/>
                                  <a:gd name="T27" fmla="*/ 2400 h 2897"/>
                                  <a:gd name="T28" fmla="*/ 8050 w 9096"/>
                                  <a:gd name="T29" fmla="*/ 2726 h 2897"/>
                                  <a:gd name="T30" fmla="*/ 9096 w 9096"/>
                                  <a:gd name="T31" fmla="*/ 2897 h 2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96" h="2897">
                                    <a:moveTo>
                                      <a:pt x="0" y="164"/>
                                    </a:moveTo>
                                    <a:lnTo>
                                      <a:pt x="285" y="52"/>
                                    </a:lnTo>
                                    <a:lnTo>
                                      <a:pt x="559" y="0"/>
                                    </a:lnTo>
                                    <a:lnTo>
                                      <a:pt x="1279" y="0"/>
                                    </a:lnTo>
                                    <a:lnTo>
                                      <a:pt x="1639" y="0"/>
                                    </a:lnTo>
                                    <a:lnTo>
                                      <a:pt x="1845" y="52"/>
                                    </a:lnTo>
                                    <a:lnTo>
                                      <a:pt x="2119" y="189"/>
                                    </a:lnTo>
                                    <a:lnTo>
                                      <a:pt x="2633" y="360"/>
                                    </a:lnTo>
                                    <a:lnTo>
                                      <a:pt x="3267" y="583"/>
                                    </a:lnTo>
                                    <a:lnTo>
                                      <a:pt x="3902" y="737"/>
                                    </a:lnTo>
                                    <a:lnTo>
                                      <a:pt x="4365" y="1097"/>
                                    </a:lnTo>
                                    <a:lnTo>
                                      <a:pt x="5205" y="1492"/>
                                    </a:lnTo>
                                    <a:lnTo>
                                      <a:pt x="6027" y="1903"/>
                                    </a:lnTo>
                                    <a:lnTo>
                                      <a:pt x="6936" y="2400"/>
                                    </a:lnTo>
                                    <a:lnTo>
                                      <a:pt x="8050" y="2726"/>
                                    </a:lnTo>
                                    <a:lnTo>
                                      <a:pt x="9096" y="2897"/>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Text Box 1025"/>
                          <wps:cNvSpPr txBox="1">
                            <a:spLocks noChangeArrowheads="1"/>
                          </wps:cNvSpPr>
                          <wps:spPr bwMode="auto">
                            <a:xfrm>
                              <a:off x="3938" y="106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83" w:rsidRDefault="00F07883" w:rsidP="00F07883">
                                <w:pPr>
                                  <w:rPr>
                                    <w:b/>
                                    <w:sz w:val="16"/>
                                    <w:szCs w:val="16"/>
                                    <w:lang w:val="en-US"/>
                                  </w:rPr>
                                </w:pPr>
                                <w:r>
                                  <w:rPr>
                                    <w:b/>
                                    <w:sz w:val="16"/>
                                    <w:szCs w:val="16"/>
                                    <w:lang w:val="en-US"/>
                                  </w:rPr>
                                  <w:t>DTG</w:t>
                                </w:r>
                              </w:p>
                            </w:txbxContent>
                          </wps:txbx>
                          <wps:bodyPr rot="0" vert="horz" wrap="square" lIns="91440" tIns="45720" rIns="91440" bIns="45720" anchor="t" anchorCtr="0" upright="1">
                            <a:noAutofit/>
                          </wps:bodyPr>
                        </wps:wsp>
                        <wps:wsp>
                          <wps:cNvPr id="14" name="Text Box 1026"/>
                          <wps:cNvSpPr txBox="1">
                            <a:spLocks noChangeArrowheads="1"/>
                          </wps:cNvSpPr>
                          <wps:spPr bwMode="auto">
                            <a:xfrm>
                              <a:off x="3938" y="1278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83" w:rsidRDefault="00F07883" w:rsidP="00F07883">
                                <w:pPr>
                                  <w:rPr>
                                    <w:b/>
                                    <w:sz w:val="16"/>
                                    <w:szCs w:val="16"/>
                                    <w:lang w:val="en-US"/>
                                  </w:rPr>
                                </w:pPr>
                                <w:r>
                                  <w:rPr>
                                    <w:b/>
                                    <w:sz w:val="16"/>
                                    <w:szCs w:val="16"/>
                                    <w:lang w:val="en-US"/>
                                  </w:rPr>
                                  <w:t>DTA</w:t>
                                </w:r>
                              </w:p>
                            </w:txbxContent>
                          </wps:txbx>
                          <wps:bodyPr rot="0" vert="horz" wrap="square" lIns="91440" tIns="45720" rIns="91440" bIns="45720" anchor="t" anchorCtr="0" upright="1">
                            <a:noAutofit/>
                          </wps:bodyPr>
                        </wps:wsp>
                        <wps:wsp>
                          <wps:cNvPr id="15" name="Text Box 1027"/>
                          <wps:cNvSpPr txBox="1">
                            <a:spLocks noChangeArrowheads="1"/>
                          </wps:cNvSpPr>
                          <wps:spPr bwMode="auto">
                            <a:xfrm>
                              <a:off x="4118" y="14094"/>
                              <a:ext cx="54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83" w:rsidRDefault="00F07883" w:rsidP="00F07883">
                                <w:pPr>
                                  <w:rPr>
                                    <w:b/>
                                    <w:sz w:val="16"/>
                                    <w:szCs w:val="16"/>
                                    <w:lang w:val="en-US"/>
                                  </w:rPr>
                                </w:pPr>
                                <w:r>
                                  <w:rPr>
                                    <w:b/>
                                    <w:sz w:val="16"/>
                                    <w:szCs w:val="16"/>
                                    <w:lang w:val="en-US"/>
                                  </w:rPr>
                                  <w:t>T</w:t>
                                </w:r>
                              </w:p>
                            </w:txbxContent>
                          </wps:txbx>
                          <wps:bodyPr rot="0" vert="horz" wrap="square" lIns="91440" tIns="45720" rIns="91440" bIns="45720" anchor="t" anchorCtr="0" upright="1">
                            <a:noAutofit/>
                          </wps:bodyPr>
                        </wps:wsp>
                        <wps:wsp>
                          <wps:cNvPr id="16" name="Text Box 1028"/>
                          <wps:cNvSpPr txBox="1">
                            <a:spLocks noChangeArrowheads="1"/>
                          </wps:cNvSpPr>
                          <wps:spPr bwMode="auto">
                            <a:xfrm>
                              <a:off x="4478" y="1404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83" w:rsidRDefault="00F07883" w:rsidP="00F07883">
                                <w:pPr>
                                  <w:rPr>
                                    <w:b/>
                                    <w:sz w:val="16"/>
                                    <w:szCs w:val="16"/>
                                    <w:lang w:val="uk-UA"/>
                                  </w:rPr>
                                </w:pPr>
                                <w:r>
                                  <w:rPr>
                                    <w:b/>
                                    <w:sz w:val="16"/>
                                    <w:szCs w:val="16"/>
                                    <w:lang w:val="uk-UA"/>
                                  </w:rPr>
                                  <w:t>70˚</w:t>
                                </w:r>
                              </w:p>
                            </w:txbxContent>
                          </wps:txbx>
                          <wps:bodyPr rot="0" vert="vert270" wrap="square" lIns="91440" tIns="45720" rIns="91440" bIns="45720" anchor="t" anchorCtr="0" upright="1">
                            <a:noAutofit/>
                          </wps:bodyPr>
                        </wps:wsp>
                        <wps:wsp>
                          <wps:cNvPr id="17" name="Text Box 1029"/>
                          <wps:cNvSpPr txBox="1">
                            <a:spLocks noChangeArrowheads="1"/>
                          </wps:cNvSpPr>
                          <wps:spPr bwMode="auto">
                            <a:xfrm flipV="1">
                              <a:off x="4658" y="142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83" w:rsidRDefault="00F07883" w:rsidP="00F07883">
                                <w:pPr>
                                  <w:spacing w:line="240" w:lineRule="exact"/>
                                  <w:rPr>
                                    <w:b/>
                                    <w:sz w:val="16"/>
                                    <w:szCs w:val="16"/>
                                    <w:lang w:val="uk-UA"/>
                                  </w:rPr>
                                </w:pPr>
                                <w:r>
                                  <w:rPr>
                                    <w:b/>
                                    <w:sz w:val="16"/>
                                    <w:szCs w:val="16"/>
                                    <w:lang w:val="uk-UA"/>
                                  </w:rPr>
                                  <w:t>100˚</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54pt;margin-top:12.65pt;width:162pt;height:234pt;z-index:251659264" coordorigin="3938,10080" coordsize="36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">
                <v:shape id="Freeform 1016" o:spid="_x0000_s1027" style="position:absolute;left:4267;top:10990;width:3271;height:53;visibility:visible;mso-wrap-style:square;v-text-anchor:top" coordsize="8760,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VKMQA&#10;AADaAAAADwAAAGRycy9kb3ducmV2LnhtbESPQWsCMRSE7wX/Q3iCN00sRdutUdpCQVDEWqXXx+a5&#10;Wd28LJuoq7++KQg9DjPzDTOZta4SZ2pC6VnDcKBAEOfelFxo2H5/9p9BhIhssPJMGq4UYDbtPEww&#10;M/7CX3TexEIkCIcMNdgY60zKkFtyGAa+Jk7e3jcOY5JNIU2DlwR3lXxUaiQdlpwWLNb0YSk/bk5O&#10;w2r0clv6w+JnXY5X44VVw3e132nd67ZvryAitfE/fG/PjYYn+Lu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1SjEAAAA2gAAAA8AAAAAAAAAAAAAAAAAmAIAAGRycy9k&#10;b3ducmV2LnhtbFBLBQYAAAAABAAEAPUAAACJAwAAAAA=&#10;" path="m8760,114l5263,154,3223,103,1200,86,720,,,e" filled="f" strokeweight="2.25pt">
                  <v:path arrowok="t" o:connecttype="custom" o:connectlocs="3271,39;1965,53;1203,35;448,30;269,0;0,0" o:connectangles="0,0,0,0,0,0"/>
                </v:shape>
                <v:group id="Group 1017" o:spid="_x0000_s1028" style="position:absolute;left:3938;top:10080;width:3600;height:4680" coordorigin="3938,10080" coordsize="360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018" o:spid="_x0000_s1029" type="#_x0000_t202" style="position:absolute;left:3938;top:1008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07883" w:rsidRDefault="00F07883" w:rsidP="00F07883">
                          <w:pPr>
                            <w:spacing w:line="240" w:lineRule="atLeast"/>
                            <w:rPr>
                              <w:b/>
                              <w:sz w:val="16"/>
                              <w:szCs w:val="16"/>
                              <w:lang w:val="en-US"/>
                            </w:rPr>
                          </w:pPr>
                          <w:r>
                            <w:rPr>
                              <w:b/>
                              <w:sz w:val="16"/>
                              <w:szCs w:val="16"/>
                              <w:lang w:val="uk-UA"/>
                            </w:rPr>
                            <w:t>Т</w:t>
                          </w:r>
                          <w:r>
                            <w:rPr>
                              <w:b/>
                              <w:sz w:val="16"/>
                              <w:szCs w:val="16"/>
                              <w:lang w:val="en-US"/>
                            </w:rPr>
                            <w:t>G</w:t>
                          </w:r>
                        </w:p>
                      </w:txbxContent>
                    </v:textbox>
                  </v:shape>
                  <v:group id="Group 1019" o:spid="_x0000_s1030" style="position:absolute;left:4142;top:10080;width:3396;height:4500" coordorigin="1704,1436" coordsize="9096,1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20" o:spid="_x0000_s1031" style="position:absolute;left:2091;top:2168;width:8709;height:11954;visibility:visible;mso-wrap-style:square;v-text-anchor:top" coordsize="8709,1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Z7L4A&#10;AADaAAAADwAAAGRycy9kb3ducmV2LnhtbERPTYvCMBC9C/6HMIIX0WRFXKlGEUGQRRBdL96GZmyK&#10;zaQ02dr99+YgeHy879Wmc5VoqQmlZw1fEwWCOPem5ELD9Xc/XoAIEdlg5Zk0/FOAzbrfW2Fm/JPP&#10;1F5iIVIIhww12BjrTMqQW3IYJr4mTtzdNw5jgk0hTYPPFO4qOVVqLh2WnBos1rSzlD8uf06D2rej&#10;wOZ2/zEze5BzdTp9H1uth4NuuwQRqYsf8dt9MBrS1nQl3QC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w2ey+AAAA2gAAAA8AAAAAAAAAAAAAAAAAmAIAAGRycy9kb3ducmV2&#10;LnhtbFBLBQYAAAAABAAEAPUAAACDAwAAAAA=&#10;" path="m8709,l7989,1154r-514,891l6858,3057r-532,823l5503,5354r-411,669l4646,6691,3686,8183r-617,942l2452,9948r-480,635l1372,11234r-497,429l549,11903r-17,34l120,11954r-120,e" filled="f" strokeweight="2.25pt">
                      <v:path arrowok="t" o:connecttype="custom" o:connectlocs="8709,0;7989,1154;7475,2045;6858,3057;6326,3880;5503,5354;5092,6023;4646,6691;3686,8183;3069,9125;2452,9948;1972,10583;1372,11234;875,11663;549,11903;532,11937;120,11954;0,11954" o:connectangles="0,0,0,0,0,0,0,0,0,0,0,0,0,0,0,0,0,0"/>
                    </v:shape>
                    <v:shape id="Freeform 1021" o:spid="_x0000_s1032" style="position:absolute;left:1783;top:8225;width:8897;height:1988;visibility:visible;mso-wrap-style:square;v-text-anchor:top" coordsize="8897,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hvMQA&#10;AADaAAAADwAAAGRycy9kb3ducmV2LnhtbESPS2/CMBCE70j8B2uRegOnD/EIGNSHWnEsAcR1FS9J&#10;VHsdxcak/fV1JaQeRzPzjWa16a0RkTrfOFZwP8lAEJdON1wpOOzfx3MQPiBrNI5JwTd52KyHgxXm&#10;2l15R7EIlUgQ9jkqqENocyl9WZNFP3EtcfLOrrMYkuwqqTu8Jrg18iHLptJiw2mhxpZeayq/iotV&#10;8FTEIn7MHt9+FrsXc4pTc/k0R6XuRv3zEkSgPvyHb+2tVrCAvyvp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zYbzEAAAA2gAAAA8AAAAAAAAAAAAAAAAAmAIAAGRycy9k&#10;b3ducmV2LnhtbFBLBQYAAAAABAAEAPUAAACJAwAAAAA=&#10;" path="m,1988r1183,-34l2451,1954r892,-240l4217,1406r480,-138l5348,1011,5983,668,6154,548,6566,308,6874,188r103,l7166,120r257,-17l8246,120,8897,e" filled="f" strokeweight="2.25pt">
                      <v:path arrowok="t" o:connecttype="custom" o:connectlocs="0,1988;1183,1954;2451,1954;3343,1714;4217,1406;4697,1268;5348,1011;5983,668;6154,548;6566,308;6874,188;6977,188;7166,120;7423,103;8246,120;8897,0" o:connectangles="0,0,0,0,0,0,0,0,0,0,0,0,0,0,0,0"/>
                    </v:shape>
                    <v:shape id="Freeform 1022" o:spid="_x0000_s1033" style="position:absolute;left:3326;top:1436;width:240;height:12892;visibility:visible;mso-wrap-style:square;v-text-anchor:top" coordsize="240,1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1Z8MA&#10;AADbAAAADwAAAGRycy9kb3ducmV2LnhtbESPQW/CMAyF75P2HyJP2m2k7DBNHSmaECAuiNFx4WY1&#10;bhutcaokg+7fzwckbrbe83ufF8vJD+pCMbnABuazAhRxE6zjzsDpe/PyDiplZItDYDLwRwmW1ePD&#10;AksbrnykS507JSGcSjTQ5zyWWqemJ49pFkZi0doQPWZZY6dtxKuE+0G/FsWb9uhYGnocadVT81P/&#10;egNrsml+2O3HU3uuw3kb3f5rcsY8P02fH6AyTfluvl3vrOALvfwiA+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A1Z8MAAADbAAAADwAAAAAAAAAAAAAAAACYAgAAZHJzL2Rv&#10;d25yZXYueG1sUEsFBgAAAAAEAAQA9QAAAIgDAAAAAA==&#10;" path="m,l240,12892e" filled="f">
                      <v:path arrowok="t" o:connecttype="custom" o:connectlocs="0,0;240,12892" o:connectangles="0,0"/>
                    </v:shape>
                    <v:line id="Line 1023" o:spid="_x0000_s1034" style="position:absolute;visibility:visible;mso-wrap-style:square" from="4118,1436" to="4402,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Freeform 1024" o:spid="_x0000_s1035" style="position:absolute;left:1704;top:1436;width:9096;height:2897;visibility:visible;mso-wrap-style:square;v-text-anchor:top" coordsize="9096,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368IA&#10;AADbAAAADwAAAGRycy9kb3ducmV2LnhtbERPS4vCMBC+C/sfwizsRTS1Byldo4iwrGIRH+vB29CM&#10;bbGZlCZq998bQfA2H99zJrPO1OJGrassKxgNIxDEudUVFwr+Dj+DBITzyBpry6TgnxzMph+9Caba&#10;3nlHt70vRAhhl6KC0vsmldLlJRl0Q9sQB+5sW4M+wLaQusV7CDe1jKNoLA1WHBpKbGhRUn7ZX42C&#10;yzbz62RzikdJFv8es1V/vaOrUl+f3fwbhKfOv8Uv91KH+TE8fw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TfrwgAAANsAAAAPAAAAAAAAAAAAAAAAAJgCAABkcnMvZG93&#10;bnJldi54bWxQSwUGAAAAAAQABAD1AAAAhwMAAAAA&#10;" path="m,164l285,52,559,r720,l1639,r206,52l2119,189r514,171l3267,583r635,154l4365,1097r840,395l6027,1903r909,497l8050,2726r1046,171e" filled="f" strokeweight="2.25pt">
                      <v:path arrowok="t" o:connecttype="custom" o:connectlocs="0,164;285,52;559,0;1279,0;1639,0;1845,52;2119,189;2633,360;3267,583;3902,737;4365,1097;5205,1492;6027,1903;6936,2400;8050,2726;9096,2897" o:connectangles="0,0,0,0,0,0,0,0,0,0,0,0,0,0,0,0"/>
                    </v:shape>
                  </v:group>
                  <v:shape id="Text Box 1025" o:spid="_x0000_s1036" type="#_x0000_t202" style="position:absolute;left:3938;top:106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07883" w:rsidRDefault="00F07883" w:rsidP="00F07883">
                          <w:pPr>
                            <w:rPr>
                              <w:b/>
                              <w:sz w:val="16"/>
                              <w:szCs w:val="16"/>
                              <w:lang w:val="en-US"/>
                            </w:rPr>
                          </w:pPr>
                          <w:r>
                            <w:rPr>
                              <w:b/>
                              <w:sz w:val="16"/>
                              <w:szCs w:val="16"/>
                              <w:lang w:val="en-US"/>
                            </w:rPr>
                            <w:t>DTG</w:t>
                          </w:r>
                        </w:p>
                      </w:txbxContent>
                    </v:textbox>
                  </v:shape>
                  <v:shape id="Text Box 1026" o:spid="_x0000_s1037" type="#_x0000_t202" style="position:absolute;left:3938;top:1278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07883" w:rsidRDefault="00F07883" w:rsidP="00F07883">
                          <w:pPr>
                            <w:rPr>
                              <w:b/>
                              <w:sz w:val="16"/>
                              <w:szCs w:val="16"/>
                              <w:lang w:val="en-US"/>
                            </w:rPr>
                          </w:pPr>
                          <w:r>
                            <w:rPr>
                              <w:b/>
                              <w:sz w:val="16"/>
                              <w:szCs w:val="16"/>
                              <w:lang w:val="en-US"/>
                            </w:rPr>
                            <w:t>DTA</w:t>
                          </w:r>
                        </w:p>
                      </w:txbxContent>
                    </v:textbox>
                  </v:shape>
                  <v:shape id="Text Box 1027" o:spid="_x0000_s1038" type="#_x0000_t202" style="position:absolute;left:4118;top:14094;width:54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07883" w:rsidRDefault="00F07883" w:rsidP="00F07883">
                          <w:pPr>
                            <w:rPr>
                              <w:b/>
                              <w:sz w:val="16"/>
                              <w:szCs w:val="16"/>
                              <w:lang w:val="en-US"/>
                            </w:rPr>
                          </w:pPr>
                          <w:r>
                            <w:rPr>
                              <w:b/>
                              <w:sz w:val="16"/>
                              <w:szCs w:val="16"/>
                              <w:lang w:val="en-US"/>
                            </w:rPr>
                            <w:t>T</w:t>
                          </w:r>
                        </w:p>
                      </w:txbxContent>
                    </v:textbox>
                  </v:shape>
                  <v:shape id="Text Box 1028" o:spid="_x0000_s1039" type="#_x0000_t202" style="position:absolute;left:4478;top:1404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4cMA&#10;AADbAAAADwAAAGRycy9kb3ducmV2LnhtbERPTWvCQBC9F/wPywi91Y0thBJdRRSlvZQk1YO3MTsm&#10;wexsmt2a5N93C4Xe5vE+Z7keTCPu1LnasoL5LAJBXFhdc6ng+Ll/egXhPLLGxjIpGMnBejV5WGKi&#10;bc8Z3XNfihDCLkEFlfdtIqUrKjLoZrYlDtzVdgZ9gF0pdYd9CDeNfI6iWBqsOTRU2NK2ouKWfxsF&#10;p8vH2GTtyzmq+/d0OHyl+e5QKvU4HTYLEJ4G/y/+c7/pMD+G31/C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L+4cMAAADbAAAADwAAAAAAAAAAAAAAAACYAgAAZHJzL2Rv&#10;d25yZXYueG1sUEsFBgAAAAAEAAQA9QAAAIgDAAAAAA==&#10;" filled="f" stroked="f">
                    <v:textbox style="layout-flow:vertical;mso-layout-flow-alt:bottom-to-top">
                      <w:txbxContent>
                        <w:p w:rsidR="00F07883" w:rsidRDefault="00F07883" w:rsidP="00F07883">
                          <w:pPr>
                            <w:rPr>
                              <w:b/>
                              <w:sz w:val="16"/>
                              <w:szCs w:val="16"/>
                              <w:lang w:val="uk-UA"/>
                            </w:rPr>
                          </w:pPr>
                          <w:r>
                            <w:rPr>
                              <w:b/>
                              <w:sz w:val="16"/>
                              <w:szCs w:val="16"/>
                              <w:lang w:val="uk-UA"/>
                            </w:rPr>
                            <w:t>70˚</w:t>
                          </w:r>
                        </w:p>
                      </w:txbxContent>
                    </v:textbox>
                  </v:shape>
                  <v:shape id="Text Box 1029" o:spid="_x0000_s1040" type="#_x0000_t202" style="position:absolute;left:4658;top:14220;width:540;height:5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XfL8A&#10;AADbAAAADwAAAGRycy9kb3ducmV2LnhtbERPS2vCQBC+F/wPywje6kaFpkRX8YHYa616HrJjEszO&#10;huyYpP++Wyj0Nh/fc1abwdWqozZUng3Mpgko4tzbigsDl6/j6zuoIMgWa89k4JsCbNajlxVm1vf8&#10;Sd1ZChVDOGRooBRpMq1DXpLDMPUNceTuvnUoEbaFti32MdzVep4kb9phxbGhxIb2JeWP89MZSE/S&#10;7U768gh9v0gPw+Eqxe1ozGQ8bJeghAb5F/+5P2ycn8LvL/EAv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ihd8vwAAANsAAAAPAAAAAAAAAAAAAAAAAJgCAABkcnMvZG93bnJl&#10;di54bWxQSwUGAAAAAAQABAD1AAAAhAMAAAAA&#10;" filled="f" stroked="f">
                    <v:textbox style="layout-flow:vertical;mso-layout-flow-alt:bottom-to-top">
                      <w:txbxContent>
                        <w:p w:rsidR="00F07883" w:rsidRDefault="00F07883" w:rsidP="00F07883">
                          <w:pPr>
                            <w:spacing w:line="240" w:lineRule="exact"/>
                            <w:rPr>
                              <w:b/>
                              <w:sz w:val="16"/>
                              <w:szCs w:val="16"/>
                              <w:lang w:val="uk-UA"/>
                            </w:rPr>
                          </w:pPr>
                          <w:r>
                            <w:rPr>
                              <w:b/>
                              <w:sz w:val="16"/>
                              <w:szCs w:val="16"/>
                              <w:lang w:val="uk-UA"/>
                            </w:rPr>
                            <w:t>100˚</w:t>
                          </w:r>
                        </w:p>
                      </w:txbxContent>
                    </v:textbox>
                  </v:shape>
                </v:group>
              </v:group>
            </w:pict>
          </mc:Fallback>
        </mc:AlternateContent>
      </w:r>
      <w:r>
        <w:rPr>
          <w:lang w:val="uk-UA"/>
        </w:rPr>
        <w:tab/>
      </w:r>
    </w:p>
    <w:p w:rsidR="00F07883" w:rsidRDefault="00F07883" w:rsidP="00F07883">
      <w:pPr>
        <w:rPr>
          <w:sz w:val="28"/>
          <w:lang w:val="uk-UA"/>
        </w:rPr>
      </w:pPr>
    </w:p>
    <w:p w:rsidR="00F07883" w:rsidRDefault="00F07883" w:rsidP="00F07883">
      <w:pPr>
        <w:rPr>
          <w:sz w:val="28"/>
          <w:lang w:val="uk-UA"/>
        </w:rPr>
      </w:pPr>
    </w:p>
    <w:p w:rsidR="00F07883" w:rsidRDefault="00F07883" w:rsidP="00F07883">
      <w:pPr>
        <w:tabs>
          <w:tab w:val="left" w:pos="5827"/>
        </w:tabs>
        <w:rPr>
          <w:sz w:val="28"/>
          <w:lang w:val="uk-UA"/>
        </w:rPr>
      </w:pPr>
      <w:r>
        <w:rPr>
          <w:sz w:val="28"/>
          <w:lang w:val="uk-UA"/>
        </w:rPr>
        <w:tab/>
      </w:r>
    </w:p>
    <w:p w:rsidR="00F07883" w:rsidRDefault="00F07883" w:rsidP="00F07883">
      <w:pPr>
        <w:tabs>
          <w:tab w:val="left" w:pos="5827"/>
        </w:tabs>
        <w:rPr>
          <w:sz w:val="28"/>
          <w:lang w:val="uk-UA"/>
        </w:rPr>
      </w:pPr>
    </w:p>
    <w:p w:rsidR="00F07883" w:rsidRDefault="00F07883" w:rsidP="00F07883">
      <w:pPr>
        <w:tabs>
          <w:tab w:val="left" w:pos="5827"/>
        </w:tabs>
        <w:rPr>
          <w:sz w:val="28"/>
          <w:lang w:val="uk-UA"/>
        </w:rPr>
      </w:pPr>
    </w:p>
    <w:p w:rsidR="00F07883" w:rsidRDefault="00F07883" w:rsidP="00F07883">
      <w:pPr>
        <w:tabs>
          <w:tab w:val="left" w:pos="5827"/>
        </w:tabs>
        <w:rPr>
          <w:sz w:val="28"/>
          <w:lang w:val="uk-UA"/>
        </w:rPr>
      </w:pPr>
    </w:p>
    <w:tbl>
      <w:tblPr>
        <w:tblW w:w="0" w:type="auto"/>
        <w:tblInd w:w="5688" w:type="dxa"/>
        <w:tblLook w:val="0000" w:firstRow="0" w:lastRow="0" w:firstColumn="0" w:lastColumn="0" w:noHBand="0" w:noVBand="0"/>
      </w:tblPr>
      <w:tblGrid>
        <w:gridCol w:w="4233"/>
      </w:tblGrid>
      <w:tr w:rsidR="00F07883" w:rsidTr="00086CE8">
        <w:tblPrEx>
          <w:tblCellMar>
            <w:top w:w="0" w:type="dxa"/>
            <w:bottom w:w="0" w:type="dxa"/>
          </w:tblCellMar>
        </w:tblPrEx>
        <w:tc>
          <w:tcPr>
            <w:tcW w:w="4449" w:type="dxa"/>
          </w:tcPr>
          <w:p w:rsidR="00F07883" w:rsidRDefault="00F07883" w:rsidP="00086CE8">
            <w:pPr>
              <w:pStyle w:val="afffffff7"/>
              <w:tabs>
                <w:tab w:val="clear" w:pos="4677"/>
                <w:tab w:val="clear" w:pos="9355"/>
                <w:tab w:val="left" w:pos="5827"/>
              </w:tabs>
              <w:spacing w:line="360" w:lineRule="auto"/>
              <w:rPr>
                <w:lang w:val="uk-UA"/>
              </w:rPr>
            </w:pPr>
            <w:r>
              <w:rPr>
                <w:lang w:val="en-US"/>
              </w:rPr>
              <w:t>TG</w:t>
            </w:r>
            <w:r>
              <w:rPr>
                <w:lang w:val="uk-UA"/>
              </w:rPr>
              <w:t xml:space="preserve"> – проста крива втрати маси</w:t>
            </w:r>
          </w:p>
        </w:tc>
      </w:tr>
      <w:tr w:rsidR="00F07883" w:rsidTr="00086CE8">
        <w:tblPrEx>
          <w:tblCellMar>
            <w:top w:w="0" w:type="dxa"/>
            <w:bottom w:w="0" w:type="dxa"/>
          </w:tblCellMar>
        </w:tblPrEx>
        <w:tc>
          <w:tcPr>
            <w:tcW w:w="4449" w:type="dxa"/>
          </w:tcPr>
          <w:p w:rsidR="00F07883" w:rsidRDefault="00F07883" w:rsidP="00086CE8">
            <w:pPr>
              <w:tabs>
                <w:tab w:val="left" w:pos="5827"/>
              </w:tabs>
              <w:spacing w:line="360" w:lineRule="auto"/>
              <w:rPr>
                <w:lang w:val="uk-UA"/>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8564880</wp:posOffset>
                      </wp:positionV>
                      <wp:extent cx="5829300" cy="342900"/>
                      <wp:effectExtent l="0" t="1905"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83" w:rsidRDefault="00F07883" w:rsidP="00F07883">
                                  <w:r>
                                    <w:rPr>
                                      <w:sz w:val="28"/>
                                      <w:lang w:val="uk-UA"/>
                                    </w:rPr>
                                    <w:t>Рис. 4.3.  Дериватограма гранул «Планталіт»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1" type="#_x0000_t202" style="position:absolute;margin-left:10.35pt;margin-top:674.4pt;width:45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i90AIAAMY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" filled="f" stroked="f">
                      <v:textbox>
                        <w:txbxContent>
                          <w:p w:rsidR="00F07883" w:rsidRDefault="00F07883" w:rsidP="00F07883">
                            <w:r>
                              <w:rPr>
                                <w:sz w:val="28"/>
                                <w:lang w:val="uk-UA"/>
                              </w:rPr>
                              <w:t>Рис. 4.3.  Дериватограма гранул «Планталіт»</w:t>
                            </w:r>
                          </w:p>
                        </w:txbxContent>
                      </v:textbox>
                    </v:shape>
                  </w:pict>
                </mc:Fallback>
              </mc:AlternateContent>
            </w:r>
            <w:r>
              <w:rPr>
                <w:lang w:val="en-US"/>
              </w:rPr>
              <w:t>DTG</w:t>
            </w:r>
            <w:r>
              <w:rPr>
                <w:lang w:val="uk-UA"/>
              </w:rPr>
              <w:t xml:space="preserve"> – диференційна крива втрати маси</w:t>
            </w:r>
          </w:p>
        </w:tc>
      </w:tr>
      <w:tr w:rsidR="00F07883" w:rsidTr="00086CE8">
        <w:tblPrEx>
          <w:tblCellMar>
            <w:top w:w="0" w:type="dxa"/>
            <w:bottom w:w="0" w:type="dxa"/>
          </w:tblCellMar>
        </w:tblPrEx>
        <w:tc>
          <w:tcPr>
            <w:tcW w:w="4449" w:type="dxa"/>
          </w:tcPr>
          <w:p w:rsidR="00F07883" w:rsidRDefault="00F07883" w:rsidP="00086CE8">
            <w:pPr>
              <w:tabs>
                <w:tab w:val="left" w:pos="5827"/>
              </w:tabs>
              <w:spacing w:line="360" w:lineRule="auto"/>
              <w:rPr>
                <w:lang w:val="uk-UA"/>
              </w:rPr>
            </w:pPr>
            <w:r>
              <w:rPr>
                <w:lang w:val="en-US"/>
              </w:rPr>
              <w:t>DTA</w:t>
            </w:r>
            <w:r>
              <w:rPr>
                <w:lang w:val="uk-UA"/>
              </w:rPr>
              <w:t xml:space="preserve"> – диференційна крива нагрівання</w:t>
            </w:r>
          </w:p>
        </w:tc>
      </w:tr>
      <w:tr w:rsidR="00F07883" w:rsidTr="00086CE8">
        <w:tblPrEx>
          <w:tblCellMar>
            <w:top w:w="0" w:type="dxa"/>
            <w:bottom w:w="0" w:type="dxa"/>
          </w:tblCellMar>
        </w:tblPrEx>
        <w:tc>
          <w:tcPr>
            <w:tcW w:w="4449" w:type="dxa"/>
          </w:tcPr>
          <w:p w:rsidR="00F07883" w:rsidRDefault="00F07883" w:rsidP="00086CE8">
            <w:pPr>
              <w:tabs>
                <w:tab w:val="left" w:pos="5827"/>
              </w:tabs>
              <w:spacing w:line="360" w:lineRule="auto"/>
              <w:rPr>
                <w:lang w:val="uk-UA"/>
              </w:rPr>
            </w:pPr>
            <w:r>
              <w:rPr>
                <w:lang w:val="en-US"/>
              </w:rPr>
              <w:t>T</w:t>
            </w:r>
            <w:r>
              <w:rPr>
                <w:lang w:val="uk-UA"/>
              </w:rPr>
              <w:t xml:space="preserve"> – проста крива нагрівання</w:t>
            </w:r>
          </w:p>
        </w:tc>
      </w:tr>
    </w:tbl>
    <w:p w:rsidR="00F07883" w:rsidRDefault="00F07883" w:rsidP="00F07883">
      <w:pPr>
        <w:tabs>
          <w:tab w:val="left" w:pos="5827"/>
        </w:tabs>
        <w:rPr>
          <w:sz w:val="28"/>
          <w:lang w:val="uk-UA"/>
        </w:rPr>
      </w:pPr>
    </w:p>
    <w:p w:rsidR="00F07883" w:rsidRDefault="00F07883" w:rsidP="00F07883">
      <w:pPr>
        <w:rPr>
          <w:sz w:val="28"/>
          <w:lang w:val="uk-UA"/>
        </w:rPr>
      </w:pPr>
    </w:p>
    <w:p w:rsidR="00F07883" w:rsidRDefault="00F07883" w:rsidP="00F07883">
      <w:pPr>
        <w:rPr>
          <w:sz w:val="28"/>
          <w:lang w:val="uk-UA"/>
        </w:rPr>
      </w:pPr>
    </w:p>
    <w:p w:rsidR="00F07883" w:rsidRDefault="00F07883" w:rsidP="00F07883">
      <w:pPr>
        <w:rPr>
          <w:sz w:val="28"/>
          <w:lang w:val="uk-UA"/>
        </w:rPr>
      </w:pPr>
    </w:p>
    <w:p w:rsidR="00F07883" w:rsidRDefault="00F07883" w:rsidP="00F07883">
      <w:pPr>
        <w:rPr>
          <w:lang w:val="uk-UA"/>
        </w:rPr>
      </w:pPr>
    </w:p>
    <w:p w:rsidR="00F07883" w:rsidRDefault="00F07883" w:rsidP="00F07883">
      <w:pPr>
        <w:rPr>
          <w:lang w:val="uk-UA"/>
        </w:rPr>
      </w:pPr>
      <w:r>
        <w:rPr>
          <w:lang w:val="uk-UA"/>
        </w:rPr>
        <w:t>Рис.1. Дериватограма гранул "Планталіт"</w:t>
      </w:r>
    </w:p>
    <w:p w:rsidR="00F07883" w:rsidRDefault="00F07883" w:rsidP="00F07883">
      <w:pPr>
        <w:spacing w:line="360" w:lineRule="auto"/>
        <w:ind w:firstLine="680"/>
        <w:jc w:val="both"/>
        <w:rPr>
          <w:lang w:val="uk-UA"/>
        </w:rPr>
      </w:pPr>
      <w:r>
        <w:rPr>
          <w:lang w:val="uk-UA"/>
        </w:rPr>
        <w:t>Одержані дані термогравіметричного дослідження визначили температурний режим в</w:t>
      </w:r>
      <w:r>
        <w:rPr>
          <w:lang w:val="uk-UA"/>
        </w:rPr>
        <w:t>и</w:t>
      </w:r>
      <w:r>
        <w:rPr>
          <w:lang w:val="uk-UA"/>
        </w:rPr>
        <w:t>сушування гранул - протягом 1 години в калориферній сушарці без примусового видалення в</w:t>
      </w:r>
      <w:r>
        <w:rPr>
          <w:lang w:val="uk-UA"/>
        </w:rPr>
        <w:t>о</w:t>
      </w:r>
      <w:r>
        <w:rPr>
          <w:lang w:val="uk-UA"/>
        </w:rPr>
        <w:t>логого повітря при температурі 60±5ºС. Для забезпечення більш рівномірного фра</w:t>
      </w:r>
      <w:r>
        <w:rPr>
          <w:lang w:val="uk-UA"/>
        </w:rPr>
        <w:t>к</w:t>
      </w:r>
      <w:r>
        <w:rPr>
          <w:lang w:val="uk-UA"/>
        </w:rPr>
        <w:t>ційного складу  гранул додатково пр</w:t>
      </w:r>
      <w:r>
        <w:rPr>
          <w:lang w:val="uk-UA"/>
        </w:rPr>
        <w:t>о</w:t>
      </w:r>
      <w:r>
        <w:rPr>
          <w:lang w:val="uk-UA"/>
        </w:rPr>
        <w:t>водили сухе гранулювання.</w:t>
      </w:r>
    </w:p>
    <w:p w:rsidR="00F07883" w:rsidRDefault="00F07883" w:rsidP="00F07883">
      <w:pPr>
        <w:spacing w:line="360" w:lineRule="auto"/>
        <w:ind w:firstLine="680"/>
        <w:jc w:val="both"/>
        <w:rPr>
          <w:lang w:val="uk-UA"/>
        </w:rPr>
      </w:pPr>
      <w:r>
        <w:rPr>
          <w:lang w:val="uk-UA"/>
        </w:rPr>
        <w:lastRenderedPageBreak/>
        <w:t>На основі проведених досліджень розроблена технологія виробництва лікарського пр</w:t>
      </w:r>
      <w:r>
        <w:rPr>
          <w:lang w:val="uk-UA"/>
        </w:rPr>
        <w:t>е</w:t>
      </w:r>
      <w:r>
        <w:rPr>
          <w:lang w:val="uk-UA"/>
        </w:rPr>
        <w:t>пар</w:t>
      </w:r>
      <w:r>
        <w:rPr>
          <w:lang w:val="uk-UA"/>
        </w:rPr>
        <w:t>а</w:t>
      </w:r>
      <w:r>
        <w:rPr>
          <w:lang w:val="uk-UA"/>
        </w:rPr>
        <w:t>ту з противиразковою активністю у вигляді гранул під умовною назвою “Планталіт”, яка складається  з наступних  стадій: підготовка виробництва (ДР1), підготовка сировини та матер</w:t>
      </w:r>
      <w:r>
        <w:rPr>
          <w:lang w:val="uk-UA"/>
        </w:rPr>
        <w:t>і</w:t>
      </w:r>
      <w:r>
        <w:rPr>
          <w:lang w:val="uk-UA"/>
        </w:rPr>
        <w:t xml:space="preserve">алів (ДР2), виробництво гранул (ТП3), фасування, пакування і маркування гранул (ПМВ4). Блок-схема технологічного процесу представлена на рис.2. </w:t>
      </w:r>
    </w:p>
    <w:p w:rsidR="00F07883" w:rsidRDefault="00F07883" w:rsidP="00F07883">
      <w:pPr>
        <w:pStyle w:val="23"/>
        <w:tabs>
          <w:tab w:val="left" w:pos="720"/>
        </w:tabs>
        <w:spacing w:line="360" w:lineRule="auto"/>
      </w:pPr>
      <w:r>
        <w:t xml:space="preserve">Розроблений  тимчасовий технологічний регламент на виробництво гранул  “Планталіт”, який апробовано в промислових умовах на базі ТОВ “Зооветцентр”. </w:t>
      </w:r>
    </w:p>
    <w:p w:rsidR="00F07883" w:rsidRDefault="00F07883" w:rsidP="00F07883">
      <w:pPr>
        <w:pStyle w:val="23"/>
        <w:tabs>
          <w:tab w:val="left" w:pos="720"/>
        </w:tabs>
        <w:spacing w:line="360" w:lineRule="auto"/>
      </w:pPr>
      <w:r>
        <w:t>Після відпрацювання технологічних режимів виробництва гранул нами проводились д</w:t>
      </w:r>
      <w:r>
        <w:t>о</w:t>
      </w:r>
      <w:r>
        <w:t>сл</w:t>
      </w:r>
      <w:r>
        <w:t>і</w:t>
      </w:r>
      <w:r>
        <w:t>дження оцінки  їх якості.</w:t>
      </w:r>
    </w:p>
    <w:p w:rsidR="00F07883" w:rsidRDefault="00F07883" w:rsidP="00F07883">
      <w:pPr>
        <w:pStyle w:val="23"/>
        <w:tabs>
          <w:tab w:val="left" w:pos="720"/>
        </w:tabs>
        <w:spacing w:line="360" w:lineRule="auto"/>
      </w:pPr>
      <w:r>
        <w:t>При визначенні технологічних характеристик перевіряли плинність, кут природного ук</w:t>
      </w:r>
      <w:r>
        <w:t>о</w:t>
      </w:r>
      <w:r>
        <w:t>су, насипну густину; встановлювали однорідність забарвлення, міцність на стирання, розпада</w:t>
      </w:r>
      <w:r>
        <w:t>н</w:t>
      </w:r>
      <w:r>
        <w:t>ня за методиками ДФУ. Результати проведених досліджень свідчать, що розроблені гр</w:t>
      </w:r>
      <w:r>
        <w:t>а</w:t>
      </w:r>
      <w:r>
        <w:t>нули за своїми технолог</w:t>
      </w:r>
      <w:r>
        <w:t>і</w:t>
      </w:r>
      <w:r>
        <w:t>чними властивостями відповідають вимогам ДФУ.</w:t>
      </w:r>
    </w:p>
    <w:p w:rsidR="00F07883" w:rsidRDefault="00F07883" w:rsidP="00F07883">
      <w:pPr>
        <w:pStyle w:val="23"/>
        <w:tabs>
          <w:tab w:val="left" w:pos="720"/>
        </w:tabs>
        <w:spacing w:line="360" w:lineRule="auto"/>
      </w:pPr>
      <w:r>
        <w:t>З метою стандартизації препарату, а також для вивчення стабільності гранул в процесі зберігання нами розроблено методики якісного та кількісного аналізу діючих речовин (АНД).</w:t>
      </w:r>
    </w:p>
    <w:p w:rsidR="00F07883" w:rsidRDefault="00F07883" w:rsidP="00F07883">
      <w:pPr>
        <w:spacing w:line="360" w:lineRule="auto"/>
        <w:ind w:firstLine="680"/>
        <w:jc w:val="both"/>
        <w:rPr>
          <w:lang w:val="uk-UA"/>
        </w:rPr>
      </w:pPr>
      <w:r>
        <w:rPr>
          <w:lang w:val="uk-UA"/>
        </w:rPr>
        <w:t>Якісний аналіз плантаглюциду проводили за допомогою хроматографії та характерною реакцією на кальцій та цукри, що містяться в ньому, а для цеоліту застосовували метод визн</w:t>
      </w:r>
      <w:r>
        <w:rPr>
          <w:lang w:val="uk-UA"/>
        </w:rPr>
        <w:t>а</w:t>
      </w:r>
      <w:r>
        <w:rPr>
          <w:lang w:val="uk-UA"/>
        </w:rPr>
        <w:t>чення його обмінної ємності, яка повинна складати 1,5 – 2,0 мг-екв/г. Розроблено методики  к</w:t>
      </w:r>
      <w:r>
        <w:rPr>
          <w:lang w:val="uk-UA"/>
        </w:rPr>
        <w:t>і</w:t>
      </w:r>
      <w:r>
        <w:rPr>
          <w:lang w:val="uk-UA"/>
        </w:rPr>
        <w:t>лькісного визначення суміші полісахаридів подорожника шляхом спектрофотометричного ан</w:t>
      </w:r>
      <w:r>
        <w:rPr>
          <w:lang w:val="uk-UA"/>
        </w:rPr>
        <w:t>а</w:t>
      </w:r>
      <w:r>
        <w:rPr>
          <w:lang w:val="uk-UA"/>
        </w:rPr>
        <w:t>лізу, а стандартизацію цеоліту в гранулах рекомендовано проводити за показником обмінної ємності. Встановлення терміну придатності та стабільності гранул  в процесі зберігання  пров</w:t>
      </w:r>
      <w:r>
        <w:rPr>
          <w:lang w:val="uk-UA"/>
        </w:rPr>
        <w:t>о</w:t>
      </w:r>
      <w:r>
        <w:rPr>
          <w:lang w:val="uk-UA"/>
        </w:rPr>
        <w:t>дилось в упаковках з полімерних термозварювальних матеріалів в звичайних умовах  протягом двох років. Полімерна однодозова термозварювальна упаковка була обрана з урахуванням гі</w:t>
      </w:r>
      <w:r>
        <w:rPr>
          <w:lang w:val="uk-UA"/>
        </w:rPr>
        <w:t>г</w:t>
      </w:r>
      <w:r>
        <w:rPr>
          <w:lang w:val="uk-UA"/>
        </w:rPr>
        <w:t>роскопі</w:t>
      </w:r>
      <w:r>
        <w:rPr>
          <w:lang w:val="uk-UA"/>
        </w:rPr>
        <w:t>ч</w:t>
      </w:r>
      <w:r>
        <w:rPr>
          <w:lang w:val="uk-UA"/>
        </w:rPr>
        <w:t>ності та відсутності мікробної контамінації препарату. Через кожні 6 місяців гранули піддавали всебічному фізико-хімічному контролю. Результати визначення ідентичності, розп</w:t>
      </w:r>
      <w:r>
        <w:rPr>
          <w:lang w:val="uk-UA"/>
        </w:rPr>
        <w:t>а</w:t>
      </w:r>
      <w:r>
        <w:rPr>
          <w:lang w:val="uk-UA"/>
        </w:rPr>
        <w:t>дання, вмісту вологи, однорідності вмісту діючої речов</w:t>
      </w:r>
      <w:r>
        <w:rPr>
          <w:lang w:val="uk-UA"/>
        </w:rPr>
        <w:t>и</w:t>
      </w:r>
      <w:r>
        <w:rPr>
          <w:lang w:val="uk-UA"/>
        </w:rPr>
        <w:t>ни, обмінної ємності наведені в табл. 6.</w:t>
      </w:r>
    </w:p>
    <w:p w:rsidR="00F07883" w:rsidRDefault="00F07883" w:rsidP="00F07883">
      <w:pPr>
        <w:spacing w:line="360" w:lineRule="auto"/>
        <w:ind w:firstLine="708"/>
        <w:jc w:val="both"/>
        <w:rPr>
          <w:lang w:val="uk-UA"/>
        </w:rPr>
      </w:pPr>
      <w:r>
        <w:rPr>
          <w:lang w:val="uk-UA"/>
        </w:rPr>
        <w:t>Аналіз отриманих даних, наведених  в табл.6, показав, що якість гранул “Планталіт” в упаковці з термозварювальних матеріалів залишається стабільною з урахуванням усіх досл</w:t>
      </w:r>
      <w:r>
        <w:rPr>
          <w:lang w:val="uk-UA"/>
        </w:rPr>
        <w:t>і</w:t>
      </w:r>
      <w:r>
        <w:rPr>
          <w:lang w:val="uk-UA"/>
        </w:rPr>
        <w:t>джув</w:t>
      </w:r>
      <w:r>
        <w:rPr>
          <w:lang w:val="uk-UA"/>
        </w:rPr>
        <w:t>а</w:t>
      </w:r>
      <w:r>
        <w:rPr>
          <w:lang w:val="uk-UA"/>
        </w:rPr>
        <w:t xml:space="preserve">них факторів </w:t>
      </w:r>
      <w:r>
        <w:rPr>
          <w:lang w:val="uk-UA"/>
        </w:rPr>
        <w:lastRenderedPageBreak/>
        <w:t>протягом 2-х років при зберіганні у заданому температурному режимі 20±2</w:t>
      </w:r>
      <w:r>
        <w:rPr>
          <w:vertAlign w:val="superscript"/>
          <w:lang w:val="uk-UA"/>
        </w:rPr>
        <w:t>о</w:t>
      </w:r>
      <w:r>
        <w:rPr>
          <w:lang w:val="uk-UA"/>
        </w:rPr>
        <w:t>С. Мі</w:t>
      </w:r>
      <w:r>
        <w:rPr>
          <w:lang w:val="uk-UA"/>
        </w:rPr>
        <w:t>к</w:t>
      </w:r>
      <w:r>
        <w:rPr>
          <w:lang w:val="uk-UA"/>
        </w:rPr>
        <w:t>робіологічна забрудненість гранул під час зберігання не змінюється.</w:t>
      </w:r>
    </w:p>
    <w:p w:rsidR="00F07883" w:rsidRDefault="00F07883" w:rsidP="00F07883">
      <w:pPr>
        <w:tabs>
          <w:tab w:val="left" w:pos="4680"/>
        </w:tabs>
        <w:spacing w:line="360" w:lineRule="auto"/>
        <w:ind w:firstLine="708"/>
        <w:jc w:val="both"/>
        <w:rPr>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228600</wp:posOffset>
                </wp:positionV>
                <wp:extent cx="0" cy="228600"/>
                <wp:effectExtent l="5080" t="8890" r="1397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144F"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GPTQIAAFc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"/>
            </w:pict>
          </mc:Fallback>
        </mc:AlternateContent>
      </w:r>
    </w:p>
    <w:p w:rsidR="00F07883" w:rsidRDefault="00F07883" w:rsidP="00F07883">
      <w:pPr>
        <w:spacing w:line="360" w:lineRule="auto"/>
        <w:ind w:left="6480"/>
        <w:jc w:val="right"/>
        <w:rPr>
          <w:lang w:val="uk-UA"/>
        </w:rPr>
      </w:pPr>
    </w:p>
    <w:p w:rsidR="00F07883" w:rsidRDefault="00F07883" w:rsidP="00F07883">
      <w:pPr>
        <w:spacing w:line="360" w:lineRule="auto"/>
        <w:ind w:left="6480"/>
        <w:jc w:val="right"/>
        <w:rPr>
          <w:lang w:val="uk-UA"/>
        </w:rPr>
        <w:sectPr w:rsidR="00F07883">
          <w:headerReference w:type="even" r:id="rId34"/>
          <w:headerReference w:type="default" r:id="rId35"/>
          <w:pgSz w:w="11906" w:h="16838" w:code="9"/>
          <w:pgMar w:top="1134" w:right="567" w:bottom="1134" w:left="1134" w:header="720" w:footer="720" w:gutter="284"/>
          <w:cols w:space="708"/>
          <w:docGrid w:linePitch="360"/>
        </w:sectPr>
      </w:pPr>
    </w:p>
    <w:p w:rsidR="00F07883" w:rsidRDefault="00F07883" w:rsidP="00F07883">
      <w:pPr>
        <w:spacing w:line="360" w:lineRule="auto"/>
        <w:ind w:left="6480"/>
        <w:jc w:val="right"/>
        <w:rPr>
          <w:lang w:val="uk-UA"/>
        </w:rPr>
      </w:pPr>
      <w:r>
        <w:rPr>
          <w:lang w:val="uk-UA"/>
        </w:rPr>
        <w:lastRenderedPageBreak/>
        <w:t>Таблиця 6</w:t>
      </w:r>
    </w:p>
    <w:p w:rsidR="00F07883" w:rsidRDefault="00F07883" w:rsidP="00F07883">
      <w:pPr>
        <w:pStyle w:val="37"/>
        <w:ind w:left="0"/>
        <w:jc w:val="center"/>
        <w:rPr>
          <w:szCs w:val="24"/>
          <w:lang w:val="uk-UA"/>
        </w:rPr>
      </w:pPr>
      <w:r>
        <w:rPr>
          <w:szCs w:val="24"/>
          <w:lang w:val="uk-UA"/>
        </w:rPr>
        <w:t>Результати вивчення стабільності гранул під умовною назвою «Планталіт» в процесі збер</w:t>
      </w:r>
      <w:r>
        <w:rPr>
          <w:szCs w:val="24"/>
          <w:lang w:val="uk-UA"/>
        </w:rPr>
        <w:t>і</w:t>
      </w:r>
      <w:r>
        <w:rPr>
          <w:szCs w:val="24"/>
          <w:lang w:val="uk-UA"/>
        </w:rPr>
        <w:t>гання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780"/>
        <w:gridCol w:w="1122"/>
        <w:gridCol w:w="1122"/>
        <w:gridCol w:w="1122"/>
        <w:gridCol w:w="1122"/>
        <w:gridCol w:w="1124"/>
        <w:gridCol w:w="1202"/>
      </w:tblGrid>
      <w:tr w:rsidR="00F07883" w:rsidTr="00086CE8">
        <w:tblPrEx>
          <w:tblCellMar>
            <w:top w:w="0" w:type="dxa"/>
            <w:bottom w:w="0" w:type="dxa"/>
          </w:tblCellMar>
        </w:tblPrEx>
        <w:trPr>
          <w:cantSplit/>
          <w:trHeight w:val="500"/>
        </w:trPr>
        <w:tc>
          <w:tcPr>
            <w:tcW w:w="862" w:type="pct"/>
            <w:vMerge w:val="restart"/>
            <w:vAlign w:val="center"/>
          </w:tcPr>
          <w:p w:rsidR="00F07883" w:rsidRDefault="00F07883" w:rsidP="00086CE8">
            <w:pPr>
              <w:jc w:val="center"/>
              <w:rPr>
                <w:lang w:val="uk-UA"/>
              </w:rPr>
            </w:pPr>
            <w:r>
              <w:rPr>
                <w:lang w:val="uk-UA"/>
              </w:rPr>
              <w:t>Назва пока</w:t>
            </w:r>
            <w:r>
              <w:rPr>
                <w:lang w:val="uk-UA"/>
              </w:rPr>
              <w:t>з</w:t>
            </w:r>
            <w:r>
              <w:rPr>
                <w:lang w:val="uk-UA"/>
              </w:rPr>
              <w:t>ників</w:t>
            </w:r>
          </w:p>
        </w:tc>
        <w:tc>
          <w:tcPr>
            <w:tcW w:w="428" w:type="pct"/>
            <w:vMerge w:val="restart"/>
          </w:tcPr>
          <w:p w:rsidR="00F07883" w:rsidRDefault="00F07883" w:rsidP="00086CE8">
            <w:pPr>
              <w:jc w:val="center"/>
              <w:rPr>
                <w:lang w:val="uk-UA"/>
              </w:rPr>
            </w:pPr>
            <w:r>
              <w:rPr>
                <w:lang w:val="uk-UA"/>
              </w:rPr>
              <w:t>№ с</w:t>
            </w:r>
            <w:r>
              <w:rPr>
                <w:lang w:val="uk-UA"/>
              </w:rPr>
              <w:t>е</w:t>
            </w:r>
            <w:r>
              <w:rPr>
                <w:lang w:val="uk-UA"/>
              </w:rPr>
              <w:t>рії</w:t>
            </w:r>
          </w:p>
        </w:tc>
        <w:tc>
          <w:tcPr>
            <w:tcW w:w="3056" w:type="pct"/>
            <w:gridSpan w:val="5"/>
          </w:tcPr>
          <w:p w:rsidR="00F07883" w:rsidRDefault="00F07883" w:rsidP="00086CE8">
            <w:pPr>
              <w:jc w:val="center"/>
              <w:rPr>
                <w:lang w:val="uk-UA"/>
              </w:rPr>
            </w:pPr>
            <w:r>
              <w:rPr>
                <w:lang w:val="uk-UA"/>
              </w:rPr>
              <w:t>Строки зберігання, місяців</w:t>
            </w:r>
          </w:p>
        </w:tc>
        <w:tc>
          <w:tcPr>
            <w:tcW w:w="655" w:type="pct"/>
            <w:vMerge w:val="restart"/>
          </w:tcPr>
          <w:p w:rsidR="00F07883" w:rsidRDefault="00F07883" w:rsidP="00086CE8">
            <w:pPr>
              <w:jc w:val="center"/>
              <w:rPr>
                <w:lang w:val="uk-UA"/>
              </w:rPr>
            </w:pPr>
            <w:r>
              <w:rPr>
                <w:lang w:val="uk-UA"/>
              </w:rPr>
              <w:t>Відпов. вимог АНД</w:t>
            </w:r>
          </w:p>
        </w:tc>
      </w:tr>
      <w:tr w:rsidR="00F07883" w:rsidTr="00086CE8">
        <w:tblPrEx>
          <w:tblCellMar>
            <w:top w:w="0" w:type="dxa"/>
            <w:bottom w:w="0" w:type="dxa"/>
          </w:tblCellMar>
        </w:tblPrEx>
        <w:trPr>
          <w:cantSplit/>
          <w:trHeight w:val="500"/>
        </w:trPr>
        <w:tc>
          <w:tcPr>
            <w:tcW w:w="862" w:type="pct"/>
            <w:vMerge/>
            <w:vAlign w:val="center"/>
          </w:tcPr>
          <w:p w:rsidR="00F07883" w:rsidRDefault="00F07883" w:rsidP="00086CE8">
            <w:pPr>
              <w:jc w:val="center"/>
              <w:rPr>
                <w:lang w:val="uk-UA"/>
              </w:rPr>
            </w:pPr>
          </w:p>
        </w:tc>
        <w:tc>
          <w:tcPr>
            <w:tcW w:w="428" w:type="pct"/>
            <w:vMerge/>
          </w:tcPr>
          <w:p w:rsidR="00F07883" w:rsidRDefault="00F07883" w:rsidP="00086CE8">
            <w:pPr>
              <w:jc w:val="center"/>
              <w:rPr>
                <w:lang w:val="uk-UA"/>
              </w:rPr>
            </w:pPr>
          </w:p>
        </w:tc>
        <w:tc>
          <w:tcPr>
            <w:tcW w:w="611" w:type="pct"/>
          </w:tcPr>
          <w:p w:rsidR="00F07883" w:rsidRDefault="00F07883" w:rsidP="00086CE8">
            <w:pPr>
              <w:jc w:val="center"/>
              <w:rPr>
                <w:lang w:val="uk-UA"/>
              </w:rPr>
            </w:pPr>
            <w:r>
              <w:rPr>
                <w:lang w:val="uk-UA"/>
              </w:rPr>
              <w:t>Початок</w:t>
            </w:r>
          </w:p>
        </w:tc>
        <w:tc>
          <w:tcPr>
            <w:tcW w:w="611" w:type="pct"/>
          </w:tcPr>
          <w:p w:rsidR="00F07883" w:rsidRDefault="00F07883" w:rsidP="00086CE8">
            <w:pPr>
              <w:jc w:val="center"/>
              <w:rPr>
                <w:lang w:val="uk-UA"/>
              </w:rPr>
            </w:pPr>
            <w:r>
              <w:rPr>
                <w:lang w:val="uk-UA"/>
              </w:rPr>
              <w:t>6</w:t>
            </w:r>
          </w:p>
        </w:tc>
        <w:tc>
          <w:tcPr>
            <w:tcW w:w="611" w:type="pct"/>
          </w:tcPr>
          <w:p w:rsidR="00F07883" w:rsidRDefault="00F07883" w:rsidP="00086CE8">
            <w:pPr>
              <w:jc w:val="center"/>
              <w:rPr>
                <w:lang w:val="uk-UA"/>
              </w:rPr>
            </w:pPr>
            <w:r>
              <w:rPr>
                <w:lang w:val="uk-UA"/>
              </w:rPr>
              <w:t>12</w:t>
            </w:r>
          </w:p>
        </w:tc>
        <w:tc>
          <w:tcPr>
            <w:tcW w:w="611" w:type="pct"/>
          </w:tcPr>
          <w:p w:rsidR="00F07883" w:rsidRDefault="00F07883" w:rsidP="00086CE8">
            <w:pPr>
              <w:jc w:val="center"/>
              <w:rPr>
                <w:lang w:val="uk-UA"/>
              </w:rPr>
            </w:pPr>
            <w:r>
              <w:rPr>
                <w:lang w:val="uk-UA"/>
              </w:rPr>
              <w:t>18</w:t>
            </w:r>
          </w:p>
        </w:tc>
        <w:tc>
          <w:tcPr>
            <w:tcW w:w="611" w:type="pct"/>
          </w:tcPr>
          <w:p w:rsidR="00F07883" w:rsidRDefault="00F07883" w:rsidP="00086CE8">
            <w:pPr>
              <w:jc w:val="center"/>
              <w:rPr>
                <w:lang w:val="uk-UA"/>
              </w:rPr>
            </w:pPr>
            <w:r>
              <w:rPr>
                <w:lang w:val="uk-UA"/>
              </w:rPr>
              <w:t>24</w:t>
            </w:r>
          </w:p>
        </w:tc>
        <w:tc>
          <w:tcPr>
            <w:tcW w:w="655" w:type="pct"/>
            <w:vMerge/>
          </w:tcPr>
          <w:p w:rsidR="00F07883" w:rsidRDefault="00F07883" w:rsidP="00086CE8">
            <w:pPr>
              <w:jc w:val="center"/>
              <w:rPr>
                <w:lang w:val="uk-UA"/>
              </w:rPr>
            </w:pPr>
          </w:p>
        </w:tc>
      </w:tr>
      <w:tr w:rsidR="00F07883" w:rsidTr="00086CE8">
        <w:tblPrEx>
          <w:tblCellMar>
            <w:top w:w="0" w:type="dxa"/>
            <w:bottom w:w="0" w:type="dxa"/>
          </w:tblCellMar>
        </w:tblPrEx>
        <w:trPr>
          <w:cantSplit/>
        </w:trPr>
        <w:tc>
          <w:tcPr>
            <w:tcW w:w="862" w:type="pct"/>
            <w:vAlign w:val="center"/>
          </w:tcPr>
          <w:p w:rsidR="00F07883" w:rsidRDefault="00F07883" w:rsidP="00086CE8">
            <w:pPr>
              <w:ind w:right="-225"/>
              <w:jc w:val="center"/>
              <w:rPr>
                <w:lang w:val="uk-UA"/>
              </w:rPr>
            </w:pPr>
            <w:r>
              <w:rPr>
                <w:lang w:val="uk-UA"/>
              </w:rPr>
              <w:t>Зовнішній</w:t>
            </w:r>
          </w:p>
          <w:p w:rsidR="00F07883" w:rsidRDefault="00F07883" w:rsidP="00086CE8">
            <w:pPr>
              <w:ind w:right="-225"/>
              <w:jc w:val="center"/>
              <w:rPr>
                <w:lang w:val="uk-UA"/>
              </w:rPr>
            </w:pPr>
            <w:r>
              <w:rPr>
                <w:lang w:val="uk-UA"/>
              </w:rPr>
              <w:t>вигляд</w:t>
            </w:r>
          </w:p>
          <w:p w:rsidR="00F07883" w:rsidRDefault="00F07883" w:rsidP="00086CE8">
            <w:pPr>
              <w:ind w:left="-108" w:right="-8755"/>
              <w:jc w:val="center"/>
              <w:rPr>
                <w:lang w:val="uk-UA"/>
              </w:rPr>
            </w:pPr>
            <w:r>
              <w:rPr>
                <w:lang w:val="uk-UA"/>
              </w:rPr>
              <w:t>вигляд</w:t>
            </w:r>
          </w:p>
        </w:tc>
        <w:tc>
          <w:tcPr>
            <w:tcW w:w="428" w:type="pct"/>
          </w:tcPr>
          <w:p w:rsidR="00F07883" w:rsidRDefault="00F07883" w:rsidP="00086CE8">
            <w:pPr>
              <w:jc w:val="center"/>
              <w:rPr>
                <w:lang w:val="uk-UA"/>
              </w:rPr>
            </w:pPr>
            <w:r>
              <w:rPr>
                <w:lang w:val="uk-UA"/>
              </w:rPr>
              <w:t>00121</w:t>
            </w:r>
          </w:p>
          <w:p w:rsidR="00F07883" w:rsidRDefault="00F07883" w:rsidP="00086CE8">
            <w:pPr>
              <w:jc w:val="center"/>
              <w:rPr>
                <w:lang w:val="uk-UA"/>
              </w:rPr>
            </w:pPr>
            <w:r>
              <w:rPr>
                <w:lang w:val="uk-UA"/>
              </w:rPr>
              <w:t>00122</w:t>
            </w:r>
          </w:p>
          <w:p w:rsidR="00F07883" w:rsidRDefault="00F07883" w:rsidP="00086CE8">
            <w:pPr>
              <w:jc w:val="center"/>
              <w:rPr>
                <w:lang w:val="uk-UA"/>
              </w:rPr>
            </w:pPr>
            <w:r>
              <w:rPr>
                <w:lang w:val="uk-UA"/>
              </w:rPr>
              <w:t>00123</w:t>
            </w:r>
          </w:p>
          <w:p w:rsidR="00F07883" w:rsidRDefault="00F07883" w:rsidP="00086CE8">
            <w:pPr>
              <w:jc w:val="center"/>
              <w:rPr>
                <w:lang w:val="uk-UA"/>
              </w:rPr>
            </w:pPr>
            <w:r>
              <w:rPr>
                <w:lang w:val="uk-UA"/>
              </w:rPr>
              <w:t>00124</w:t>
            </w:r>
          </w:p>
          <w:p w:rsidR="00F07883" w:rsidRDefault="00F07883" w:rsidP="00086CE8">
            <w:pPr>
              <w:jc w:val="center"/>
              <w:rPr>
                <w:lang w:val="uk-UA"/>
              </w:rPr>
            </w:pPr>
            <w:r>
              <w:rPr>
                <w:lang w:val="uk-UA"/>
              </w:rPr>
              <w:t>00125</w:t>
            </w:r>
          </w:p>
        </w:tc>
        <w:tc>
          <w:tcPr>
            <w:tcW w:w="3056" w:type="pct"/>
            <w:gridSpan w:val="5"/>
            <w:vAlign w:val="center"/>
          </w:tcPr>
          <w:p w:rsidR="00F07883" w:rsidRDefault="00F07883" w:rsidP="00086CE8">
            <w:pPr>
              <w:pStyle w:val="11f0"/>
              <w:keepNext w:val="0"/>
              <w:rPr>
                <w:sz w:val="24"/>
                <w:szCs w:val="24"/>
              </w:rPr>
            </w:pPr>
            <w:r>
              <w:rPr>
                <w:sz w:val="24"/>
                <w:szCs w:val="24"/>
              </w:rPr>
              <w:t>Гранули сіро-зеленого кольору, без запаху</w:t>
            </w:r>
          </w:p>
        </w:tc>
        <w:tc>
          <w:tcPr>
            <w:tcW w:w="655" w:type="pct"/>
          </w:tcPr>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tc>
      </w:tr>
      <w:tr w:rsidR="00F07883" w:rsidTr="00086CE8">
        <w:tblPrEx>
          <w:tblCellMar>
            <w:top w:w="0" w:type="dxa"/>
            <w:bottom w:w="0" w:type="dxa"/>
          </w:tblCellMar>
        </w:tblPrEx>
        <w:tc>
          <w:tcPr>
            <w:tcW w:w="862" w:type="pct"/>
            <w:vAlign w:val="center"/>
          </w:tcPr>
          <w:p w:rsidR="00F07883" w:rsidRDefault="00F07883" w:rsidP="00086CE8">
            <w:pPr>
              <w:jc w:val="center"/>
              <w:rPr>
                <w:lang w:val="uk-UA"/>
              </w:rPr>
            </w:pPr>
            <w:r>
              <w:rPr>
                <w:lang w:val="uk-UA"/>
              </w:rPr>
              <w:t>Вміст вологи, (не більше 3%)</w:t>
            </w:r>
          </w:p>
        </w:tc>
        <w:tc>
          <w:tcPr>
            <w:tcW w:w="428" w:type="pct"/>
          </w:tcPr>
          <w:p w:rsidR="00F07883" w:rsidRDefault="00F07883" w:rsidP="00086CE8">
            <w:pPr>
              <w:jc w:val="center"/>
              <w:rPr>
                <w:lang w:val="uk-UA"/>
              </w:rPr>
            </w:pPr>
            <w:r>
              <w:rPr>
                <w:lang w:val="uk-UA"/>
              </w:rPr>
              <w:t>00121</w:t>
            </w:r>
          </w:p>
          <w:p w:rsidR="00F07883" w:rsidRDefault="00F07883" w:rsidP="00086CE8">
            <w:pPr>
              <w:jc w:val="center"/>
              <w:rPr>
                <w:lang w:val="uk-UA"/>
              </w:rPr>
            </w:pPr>
            <w:r>
              <w:rPr>
                <w:lang w:val="uk-UA"/>
              </w:rPr>
              <w:t>00122</w:t>
            </w:r>
          </w:p>
          <w:p w:rsidR="00F07883" w:rsidRDefault="00F07883" w:rsidP="00086CE8">
            <w:pPr>
              <w:jc w:val="center"/>
              <w:rPr>
                <w:lang w:val="uk-UA"/>
              </w:rPr>
            </w:pPr>
            <w:r>
              <w:rPr>
                <w:lang w:val="uk-UA"/>
              </w:rPr>
              <w:t>00123</w:t>
            </w:r>
          </w:p>
          <w:p w:rsidR="00F07883" w:rsidRDefault="00F07883" w:rsidP="00086CE8">
            <w:pPr>
              <w:jc w:val="center"/>
              <w:rPr>
                <w:lang w:val="uk-UA"/>
              </w:rPr>
            </w:pPr>
            <w:r>
              <w:rPr>
                <w:lang w:val="uk-UA"/>
              </w:rPr>
              <w:t>00124</w:t>
            </w:r>
          </w:p>
          <w:p w:rsidR="00F07883" w:rsidRDefault="00F07883" w:rsidP="00086CE8">
            <w:pPr>
              <w:jc w:val="center"/>
              <w:rPr>
                <w:lang w:val="uk-UA"/>
              </w:rPr>
            </w:pPr>
            <w:r>
              <w:rPr>
                <w:lang w:val="uk-UA"/>
              </w:rPr>
              <w:t>00125</w:t>
            </w:r>
          </w:p>
        </w:tc>
        <w:tc>
          <w:tcPr>
            <w:tcW w:w="611" w:type="pct"/>
          </w:tcPr>
          <w:p w:rsidR="00F07883" w:rsidRDefault="00F07883" w:rsidP="00086CE8">
            <w:pPr>
              <w:jc w:val="center"/>
              <w:rPr>
                <w:lang w:val="uk-UA"/>
              </w:rPr>
            </w:pPr>
            <w:r>
              <w:rPr>
                <w:lang w:val="uk-UA"/>
              </w:rPr>
              <w:t>2,0</w:t>
            </w:r>
          </w:p>
          <w:p w:rsidR="00F07883" w:rsidRDefault="00F07883" w:rsidP="00086CE8">
            <w:pPr>
              <w:jc w:val="center"/>
              <w:rPr>
                <w:lang w:val="uk-UA"/>
              </w:rPr>
            </w:pPr>
            <w:r>
              <w:rPr>
                <w:lang w:val="uk-UA"/>
              </w:rPr>
              <w:t>2,0</w:t>
            </w:r>
          </w:p>
          <w:p w:rsidR="00F07883" w:rsidRDefault="00F07883" w:rsidP="00086CE8">
            <w:pPr>
              <w:jc w:val="center"/>
              <w:rPr>
                <w:lang w:val="uk-UA"/>
              </w:rPr>
            </w:pPr>
            <w:r>
              <w:rPr>
                <w:lang w:val="uk-UA"/>
              </w:rPr>
              <w:t>2,1</w:t>
            </w:r>
          </w:p>
          <w:p w:rsidR="00F07883" w:rsidRDefault="00F07883" w:rsidP="00086CE8">
            <w:pPr>
              <w:jc w:val="center"/>
              <w:rPr>
                <w:lang w:val="uk-UA"/>
              </w:rPr>
            </w:pPr>
            <w:r>
              <w:rPr>
                <w:lang w:val="uk-UA"/>
              </w:rPr>
              <w:t>2,1</w:t>
            </w:r>
          </w:p>
          <w:p w:rsidR="00F07883" w:rsidRDefault="00F07883" w:rsidP="00086CE8">
            <w:pPr>
              <w:jc w:val="center"/>
              <w:rPr>
                <w:lang w:val="uk-UA"/>
              </w:rPr>
            </w:pPr>
            <w:r>
              <w:rPr>
                <w:lang w:val="uk-UA"/>
              </w:rPr>
              <w:t>2,2</w:t>
            </w:r>
          </w:p>
        </w:tc>
        <w:tc>
          <w:tcPr>
            <w:tcW w:w="611" w:type="pct"/>
          </w:tcPr>
          <w:p w:rsidR="00F07883" w:rsidRDefault="00F07883" w:rsidP="00086CE8">
            <w:pPr>
              <w:jc w:val="center"/>
              <w:rPr>
                <w:lang w:val="uk-UA"/>
              </w:rPr>
            </w:pPr>
            <w:r>
              <w:rPr>
                <w:lang w:val="uk-UA"/>
              </w:rPr>
              <w:t>2,2</w:t>
            </w:r>
          </w:p>
          <w:p w:rsidR="00F07883" w:rsidRDefault="00F07883" w:rsidP="00086CE8">
            <w:pPr>
              <w:jc w:val="center"/>
              <w:rPr>
                <w:lang w:val="uk-UA"/>
              </w:rPr>
            </w:pPr>
            <w:r>
              <w:rPr>
                <w:lang w:val="uk-UA"/>
              </w:rPr>
              <w:t>2,1</w:t>
            </w:r>
          </w:p>
          <w:p w:rsidR="00F07883" w:rsidRDefault="00F07883" w:rsidP="00086CE8">
            <w:pPr>
              <w:jc w:val="center"/>
              <w:rPr>
                <w:lang w:val="uk-UA"/>
              </w:rPr>
            </w:pPr>
            <w:r>
              <w:rPr>
                <w:lang w:val="uk-UA"/>
              </w:rPr>
              <w:t>2,2</w:t>
            </w:r>
          </w:p>
          <w:p w:rsidR="00F07883" w:rsidRDefault="00F07883" w:rsidP="00086CE8">
            <w:pPr>
              <w:jc w:val="center"/>
              <w:rPr>
                <w:lang w:val="uk-UA"/>
              </w:rPr>
            </w:pPr>
            <w:r>
              <w:rPr>
                <w:lang w:val="uk-UA"/>
              </w:rPr>
              <w:t>2,2</w:t>
            </w:r>
          </w:p>
          <w:p w:rsidR="00F07883" w:rsidRDefault="00F07883" w:rsidP="00086CE8">
            <w:pPr>
              <w:jc w:val="center"/>
              <w:rPr>
                <w:lang w:val="uk-UA"/>
              </w:rPr>
            </w:pPr>
            <w:r>
              <w:rPr>
                <w:lang w:val="uk-UA"/>
              </w:rPr>
              <w:t>2,2</w:t>
            </w:r>
          </w:p>
        </w:tc>
        <w:tc>
          <w:tcPr>
            <w:tcW w:w="611" w:type="pct"/>
          </w:tcPr>
          <w:p w:rsidR="00F07883" w:rsidRDefault="00F07883" w:rsidP="00086CE8">
            <w:pPr>
              <w:jc w:val="center"/>
              <w:rPr>
                <w:lang w:val="uk-UA"/>
              </w:rPr>
            </w:pPr>
            <w:r>
              <w:rPr>
                <w:lang w:val="uk-UA"/>
              </w:rPr>
              <w:t>2,3</w:t>
            </w:r>
          </w:p>
          <w:p w:rsidR="00F07883" w:rsidRDefault="00F07883" w:rsidP="00086CE8">
            <w:pPr>
              <w:jc w:val="center"/>
              <w:rPr>
                <w:lang w:val="uk-UA"/>
              </w:rPr>
            </w:pPr>
            <w:r>
              <w:rPr>
                <w:lang w:val="uk-UA"/>
              </w:rPr>
              <w:t>2,2</w:t>
            </w:r>
          </w:p>
          <w:p w:rsidR="00F07883" w:rsidRDefault="00F07883" w:rsidP="00086CE8">
            <w:pPr>
              <w:jc w:val="center"/>
              <w:rPr>
                <w:lang w:val="uk-UA"/>
              </w:rPr>
            </w:pPr>
            <w:r>
              <w:rPr>
                <w:lang w:val="uk-UA"/>
              </w:rPr>
              <w:t>2,3</w:t>
            </w:r>
          </w:p>
          <w:p w:rsidR="00F07883" w:rsidRDefault="00F07883" w:rsidP="00086CE8">
            <w:pPr>
              <w:jc w:val="center"/>
              <w:rPr>
                <w:lang w:val="uk-UA"/>
              </w:rPr>
            </w:pPr>
            <w:r>
              <w:rPr>
                <w:lang w:val="uk-UA"/>
              </w:rPr>
              <w:t>2,3</w:t>
            </w:r>
          </w:p>
          <w:p w:rsidR="00F07883" w:rsidRDefault="00F07883" w:rsidP="00086CE8">
            <w:pPr>
              <w:jc w:val="center"/>
              <w:rPr>
                <w:lang w:val="uk-UA"/>
              </w:rPr>
            </w:pPr>
            <w:r>
              <w:rPr>
                <w:lang w:val="uk-UA"/>
              </w:rPr>
              <w:t>2,3</w:t>
            </w:r>
          </w:p>
        </w:tc>
        <w:tc>
          <w:tcPr>
            <w:tcW w:w="611" w:type="pct"/>
          </w:tcPr>
          <w:p w:rsidR="00F07883" w:rsidRDefault="00F07883" w:rsidP="00086CE8">
            <w:pPr>
              <w:jc w:val="center"/>
              <w:rPr>
                <w:lang w:val="uk-UA"/>
              </w:rPr>
            </w:pPr>
            <w:r>
              <w:rPr>
                <w:lang w:val="uk-UA"/>
              </w:rPr>
              <w:t>2,3</w:t>
            </w:r>
          </w:p>
          <w:p w:rsidR="00F07883" w:rsidRDefault="00F07883" w:rsidP="00086CE8">
            <w:pPr>
              <w:jc w:val="center"/>
              <w:rPr>
                <w:lang w:val="uk-UA"/>
              </w:rPr>
            </w:pPr>
            <w:r>
              <w:rPr>
                <w:lang w:val="uk-UA"/>
              </w:rPr>
              <w:t>2,3</w:t>
            </w:r>
          </w:p>
          <w:p w:rsidR="00F07883" w:rsidRDefault="00F07883" w:rsidP="00086CE8">
            <w:pPr>
              <w:jc w:val="center"/>
              <w:rPr>
                <w:lang w:val="uk-UA"/>
              </w:rPr>
            </w:pPr>
            <w:r>
              <w:rPr>
                <w:lang w:val="uk-UA"/>
              </w:rPr>
              <w:t>2,3</w:t>
            </w:r>
          </w:p>
          <w:p w:rsidR="00F07883" w:rsidRDefault="00F07883" w:rsidP="00086CE8">
            <w:pPr>
              <w:jc w:val="center"/>
              <w:rPr>
                <w:lang w:val="uk-UA"/>
              </w:rPr>
            </w:pPr>
            <w:r>
              <w:rPr>
                <w:lang w:val="uk-UA"/>
              </w:rPr>
              <w:t>2,3</w:t>
            </w:r>
          </w:p>
          <w:p w:rsidR="00F07883" w:rsidRDefault="00F07883" w:rsidP="00086CE8">
            <w:pPr>
              <w:jc w:val="center"/>
              <w:rPr>
                <w:lang w:val="uk-UA"/>
              </w:rPr>
            </w:pPr>
            <w:r>
              <w:rPr>
                <w:lang w:val="uk-UA"/>
              </w:rPr>
              <w:t>2,4</w:t>
            </w:r>
          </w:p>
        </w:tc>
        <w:tc>
          <w:tcPr>
            <w:tcW w:w="611" w:type="pct"/>
          </w:tcPr>
          <w:p w:rsidR="00F07883" w:rsidRDefault="00F07883" w:rsidP="00086CE8">
            <w:pPr>
              <w:jc w:val="center"/>
              <w:rPr>
                <w:lang w:val="uk-UA"/>
              </w:rPr>
            </w:pPr>
            <w:r>
              <w:rPr>
                <w:lang w:val="uk-UA"/>
              </w:rPr>
              <w:t>2,3</w:t>
            </w:r>
          </w:p>
          <w:p w:rsidR="00F07883" w:rsidRDefault="00F07883" w:rsidP="00086CE8">
            <w:pPr>
              <w:jc w:val="center"/>
              <w:rPr>
                <w:lang w:val="uk-UA"/>
              </w:rPr>
            </w:pPr>
            <w:r>
              <w:rPr>
                <w:lang w:val="uk-UA"/>
              </w:rPr>
              <w:t>2,4</w:t>
            </w:r>
          </w:p>
          <w:p w:rsidR="00F07883" w:rsidRDefault="00F07883" w:rsidP="00086CE8">
            <w:pPr>
              <w:jc w:val="center"/>
              <w:rPr>
                <w:lang w:val="uk-UA"/>
              </w:rPr>
            </w:pPr>
            <w:r>
              <w:rPr>
                <w:lang w:val="uk-UA"/>
              </w:rPr>
              <w:t>2,4</w:t>
            </w:r>
          </w:p>
          <w:p w:rsidR="00F07883" w:rsidRDefault="00F07883" w:rsidP="00086CE8">
            <w:pPr>
              <w:jc w:val="center"/>
              <w:rPr>
                <w:lang w:val="uk-UA"/>
              </w:rPr>
            </w:pPr>
            <w:r>
              <w:rPr>
                <w:lang w:val="uk-UA"/>
              </w:rPr>
              <w:t>2,4</w:t>
            </w:r>
          </w:p>
          <w:p w:rsidR="00F07883" w:rsidRDefault="00F07883" w:rsidP="00086CE8">
            <w:pPr>
              <w:jc w:val="center"/>
              <w:rPr>
                <w:lang w:val="uk-UA"/>
              </w:rPr>
            </w:pPr>
            <w:r>
              <w:rPr>
                <w:lang w:val="uk-UA"/>
              </w:rPr>
              <w:t>2,4</w:t>
            </w:r>
          </w:p>
        </w:tc>
        <w:tc>
          <w:tcPr>
            <w:tcW w:w="655" w:type="pct"/>
          </w:tcPr>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tc>
      </w:tr>
      <w:tr w:rsidR="00F07883" w:rsidTr="00086CE8">
        <w:tblPrEx>
          <w:tblCellMar>
            <w:top w:w="0" w:type="dxa"/>
            <w:bottom w:w="0" w:type="dxa"/>
          </w:tblCellMar>
        </w:tblPrEx>
        <w:tc>
          <w:tcPr>
            <w:tcW w:w="862" w:type="pct"/>
            <w:vAlign w:val="center"/>
          </w:tcPr>
          <w:p w:rsidR="00F07883" w:rsidRDefault="00F07883" w:rsidP="00086CE8">
            <w:pPr>
              <w:jc w:val="center"/>
              <w:rPr>
                <w:lang w:val="uk-UA"/>
              </w:rPr>
            </w:pPr>
            <w:r>
              <w:rPr>
                <w:lang w:val="uk-UA"/>
              </w:rPr>
              <w:t>Розпадання, хв</w:t>
            </w:r>
            <w:r>
              <w:rPr>
                <w:lang w:val="uk-UA"/>
              </w:rPr>
              <w:t>и</w:t>
            </w:r>
            <w:r>
              <w:rPr>
                <w:lang w:val="uk-UA"/>
              </w:rPr>
              <w:t>лини (не більше 15 хв.)</w:t>
            </w:r>
          </w:p>
        </w:tc>
        <w:tc>
          <w:tcPr>
            <w:tcW w:w="428" w:type="pct"/>
          </w:tcPr>
          <w:p w:rsidR="00F07883" w:rsidRDefault="00F07883" w:rsidP="00086CE8">
            <w:pPr>
              <w:jc w:val="center"/>
              <w:rPr>
                <w:lang w:val="uk-UA"/>
              </w:rPr>
            </w:pPr>
            <w:r>
              <w:rPr>
                <w:lang w:val="uk-UA"/>
              </w:rPr>
              <w:t>00121</w:t>
            </w:r>
          </w:p>
          <w:p w:rsidR="00F07883" w:rsidRDefault="00F07883" w:rsidP="00086CE8">
            <w:pPr>
              <w:jc w:val="center"/>
              <w:rPr>
                <w:lang w:val="uk-UA"/>
              </w:rPr>
            </w:pPr>
            <w:r>
              <w:rPr>
                <w:lang w:val="uk-UA"/>
              </w:rPr>
              <w:t>00122</w:t>
            </w:r>
          </w:p>
          <w:p w:rsidR="00F07883" w:rsidRDefault="00F07883" w:rsidP="00086CE8">
            <w:pPr>
              <w:jc w:val="center"/>
              <w:rPr>
                <w:lang w:val="uk-UA"/>
              </w:rPr>
            </w:pPr>
            <w:r>
              <w:rPr>
                <w:lang w:val="uk-UA"/>
              </w:rPr>
              <w:t>00123</w:t>
            </w:r>
          </w:p>
          <w:p w:rsidR="00F07883" w:rsidRDefault="00F07883" w:rsidP="00086CE8">
            <w:pPr>
              <w:jc w:val="center"/>
              <w:rPr>
                <w:lang w:val="uk-UA"/>
              </w:rPr>
            </w:pPr>
            <w:r>
              <w:rPr>
                <w:lang w:val="uk-UA"/>
              </w:rPr>
              <w:t>00124</w:t>
            </w:r>
          </w:p>
          <w:p w:rsidR="00F07883" w:rsidRDefault="00F07883" w:rsidP="00086CE8">
            <w:pPr>
              <w:jc w:val="center"/>
              <w:rPr>
                <w:lang w:val="uk-UA"/>
              </w:rPr>
            </w:pPr>
            <w:r>
              <w:rPr>
                <w:lang w:val="uk-UA"/>
              </w:rPr>
              <w:t>00125</w:t>
            </w:r>
          </w:p>
        </w:tc>
        <w:tc>
          <w:tcPr>
            <w:tcW w:w="611" w:type="pct"/>
          </w:tcPr>
          <w:p w:rsidR="00F07883" w:rsidRDefault="00F07883" w:rsidP="00086CE8">
            <w:pPr>
              <w:jc w:val="center"/>
              <w:rPr>
                <w:lang w:val="uk-UA"/>
              </w:rPr>
            </w:pPr>
            <w:r>
              <w:rPr>
                <w:lang w:val="uk-UA"/>
              </w:rPr>
              <w:t>9</w:t>
            </w:r>
          </w:p>
          <w:p w:rsidR="00F07883" w:rsidRDefault="00F07883" w:rsidP="00086CE8">
            <w:pPr>
              <w:jc w:val="center"/>
              <w:rPr>
                <w:lang w:val="uk-UA"/>
              </w:rPr>
            </w:pPr>
            <w:r>
              <w:rPr>
                <w:lang w:val="uk-UA"/>
              </w:rPr>
              <w:t>9</w:t>
            </w:r>
          </w:p>
          <w:p w:rsidR="00F07883" w:rsidRDefault="00F07883" w:rsidP="00086CE8">
            <w:pPr>
              <w:jc w:val="center"/>
              <w:rPr>
                <w:lang w:val="uk-UA"/>
              </w:rPr>
            </w:pPr>
            <w:r>
              <w:rPr>
                <w:lang w:val="uk-UA"/>
              </w:rPr>
              <w:t>8</w:t>
            </w:r>
          </w:p>
          <w:p w:rsidR="00F07883" w:rsidRDefault="00F07883" w:rsidP="00086CE8">
            <w:pPr>
              <w:jc w:val="center"/>
              <w:rPr>
                <w:lang w:val="uk-UA"/>
              </w:rPr>
            </w:pPr>
            <w:r>
              <w:rPr>
                <w:lang w:val="uk-UA"/>
              </w:rPr>
              <w:t>10</w:t>
            </w:r>
          </w:p>
          <w:p w:rsidR="00F07883" w:rsidRDefault="00F07883" w:rsidP="00086CE8">
            <w:pPr>
              <w:jc w:val="center"/>
              <w:rPr>
                <w:lang w:val="uk-UA"/>
              </w:rPr>
            </w:pPr>
            <w:r>
              <w:rPr>
                <w:lang w:val="uk-UA"/>
              </w:rPr>
              <w:t>9</w:t>
            </w:r>
          </w:p>
        </w:tc>
        <w:tc>
          <w:tcPr>
            <w:tcW w:w="611" w:type="pct"/>
          </w:tcPr>
          <w:p w:rsidR="00F07883" w:rsidRDefault="00F07883" w:rsidP="00086CE8">
            <w:pPr>
              <w:jc w:val="center"/>
              <w:rPr>
                <w:lang w:val="uk-UA"/>
              </w:rPr>
            </w:pPr>
            <w:r>
              <w:rPr>
                <w:lang w:val="uk-UA"/>
              </w:rPr>
              <w:t>10</w:t>
            </w:r>
          </w:p>
          <w:p w:rsidR="00F07883" w:rsidRDefault="00F07883" w:rsidP="00086CE8">
            <w:pPr>
              <w:jc w:val="center"/>
              <w:rPr>
                <w:lang w:val="uk-UA"/>
              </w:rPr>
            </w:pPr>
            <w:r>
              <w:rPr>
                <w:lang w:val="uk-UA"/>
              </w:rPr>
              <w:t>9</w:t>
            </w:r>
          </w:p>
          <w:p w:rsidR="00F07883" w:rsidRDefault="00F07883" w:rsidP="00086CE8">
            <w:pPr>
              <w:jc w:val="center"/>
              <w:rPr>
                <w:lang w:val="uk-UA"/>
              </w:rPr>
            </w:pPr>
            <w:r>
              <w:rPr>
                <w:lang w:val="uk-UA"/>
              </w:rPr>
              <w:t>10</w:t>
            </w:r>
          </w:p>
          <w:p w:rsidR="00F07883" w:rsidRDefault="00F07883" w:rsidP="00086CE8">
            <w:pPr>
              <w:jc w:val="center"/>
              <w:rPr>
                <w:lang w:val="uk-UA"/>
              </w:rPr>
            </w:pPr>
            <w:r>
              <w:rPr>
                <w:lang w:val="uk-UA"/>
              </w:rPr>
              <w:t>10</w:t>
            </w:r>
          </w:p>
          <w:p w:rsidR="00F07883" w:rsidRDefault="00F07883" w:rsidP="00086CE8">
            <w:pPr>
              <w:jc w:val="center"/>
              <w:rPr>
                <w:lang w:val="uk-UA"/>
              </w:rPr>
            </w:pPr>
            <w:r>
              <w:rPr>
                <w:lang w:val="uk-UA"/>
              </w:rPr>
              <w:t>9</w:t>
            </w:r>
          </w:p>
        </w:tc>
        <w:tc>
          <w:tcPr>
            <w:tcW w:w="611" w:type="pct"/>
          </w:tcPr>
          <w:p w:rsidR="00F07883" w:rsidRDefault="00F07883" w:rsidP="00086CE8">
            <w:pPr>
              <w:jc w:val="center"/>
              <w:rPr>
                <w:lang w:val="uk-UA"/>
              </w:rPr>
            </w:pPr>
            <w:r>
              <w:rPr>
                <w:lang w:val="uk-UA"/>
              </w:rPr>
              <w:t>10</w:t>
            </w:r>
          </w:p>
          <w:p w:rsidR="00F07883" w:rsidRDefault="00F07883" w:rsidP="00086CE8">
            <w:pPr>
              <w:jc w:val="center"/>
              <w:rPr>
                <w:lang w:val="uk-UA"/>
              </w:rPr>
            </w:pPr>
            <w:r>
              <w:rPr>
                <w:lang w:val="uk-UA"/>
              </w:rPr>
              <w:t>10</w:t>
            </w:r>
          </w:p>
          <w:p w:rsidR="00F07883" w:rsidRDefault="00F07883" w:rsidP="00086CE8">
            <w:pPr>
              <w:jc w:val="center"/>
              <w:rPr>
                <w:lang w:val="uk-UA"/>
              </w:rPr>
            </w:pPr>
            <w:r>
              <w:rPr>
                <w:lang w:val="uk-UA"/>
              </w:rPr>
              <w:t>10</w:t>
            </w:r>
          </w:p>
          <w:p w:rsidR="00F07883" w:rsidRDefault="00F07883" w:rsidP="00086CE8">
            <w:pPr>
              <w:jc w:val="center"/>
              <w:rPr>
                <w:lang w:val="uk-UA"/>
              </w:rPr>
            </w:pPr>
            <w:r>
              <w:rPr>
                <w:lang w:val="uk-UA"/>
              </w:rPr>
              <w:t>11</w:t>
            </w:r>
          </w:p>
          <w:p w:rsidR="00F07883" w:rsidRDefault="00F07883" w:rsidP="00086CE8">
            <w:pPr>
              <w:jc w:val="center"/>
              <w:rPr>
                <w:lang w:val="uk-UA"/>
              </w:rPr>
            </w:pPr>
            <w:r>
              <w:rPr>
                <w:lang w:val="uk-UA"/>
              </w:rPr>
              <w:t>10</w:t>
            </w:r>
          </w:p>
        </w:tc>
        <w:tc>
          <w:tcPr>
            <w:tcW w:w="611" w:type="pct"/>
          </w:tcPr>
          <w:p w:rsidR="00F07883" w:rsidRDefault="00F07883" w:rsidP="00086CE8">
            <w:pPr>
              <w:jc w:val="center"/>
              <w:rPr>
                <w:lang w:val="uk-UA"/>
              </w:rPr>
            </w:pPr>
            <w:r>
              <w:rPr>
                <w:lang w:val="uk-UA"/>
              </w:rPr>
              <w:t>12</w:t>
            </w:r>
          </w:p>
          <w:p w:rsidR="00F07883" w:rsidRDefault="00F07883" w:rsidP="00086CE8">
            <w:pPr>
              <w:jc w:val="center"/>
              <w:rPr>
                <w:lang w:val="uk-UA"/>
              </w:rPr>
            </w:pPr>
            <w:r>
              <w:rPr>
                <w:lang w:val="uk-UA"/>
              </w:rPr>
              <w:t>11</w:t>
            </w:r>
          </w:p>
          <w:p w:rsidR="00F07883" w:rsidRDefault="00F07883" w:rsidP="00086CE8">
            <w:pPr>
              <w:jc w:val="center"/>
              <w:rPr>
                <w:lang w:val="uk-UA"/>
              </w:rPr>
            </w:pPr>
            <w:r>
              <w:rPr>
                <w:lang w:val="uk-UA"/>
              </w:rPr>
              <w:t>11</w:t>
            </w:r>
          </w:p>
          <w:p w:rsidR="00F07883" w:rsidRDefault="00F07883" w:rsidP="00086CE8">
            <w:pPr>
              <w:jc w:val="center"/>
              <w:rPr>
                <w:lang w:val="uk-UA"/>
              </w:rPr>
            </w:pPr>
            <w:r>
              <w:rPr>
                <w:lang w:val="uk-UA"/>
              </w:rPr>
              <w:t>12</w:t>
            </w:r>
          </w:p>
          <w:p w:rsidR="00F07883" w:rsidRDefault="00F07883" w:rsidP="00086CE8">
            <w:pPr>
              <w:jc w:val="center"/>
              <w:rPr>
                <w:lang w:val="uk-UA"/>
              </w:rPr>
            </w:pPr>
            <w:r>
              <w:rPr>
                <w:lang w:val="uk-UA"/>
              </w:rPr>
              <w:t>11</w:t>
            </w:r>
          </w:p>
        </w:tc>
        <w:tc>
          <w:tcPr>
            <w:tcW w:w="611" w:type="pct"/>
          </w:tcPr>
          <w:p w:rsidR="00F07883" w:rsidRDefault="00F07883" w:rsidP="00086CE8">
            <w:pPr>
              <w:jc w:val="center"/>
              <w:rPr>
                <w:lang w:val="uk-UA"/>
              </w:rPr>
            </w:pPr>
            <w:r>
              <w:rPr>
                <w:lang w:val="uk-UA"/>
              </w:rPr>
              <w:t>12</w:t>
            </w:r>
          </w:p>
          <w:p w:rsidR="00F07883" w:rsidRDefault="00F07883" w:rsidP="00086CE8">
            <w:pPr>
              <w:jc w:val="center"/>
              <w:rPr>
                <w:lang w:val="uk-UA"/>
              </w:rPr>
            </w:pPr>
            <w:r>
              <w:rPr>
                <w:lang w:val="uk-UA"/>
              </w:rPr>
              <w:t>11</w:t>
            </w:r>
          </w:p>
          <w:p w:rsidR="00F07883" w:rsidRDefault="00F07883" w:rsidP="00086CE8">
            <w:pPr>
              <w:jc w:val="center"/>
              <w:rPr>
                <w:lang w:val="uk-UA"/>
              </w:rPr>
            </w:pPr>
            <w:r>
              <w:rPr>
                <w:lang w:val="uk-UA"/>
              </w:rPr>
              <w:t>11</w:t>
            </w:r>
          </w:p>
          <w:p w:rsidR="00F07883" w:rsidRDefault="00F07883" w:rsidP="00086CE8">
            <w:pPr>
              <w:jc w:val="center"/>
              <w:rPr>
                <w:lang w:val="uk-UA"/>
              </w:rPr>
            </w:pPr>
            <w:r>
              <w:rPr>
                <w:lang w:val="uk-UA"/>
              </w:rPr>
              <w:t>12</w:t>
            </w:r>
          </w:p>
          <w:p w:rsidR="00F07883" w:rsidRDefault="00F07883" w:rsidP="00086CE8">
            <w:pPr>
              <w:jc w:val="center"/>
              <w:rPr>
                <w:lang w:val="uk-UA"/>
              </w:rPr>
            </w:pPr>
            <w:r>
              <w:rPr>
                <w:lang w:val="uk-UA"/>
              </w:rPr>
              <w:t>12</w:t>
            </w:r>
          </w:p>
        </w:tc>
        <w:tc>
          <w:tcPr>
            <w:tcW w:w="655" w:type="pct"/>
          </w:tcPr>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tc>
      </w:tr>
      <w:tr w:rsidR="00F07883" w:rsidTr="00086CE8">
        <w:tblPrEx>
          <w:tblCellMar>
            <w:top w:w="0" w:type="dxa"/>
            <w:bottom w:w="0" w:type="dxa"/>
          </w:tblCellMar>
        </w:tblPrEx>
        <w:trPr>
          <w:cantSplit/>
          <w:trHeight w:val="90"/>
        </w:trPr>
        <w:tc>
          <w:tcPr>
            <w:tcW w:w="862" w:type="pct"/>
          </w:tcPr>
          <w:p w:rsidR="00F07883" w:rsidRDefault="00F07883" w:rsidP="00086CE8">
            <w:pPr>
              <w:pStyle w:val="11f0"/>
              <w:keepNext w:val="0"/>
              <w:rPr>
                <w:sz w:val="24"/>
                <w:szCs w:val="24"/>
              </w:rPr>
            </w:pPr>
            <w:r>
              <w:rPr>
                <w:sz w:val="24"/>
                <w:szCs w:val="24"/>
              </w:rPr>
              <w:t>Розмір гранул</w:t>
            </w:r>
          </w:p>
          <w:p w:rsidR="00F07883" w:rsidRDefault="00F07883" w:rsidP="00086CE8">
            <w:pPr>
              <w:rPr>
                <w:lang w:val="uk-UA"/>
              </w:rPr>
            </w:pPr>
            <w:r>
              <w:rPr>
                <w:lang w:val="uk-UA"/>
              </w:rPr>
              <w:t>(0,2-3,0 мм)</w:t>
            </w:r>
          </w:p>
        </w:tc>
        <w:tc>
          <w:tcPr>
            <w:tcW w:w="428" w:type="pct"/>
          </w:tcPr>
          <w:p w:rsidR="00F07883" w:rsidRDefault="00F07883" w:rsidP="00086CE8">
            <w:pPr>
              <w:jc w:val="center"/>
              <w:rPr>
                <w:lang w:val="uk-UA"/>
              </w:rPr>
            </w:pPr>
            <w:r>
              <w:rPr>
                <w:lang w:val="uk-UA"/>
              </w:rPr>
              <w:t>00121</w:t>
            </w:r>
          </w:p>
          <w:p w:rsidR="00F07883" w:rsidRDefault="00F07883" w:rsidP="00086CE8">
            <w:pPr>
              <w:jc w:val="center"/>
              <w:rPr>
                <w:lang w:val="uk-UA"/>
              </w:rPr>
            </w:pPr>
            <w:r>
              <w:rPr>
                <w:lang w:val="uk-UA"/>
              </w:rPr>
              <w:t>00122</w:t>
            </w:r>
          </w:p>
          <w:p w:rsidR="00F07883" w:rsidRDefault="00F07883" w:rsidP="00086CE8">
            <w:pPr>
              <w:jc w:val="center"/>
              <w:rPr>
                <w:lang w:val="uk-UA"/>
              </w:rPr>
            </w:pPr>
            <w:r>
              <w:rPr>
                <w:lang w:val="uk-UA"/>
              </w:rPr>
              <w:t>00123</w:t>
            </w:r>
          </w:p>
          <w:p w:rsidR="00F07883" w:rsidRDefault="00F07883" w:rsidP="00086CE8">
            <w:pPr>
              <w:jc w:val="center"/>
              <w:rPr>
                <w:lang w:val="uk-UA"/>
              </w:rPr>
            </w:pPr>
            <w:r>
              <w:rPr>
                <w:lang w:val="uk-UA"/>
              </w:rPr>
              <w:t>00124</w:t>
            </w:r>
          </w:p>
          <w:p w:rsidR="00F07883" w:rsidRDefault="00F07883" w:rsidP="00086CE8">
            <w:pPr>
              <w:jc w:val="center"/>
              <w:rPr>
                <w:lang w:val="uk-UA"/>
              </w:rPr>
            </w:pPr>
            <w:r>
              <w:rPr>
                <w:lang w:val="uk-UA"/>
              </w:rPr>
              <w:t>00125</w:t>
            </w:r>
          </w:p>
        </w:tc>
        <w:tc>
          <w:tcPr>
            <w:tcW w:w="3056" w:type="pct"/>
            <w:gridSpan w:val="5"/>
          </w:tcPr>
          <w:p w:rsidR="00F07883" w:rsidRDefault="00F07883" w:rsidP="00086CE8">
            <w:pPr>
              <w:pStyle w:val="11f0"/>
              <w:keepNext w:val="0"/>
            </w:pPr>
          </w:p>
          <w:p w:rsidR="00F07883" w:rsidRDefault="00F07883" w:rsidP="00086CE8">
            <w:pPr>
              <w:pStyle w:val="11f0"/>
              <w:keepNext w:val="0"/>
            </w:pPr>
          </w:p>
          <w:p w:rsidR="00F07883" w:rsidRDefault="00F07883" w:rsidP="00086CE8">
            <w:pPr>
              <w:pStyle w:val="11f0"/>
              <w:keepNext w:val="0"/>
              <w:rPr>
                <w:sz w:val="24"/>
                <w:szCs w:val="24"/>
              </w:rPr>
            </w:pPr>
            <w:r>
              <w:rPr>
                <w:sz w:val="24"/>
                <w:szCs w:val="24"/>
              </w:rPr>
              <w:t>Гранули мають основну фракцію 0,8 – 1,25 мм</w:t>
            </w:r>
          </w:p>
        </w:tc>
        <w:tc>
          <w:tcPr>
            <w:tcW w:w="655" w:type="pct"/>
          </w:tcPr>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tc>
      </w:tr>
      <w:tr w:rsidR="00F07883" w:rsidTr="00086CE8">
        <w:tblPrEx>
          <w:tblCellMar>
            <w:top w:w="0" w:type="dxa"/>
            <w:bottom w:w="0" w:type="dxa"/>
          </w:tblCellMar>
        </w:tblPrEx>
        <w:tc>
          <w:tcPr>
            <w:tcW w:w="862" w:type="pct"/>
          </w:tcPr>
          <w:p w:rsidR="00F07883" w:rsidRDefault="00F07883" w:rsidP="00086CE8">
            <w:pPr>
              <w:pStyle w:val="11f0"/>
              <w:keepNext w:val="0"/>
            </w:pPr>
            <w:r>
              <w:rPr>
                <w:sz w:val="24"/>
                <w:szCs w:val="24"/>
              </w:rPr>
              <w:t>Ідентифікація планта-глюциду по іону кальцію</w:t>
            </w:r>
          </w:p>
        </w:tc>
        <w:tc>
          <w:tcPr>
            <w:tcW w:w="428" w:type="pct"/>
          </w:tcPr>
          <w:p w:rsidR="00F07883" w:rsidRDefault="00F07883" w:rsidP="00086CE8">
            <w:pPr>
              <w:jc w:val="center"/>
              <w:rPr>
                <w:lang w:val="uk-UA"/>
              </w:rPr>
            </w:pPr>
            <w:r>
              <w:rPr>
                <w:lang w:val="uk-UA"/>
              </w:rPr>
              <w:t>00121</w:t>
            </w:r>
          </w:p>
          <w:p w:rsidR="00F07883" w:rsidRDefault="00F07883" w:rsidP="00086CE8">
            <w:pPr>
              <w:jc w:val="center"/>
              <w:rPr>
                <w:lang w:val="uk-UA"/>
              </w:rPr>
            </w:pPr>
            <w:r>
              <w:rPr>
                <w:lang w:val="uk-UA"/>
              </w:rPr>
              <w:t>00122</w:t>
            </w:r>
          </w:p>
          <w:p w:rsidR="00F07883" w:rsidRDefault="00F07883" w:rsidP="00086CE8">
            <w:pPr>
              <w:jc w:val="center"/>
              <w:rPr>
                <w:lang w:val="uk-UA"/>
              </w:rPr>
            </w:pPr>
            <w:r>
              <w:rPr>
                <w:lang w:val="uk-UA"/>
              </w:rPr>
              <w:t>00123</w:t>
            </w:r>
          </w:p>
          <w:p w:rsidR="00F07883" w:rsidRDefault="00F07883" w:rsidP="00086CE8">
            <w:pPr>
              <w:jc w:val="center"/>
              <w:rPr>
                <w:lang w:val="uk-UA"/>
              </w:rPr>
            </w:pPr>
            <w:r>
              <w:rPr>
                <w:lang w:val="uk-UA"/>
              </w:rPr>
              <w:t>00124</w:t>
            </w:r>
          </w:p>
          <w:p w:rsidR="00F07883" w:rsidRDefault="00F07883" w:rsidP="00086CE8">
            <w:pPr>
              <w:jc w:val="center"/>
              <w:rPr>
                <w:lang w:val="uk-UA"/>
              </w:rPr>
            </w:pPr>
            <w:r>
              <w:rPr>
                <w:lang w:val="uk-UA"/>
              </w:rPr>
              <w:t>00125</w:t>
            </w:r>
          </w:p>
        </w:tc>
        <w:tc>
          <w:tcPr>
            <w:tcW w:w="611" w:type="pct"/>
          </w:tcPr>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tc>
        <w:tc>
          <w:tcPr>
            <w:tcW w:w="611" w:type="pct"/>
          </w:tcPr>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tc>
        <w:tc>
          <w:tcPr>
            <w:tcW w:w="611" w:type="pct"/>
          </w:tcPr>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tc>
        <w:tc>
          <w:tcPr>
            <w:tcW w:w="611" w:type="pct"/>
          </w:tcPr>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tc>
        <w:tc>
          <w:tcPr>
            <w:tcW w:w="611" w:type="pct"/>
          </w:tcPr>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p w:rsidR="00F07883" w:rsidRDefault="00F07883" w:rsidP="00086CE8">
            <w:pPr>
              <w:jc w:val="center"/>
              <w:rPr>
                <w:lang w:val="uk-UA"/>
              </w:rPr>
            </w:pPr>
            <w:r>
              <w:rPr>
                <w:lang w:val="uk-UA"/>
              </w:rPr>
              <w:t>Позитив</w:t>
            </w:r>
          </w:p>
        </w:tc>
        <w:tc>
          <w:tcPr>
            <w:tcW w:w="655" w:type="pct"/>
          </w:tcPr>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tc>
      </w:tr>
      <w:tr w:rsidR="00F07883" w:rsidTr="00086CE8">
        <w:tblPrEx>
          <w:tblCellMar>
            <w:top w:w="0" w:type="dxa"/>
            <w:bottom w:w="0" w:type="dxa"/>
          </w:tblCellMar>
        </w:tblPrEx>
        <w:tc>
          <w:tcPr>
            <w:tcW w:w="862" w:type="pct"/>
          </w:tcPr>
          <w:p w:rsidR="00F07883" w:rsidRDefault="00F07883" w:rsidP="00086CE8">
            <w:pPr>
              <w:jc w:val="both"/>
              <w:rPr>
                <w:lang w:val="uk-UA"/>
              </w:rPr>
            </w:pPr>
            <w:r>
              <w:rPr>
                <w:lang w:val="uk-UA"/>
              </w:rPr>
              <w:t>Однорідність</w:t>
            </w:r>
          </w:p>
          <w:p w:rsidR="00F07883" w:rsidRDefault="00F07883" w:rsidP="00086CE8">
            <w:pPr>
              <w:jc w:val="both"/>
              <w:rPr>
                <w:lang w:val="uk-UA"/>
              </w:rPr>
            </w:pPr>
            <w:r>
              <w:rPr>
                <w:lang w:val="uk-UA"/>
              </w:rPr>
              <w:t>вмісту діючої речовини в 1 упаковці 85-115% від с</w:t>
            </w:r>
            <w:r>
              <w:rPr>
                <w:lang w:val="uk-UA"/>
              </w:rPr>
              <w:t>е</w:t>
            </w:r>
            <w:r>
              <w:rPr>
                <w:lang w:val="uk-UA"/>
              </w:rPr>
              <w:t>реднього вмі</w:t>
            </w:r>
            <w:r>
              <w:rPr>
                <w:lang w:val="uk-UA"/>
              </w:rPr>
              <w:t>с</w:t>
            </w:r>
            <w:r>
              <w:rPr>
                <w:lang w:val="uk-UA"/>
              </w:rPr>
              <w:t>ту</w:t>
            </w:r>
          </w:p>
        </w:tc>
        <w:tc>
          <w:tcPr>
            <w:tcW w:w="428" w:type="pct"/>
          </w:tcPr>
          <w:p w:rsidR="00F07883" w:rsidRDefault="00F07883" w:rsidP="00086CE8">
            <w:pPr>
              <w:jc w:val="center"/>
              <w:rPr>
                <w:lang w:val="uk-UA"/>
              </w:rPr>
            </w:pPr>
            <w:r>
              <w:rPr>
                <w:lang w:val="uk-UA"/>
              </w:rPr>
              <w:t>00121</w:t>
            </w:r>
          </w:p>
          <w:p w:rsidR="00F07883" w:rsidRDefault="00F07883" w:rsidP="00086CE8">
            <w:pPr>
              <w:jc w:val="center"/>
              <w:rPr>
                <w:lang w:val="uk-UA"/>
              </w:rPr>
            </w:pPr>
            <w:r>
              <w:rPr>
                <w:lang w:val="uk-UA"/>
              </w:rPr>
              <w:t>00122</w:t>
            </w:r>
          </w:p>
          <w:p w:rsidR="00F07883" w:rsidRDefault="00F07883" w:rsidP="00086CE8">
            <w:pPr>
              <w:jc w:val="center"/>
              <w:rPr>
                <w:lang w:val="uk-UA"/>
              </w:rPr>
            </w:pPr>
            <w:r>
              <w:rPr>
                <w:lang w:val="uk-UA"/>
              </w:rPr>
              <w:t>00123</w:t>
            </w:r>
          </w:p>
          <w:p w:rsidR="00F07883" w:rsidRDefault="00F07883" w:rsidP="00086CE8">
            <w:pPr>
              <w:jc w:val="center"/>
              <w:rPr>
                <w:lang w:val="uk-UA"/>
              </w:rPr>
            </w:pPr>
            <w:r>
              <w:rPr>
                <w:lang w:val="uk-UA"/>
              </w:rPr>
              <w:t>00124</w:t>
            </w:r>
          </w:p>
          <w:p w:rsidR="00F07883" w:rsidRDefault="00F07883" w:rsidP="00086CE8">
            <w:pPr>
              <w:jc w:val="center"/>
              <w:rPr>
                <w:lang w:val="uk-UA"/>
              </w:rPr>
            </w:pPr>
            <w:r>
              <w:rPr>
                <w:lang w:val="uk-UA"/>
              </w:rPr>
              <w:t>00125</w:t>
            </w:r>
          </w:p>
        </w:tc>
        <w:tc>
          <w:tcPr>
            <w:tcW w:w="611" w:type="pct"/>
          </w:tcPr>
          <w:p w:rsidR="00F07883" w:rsidRDefault="00F07883" w:rsidP="00086CE8">
            <w:pPr>
              <w:jc w:val="center"/>
              <w:rPr>
                <w:lang w:val="uk-UA"/>
              </w:rPr>
            </w:pPr>
            <w:r>
              <w:rPr>
                <w:lang w:val="uk-UA"/>
              </w:rPr>
              <w:t>99%</w:t>
            </w:r>
          </w:p>
          <w:p w:rsidR="00F07883" w:rsidRDefault="00F07883" w:rsidP="00086CE8">
            <w:pPr>
              <w:jc w:val="center"/>
              <w:rPr>
                <w:lang w:val="uk-UA"/>
              </w:rPr>
            </w:pPr>
            <w:r>
              <w:rPr>
                <w:lang w:val="uk-UA"/>
              </w:rPr>
              <w:t>99%</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99%</w:t>
            </w:r>
          </w:p>
        </w:tc>
        <w:tc>
          <w:tcPr>
            <w:tcW w:w="611" w:type="pct"/>
          </w:tcPr>
          <w:p w:rsidR="00F07883" w:rsidRDefault="00F07883" w:rsidP="00086CE8">
            <w:pPr>
              <w:jc w:val="center"/>
              <w:rPr>
                <w:lang w:val="uk-UA"/>
              </w:rPr>
            </w:pPr>
            <w:r>
              <w:rPr>
                <w:lang w:val="uk-UA"/>
              </w:rPr>
              <w:t>99%</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98%</w:t>
            </w:r>
          </w:p>
        </w:tc>
        <w:tc>
          <w:tcPr>
            <w:tcW w:w="611" w:type="pct"/>
          </w:tcPr>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98%</w:t>
            </w:r>
          </w:p>
        </w:tc>
        <w:tc>
          <w:tcPr>
            <w:tcW w:w="611" w:type="pct"/>
          </w:tcPr>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98%</w:t>
            </w:r>
          </w:p>
        </w:tc>
        <w:tc>
          <w:tcPr>
            <w:tcW w:w="611" w:type="pct"/>
          </w:tcPr>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98%</w:t>
            </w:r>
          </w:p>
        </w:tc>
        <w:tc>
          <w:tcPr>
            <w:tcW w:w="655" w:type="pct"/>
          </w:tcPr>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tc>
      </w:tr>
      <w:tr w:rsidR="00F07883" w:rsidTr="00086CE8">
        <w:tblPrEx>
          <w:tblCellMar>
            <w:top w:w="0" w:type="dxa"/>
            <w:bottom w:w="0" w:type="dxa"/>
          </w:tblCellMar>
        </w:tblPrEx>
        <w:tc>
          <w:tcPr>
            <w:tcW w:w="862" w:type="pct"/>
          </w:tcPr>
          <w:p w:rsidR="00F07883" w:rsidRDefault="00F07883" w:rsidP="00086CE8">
            <w:pPr>
              <w:jc w:val="center"/>
              <w:rPr>
                <w:lang w:val="uk-UA"/>
              </w:rPr>
            </w:pPr>
            <w:r>
              <w:rPr>
                <w:lang w:val="uk-UA"/>
              </w:rPr>
              <w:t>Вміст відно</w:t>
            </w:r>
            <w:r>
              <w:rPr>
                <w:lang w:val="uk-UA"/>
              </w:rPr>
              <w:t>в</w:t>
            </w:r>
            <w:r>
              <w:rPr>
                <w:lang w:val="uk-UA"/>
              </w:rPr>
              <w:t>люючих цу</w:t>
            </w:r>
            <w:r>
              <w:rPr>
                <w:lang w:val="uk-UA"/>
              </w:rPr>
              <w:t>к</w:t>
            </w:r>
            <w:r>
              <w:rPr>
                <w:lang w:val="uk-UA"/>
              </w:rPr>
              <w:t>рів,%</w:t>
            </w:r>
          </w:p>
        </w:tc>
        <w:tc>
          <w:tcPr>
            <w:tcW w:w="428" w:type="pct"/>
          </w:tcPr>
          <w:p w:rsidR="00F07883" w:rsidRDefault="00F07883" w:rsidP="00086CE8">
            <w:pPr>
              <w:jc w:val="center"/>
              <w:rPr>
                <w:lang w:val="uk-UA"/>
              </w:rPr>
            </w:pPr>
            <w:r>
              <w:rPr>
                <w:lang w:val="uk-UA"/>
              </w:rPr>
              <w:t>00121</w:t>
            </w:r>
          </w:p>
          <w:p w:rsidR="00F07883" w:rsidRDefault="00F07883" w:rsidP="00086CE8">
            <w:pPr>
              <w:jc w:val="center"/>
              <w:rPr>
                <w:lang w:val="uk-UA"/>
              </w:rPr>
            </w:pPr>
            <w:r>
              <w:rPr>
                <w:lang w:val="uk-UA"/>
              </w:rPr>
              <w:t>00122</w:t>
            </w:r>
          </w:p>
          <w:p w:rsidR="00F07883" w:rsidRDefault="00F07883" w:rsidP="00086CE8">
            <w:pPr>
              <w:jc w:val="center"/>
              <w:rPr>
                <w:lang w:val="uk-UA"/>
              </w:rPr>
            </w:pPr>
            <w:r>
              <w:rPr>
                <w:lang w:val="uk-UA"/>
              </w:rPr>
              <w:t>00123</w:t>
            </w:r>
          </w:p>
          <w:p w:rsidR="00F07883" w:rsidRDefault="00F07883" w:rsidP="00086CE8">
            <w:pPr>
              <w:jc w:val="center"/>
              <w:rPr>
                <w:lang w:val="uk-UA"/>
              </w:rPr>
            </w:pPr>
            <w:r>
              <w:rPr>
                <w:lang w:val="uk-UA"/>
              </w:rPr>
              <w:t>00124</w:t>
            </w:r>
          </w:p>
          <w:p w:rsidR="00F07883" w:rsidRDefault="00F07883" w:rsidP="00086CE8">
            <w:pPr>
              <w:jc w:val="center"/>
              <w:rPr>
                <w:lang w:val="uk-UA"/>
              </w:rPr>
            </w:pPr>
            <w:r>
              <w:rPr>
                <w:lang w:val="uk-UA"/>
              </w:rPr>
              <w:t>00125</w:t>
            </w:r>
          </w:p>
        </w:tc>
        <w:tc>
          <w:tcPr>
            <w:tcW w:w="611" w:type="pct"/>
          </w:tcPr>
          <w:p w:rsidR="00F07883" w:rsidRDefault="00F07883" w:rsidP="00086CE8">
            <w:pPr>
              <w:jc w:val="center"/>
              <w:rPr>
                <w:lang w:val="uk-UA"/>
              </w:rPr>
            </w:pPr>
            <w:r>
              <w:rPr>
                <w:lang w:val="uk-UA"/>
              </w:rPr>
              <w:t>10,5</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10,2</w:t>
            </w:r>
          </w:p>
          <w:p w:rsidR="00F07883" w:rsidRDefault="00F07883" w:rsidP="00086CE8">
            <w:pPr>
              <w:jc w:val="center"/>
              <w:rPr>
                <w:lang w:val="uk-UA"/>
              </w:rPr>
            </w:pPr>
            <w:r>
              <w:rPr>
                <w:lang w:val="uk-UA"/>
              </w:rPr>
              <w:t>9,9</w:t>
            </w:r>
          </w:p>
          <w:p w:rsidR="00F07883" w:rsidRDefault="00F07883" w:rsidP="00086CE8">
            <w:pPr>
              <w:jc w:val="center"/>
              <w:rPr>
                <w:lang w:val="uk-UA"/>
              </w:rPr>
            </w:pPr>
            <w:r>
              <w:rPr>
                <w:lang w:val="uk-UA"/>
              </w:rPr>
              <w:t>10,1</w:t>
            </w:r>
          </w:p>
        </w:tc>
        <w:tc>
          <w:tcPr>
            <w:tcW w:w="611" w:type="pct"/>
          </w:tcPr>
          <w:p w:rsidR="00F07883" w:rsidRDefault="00F07883" w:rsidP="00086CE8">
            <w:pPr>
              <w:jc w:val="center"/>
              <w:rPr>
                <w:lang w:val="uk-UA"/>
              </w:rPr>
            </w:pPr>
            <w:r>
              <w:rPr>
                <w:lang w:val="uk-UA"/>
              </w:rPr>
              <w:t>10,4</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10,2</w:t>
            </w:r>
          </w:p>
          <w:p w:rsidR="00F07883" w:rsidRDefault="00F07883" w:rsidP="00086CE8">
            <w:pPr>
              <w:jc w:val="center"/>
              <w:rPr>
                <w:lang w:val="uk-UA"/>
              </w:rPr>
            </w:pPr>
            <w:r>
              <w:rPr>
                <w:lang w:val="uk-UA"/>
              </w:rPr>
              <w:t>9,9</w:t>
            </w:r>
          </w:p>
          <w:p w:rsidR="00F07883" w:rsidRDefault="00F07883" w:rsidP="00086CE8">
            <w:pPr>
              <w:jc w:val="center"/>
              <w:rPr>
                <w:lang w:val="uk-UA"/>
              </w:rPr>
            </w:pPr>
            <w:r>
              <w:rPr>
                <w:lang w:val="uk-UA"/>
              </w:rPr>
              <w:t>10,1</w:t>
            </w:r>
          </w:p>
        </w:tc>
        <w:tc>
          <w:tcPr>
            <w:tcW w:w="611" w:type="pct"/>
          </w:tcPr>
          <w:p w:rsidR="00F07883" w:rsidRDefault="00F07883" w:rsidP="00086CE8">
            <w:pPr>
              <w:jc w:val="center"/>
              <w:rPr>
                <w:lang w:val="uk-UA"/>
              </w:rPr>
            </w:pPr>
            <w:r>
              <w:rPr>
                <w:lang w:val="uk-UA"/>
              </w:rPr>
              <w:t>10,4</w:t>
            </w:r>
          </w:p>
          <w:p w:rsidR="00F07883" w:rsidRDefault="00F07883" w:rsidP="00086CE8">
            <w:pPr>
              <w:jc w:val="center"/>
              <w:rPr>
                <w:lang w:val="uk-UA"/>
              </w:rPr>
            </w:pPr>
            <w:r>
              <w:rPr>
                <w:lang w:val="uk-UA"/>
              </w:rPr>
              <w:t>9,7</w:t>
            </w:r>
          </w:p>
          <w:p w:rsidR="00F07883" w:rsidRDefault="00F07883" w:rsidP="00086CE8">
            <w:pPr>
              <w:jc w:val="center"/>
              <w:rPr>
                <w:lang w:val="uk-UA"/>
              </w:rPr>
            </w:pPr>
            <w:r>
              <w:rPr>
                <w:lang w:val="uk-UA"/>
              </w:rPr>
              <w:t>10,2</w:t>
            </w:r>
          </w:p>
          <w:p w:rsidR="00F07883" w:rsidRDefault="00F07883" w:rsidP="00086CE8">
            <w:pPr>
              <w:jc w:val="center"/>
              <w:rPr>
                <w:lang w:val="uk-UA"/>
              </w:rPr>
            </w:pPr>
            <w:r>
              <w:rPr>
                <w:lang w:val="uk-UA"/>
              </w:rPr>
              <w:t>9,9</w:t>
            </w:r>
          </w:p>
          <w:p w:rsidR="00F07883" w:rsidRDefault="00F07883" w:rsidP="00086CE8">
            <w:pPr>
              <w:jc w:val="center"/>
              <w:rPr>
                <w:lang w:val="uk-UA"/>
              </w:rPr>
            </w:pPr>
            <w:r>
              <w:rPr>
                <w:lang w:val="uk-UA"/>
              </w:rPr>
              <w:t>10,0</w:t>
            </w:r>
          </w:p>
        </w:tc>
        <w:tc>
          <w:tcPr>
            <w:tcW w:w="611" w:type="pct"/>
          </w:tcPr>
          <w:p w:rsidR="00F07883" w:rsidRDefault="00F07883" w:rsidP="00086CE8">
            <w:pPr>
              <w:jc w:val="center"/>
              <w:rPr>
                <w:lang w:val="uk-UA"/>
              </w:rPr>
            </w:pPr>
            <w:r>
              <w:rPr>
                <w:lang w:val="uk-UA"/>
              </w:rPr>
              <w:t>10,4</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10,1</w:t>
            </w:r>
          </w:p>
          <w:p w:rsidR="00F07883" w:rsidRDefault="00F07883" w:rsidP="00086CE8">
            <w:pPr>
              <w:jc w:val="center"/>
              <w:rPr>
                <w:lang w:val="uk-UA"/>
              </w:rPr>
            </w:pPr>
            <w:r>
              <w:rPr>
                <w:lang w:val="uk-UA"/>
              </w:rPr>
              <w:t>9,9</w:t>
            </w:r>
          </w:p>
          <w:p w:rsidR="00F07883" w:rsidRDefault="00F07883" w:rsidP="00086CE8">
            <w:pPr>
              <w:jc w:val="center"/>
              <w:rPr>
                <w:lang w:val="uk-UA"/>
              </w:rPr>
            </w:pPr>
            <w:r>
              <w:rPr>
                <w:lang w:val="uk-UA"/>
              </w:rPr>
              <w:t>10,1</w:t>
            </w:r>
          </w:p>
        </w:tc>
        <w:tc>
          <w:tcPr>
            <w:tcW w:w="611" w:type="pct"/>
          </w:tcPr>
          <w:p w:rsidR="00F07883" w:rsidRDefault="00F07883" w:rsidP="00086CE8">
            <w:pPr>
              <w:jc w:val="center"/>
              <w:rPr>
                <w:lang w:val="uk-UA"/>
              </w:rPr>
            </w:pPr>
            <w:r>
              <w:rPr>
                <w:lang w:val="uk-UA"/>
              </w:rPr>
              <w:t>10,5</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10,2</w:t>
            </w:r>
          </w:p>
          <w:p w:rsidR="00F07883" w:rsidRDefault="00F07883" w:rsidP="00086CE8">
            <w:pPr>
              <w:jc w:val="center"/>
              <w:rPr>
                <w:lang w:val="uk-UA"/>
              </w:rPr>
            </w:pPr>
            <w:r>
              <w:rPr>
                <w:lang w:val="uk-UA"/>
              </w:rPr>
              <w:t>9,8</w:t>
            </w:r>
          </w:p>
          <w:p w:rsidR="00F07883" w:rsidRDefault="00F07883" w:rsidP="00086CE8">
            <w:pPr>
              <w:jc w:val="center"/>
              <w:rPr>
                <w:lang w:val="uk-UA"/>
              </w:rPr>
            </w:pPr>
            <w:r>
              <w:rPr>
                <w:lang w:val="uk-UA"/>
              </w:rPr>
              <w:t>10,0</w:t>
            </w:r>
          </w:p>
        </w:tc>
        <w:tc>
          <w:tcPr>
            <w:tcW w:w="655" w:type="pct"/>
          </w:tcPr>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tc>
      </w:tr>
      <w:tr w:rsidR="00F07883" w:rsidTr="00086CE8">
        <w:tblPrEx>
          <w:tblCellMar>
            <w:top w:w="0" w:type="dxa"/>
            <w:bottom w:w="0" w:type="dxa"/>
          </w:tblCellMar>
        </w:tblPrEx>
        <w:tc>
          <w:tcPr>
            <w:tcW w:w="862" w:type="pct"/>
          </w:tcPr>
          <w:p w:rsidR="00F07883" w:rsidRDefault="00F07883" w:rsidP="00086CE8">
            <w:pPr>
              <w:jc w:val="center"/>
              <w:rPr>
                <w:lang w:val="uk-UA"/>
              </w:rPr>
            </w:pPr>
            <w:r>
              <w:rPr>
                <w:lang w:val="uk-UA"/>
              </w:rPr>
              <w:t>Визнач. о</w:t>
            </w:r>
            <w:r>
              <w:rPr>
                <w:lang w:val="uk-UA"/>
              </w:rPr>
              <w:t>б</w:t>
            </w:r>
            <w:r>
              <w:rPr>
                <w:lang w:val="uk-UA"/>
              </w:rPr>
              <w:t>мін.ємності це</w:t>
            </w:r>
            <w:r>
              <w:rPr>
                <w:lang w:val="uk-UA"/>
              </w:rPr>
              <w:t>о</w:t>
            </w:r>
            <w:r>
              <w:rPr>
                <w:lang w:val="uk-UA"/>
              </w:rPr>
              <w:t>літу 1,5 – 2,0 мг-екв/г</w:t>
            </w:r>
          </w:p>
        </w:tc>
        <w:tc>
          <w:tcPr>
            <w:tcW w:w="428" w:type="pct"/>
          </w:tcPr>
          <w:p w:rsidR="00F07883" w:rsidRDefault="00F07883" w:rsidP="00086CE8">
            <w:pPr>
              <w:jc w:val="center"/>
              <w:rPr>
                <w:lang w:val="uk-UA"/>
              </w:rPr>
            </w:pPr>
            <w:r>
              <w:rPr>
                <w:lang w:val="uk-UA"/>
              </w:rPr>
              <w:t>00121</w:t>
            </w:r>
          </w:p>
          <w:p w:rsidR="00F07883" w:rsidRDefault="00F07883" w:rsidP="00086CE8">
            <w:pPr>
              <w:jc w:val="center"/>
              <w:rPr>
                <w:lang w:val="uk-UA"/>
              </w:rPr>
            </w:pPr>
            <w:r>
              <w:rPr>
                <w:lang w:val="uk-UA"/>
              </w:rPr>
              <w:t>00122</w:t>
            </w:r>
          </w:p>
          <w:p w:rsidR="00F07883" w:rsidRDefault="00F07883" w:rsidP="00086CE8">
            <w:pPr>
              <w:jc w:val="center"/>
              <w:rPr>
                <w:lang w:val="uk-UA"/>
              </w:rPr>
            </w:pPr>
            <w:r>
              <w:rPr>
                <w:lang w:val="uk-UA"/>
              </w:rPr>
              <w:t>00123</w:t>
            </w:r>
          </w:p>
          <w:p w:rsidR="00F07883" w:rsidRDefault="00F07883" w:rsidP="00086CE8">
            <w:pPr>
              <w:jc w:val="center"/>
              <w:rPr>
                <w:lang w:val="uk-UA"/>
              </w:rPr>
            </w:pPr>
            <w:r>
              <w:rPr>
                <w:lang w:val="uk-UA"/>
              </w:rPr>
              <w:t>00124</w:t>
            </w:r>
          </w:p>
          <w:p w:rsidR="00F07883" w:rsidRDefault="00F07883" w:rsidP="00086CE8">
            <w:pPr>
              <w:jc w:val="center"/>
              <w:rPr>
                <w:lang w:val="uk-UA"/>
              </w:rPr>
            </w:pPr>
            <w:r>
              <w:rPr>
                <w:lang w:val="uk-UA"/>
              </w:rPr>
              <w:t>00125</w:t>
            </w:r>
          </w:p>
        </w:tc>
        <w:tc>
          <w:tcPr>
            <w:tcW w:w="611" w:type="pct"/>
          </w:tcPr>
          <w:p w:rsidR="00F07883" w:rsidRDefault="00F07883" w:rsidP="00086CE8">
            <w:pPr>
              <w:jc w:val="center"/>
              <w:rPr>
                <w:lang w:val="uk-UA"/>
              </w:rPr>
            </w:pPr>
            <w:r>
              <w:rPr>
                <w:lang w:val="uk-UA"/>
              </w:rPr>
              <w:t>1,68</w:t>
            </w:r>
          </w:p>
          <w:p w:rsidR="00F07883" w:rsidRDefault="00F07883" w:rsidP="00086CE8">
            <w:pPr>
              <w:jc w:val="center"/>
              <w:rPr>
                <w:lang w:val="uk-UA"/>
              </w:rPr>
            </w:pPr>
            <w:r>
              <w:rPr>
                <w:lang w:val="uk-UA"/>
              </w:rPr>
              <w:t>1,70</w:t>
            </w:r>
          </w:p>
          <w:p w:rsidR="00F07883" w:rsidRDefault="00F07883" w:rsidP="00086CE8">
            <w:pPr>
              <w:jc w:val="center"/>
              <w:rPr>
                <w:lang w:val="uk-UA"/>
              </w:rPr>
            </w:pPr>
            <w:r>
              <w:rPr>
                <w:lang w:val="uk-UA"/>
              </w:rPr>
              <w:t>1,69</w:t>
            </w:r>
          </w:p>
          <w:p w:rsidR="00F07883" w:rsidRDefault="00F07883" w:rsidP="00086CE8">
            <w:pPr>
              <w:jc w:val="center"/>
              <w:rPr>
                <w:lang w:val="uk-UA"/>
              </w:rPr>
            </w:pPr>
            <w:r>
              <w:rPr>
                <w:lang w:val="uk-UA"/>
              </w:rPr>
              <w:t>1,70</w:t>
            </w:r>
          </w:p>
          <w:p w:rsidR="00F07883" w:rsidRDefault="00F07883" w:rsidP="00086CE8">
            <w:pPr>
              <w:jc w:val="center"/>
              <w:rPr>
                <w:lang w:val="uk-UA"/>
              </w:rPr>
            </w:pPr>
            <w:r>
              <w:rPr>
                <w:lang w:val="uk-UA"/>
              </w:rPr>
              <w:t>1,71</w:t>
            </w:r>
          </w:p>
        </w:tc>
        <w:tc>
          <w:tcPr>
            <w:tcW w:w="611" w:type="pct"/>
          </w:tcPr>
          <w:p w:rsidR="00F07883" w:rsidRDefault="00F07883" w:rsidP="00086CE8">
            <w:pPr>
              <w:jc w:val="center"/>
              <w:rPr>
                <w:lang w:val="uk-UA"/>
              </w:rPr>
            </w:pPr>
            <w:r>
              <w:rPr>
                <w:lang w:val="uk-UA"/>
              </w:rPr>
              <w:t>1,69</w:t>
            </w:r>
          </w:p>
          <w:p w:rsidR="00F07883" w:rsidRDefault="00F07883" w:rsidP="00086CE8">
            <w:pPr>
              <w:jc w:val="center"/>
              <w:rPr>
                <w:lang w:val="uk-UA"/>
              </w:rPr>
            </w:pPr>
            <w:r>
              <w:rPr>
                <w:lang w:val="uk-UA"/>
              </w:rPr>
              <w:t>1,71</w:t>
            </w:r>
          </w:p>
          <w:p w:rsidR="00F07883" w:rsidRDefault="00F07883" w:rsidP="00086CE8">
            <w:pPr>
              <w:jc w:val="center"/>
              <w:rPr>
                <w:lang w:val="uk-UA"/>
              </w:rPr>
            </w:pPr>
            <w:r>
              <w:rPr>
                <w:lang w:val="uk-UA"/>
              </w:rPr>
              <w:t>1,70</w:t>
            </w:r>
          </w:p>
          <w:p w:rsidR="00F07883" w:rsidRDefault="00F07883" w:rsidP="00086CE8">
            <w:pPr>
              <w:jc w:val="center"/>
              <w:rPr>
                <w:lang w:val="uk-UA"/>
              </w:rPr>
            </w:pPr>
            <w:r>
              <w:rPr>
                <w:lang w:val="uk-UA"/>
              </w:rPr>
              <w:t>1,69</w:t>
            </w:r>
          </w:p>
          <w:p w:rsidR="00F07883" w:rsidRDefault="00F07883" w:rsidP="00086CE8">
            <w:pPr>
              <w:jc w:val="center"/>
              <w:rPr>
                <w:lang w:val="uk-UA"/>
              </w:rPr>
            </w:pPr>
            <w:r>
              <w:rPr>
                <w:lang w:val="uk-UA"/>
              </w:rPr>
              <w:t>1,72</w:t>
            </w:r>
          </w:p>
        </w:tc>
        <w:tc>
          <w:tcPr>
            <w:tcW w:w="611" w:type="pct"/>
          </w:tcPr>
          <w:p w:rsidR="00F07883" w:rsidRDefault="00F07883" w:rsidP="00086CE8">
            <w:pPr>
              <w:pStyle w:val="11f0"/>
              <w:keepNext w:val="0"/>
            </w:pPr>
            <w:r>
              <w:t>1,69</w:t>
            </w:r>
          </w:p>
          <w:p w:rsidR="00F07883" w:rsidRDefault="00F07883" w:rsidP="00086CE8">
            <w:pPr>
              <w:jc w:val="center"/>
              <w:rPr>
                <w:lang w:val="uk-UA"/>
              </w:rPr>
            </w:pPr>
            <w:r>
              <w:rPr>
                <w:lang w:val="uk-UA"/>
              </w:rPr>
              <w:t>1,71</w:t>
            </w:r>
          </w:p>
          <w:p w:rsidR="00F07883" w:rsidRDefault="00F07883" w:rsidP="00086CE8">
            <w:pPr>
              <w:jc w:val="center"/>
              <w:rPr>
                <w:lang w:val="uk-UA"/>
              </w:rPr>
            </w:pPr>
            <w:r>
              <w:rPr>
                <w:lang w:val="uk-UA"/>
              </w:rPr>
              <w:t>1,70</w:t>
            </w:r>
          </w:p>
          <w:p w:rsidR="00F07883" w:rsidRDefault="00F07883" w:rsidP="00086CE8">
            <w:pPr>
              <w:jc w:val="center"/>
              <w:rPr>
                <w:lang w:val="uk-UA"/>
              </w:rPr>
            </w:pPr>
            <w:r>
              <w:rPr>
                <w:lang w:val="uk-UA"/>
              </w:rPr>
              <w:t>1,71</w:t>
            </w:r>
          </w:p>
          <w:p w:rsidR="00F07883" w:rsidRDefault="00F07883" w:rsidP="00086CE8">
            <w:pPr>
              <w:jc w:val="center"/>
              <w:rPr>
                <w:lang w:val="uk-UA"/>
              </w:rPr>
            </w:pPr>
            <w:r>
              <w:rPr>
                <w:lang w:val="uk-UA"/>
              </w:rPr>
              <w:t>1,70</w:t>
            </w:r>
          </w:p>
        </w:tc>
        <w:tc>
          <w:tcPr>
            <w:tcW w:w="611" w:type="pct"/>
          </w:tcPr>
          <w:p w:rsidR="00F07883" w:rsidRDefault="00F07883" w:rsidP="00086CE8">
            <w:pPr>
              <w:jc w:val="center"/>
              <w:rPr>
                <w:lang w:val="uk-UA"/>
              </w:rPr>
            </w:pPr>
            <w:r>
              <w:rPr>
                <w:lang w:val="uk-UA"/>
              </w:rPr>
              <w:t>1,70</w:t>
            </w:r>
          </w:p>
          <w:p w:rsidR="00F07883" w:rsidRDefault="00F07883" w:rsidP="00086CE8">
            <w:pPr>
              <w:jc w:val="center"/>
              <w:rPr>
                <w:lang w:val="uk-UA"/>
              </w:rPr>
            </w:pPr>
            <w:r>
              <w:rPr>
                <w:lang w:val="uk-UA"/>
              </w:rPr>
              <w:t>1,67</w:t>
            </w:r>
          </w:p>
          <w:p w:rsidR="00F07883" w:rsidRDefault="00F07883" w:rsidP="00086CE8">
            <w:pPr>
              <w:jc w:val="center"/>
              <w:rPr>
                <w:lang w:val="uk-UA"/>
              </w:rPr>
            </w:pPr>
            <w:r>
              <w:rPr>
                <w:lang w:val="uk-UA"/>
              </w:rPr>
              <w:t>1,72</w:t>
            </w:r>
          </w:p>
          <w:p w:rsidR="00F07883" w:rsidRDefault="00F07883" w:rsidP="00086CE8">
            <w:pPr>
              <w:jc w:val="center"/>
              <w:rPr>
                <w:lang w:val="uk-UA"/>
              </w:rPr>
            </w:pPr>
            <w:r>
              <w:rPr>
                <w:lang w:val="uk-UA"/>
              </w:rPr>
              <w:t>1,71</w:t>
            </w:r>
          </w:p>
          <w:p w:rsidR="00F07883" w:rsidRDefault="00F07883" w:rsidP="00086CE8">
            <w:pPr>
              <w:jc w:val="center"/>
              <w:rPr>
                <w:lang w:val="uk-UA"/>
              </w:rPr>
            </w:pPr>
            <w:r>
              <w:rPr>
                <w:lang w:val="uk-UA"/>
              </w:rPr>
              <w:t>1,72</w:t>
            </w:r>
          </w:p>
        </w:tc>
        <w:tc>
          <w:tcPr>
            <w:tcW w:w="611" w:type="pct"/>
          </w:tcPr>
          <w:p w:rsidR="00F07883" w:rsidRDefault="00F07883" w:rsidP="00086CE8">
            <w:pPr>
              <w:jc w:val="center"/>
              <w:rPr>
                <w:lang w:val="uk-UA"/>
              </w:rPr>
            </w:pPr>
            <w:r>
              <w:rPr>
                <w:lang w:val="uk-UA"/>
              </w:rPr>
              <w:t>1,71</w:t>
            </w:r>
          </w:p>
          <w:p w:rsidR="00F07883" w:rsidRDefault="00F07883" w:rsidP="00086CE8">
            <w:pPr>
              <w:jc w:val="center"/>
              <w:rPr>
                <w:lang w:val="uk-UA"/>
              </w:rPr>
            </w:pPr>
            <w:r>
              <w:rPr>
                <w:lang w:val="uk-UA"/>
              </w:rPr>
              <w:t>1,70</w:t>
            </w:r>
          </w:p>
          <w:p w:rsidR="00F07883" w:rsidRDefault="00F07883" w:rsidP="00086CE8">
            <w:pPr>
              <w:jc w:val="center"/>
              <w:rPr>
                <w:lang w:val="uk-UA"/>
              </w:rPr>
            </w:pPr>
            <w:r>
              <w:rPr>
                <w:lang w:val="uk-UA"/>
              </w:rPr>
              <w:t>1,71</w:t>
            </w:r>
          </w:p>
          <w:p w:rsidR="00F07883" w:rsidRDefault="00F07883" w:rsidP="00086CE8">
            <w:pPr>
              <w:jc w:val="center"/>
              <w:rPr>
                <w:lang w:val="uk-UA"/>
              </w:rPr>
            </w:pPr>
            <w:r>
              <w:rPr>
                <w:lang w:val="uk-UA"/>
              </w:rPr>
              <w:t>1,70</w:t>
            </w:r>
          </w:p>
          <w:p w:rsidR="00F07883" w:rsidRDefault="00F07883" w:rsidP="00086CE8">
            <w:pPr>
              <w:jc w:val="center"/>
              <w:rPr>
                <w:lang w:val="uk-UA"/>
              </w:rPr>
            </w:pPr>
            <w:r>
              <w:rPr>
                <w:lang w:val="uk-UA"/>
              </w:rPr>
              <w:t>1,72</w:t>
            </w:r>
          </w:p>
        </w:tc>
        <w:tc>
          <w:tcPr>
            <w:tcW w:w="655" w:type="pct"/>
          </w:tcPr>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p w:rsidR="00F07883" w:rsidRDefault="00F07883" w:rsidP="00086CE8">
            <w:pPr>
              <w:jc w:val="center"/>
              <w:rPr>
                <w:lang w:val="uk-UA"/>
              </w:rPr>
            </w:pPr>
            <w:r>
              <w:rPr>
                <w:lang w:val="uk-UA"/>
              </w:rPr>
              <w:t>Відпов.</w:t>
            </w:r>
          </w:p>
        </w:tc>
      </w:tr>
    </w:tbl>
    <w:p w:rsidR="00F07883" w:rsidRDefault="00F07883" w:rsidP="00F07883">
      <w:pPr>
        <w:pStyle w:val="23"/>
        <w:tabs>
          <w:tab w:val="left" w:pos="720"/>
        </w:tabs>
        <w:spacing w:line="360" w:lineRule="auto"/>
        <w:ind w:firstLine="703"/>
        <w:jc w:val="center"/>
        <w:rPr>
          <w:b/>
        </w:rPr>
      </w:pPr>
    </w:p>
    <w:p w:rsidR="00F07883" w:rsidRDefault="00F07883" w:rsidP="00F07883">
      <w:pPr>
        <w:pStyle w:val="23"/>
        <w:tabs>
          <w:tab w:val="left" w:pos="720"/>
        </w:tabs>
        <w:spacing w:line="360" w:lineRule="auto"/>
        <w:ind w:firstLine="703"/>
        <w:jc w:val="center"/>
        <w:rPr>
          <w:b/>
        </w:rPr>
      </w:pPr>
    </w:p>
    <w:p w:rsidR="00F07883" w:rsidRDefault="00F07883" w:rsidP="00F07883">
      <w:pPr>
        <w:pStyle w:val="23"/>
        <w:tabs>
          <w:tab w:val="left" w:pos="720"/>
        </w:tabs>
        <w:spacing w:line="360" w:lineRule="auto"/>
        <w:ind w:firstLine="703"/>
        <w:jc w:val="center"/>
        <w:rPr>
          <w:b/>
        </w:rPr>
      </w:pPr>
      <w:r>
        <w:rPr>
          <w:b/>
        </w:rPr>
        <w:t>Біологічні дослідження гранул “Планталіт”</w:t>
      </w:r>
    </w:p>
    <w:p w:rsidR="00F07883" w:rsidRDefault="00F07883" w:rsidP="00F07883">
      <w:pPr>
        <w:pStyle w:val="23"/>
        <w:tabs>
          <w:tab w:val="left" w:pos="720"/>
        </w:tabs>
        <w:spacing w:line="360" w:lineRule="auto"/>
        <w:ind w:firstLine="703"/>
      </w:pPr>
      <w:r>
        <w:t>Доклінічні дослідження гранул “Планталіт” проводили на кафедрі мікробіології  НФаУ під керівництвом  Дикого І.Л. та в ЦНДЛ НФаУ  під керівництвом Яковлевої Л.В.</w:t>
      </w:r>
    </w:p>
    <w:p w:rsidR="00F07883" w:rsidRDefault="00F07883" w:rsidP="00F07883">
      <w:pPr>
        <w:spacing w:line="360" w:lineRule="auto"/>
        <w:ind w:firstLine="680"/>
        <w:jc w:val="both"/>
        <w:rPr>
          <w:lang w:val="uk-UA"/>
        </w:rPr>
      </w:pPr>
      <w:r>
        <w:rPr>
          <w:lang w:val="uk-UA"/>
        </w:rPr>
        <w:t>При вивченні гострої та хронічної токсичності  не встановлено  негативного впливу на заг</w:t>
      </w:r>
      <w:r>
        <w:rPr>
          <w:lang w:val="uk-UA"/>
        </w:rPr>
        <w:t>а</w:t>
      </w:r>
      <w:r>
        <w:rPr>
          <w:lang w:val="uk-UA"/>
        </w:rPr>
        <w:t>льний стан, показники крові та стан внутрішніх органів тварин. Враховуючи  результати дослідів, зроблено висновок , що препарат є нешкідливим і нетоксичним при внутрішньому з</w:t>
      </w:r>
      <w:r>
        <w:rPr>
          <w:lang w:val="uk-UA"/>
        </w:rPr>
        <w:t>а</w:t>
      </w:r>
      <w:r>
        <w:rPr>
          <w:lang w:val="uk-UA"/>
        </w:rPr>
        <w:t>стосуванні.</w:t>
      </w:r>
    </w:p>
    <w:p w:rsidR="00F07883" w:rsidRDefault="00F07883" w:rsidP="00F07883">
      <w:pPr>
        <w:spacing w:line="360" w:lineRule="auto"/>
        <w:ind w:firstLine="680"/>
        <w:jc w:val="both"/>
        <w:rPr>
          <w:lang w:val="uk-UA"/>
        </w:rPr>
      </w:pPr>
      <w:r>
        <w:rPr>
          <w:lang w:val="uk-UA"/>
        </w:rPr>
        <w:t>Вивчення впливу препарату на секреторну  функцію шлунку показали, що підвищення кислотності шлункового соку виникає за рахунок зв’язаної  кислоти. Тому гранули “Планталіт” виявляють захисні функції при виразковій хворобі, знижуючи такий агресивний фактор шлу</w:t>
      </w:r>
      <w:r>
        <w:rPr>
          <w:lang w:val="uk-UA"/>
        </w:rPr>
        <w:t>н</w:t>
      </w:r>
      <w:r>
        <w:rPr>
          <w:lang w:val="uk-UA"/>
        </w:rPr>
        <w:t>кового соку, яким є вільна кислота хлороводнева.</w:t>
      </w:r>
    </w:p>
    <w:p w:rsidR="00F07883" w:rsidRDefault="00F07883" w:rsidP="00F07883">
      <w:pPr>
        <w:spacing w:line="360" w:lineRule="auto"/>
        <w:jc w:val="both"/>
        <w:rPr>
          <w:lang w:val="uk-UA"/>
        </w:rPr>
      </w:pPr>
      <w:r>
        <w:rPr>
          <w:lang w:val="uk-UA"/>
        </w:rPr>
        <w:tab/>
        <w:t>Специфічна активність гранул “Планталіт” та його окремих складових вивчалась на м</w:t>
      </w:r>
      <w:r>
        <w:rPr>
          <w:lang w:val="uk-UA"/>
        </w:rPr>
        <w:t>о</w:t>
      </w:r>
      <w:r>
        <w:rPr>
          <w:lang w:val="uk-UA"/>
        </w:rPr>
        <w:t>делі пошкодження слизової оболонки шлунку сумішшю спирту етилового та преднізолону. Р</w:t>
      </w:r>
      <w:r>
        <w:rPr>
          <w:lang w:val="uk-UA"/>
        </w:rPr>
        <w:t>е</w:t>
      </w:r>
      <w:r>
        <w:rPr>
          <w:lang w:val="uk-UA"/>
        </w:rPr>
        <w:t>зультати досліджень, наведені в табл. 7, свідчать про те, що розроблені гранули мають вираж</w:t>
      </w:r>
      <w:r>
        <w:rPr>
          <w:lang w:val="uk-UA"/>
        </w:rPr>
        <w:t>е</w:t>
      </w:r>
      <w:r>
        <w:rPr>
          <w:lang w:val="uk-UA"/>
        </w:rPr>
        <w:t>ну противиразкову активність, за якою перевищують в 2,4 рази природний цеоліт та в 2,6 р</w:t>
      </w:r>
      <w:r>
        <w:rPr>
          <w:lang w:val="uk-UA"/>
        </w:rPr>
        <w:t>а</w:t>
      </w:r>
      <w:r>
        <w:rPr>
          <w:lang w:val="uk-UA"/>
        </w:rPr>
        <w:t>зи плант</w:t>
      </w:r>
      <w:r>
        <w:rPr>
          <w:lang w:val="uk-UA"/>
        </w:rPr>
        <w:t>а</w:t>
      </w:r>
      <w:r>
        <w:rPr>
          <w:lang w:val="uk-UA"/>
        </w:rPr>
        <w:t xml:space="preserve">глюцид при лікування виразок без їх поєднання. </w:t>
      </w:r>
    </w:p>
    <w:p w:rsidR="00F07883" w:rsidRDefault="00F07883" w:rsidP="00F07883">
      <w:pPr>
        <w:spacing w:line="360" w:lineRule="auto"/>
        <w:jc w:val="right"/>
        <w:rPr>
          <w:lang w:val="uk-UA"/>
        </w:rPr>
      </w:pPr>
      <w:r>
        <w:rPr>
          <w:lang w:val="uk-UA"/>
        </w:rPr>
        <w:t>Таблиця 7</w:t>
      </w:r>
    </w:p>
    <w:p w:rsidR="00F07883" w:rsidRDefault="00F07883" w:rsidP="00F07883">
      <w:pPr>
        <w:spacing w:line="360" w:lineRule="auto"/>
        <w:jc w:val="center"/>
        <w:rPr>
          <w:lang w:val="uk-UA"/>
        </w:rPr>
      </w:pPr>
      <w:r>
        <w:rPr>
          <w:lang w:val="uk-UA"/>
        </w:rPr>
        <w:t xml:space="preserve">Противиразкова активність розроблених гранул на основі цеоліту природного марки </w:t>
      </w:r>
      <w:r>
        <w:t>“</w:t>
      </w:r>
      <w:r>
        <w:rPr>
          <w:lang w:val="uk-UA"/>
        </w:rPr>
        <w:t>А</w:t>
      </w:r>
      <w:r>
        <w:t>”</w:t>
      </w:r>
      <w:r>
        <w:rPr>
          <w:lang w:val="uk-UA"/>
        </w:rPr>
        <w:t xml:space="preserve"> під умовною назвою </w:t>
      </w:r>
      <w:r>
        <w:rPr>
          <w:lang w:val="en-US"/>
        </w:rPr>
        <w:t>“</w:t>
      </w:r>
      <w:r>
        <w:rPr>
          <w:lang w:val="uk-UA"/>
        </w:rPr>
        <w:t>Планталіт</w:t>
      </w:r>
      <w:r>
        <w:rPr>
          <w:lang w:val="en-US"/>
        </w:rPr>
        <w:t>”</w:t>
      </w:r>
      <w:r>
        <w:rPr>
          <w:lang w:val="uk-UA"/>
        </w:rPr>
        <w:t xml:space="preserve"> на моделі алкогольно-преднізолонових виразок</w:t>
      </w:r>
    </w:p>
    <w:tbl>
      <w:tblPr>
        <w:tblW w:w="5000" w:type="pct"/>
        <w:tblLook w:val="0000" w:firstRow="0" w:lastRow="0" w:firstColumn="0" w:lastColumn="0" w:noHBand="0" w:noVBand="0"/>
      </w:tblPr>
      <w:tblGrid>
        <w:gridCol w:w="621"/>
        <w:gridCol w:w="2714"/>
        <w:gridCol w:w="1502"/>
        <w:gridCol w:w="1502"/>
        <w:gridCol w:w="1502"/>
        <w:gridCol w:w="1498"/>
      </w:tblGrid>
      <w:tr w:rsidR="00F07883" w:rsidTr="00086CE8">
        <w:tblPrEx>
          <w:tblCellMar>
            <w:top w:w="0" w:type="dxa"/>
            <w:bottom w:w="0" w:type="dxa"/>
          </w:tblCellMar>
        </w:tblPrEx>
        <w:trPr>
          <w:cantSplit/>
          <w:trHeight w:val="200"/>
        </w:trPr>
        <w:tc>
          <w:tcPr>
            <w:tcW w:w="333" w:type="pct"/>
            <w:vMerge w:val="restart"/>
            <w:tcBorders>
              <w:top w:val="single" w:sz="6" w:space="0" w:color="auto"/>
              <w:left w:val="single" w:sz="6" w:space="0" w:color="auto"/>
              <w:right w:val="single" w:sz="6" w:space="0" w:color="auto"/>
            </w:tcBorders>
            <w:vAlign w:val="center"/>
          </w:tcPr>
          <w:p w:rsidR="00F07883" w:rsidRDefault="00F07883" w:rsidP="00086CE8">
            <w:pPr>
              <w:spacing w:line="360" w:lineRule="auto"/>
              <w:jc w:val="center"/>
              <w:rPr>
                <w:lang w:val="uk-UA"/>
              </w:rPr>
            </w:pPr>
            <w:r>
              <w:rPr>
                <w:lang w:val="uk-UA"/>
              </w:rPr>
              <w:t>№</w:t>
            </w:r>
          </w:p>
          <w:p w:rsidR="00F07883" w:rsidRDefault="00F07883" w:rsidP="00086CE8">
            <w:pPr>
              <w:spacing w:line="360" w:lineRule="auto"/>
              <w:jc w:val="center"/>
              <w:rPr>
                <w:lang w:val="uk-UA"/>
              </w:rPr>
            </w:pPr>
            <w:r>
              <w:rPr>
                <w:lang w:val="uk-UA"/>
              </w:rPr>
              <w:t>п/п</w:t>
            </w:r>
          </w:p>
        </w:tc>
        <w:tc>
          <w:tcPr>
            <w:tcW w:w="1453" w:type="pct"/>
            <w:vMerge w:val="restart"/>
            <w:tcBorders>
              <w:top w:val="single" w:sz="6" w:space="0" w:color="auto"/>
              <w:right w:val="single" w:sz="6" w:space="0" w:color="auto"/>
            </w:tcBorders>
          </w:tcPr>
          <w:p w:rsidR="00F07883" w:rsidRDefault="00F07883" w:rsidP="00086CE8">
            <w:pPr>
              <w:spacing w:line="360" w:lineRule="auto"/>
              <w:jc w:val="center"/>
              <w:rPr>
                <w:lang w:val="uk-UA"/>
              </w:rPr>
            </w:pPr>
          </w:p>
          <w:p w:rsidR="00F07883" w:rsidRDefault="00F07883" w:rsidP="00086CE8">
            <w:pPr>
              <w:spacing w:line="360" w:lineRule="auto"/>
              <w:jc w:val="center"/>
              <w:rPr>
                <w:lang w:val="uk-UA"/>
              </w:rPr>
            </w:pPr>
            <w:r>
              <w:rPr>
                <w:lang w:val="uk-UA"/>
              </w:rPr>
              <w:t>Умови досліду</w:t>
            </w:r>
          </w:p>
        </w:tc>
        <w:tc>
          <w:tcPr>
            <w:tcW w:w="804" w:type="pct"/>
            <w:vMerge w:val="restart"/>
            <w:tcBorders>
              <w:top w:val="single" w:sz="6" w:space="0" w:color="auto"/>
              <w:right w:val="single" w:sz="6" w:space="0" w:color="auto"/>
            </w:tcBorders>
            <w:vAlign w:val="center"/>
          </w:tcPr>
          <w:p w:rsidR="00F07883" w:rsidRDefault="00F07883" w:rsidP="00086CE8">
            <w:pPr>
              <w:spacing w:line="360" w:lineRule="auto"/>
              <w:jc w:val="center"/>
              <w:rPr>
                <w:lang w:val="uk-UA"/>
              </w:rPr>
            </w:pPr>
            <w:r>
              <w:rPr>
                <w:lang w:val="uk-UA"/>
              </w:rPr>
              <w:t>Доза,</w:t>
            </w:r>
          </w:p>
          <w:p w:rsidR="00F07883" w:rsidRDefault="00F07883" w:rsidP="00086CE8">
            <w:pPr>
              <w:spacing w:line="360" w:lineRule="auto"/>
              <w:jc w:val="center"/>
              <w:rPr>
                <w:lang w:val="uk-UA"/>
              </w:rPr>
            </w:pPr>
            <w:r>
              <w:rPr>
                <w:lang w:val="uk-UA"/>
              </w:rPr>
              <w:t>мг/кг</w:t>
            </w:r>
          </w:p>
        </w:tc>
        <w:tc>
          <w:tcPr>
            <w:tcW w:w="2411" w:type="pct"/>
            <w:gridSpan w:val="3"/>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Стан СОШ</w:t>
            </w:r>
          </w:p>
        </w:tc>
      </w:tr>
      <w:tr w:rsidR="00F07883" w:rsidTr="00086CE8">
        <w:tblPrEx>
          <w:tblCellMar>
            <w:top w:w="0" w:type="dxa"/>
            <w:bottom w:w="0" w:type="dxa"/>
          </w:tblCellMar>
        </w:tblPrEx>
        <w:trPr>
          <w:cantSplit/>
        </w:trPr>
        <w:tc>
          <w:tcPr>
            <w:tcW w:w="333" w:type="pct"/>
            <w:vMerge/>
            <w:tcBorders>
              <w:left w:val="single" w:sz="6" w:space="0" w:color="auto"/>
              <w:right w:val="single" w:sz="6" w:space="0" w:color="auto"/>
            </w:tcBorders>
          </w:tcPr>
          <w:p w:rsidR="00F07883" w:rsidRDefault="00F07883" w:rsidP="00086CE8">
            <w:pPr>
              <w:spacing w:line="360" w:lineRule="auto"/>
              <w:jc w:val="center"/>
              <w:rPr>
                <w:lang w:val="uk-UA"/>
              </w:rPr>
            </w:pPr>
          </w:p>
        </w:tc>
        <w:tc>
          <w:tcPr>
            <w:tcW w:w="1453" w:type="pct"/>
            <w:vMerge/>
            <w:tcBorders>
              <w:right w:val="single" w:sz="6" w:space="0" w:color="auto"/>
            </w:tcBorders>
          </w:tcPr>
          <w:p w:rsidR="00F07883" w:rsidRDefault="00F07883" w:rsidP="00086CE8">
            <w:pPr>
              <w:spacing w:line="360" w:lineRule="auto"/>
              <w:jc w:val="center"/>
              <w:rPr>
                <w:lang w:val="uk-UA"/>
              </w:rPr>
            </w:pPr>
          </w:p>
        </w:tc>
        <w:tc>
          <w:tcPr>
            <w:tcW w:w="804" w:type="pct"/>
            <w:vMerge/>
            <w:tcBorders>
              <w:right w:val="single" w:sz="6" w:space="0" w:color="auto"/>
            </w:tcBorders>
          </w:tcPr>
          <w:p w:rsidR="00F07883" w:rsidRDefault="00F07883" w:rsidP="00086CE8">
            <w:pPr>
              <w:spacing w:line="360" w:lineRule="auto"/>
              <w:jc w:val="center"/>
              <w:rPr>
                <w:lang w:val="uk-UA"/>
              </w:rPr>
            </w:pPr>
          </w:p>
        </w:tc>
        <w:tc>
          <w:tcPr>
            <w:tcW w:w="804" w:type="pct"/>
            <w:tcBorders>
              <w:right w:val="single" w:sz="6" w:space="0" w:color="auto"/>
            </w:tcBorders>
          </w:tcPr>
          <w:p w:rsidR="00F07883" w:rsidRDefault="00F07883" w:rsidP="00086CE8">
            <w:pPr>
              <w:jc w:val="center"/>
              <w:rPr>
                <w:i/>
                <w:vertAlign w:val="subscript"/>
                <w:lang w:val="uk-UA"/>
              </w:rPr>
            </w:pPr>
            <w:r>
              <w:rPr>
                <w:i/>
                <w:lang w:val="uk-UA"/>
              </w:rPr>
              <w:t>S</w:t>
            </w:r>
            <w:r>
              <w:rPr>
                <w:i/>
                <w:vertAlign w:val="subscript"/>
                <w:lang w:val="uk-UA"/>
              </w:rPr>
              <w:t>в</w:t>
            </w:r>
          </w:p>
          <w:p w:rsidR="00F07883" w:rsidRDefault="00F07883" w:rsidP="00086CE8">
            <w:pPr>
              <w:jc w:val="center"/>
              <w:rPr>
                <w:vertAlign w:val="subscript"/>
                <w:lang w:val="uk-UA"/>
              </w:rPr>
            </w:pPr>
            <w:r>
              <w:rPr>
                <w:position w:val="-14"/>
                <w:vertAlign w:val="subscript"/>
                <w:lang w:val="uk-UA"/>
              </w:rPr>
              <w:object w:dxaOrig="960" w:dyaOrig="400">
                <v:shape id="_x0000_i1050" type="#_x0000_t75" style="width:48pt;height:20pt" o:ole="" fillcolor="window">
                  <v:imagedata r:id="rId36" o:title=""/>
                </v:shape>
                <o:OLEObject Type="Embed" ProgID="Equation.3" ShapeID="_x0000_i1050" DrawAspect="Content" ObjectID="_1517129866" r:id="rId37"/>
              </w:object>
            </w:r>
          </w:p>
        </w:tc>
        <w:tc>
          <w:tcPr>
            <w:tcW w:w="804" w:type="pct"/>
            <w:tcBorders>
              <w:right w:val="single" w:sz="6" w:space="0" w:color="auto"/>
            </w:tcBorders>
            <w:vAlign w:val="center"/>
          </w:tcPr>
          <w:p w:rsidR="00F07883" w:rsidRDefault="00F07883" w:rsidP="00086CE8">
            <w:pPr>
              <w:tabs>
                <w:tab w:val="left" w:pos="489"/>
                <w:tab w:val="center" w:pos="702"/>
              </w:tabs>
              <w:spacing w:line="360" w:lineRule="auto"/>
              <w:jc w:val="center"/>
              <w:rPr>
                <w:i/>
                <w:vertAlign w:val="subscript"/>
                <w:lang w:val="uk-UA"/>
              </w:rPr>
            </w:pPr>
            <w:r>
              <w:rPr>
                <w:i/>
                <w:lang w:val="uk-UA"/>
              </w:rPr>
              <w:t>Т</w:t>
            </w:r>
            <w:r>
              <w:rPr>
                <w:i/>
                <w:vertAlign w:val="subscript"/>
                <w:lang w:val="uk-UA"/>
              </w:rPr>
              <w:t>в</w:t>
            </w:r>
          </w:p>
        </w:tc>
        <w:tc>
          <w:tcPr>
            <w:tcW w:w="804" w:type="pct"/>
            <w:tcBorders>
              <w:right w:val="single" w:sz="6" w:space="0" w:color="auto"/>
            </w:tcBorders>
            <w:vAlign w:val="center"/>
          </w:tcPr>
          <w:p w:rsidR="00F07883" w:rsidRDefault="00F07883" w:rsidP="00086CE8">
            <w:pPr>
              <w:spacing w:line="360" w:lineRule="auto"/>
              <w:jc w:val="center"/>
              <w:rPr>
                <w:i/>
                <w:lang w:val="uk-UA"/>
              </w:rPr>
            </w:pPr>
            <w:r>
              <w:rPr>
                <w:i/>
                <w:lang w:val="uk-UA"/>
              </w:rPr>
              <w:t>ВI</w:t>
            </w:r>
          </w:p>
        </w:tc>
      </w:tr>
      <w:tr w:rsidR="00F07883" w:rsidTr="00086CE8">
        <w:tblPrEx>
          <w:tblCellMar>
            <w:top w:w="0" w:type="dxa"/>
            <w:bottom w:w="0" w:type="dxa"/>
          </w:tblCellMar>
        </w:tblPrEx>
        <w:tc>
          <w:tcPr>
            <w:tcW w:w="333" w:type="pct"/>
            <w:tcBorders>
              <w:top w:val="single" w:sz="6" w:space="0" w:color="auto"/>
              <w:left w:val="single" w:sz="6" w:space="0" w:color="auto"/>
              <w:right w:val="single" w:sz="6" w:space="0" w:color="auto"/>
            </w:tcBorders>
          </w:tcPr>
          <w:p w:rsidR="00F07883" w:rsidRDefault="00F07883" w:rsidP="00086CE8">
            <w:pPr>
              <w:spacing w:line="360" w:lineRule="auto"/>
              <w:jc w:val="center"/>
              <w:rPr>
                <w:lang w:val="uk-UA"/>
              </w:rPr>
            </w:pPr>
            <w:r>
              <w:rPr>
                <w:lang w:val="uk-UA"/>
              </w:rPr>
              <w:t>1</w:t>
            </w:r>
          </w:p>
        </w:tc>
        <w:tc>
          <w:tcPr>
            <w:tcW w:w="1453" w:type="pct"/>
            <w:tcBorders>
              <w:top w:val="single" w:sz="6" w:space="0" w:color="auto"/>
              <w:right w:val="single" w:sz="6" w:space="0" w:color="auto"/>
            </w:tcBorders>
          </w:tcPr>
          <w:p w:rsidR="00F07883" w:rsidRDefault="00F07883" w:rsidP="00086CE8">
            <w:pPr>
              <w:spacing w:line="360" w:lineRule="auto"/>
              <w:jc w:val="center"/>
              <w:rPr>
                <w:lang w:val="uk-UA"/>
              </w:rPr>
            </w:pPr>
            <w:r>
              <w:rPr>
                <w:lang w:val="uk-UA"/>
              </w:rPr>
              <w:t>Контроль</w:t>
            </w:r>
          </w:p>
        </w:tc>
        <w:tc>
          <w:tcPr>
            <w:tcW w:w="804" w:type="pct"/>
            <w:tcBorders>
              <w:top w:val="single" w:sz="6" w:space="0" w:color="auto"/>
              <w:right w:val="single" w:sz="6" w:space="0" w:color="auto"/>
            </w:tcBorders>
          </w:tcPr>
          <w:p w:rsidR="00F07883" w:rsidRDefault="00F07883" w:rsidP="00086CE8">
            <w:pPr>
              <w:spacing w:line="360" w:lineRule="auto"/>
              <w:jc w:val="center"/>
              <w:rPr>
                <w:lang w:val="uk-UA"/>
              </w:rPr>
            </w:pPr>
            <w:r>
              <w:rPr>
                <w:lang w:val="uk-UA"/>
              </w:rPr>
              <w:t>–</w:t>
            </w:r>
          </w:p>
        </w:tc>
        <w:tc>
          <w:tcPr>
            <w:tcW w:w="804" w:type="pct"/>
            <w:tcBorders>
              <w:top w:val="single" w:sz="6" w:space="0" w:color="auto"/>
              <w:right w:val="single" w:sz="6" w:space="0" w:color="auto"/>
            </w:tcBorders>
          </w:tcPr>
          <w:p w:rsidR="00F07883" w:rsidRDefault="00F07883" w:rsidP="00086CE8">
            <w:pPr>
              <w:spacing w:line="360" w:lineRule="auto"/>
              <w:jc w:val="center"/>
              <w:rPr>
                <w:lang w:val="uk-UA"/>
              </w:rPr>
            </w:pPr>
            <w:r>
              <w:rPr>
                <w:lang w:val="uk-UA"/>
              </w:rPr>
              <w:t>33,03</w:t>
            </w:r>
            <w:r>
              <w:rPr>
                <w:position w:val="-4"/>
                <w:lang w:val="uk-UA"/>
              </w:rPr>
              <w:object w:dxaOrig="220" w:dyaOrig="240">
                <v:shape id="_x0000_i1051" type="#_x0000_t75" style="width:11.2pt;height:12pt" o:ole="" fillcolor="window">
                  <v:imagedata r:id="rId38" o:title=""/>
                </v:shape>
                <o:OLEObject Type="Embed" ProgID="Equation.3" ShapeID="_x0000_i1051" DrawAspect="Content" ObjectID="_1517129867" r:id="rId39"/>
              </w:object>
            </w:r>
            <w:r>
              <w:rPr>
                <w:lang w:val="uk-UA"/>
              </w:rPr>
              <w:t>0,03</w:t>
            </w:r>
          </w:p>
        </w:tc>
        <w:tc>
          <w:tcPr>
            <w:tcW w:w="804" w:type="pct"/>
            <w:tcBorders>
              <w:top w:val="single" w:sz="6" w:space="0" w:color="auto"/>
              <w:right w:val="single" w:sz="6" w:space="0" w:color="auto"/>
            </w:tcBorders>
          </w:tcPr>
          <w:p w:rsidR="00F07883" w:rsidRDefault="00F07883" w:rsidP="00086CE8">
            <w:pPr>
              <w:spacing w:line="360" w:lineRule="auto"/>
              <w:jc w:val="center"/>
              <w:rPr>
                <w:lang w:val="uk-UA"/>
              </w:rPr>
            </w:pPr>
            <w:r>
              <w:rPr>
                <w:lang w:val="uk-UA"/>
              </w:rPr>
              <w:t>100</w:t>
            </w:r>
          </w:p>
        </w:tc>
        <w:tc>
          <w:tcPr>
            <w:tcW w:w="804" w:type="pct"/>
            <w:tcBorders>
              <w:top w:val="single" w:sz="6" w:space="0" w:color="auto"/>
              <w:right w:val="single" w:sz="6" w:space="0" w:color="auto"/>
            </w:tcBorders>
          </w:tcPr>
          <w:p w:rsidR="00F07883" w:rsidRDefault="00F07883" w:rsidP="00086CE8">
            <w:pPr>
              <w:spacing w:line="360" w:lineRule="auto"/>
              <w:jc w:val="center"/>
              <w:rPr>
                <w:lang w:val="uk-UA"/>
              </w:rPr>
            </w:pPr>
            <w:r>
              <w:rPr>
                <w:lang w:val="uk-UA"/>
              </w:rPr>
              <w:t>33,03</w:t>
            </w:r>
          </w:p>
        </w:tc>
      </w:tr>
      <w:tr w:rsidR="00F07883" w:rsidTr="00086CE8">
        <w:tblPrEx>
          <w:tblCellMar>
            <w:top w:w="0" w:type="dxa"/>
            <w:bottom w:w="0" w:type="dxa"/>
          </w:tblCellMar>
        </w:tblPrEx>
        <w:tc>
          <w:tcPr>
            <w:tcW w:w="333" w:type="pct"/>
            <w:tcBorders>
              <w:top w:val="single" w:sz="6" w:space="0" w:color="auto"/>
              <w:left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2</w:t>
            </w:r>
          </w:p>
        </w:tc>
        <w:tc>
          <w:tcPr>
            <w:tcW w:w="1453"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Цеоліт</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100</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11,82</w:t>
            </w:r>
            <w:r>
              <w:rPr>
                <w:position w:val="-4"/>
                <w:lang w:val="uk-UA"/>
              </w:rPr>
              <w:object w:dxaOrig="220" w:dyaOrig="240">
                <v:shape id="_x0000_i1052" type="#_x0000_t75" style="width:11.2pt;height:12pt" o:ole="" fillcolor="window">
                  <v:imagedata r:id="rId38" o:title=""/>
                </v:shape>
                <o:OLEObject Type="Embed" ProgID="Equation.3" ShapeID="_x0000_i1052" DrawAspect="Content" ObjectID="_1517129868" r:id="rId40"/>
              </w:object>
            </w:r>
            <w:r>
              <w:rPr>
                <w:lang w:val="uk-UA"/>
              </w:rPr>
              <w:t>0,02</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53</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6,27</w:t>
            </w:r>
          </w:p>
        </w:tc>
      </w:tr>
      <w:tr w:rsidR="00F07883" w:rsidTr="00086CE8">
        <w:tblPrEx>
          <w:tblCellMar>
            <w:top w:w="0" w:type="dxa"/>
            <w:bottom w:w="0" w:type="dxa"/>
          </w:tblCellMar>
        </w:tblPrEx>
        <w:tc>
          <w:tcPr>
            <w:tcW w:w="333" w:type="pct"/>
            <w:tcBorders>
              <w:left w:val="single" w:sz="6" w:space="0" w:color="auto"/>
              <w:right w:val="single" w:sz="6" w:space="0" w:color="auto"/>
            </w:tcBorders>
          </w:tcPr>
          <w:p w:rsidR="00F07883" w:rsidRDefault="00F07883" w:rsidP="00086CE8">
            <w:pPr>
              <w:spacing w:line="360" w:lineRule="auto"/>
              <w:jc w:val="center"/>
              <w:rPr>
                <w:lang w:val="uk-UA"/>
              </w:rPr>
            </w:pPr>
            <w:r>
              <w:rPr>
                <w:lang w:val="uk-UA"/>
              </w:rPr>
              <w:t>3</w:t>
            </w:r>
          </w:p>
        </w:tc>
        <w:tc>
          <w:tcPr>
            <w:tcW w:w="1453" w:type="pct"/>
            <w:tcBorders>
              <w:right w:val="single" w:sz="6" w:space="0" w:color="auto"/>
            </w:tcBorders>
          </w:tcPr>
          <w:p w:rsidR="00F07883" w:rsidRDefault="00F07883" w:rsidP="00086CE8">
            <w:pPr>
              <w:spacing w:line="360" w:lineRule="auto"/>
              <w:jc w:val="center"/>
              <w:rPr>
                <w:lang w:val="uk-UA"/>
              </w:rPr>
            </w:pPr>
            <w:r>
              <w:rPr>
                <w:lang w:val="uk-UA"/>
              </w:rPr>
              <w:t>Цеоліт</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200</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11,63</w:t>
            </w:r>
            <w:r>
              <w:rPr>
                <w:position w:val="-4"/>
                <w:lang w:val="uk-UA"/>
              </w:rPr>
              <w:object w:dxaOrig="220" w:dyaOrig="240">
                <v:shape id="_x0000_i1053" type="#_x0000_t75" style="width:11.2pt;height:12pt" o:ole="" fillcolor="window">
                  <v:imagedata r:id="rId38" o:title=""/>
                </v:shape>
                <o:OLEObject Type="Embed" ProgID="Equation.3" ShapeID="_x0000_i1053" DrawAspect="Content" ObjectID="_1517129869" r:id="rId41"/>
              </w:object>
            </w:r>
            <w:r>
              <w:rPr>
                <w:lang w:val="uk-UA"/>
              </w:rPr>
              <w:t>0,02</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52</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6,05</w:t>
            </w:r>
          </w:p>
        </w:tc>
      </w:tr>
      <w:tr w:rsidR="00F07883" w:rsidTr="00086CE8">
        <w:tblPrEx>
          <w:tblCellMar>
            <w:top w:w="0" w:type="dxa"/>
            <w:bottom w:w="0" w:type="dxa"/>
          </w:tblCellMar>
        </w:tblPrEx>
        <w:tc>
          <w:tcPr>
            <w:tcW w:w="333" w:type="pct"/>
            <w:tcBorders>
              <w:top w:val="single" w:sz="6" w:space="0" w:color="auto"/>
              <w:left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4</w:t>
            </w:r>
          </w:p>
        </w:tc>
        <w:tc>
          <w:tcPr>
            <w:tcW w:w="1453"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Цеоліт</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500</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13,90</w:t>
            </w:r>
            <w:r>
              <w:rPr>
                <w:position w:val="-4"/>
                <w:lang w:val="uk-UA"/>
              </w:rPr>
              <w:object w:dxaOrig="220" w:dyaOrig="240">
                <v:shape id="_x0000_i1054" type="#_x0000_t75" style="width:11.2pt;height:12pt" o:ole="" fillcolor="window">
                  <v:imagedata r:id="rId38" o:title=""/>
                </v:shape>
                <o:OLEObject Type="Embed" ProgID="Equation.3" ShapeID="_x0000_i1054" DrawAspect="Content" ObjectID="_1517129870" r:id="rId42"/>
              </w:object>
            </w:r>
            <w:r>
              <w:rPr>
                <w:lang w:val="uk-UA"/>
              </w:rPr>
              <w:t>0,03</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71</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9,87</w:t>
            </w:r>
          </w:p>
        </w:tc>
      </w:tr>
      <w:tr w:rsidR="00F07883" w:rsidTr="00086CE8">
        <w:tblPrEx>
          <w:tblCellMar>
            <w:top w:w="0" w:type="dxa"/>
            <w:bottom w:w="0" w:type="dxa"/>
          </w:tblCellMar>
        </w:tblPrEx>
        <w:tc>
          <w:tcPr>
            <w:tcW w:w="333" w:type="pct"/>
            <w:tcBorders>
              <w:left w:val="single" w:sz="6" w:space="0" w:color="auto"/>
              <w:right w:val="single" w:sz="6" w:space="0" w:color="auto"/>
            </w:tcBorders>
          </w:tcPr>
          <w:p w:rsidR="00F07883" w:rsidRDefault="00F07883" w:rsidP="00086CE8">
            <w:pPr>
              <w:spacing w:line="360" w:lineRule="auto"/>
              <w:jc w:val="center"/>
              <w:rPr>
                <w:lang w:val="uk-UA"/>
              </w:rPr>
            </w:pPr>
            <w:r>
              <w:rPr>
                <w:lang w:val="uk-UA"/>
              </w:rPr>
              <w:t>5</w:t>
            </w:r>
          </w:p>
        </w:tc>
        <w:tc>
          <w:tcPr>
            <w:tcW w:w="1453" w:type="pct"/>
            <w:tcBorders>
              <w:right w:val="single" w:sz="6" w:space="0" w:color="auto"/>
            </w:tcBorders>
          </w:tcPr>
          <w:p w:rsidR="00F07883" w:rsidRDefault="00F07883" w:rsidP="00086CE8">
            <w:pPr>
              <w:spacing w:line="360" w:lineRule="auto"/>
              <w:jc w:val="center"/>
              <w:rPr>
                <w:lang w:val="en-US"/>
              </w:rPr>
            </w:pPr>
            <w:r>
              <w:rPr>
                <w:lang w:val="uk-UA"/>
              </w:rPr>
              <w:t xml:space="preserve">Гранули </w:t>
            </w:r>
            <w:r>
              <w:rPr>
                <w:lang w:val="en-US"/>
              </w:rPr>
              <w:t>“</w:t>
            </w:r>
            <w:r>
              <w:rPr>
                <w:lang w:val="uk-UA"/>
              </w:rPr>
              <w:t>Планталіт</w:t>
            </w:r>
            <w:r>
              <w:rPr>
                <w:lang w:val="en-US"/>
              </w:rPr>
              <w:t>”</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100</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6,06</w:t>
            </w:r>
            <w:r>
              <w:rPr>
                <w:position w:val="-4"/>
                <w:lang w:val="uk-UA"/>
              </w:rPr>
              <w:object w:dxaOrig="220" w:dyaOrig="240">
                <v:shape id="_x0000_i1055" type="#_x0000_t75" style="width:11.2pt;height:12pt" o:ole="" fillcolor="window">
                  <v:imagedata r:id="rId38" o:title=""/>
                </v:shape>
                <o:OLEObject Type="Embed" ProgID="Equation.3" ShapeID="_x0000_i1055" DrawAspect="Content" ObjectID="_1517129871" r:id="rId43"/>
              </w:object>
            </w:r>
            <w:r>
              <w:rPr>
                <w:lang w:val="uk-UA"/>
              </w:rPr>
              <w:t>0,02</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50</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3,03</w:t>
            </w:r>
          </w:p>
        </w:tc>
      </w:tr>
      <w:tr w:rsidR="00F07883" w:rsidTr="00086CE8">
        <w:tblPrEx>
          <w:tblCellMar>
            <w:top w:w="0" w:type="dxa"/>
            <w:bottom w:w="0" w:type="dxa"/>
          </w:tblCellMar>
        </w:tblPrEx>
        <w:tc>
          <w:tcPr>
            <w:tcW w:w="333" w:type="pct"/>
            <w:tcBorders>
              <w:top w:val="single" w:sz="6" w:space="0" w:color="auto"/>
              <w:left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6</w:t>
            </w:r>
          </w:p>
        </w:tc>
        <w:tc>
          <w:tcPr>
            <w:tcW w:w="1453"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en-US"/>
              </w:rPr>
            </w:pPr>
            <w:r>
              <w:rPr>
                <w:lang w:val="uk-UA"/>
              </w:rPr>
              <w:t xml:space="preserve">Гранули </w:t>
            </w:r>
            <w:r>
              <w:rPr>
                <w:lang w:val="en-US"/>
              </w:rPr>
              <w:t>“</w:t>
            </w:r>
            <w:r>
              <w:rPr>
                <w:lang w:val="uk-UA"/>
              </w:rPr>
              <w:t>Планталіт</w:t>
            </w:r>
            <w:r>
              <w:rPr>
                <w:lang w:val="en-US"/>
              </w:rPr>
              <w:t>”</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200</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5,36</w:t>
            </w:r>
            <w:r>
              <w:rPr>
                <w:position w:val="-4"/>
                <w:lang w:val="uk-UA"/>
              </w:rPr>
              <w:object w:dxaOrig="220" w:dyaOrig="240">
                <v:shape id="_x0000_i1056" type="#_x0000_t75" style="width:11.2pt;height:12pt" o:ole="" fillcolor="window">
                  <v:imagedata r:id="rId38" o:title=""/>
                </v:shape>
                <o:OLEObject Type="Embed" ProgID="Equation.3" ShapeID="_x0000_i1056" DrawAspect="Content" ObjectID="_1517129872" r:id="rId44"/>
              </w:object>
            </w:r>
            <w:r>
              <w:rPr>
                <w:lang w:val="uk-UA"/>
              </w:rPr>
              <w:t>0,03</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49</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2,63</w:t>
            </w:r>
          </w:p>
        </w:tc>
      </w:tr>
      <w:tr w:rsidR="00F07883" w:rsidTr="00086CE8">
        <w:tblPrEx>
          <w:tblCellMar>
            <w:top w:w="0" w:type="dxa"/>
            <w:bottom w:w="0" w:type="dxa"/>
          </w:tblCellMar>
        </w:tblPrEx>
        <w:tc>
          <w:tcPr>
            <w:tcW w:w="333" w:type="pct"/>
            <w:tcBorders>
              <w:left w:val="single" w:sz="6" w:space="0" w:color="auto"/>
              <w:right w:val="single" w:sz="6" w:space="0" w:color="auto"/>
            </w:tcBorders>
          </w:tcPr>
          <w:p w:rsidR="00F07883" w:rsidRDefault="00F07883" w:rsidP="00086CE8">
            <w:pPr>
              <w:spacing w:line="360" w:lineRule="auto"/>
              <w:jc w:val="center"/>
              <w:rPr>
                <w:lang w:val="uk-UA"/>
              </w:rPr>
            </w:pPr>
            <w:r>
              <w:rPr>
                <w:lang w:val="uk-UA"/>
              </w:rPr>
              <w:t>7</w:t>
            </w:r>
          </w:p>
        </w:tc>
        <w:tc>
          <w:tcPr>
            <w:tcW w:w="1453" w:type="pct"/>
            <w:tcBorders>
              <w:right w:val="single" w:sz="6" w:space="0" w:color="auto"/>
            </w:tcBorders>
          </w:tcPr>
          <w:p w:rsidR="00F07883" w:rsidRDefault="00F07883" w:rsidP="00086CE8">
            <w:pPr>
              <w:spacing w:line="360" w:lineRule="auto"/>
              <w:jc w:val="center"/>
              <w:rPr>
                <w:lang w:val="en-US"/>
              </w:rPr>
            </w:pPr>
            <w:r>
              <w:rPr>
                <w:lang w:val="uk-UA"/>
              </w:rPr>
              <w:t xml:space="preserve">Гранули </w:t>
            </w:r>
            <w:r>
              <w:rPr>
                <w:lang w:val="en-US"/>
              </w:rPr>
              <w:t>“</w:t>
            </w:r>
            <w:r>
              <w:rPr>
                <w:lang w:val="uk-UA"/>
              </w:rPr>
              <w:t>Планталіт</w:t>
            </w:r>
            <w:r>
              <w:rPr>
                <w:lang w:val="en-US"/>
              </w:rPr>
              <w:t>”</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500</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8,96</w:t>
            </w:r>
            <w:r>
              <w:rPr>
                <w:position w:val="-4"/>
                <w:lang w:val="uk-UA"/>
              </w:rPr>
              <w:object w:dxaOrig="220" w:dyaOrig="240">
                <v:shape id="_x0000_i1057" type="#_x0000_t75" style="width:11.2pt;height:12pt" o:ole="" fillcolor="window">
                  <v:imagedata r:id="rId38" o:title=""/>
                </v:shape>
                <o:OLEObject Type="Embed" ProgID="Equation.3" ShapeID="_x0000_i1057" DrawAspect="Content" ObjectID="_1517129873" r:id="rId45"/>
              </w:object>
            </w:r>
            <w:r>
              <w:rPr>
                <w:lang w:val="uk-UA"/>
              </w:rPr>
              <w:t>0,03</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65</w:t>
            </w:r>
          </w:p>
        </w:tc>
        <w:tc>
          <w:tcPr>
            <w:tcW w:w="804" w:type="pct"/>
            <w:tcBorders>
              <w:right w:val="single" w:sz="6" w:space="0" w:color="auto"/>
            </w:tcBorders>
          </w:tcPr>
          <w:p w:rsidR="00F07883" w:rsidRDefault="00F07883" w:rsidP="00086CE8">
            <w:pPr>
              <w:spacing w:line="360" w:lineRule="auto"/>
              <w:jc w:val="center"/>
              <w:rPr>
                <w:lang w:val="uk-UA"/>
              </w:rPr>
            </w:pPr>
            <w:r>
              <w:rPr>
                <w:lang w:val="uk-UA"/>
              </w:rPr>
              <w:t>5,82</w:t>
            </w:r>
          </w:p>
        </w:tc>
      </w:tr>
      <w:tr w:rsidR="00F07883" w:rsidTr="00086CE8">
        <w:tblPrEx>
          <w:tblCellMar>
            <w:top w:w="0" w:type="dxa"/>
            <w:bottom w:w="0" w:type="dxa"/>
          </w:tblCellMar>
        </w:tblPrEx>
        <w:tc>
          <w:tcPr>
            <w:tcW w:w="333" w:type="pct"/>
            <w:tcBorders>
              <w:top w:val="single" w:sz="6" w:space="0" w:color="auto"/>
              <w:left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8</w:t>
            </w:r>
          </w:p>
        </w:tc>
        <w:tc>
          <w:tcPr>
            <w:tcW w:w="1453"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Плантаглюцид</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20</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10,02</w:t>
            </w:r>
            <w:r>
              <w:rPr>
                <w:position w:val="-4"/>
                <w:lang w:val="uk-UA"/>
              </w:rPr>
              <w:object w:dxaOrig="220" w:dyaOrig="240">
                <v:shape id="_x0000_i1058" type="#_x0000_t75" style="width:11.2pt;height:12pt" o:ole="" fillcolor="window">
                  <v:imagedata r:id="rId38" o:title=""/>
                </v:shape>
                <o:OLEObject Type="Embed" ProgID="Equation.3" ShapeID="_x0000_i1058" DrawAspect="Content" ObjectID="_1517129874" r:id="rId46"/>
              </w:object>
            </w:r>
            <w:r>
              <w:rPr>
                <w:lang w:val="uk-UA"/>
              </w:rPr>
              <w:t>0,02</w:t>
            </w:r>
          </w:p>
        </w:tc>
        <w:tc>
          <w:tcPr>
            <w:tcW w:w="804" w:type="pct"/>
            <w:tcBorders>
              <w:top w:val="single" w:sz="6" w:space="0" w:color="auto"/>
              <w:bottom w:val="single" w:sz="6" w:space="0" w:color="auto"/>
              <w:right w:val="single" w:sz="6" w:space="0" w:color="auto"/>
            </w:tcBorders>
          </w:tcPr>
          <w:p w:rsidR="00F07883" w:rsidRDefault="00F07883" w:rsidP="00086CE8">
            <w:pPr>
              <w:pStyle w:val="afffffff7"/>
              <w:tabs>
                <w:tab w:val="clear" w:pos="4677"/>
                <w:tab w:val="clear" w:pos="9355"/>
              </w:tabs>
              <w:spacing w:line="360" w:lineRule="auto"/>
              <w:jc w:val="center"/>
              <w:rPr>
                <w:lang w:val="uk-UA"/>
              </w:rPr>
            </w:pPr>
            <w:r>
              <w:rPr>
                <w:lang w:val="uk-UA"/>
              </w:rPr>
              <w:t>68</w:t>
            </w:r>
          </w:p>
        </w:tc>
        <w:tc>
          <w:tcPr>
            <w:tcW w:w="804" w:type="pct"/>
            <w:tcBorders>
              <w:top w:val="single" w:sz="6" w:space="0" w:color="auto"/>
              <w:bottom w:val="single" w:sz="6" w:space="0" w:color="auto"/>
              <w:right w:val="single" w:sz="6" w:space="0" w:color="auto"/>
            </w:tcBorders>
          </w:tcPr>
          <w:p w:rsidR="00F07883" w:rsidRDefault="00F07883" w:rsidP="00086CE8">
            <w:pPr>
              <w:spacing w:line="360" w:lineRule="auto"/>
              <w:jc w:val="center"/>
              <w:rPr>
                <w:lang w:val="uk-UA"/>
              </w:rPr>
            </w:pPr>
            <w:r>
              <w:rPr>
                <w:lang w:val="uk-UA"/>
              </w:rPr>
              <w:t>6,81</w:t>
            </w:r>
          </w:p>
        </w:tc>
      </w:tr>
    </w:tbl>
    <w:p w:rsidR="00F07883" w:rsidRDefault="00F07883" w:rsidP="00F07883">
      <w:pPr>
        <w:spacing w:line="360" w:lineRule="auto"/>
        <w:ind w:firstLine="720"/>
        <w:jc w:val="both"/>
        <w:rPr>
          <w:lang w:val="uk-UA"/>
        </w:rPr>
      </w:pPr>
    </w:p>
    <w:p w:rsidR="00F07883" w:rsidRDefault="00F07883" w:rsidP="00F07883">
      <w:pPr>
        <w:spacing w:line="360" w:lineRule="auto"/>
        <w:ind w:firstLine="680"/>
        <w:jc w:val="both"/>
        <w:rPr>
          <w:lang w:val="uk-UA"/>
        </w:rPr>
      </w:pPr>
      <w:r>
        <w:rPr>
          <w:lang w:val="uk-UA"/>
        </w:rPr>
        <w:lastRenderedPageBreak/>
        <w:t>За результатами контролю мікробної контамінації препарату можна зробити висновок, що розроблені гранули за всіма мікробіологічними показниками відповідають вимогам ДФУ. Гран</w:t>
      </w:r>
      <w:r>
        <w:rPr>
          <w:lang w:val="uk-UA"/>
        </w:rPr>
        <w:t>у</w:t>
      </w:r>
      <w:r>
        <w:rPr>
          <w:lang w:val="uk-UA"/>
        </w:rPr>
        <w:t>лам “Планталіт”, поряд з основною фармакологічною активністю, супутньо притаманні й певні антимікробні властивості, тому при їх клінічному використанні слід очікувати профіла</w:t>
      </w:r>
      <w:r>
        <w:rPr>
          <w:lang w:val="uk-UA"/>
        </w:rPr>
        <w:t>к</w:t>
      </w:r>
      <w:r>
        <w:rPr>
          <w:lang w:val="uk-UA"/>
        </w:rPr>
        <w:t>тично-лікувальних антидисбіотичних ефектів. Проведені дослідження довели наявність у  ств</w:t>
      </w:r>
      <w:r>
        <w:rPr>
          <w:lang w:val="uk-UA"/>
        </w:rPr>
        <w:t>о</w:t>
      </w:r>
      <w:r>
        <w:rPr>
          <w:lang w:val="uk-UA"/>
        </w:rPr>
        <w:t>реного препарату самостерилізуючих властивостей по відношенню до умовно патогенних та п</w:t>
      </w:r>
      <w:r>
        <w:rPr>
          <w:lang w:val="uk-UA"/>
        </w:rPr>
        <w:t>а</w:t>
      </w:r>
      <w:r>
        <w:rPr>
          <w:lang w:val="uk-UA"/>
        </w:rPr>
        <w:t>тогенних грампозитивних й грамнегативних бактерій. Це пояснюється використанням у складі “Планталіту” природного цеоліту, якому за експериментальними дослідами притаманні певного рівня антимі</w:t>
      </w:r>
      <w:r>
        <w:rPr>
          <w:lang w:val="uk-UA"/>
        </w:rPr>
        <w:t>к</w:t>
      </w:r>
      <w:r>
        <w:rPr>
          <w:lang w:val="uk-UA"/>
        </w:rPr>
        <w:t xml:space="preserve">робні властивості. </w:t>
      </w:r>
    </w:p>
    <w:p w:rsidR="00F07883" w:rsidRDefault="00F07883" w:rsidP="00F07883">
      <w:pPr>
        <w:spacing w:line="360" w:lineRule="auto"/>
        <w:jc w:val="center"/>
        <w:rPr>
          <w:b/>
          <w:lang w:val="uk-UA"/>
        </w:rPr>
      </w:pPr>
    </w:p>
    <w:p w:rsidR="00F07883" w:rsidRDefault="00F07883" w:rsidP="00F07883">
      <w:pPr>
        <w:spacing w:line="360" w:lineRule="auto"/>
        <w:jc w:val="center"/>
        <w:rPr>
          <w:b/>
          <w:lang w:val="uk-UA"/>
        </w:rPr>
      </w:pPr>
      <w:r>
        <w:rPr>
          <w:b/>
          <w:lang w:val="uk-UA"/>
        </w:rPr>
        <w:t>ЗАГАЛЬНІ ВИСНОВКИ</w:t>
      </w:r>
    </w:p>
    <w:p w:rsidR="00F07883" w:rsidRDefault="00F07883" w:rsidP="001B2E2B">
      <w:pPr>
        <w:numPr>
          <w:ilvl w:val="0"/>
          <w:numId w:val="43"/>
        </w:numPr>
        <w:suppressAutoHyphens w:val="0"/>
        <w:spacing w:line="360" w:lineRule="auto"/>
        <w:ind w:left="426" w:hanging="426"/>
        <w:jc w:val="both"/>
        <w:rPr>
          <w:lang w:val="uk-UA"/>
        </w:rPr>
      </w:pPr>
      <w:r>
        <w:rPr>
          <w:lang w:val="uk-UA"/>
        </w:rPr>
        <w:t>Розроблено склад та технологію виробництва гранул на основі цеоліту під умовною назвою “Планталіт”. На підставі літературних даних показана актуальність проблеми лікування в</w:t>
      </w:r>
      <w:r>
        <w:rPr>
          <w:lang w:val="uk-UA"/>
        </w:rPr>
        <w:t>и</w:t>
      </w:r>
      <w:r>
        <w:rPr>
          <w:lang w:val="uk-UA"/>
        </w:rPr>
        <w:t>разкової хвороби та доцільність поєднання цеоліту з плантаглюцидом з метою ефективного л</w:t>
      </w:r>
      <w:r>
        <w:rPr>
          <w:lang w:val="uk-UA"/>
        </w:rPr>
        <w:t>і</w:t>
      </w:r>
      <w:r>
        <w:rPr>
          <w:lang w:val="uk-UA"/>
        </w:rPr>
        <w:t>кування виразки шлунку за рахунок підвищення активності вихідних компонентів.</w:t>
      </w:r>
    </w:p>
    <w:p w:rsidR="00F07883" w:rsidRDefault="00F07883" w:rsidP="001B2E2B">
      <w:pPr>
        <w:numPr>
          <w:ilvl w:val="0"/>
          <w:numId w:val="43"/>
        </w:numPr>
        <w:suppressAutoHyphens w:val="0"/>
        <w:spacing w:line="360" w:lineRule="auto"/>
        <w:ind w:left="426" w:hanging="426"/>
        <w:jc w:val="both"/>
        <w:rPr>
          <w:lang w:val="uk-UA"/>
        </w:rPr>
      </w:pPr>
      <w:r>
        <w:rPr>
          <w:lang w:val="uk-UA"/>
        </w:rPr>
        <w:t xml:space="preserve">Вивчена кінетика набряку цеоліту у воді, цукровому сиропі, крохмальному клейстері та розчині карбоксиметилцелюлози. Встановлено, що величина набряку цеоліту незначна </w:t>
      </w:r>
      <w:r>
        <w:t>і скл</w:t>
      </w:r>
      <w:r>
        <w:t>а</w:t>
      </w:r>
      <w:r>
        <w:t>дає 7,18% - у воді, 7,16% - у цукровому сиропі, 7,15% - у крохмальному клейстері та 7,14% - у розчині карбоксиметилцелюлози від початкового об</w:t>
      </w:r>
      <w:r>
        <w:rPr>
          <w:lang w:val="en-US"/>
        </w:rPr>
        <w:t>’</w:t>
      </w:r>
      <w:r>
        <w:t xml:space="preserve">єму мінералу. </w:t>
      </w:r>
      <w:r>
        <w:rPr>
          <w:lang w:val="uk-UA"/>
        </w:rPr>
        <w:t>Вивчені  та порівняні реологічні властивості дисперсій цеоліту, бентоніту і антацидних гелів „Алм</w:t>
      </w:r>
      <w:r>
        <w:rPr>
          <w:lang w:val="uk-UA"/>
        </w:rPr>
        <w:t>а</w:t>
      </w:r>
      <w:r>
        <w:rPr>
          <w:lang w:val="uk-UA"/>
        </w:rPr>
        <w:t>гель”, „Алмагель-нео” та „Фосфалюгель”. Встановлено, що дисперсії цеоліту лише з вмі</w:t>
      </w:r>
      <w:r>
        <w:rPr>
          <w:lang w:val="uk-UA"/>
        </w:rPr>
        <w:t>с</w:t>
      </w:r>
      <w:r>
        <w:rPr>
          <w:lang w:val="uk-UA"/>
        </w:rPr>
        <w:t>том дисперсної фази 30% - 50% та й вище утворюють стійки системи з певною в’язкістю, а суспензії з вмістом цеоліту до 30% рекомендується готувати безпосередньо перед вжива</w:t>
      </w:r>
      <w:r>
        <w:rPr>
          <w:lang w:val="uk-UA"/>
        </w:rPr>
        <w:t>н</w:t>
      </w:r>
      <w:r>
        <w:rPr>
          <w:lang w:val="uk-UA"/>
        </w:rPr>
        <w:t>ням.  Вивчені технологічні властивості природного цеоліту марки “A” – плинність, кут при</w:t>
      </w:r>
      <w:r>
        <w:rPr>
          <w:lang w:val="uk-UA"/>
        </w:rPr>
        <w:softHyphen/>
        <w:t>родного укосу, насипна густина. Встановлено, що цеоліт володіє поганою плинністю.</w:t>
      </w:r>
    </w:p>
    <w:p w:rsidR="00F07883" w:rsidRDefault="00F07883" w:rsidP="001B2E2B">
      <w:pPr>
        <w:numPr>
          <w:ilvl w:val="0"/>
          <w:numId w:val="43"/>
        </w:numPr>
        <w:suppressAutoHyphens w:val="0"/>
        <w:spacing w:line="360" w:lineRule="auto"/>
        <w:ind w:left="426" w:hanging="426"/>
        <w:jc w:val="both"/>
        <w:rPr>
          <w:lang w:val="uk-UA"/>
        </w:rPr>
      </w:pPr>
      <w:r>
        <w:rPr>
          <w:lang w:val="uk-UA"/>
        </w:rPr>
        <w:t>Науково обґрунтовано вибір раціональної форми випуску препарату. Доведено, що оптим</w:t>
      </w:r>
      <w:r>
        <w:rPr>
          <w:lang w:val="uk-UA"/>
        </w:rPr>
        <w:t>а</w:t>
      </w:r>
      <w:r>
        <w:rPr>
          <w:lang w:val="uk-UA"/>
        </w:rPr>
        <w:t>льною лікарською формою є гранули в однодозових пакетах.</w:t>
      </w:r>
    </w:p>
    <w:p w:rsidR="00F07883" w:rsidRDefault="00F07883" w:rsidP="001B2E2B">
      <w:pPr>
        <w:numPr>
          <w:ilvl w:val="0"/>
          <w:numId w:val="43"/>
        </w:numPr>
        <w:suppressAutoHyphens w:val="0"/>
        <w:spacing w:line="360" w:lineRule="auto"/>
        <w:ind w:left="426" w:hanging="426"/>
        <w:jc w:val="both"/>
        <w:rPr>
          <w:lang w:val="uk-UA"/>
        </w:rPr>
      </w:pPr>
      <w:r>
        <w:rPr>
          <w:lang w:val="uk-UA"/>
        </w:rPr>
        <w:t>Вивчено вплив природного цеоліту на мікробну чистоту плантаглюциду. Визначено, що додавання природного цеоліту до субстанції плантаглюциду покращує мікробну чистоту плантаглюциду під час зберігання. Вивчено вплив допоміжних речовин на технологічні х</w:t>
      </w:r>
      <w:r>
        <w:rPr>
          <w:lang w:val="uk-UA"/>
        </w:rPr>
        <w:t>а</w:t>
      </w:r>
      <w:r>
        <w:rPr>
          <w:lang w:val="uk-UA"/>
        </w:rPr>
        <w:t>рактеристики гранул. Установлено, що найбільш оптимальним зволожувачем є 64% цукр</w:t>
      </w:r>
      <w:r>
        <w:rPr>
          <w:lang w:val="uk-UA"/>
        </w:rPr>
        <w:t>о</w:t>
      </w:r>
      <w:r>
        <w:rPr>
          <w:lang w:val="uk-UA"/>
        </w:rPr>
        <w:t>вий сироп.</w:t>
      </w:r>
    </w:p>
    <w:p w:rsidR="00F07883" w:rsidRDefault="00F07883" w:rsidP="001B2E2B">
      <w:pPr>
        <w:numPr>
          <w:ilvl w:val="0"/>
          <w:numId w:val="43"/>
        </w:numPr>
        <w:suppressAutoHyphens w:val="0"/>
        <w:spacing w:line="360" w:lineRule="auto"/>
        <w:ind w:left="426" w:hanging="426"/>
        <w:jc w:val="both"/>
        <w:rPr>
          <w:lang w:val="uk-UA"/>
        </w:rPr>
      </w:pPr>
      <w:r>
        <w:rPr>
          <w:lang w:val="uk-UA"/>
        </w:rPr>
        <w:lastRenderedPageBreak/>
        <w:t>Визначено режим висушування розроблених гранул. Встановлено, що висушування гранул необхідно проводити при температурі 60+5ºС протягом 1 години.</w:t>
      </w:r>
    </w:p>
    <w:p w:rsidR="00F07883" w:rsidRDefault="00F07883" w:rsidP="001B2E2B">
      <w:pPr>
        <w:numPr>
          <w:ilvl w:val="0"/>
          <w:numId w:val="43"/>
        </w:numPr>
        <w:suppressAutoHyphens w:val="0"/>
        <w:spacing w:line="360" w:lineRule="auto"/>
        <w:ind w:left="426" w:hanging="426"/>
        <w:jc w:val="both"/>
        <w:rPr>
          <w:lang w:val="uk-UA"/>
        </w:rPr>
      </w:pPr>
      <w:r>
        <w:rPr>
          <w:lang w:val="uk-UA"/>
        </w:rPr>
        <w:t>Визначені структурно-механічні параметри в системах цеоліт-вода та планталіт-вода з рі</w:t>
      </w:r>
      <w:r>
        <w:rPr>
          <w:lang w:val="uk-UA"/>
        </w:rPr>
        <w:t>з</w:t>
      </w:r>
      <w:r>
        <w:rPr>
          <w:lang w:val="uk-UA"/>
        </w:rPr>
        <w:t>ним вмістом дисперсної фази. Проведено їх порівняльний аналіз. Встановлено, що прот</w:t>
      </w:r>
      <w:r>
        <w:rPr>
          <w:lang w:val="uk-UA"/>
        </w:rPr>
        <w:t>і</w:t>
      </w:r>
      <w:r>
        <w:rPr>
          <w:lang w:val="uk-UA"/>
        </w:rPr>
        <w:t>кання стр</w:t>
      </w:r>
      <w:r>
        <w:rPr>
          <w:lang w:val="uk-UA"/>
        </w:rPr>
        <w:t>у</w:t>
      </w:r>
      <w:r>
        <w:rPr>
          <w:lang w:val="uk-UA"/>
        </w:rPr>
        <w:t>ктуроутворюючих процесів залежить від вмісту дисперсної фази. Агрегативно стійкі стру</w:t>
      </w:r>
      <w:r>
        <w:rPr>
          <w:lang w:val="uk-UA"/>
        </w:rPr>
        <w:t>к</w:t>
      </w:r>
      <w:r>
        <w:rPr>
          <w:lang w:val="uk-UA"/>
        </w:rPr>
        <w:t>тури утворюються при 40-50% концентрації цеоліту і при 20-30% концентрації розроблених гранул, що вказує  на придатність розроблених гранул утворювати стійкі с</w:t>
      </w:r>
      <w:r>
        <w:rPr>
          <w:lang w:val="uk-UA"/>
        </w:rPr>
        <w:t>у</w:t>
      </w:r>
      <w:r>
        <w:rPr>
          <w:lang w:val="uk-UA"/>
        </w:rPr>
        <w:t>спензії при зн</w:t>
      </w:r>
      <w:r>
        <w:rPr>
          <w:lang w:val="uk-UA"/>
        </w:rPr>
        <w:t>а</w:t>
      </w:r>
      <w:r>
        <w:rPr>
          <w:lang w:val="uk-UA"/>
        </w:rPr>
        <w:t>чному вмісті дисперсної фази.</w:t>
      </w:r>
    </w:p>
    <w:p w:rsidR="00F07883" w:rsidRDefault="00F07883" w:rsidP="001B2E2B">
      <w:pPr>
        <w:numPr>
          <w:ilvl w:val="0"/>
          <w:numId w:val="43"/>
        </w:numPr>
        <w:suppressAutoHyphens w:val="0"/>
        <w:spacing w:line="360" w:lineRule="auto"/>
        <w:ind w:left="426" w:hanging="426"/>
        <w:jc w:val="both"/>
        <w:rPr>
          <w:lang w:val="uk-UA"/>
        </w:rPr>
      </w:pPr>
      <w:r>
        <w:rPr>
          <w:lang w:val="uk-UA"/>
        </w:rPr>
        <w:t>Вивчені технологічні властивості гранул під умовною назвою “Планталіт”. Встановлено, що гранули відповідають вимогам ДФУ 1 вид.</w:t>
      </w:r>
    </w:p>
    <w:p w:rsidR="00F07883" w:rsidRDefault="00F07883" w:rsidP="001B2E2B">
      <w:pPr>
        <w:numPr>
          <w:ilvl w:val="0"/>
          <w:numId w:val="43"/>
        </w:numPr>
        <w:suppressAutoHyphens w:val="0"/>
        <w:spacing w:line="360" w:lineRule="auto"/>
        <w:ind w:left="426" w:hanging="426"/>
        <w:jc w:val="both"/>
        <w:rPr>
          <w:lang w:val="uk-UA"/>
        </w:rPr>
      </w:pPr>
      <w:r>
        <w:rPr>
          <w:lang w:val="uk-UA"/>
        </w:rPr>
        <w:t>Розроблені методики якісного та кількісного аналізу плантаглюциду і цеоліту, які є діюч</w:t>
      </w:r>
      <w:r>
        <w:rPr>
          <w:lang w:val="uk-UA"/>
        </w:rPr>
        <w:t>и</w:t>
      </w:r>
      <w:r>
        <w:rPr>
          <w:lang w:val="uk-UA"/>
        </w:rPr>
        <w:t>ми речовинами у гранулах. Вивчена стабільність препарату протягом 2 років в однодозових пакетах. Встановлено, що після дворічного зберігання препарат відповідає вимогам розро</w:t>
      </w:r>
      <w:r>
        <w:rPr>
          <w:lang w:val="uk-UA"/>
        </w:rPr>
        <w:t>б</w:t>
      </w:r>
      <w:r>
        <w:rPr>
          <w:lang w:val="uk-UA"/>
        </w:rPr>
        <w:t>леної АНД.</w:t>
      </w:r>
    </w:p>
    <w:p w:rsidR="00F07883" w:rsidRDefault="00F07883" w:rsidP="001B2E2B">
      <w:pPr>
        <w:numPr>
          <w:ilvl w:val="0"/>
          <w:numId w:val="43"/>
        </w:numPr>
        <w:suppressAutoHyphens w:val="0"/>
        <w:spacing w:line="360" w:lineRule="auto"/>
        <w:ind w:left="426" w:hanging="426"/>
        <w:jc w:val="both"/>
        <w:rPr>
          <w:lang w:val="uk-UA"/>
        </w:rPr>
      </w:pPr>
      <w:r>
        <w:rPr>
          <w:lang w:val="uk-UA"/>
        </w:rPr>
        <w:t>Визначена виражена противиразкова активність цеоліту природного марки “А” та гранул цеоліту з плантаглюцидом. Встановлено, що під впливом гранул “Планталіт” виразковий індекс знижується в 12,6 разів. Активність гранул цеоліту з плантаглюцидом перевищує в 2,3 рази цеоліт і в 2,6 рази плантаглюцид при лікуванні виразок без їх поєднання. Вивчена токсичність розроблених гранул при одноразовому введенні та в субхронічних дослідах. Встановлено, що вони не токсичні. Вивчена мікробіологічна чистота гранул, які відповід</w:t>
      </w:r>
      <w:r>
        <w:rPr>
          <w:lang w:val="uk-UA"/>
        </w:rPr>
        <w:t>а</w:t>
      </w:r>
      <w:r>
        <w:rPr>
          <w:lang w:val="uk-UA"/>
        </w:rPr>
        <w:t>ють вимогам ДФУ 1 вид. з мікробної чистоти.</w:t>
      </w:r>
    </w:p>
    <w:p w:rsidR="00F07883" w:rsidRDefault="00F07883" w:rsidP="001B2E2B">
      <w:pPr>
        <w:numPr>
          <w:ilvl w:val="0"/>
          <w:numId w:val="43"/>
        </w:numPr>
        <w:suppressAutoHyphens w:val="0"/>
        <w:spacing w:line="360" w:lineRule="auto"/>
        <w:ind w:left="426" w:hanging="426"/>
        <w:jc w:val="both"/>
        <w:rPr>
          <w:lang w:val="uk-UA"/>
        </w:rPr>
      </w:pPr>
      <w:r>
        <w:rPr>
          <w:lang w:val="uk-UA"/>
        </w:rPr>
        <w:t>Розроблена аналітична нормативна документація  на гранули на основі цеоліту природн</w:t>
      </w:r>
      <w:r>
        <w:rPr>
          <w:lang w:val="uk-UA"/>
        </w:rPr>
        <w:t>о</w:t>
      </w:r>
      <w:r>
        <w:rPr>
          <w:lang w:val="uk-UA"/>
        </w:rPr>
        <w:t>го під умовною назвою “Планталіт”. Фрагменти роботи впроваджені в учбовий процес ряду вузів країни.</w:t>
      </w:r>
    </w:p>
    <w:p w:rsidR="00F07883" w:rsidRDefault="00F07883" w:rsidP="00F07883">
      <w:pPr>
        <w:spacing w:line="360" w:lineRule="auto"/>
        <w:jc w:val="both"/>
        <w:rPr>
          <w:lang w:val="uk-UA"/>
        </w:rPr>
      </w:pPr>
    </w:p>
    <w:p w:rsidR="00F07883" w:rsidRDefault="00F07883" w:rsidP="00F07883">
      <w:pPr>
        <w:spacing w:line="360" w:lineRule="auto"/>
        <w:jc w:val="center"/>
        <w:rPr>
          <w:b/>
          <w:lang w:val="uk-UA"/>
        </w:rPr>
      </w:pPr>
      <w:r>
        <w:rPr>
          <w:b/>
          <w:lang w:val="uk-UA"/>
        </w:rPr>
        <w:t>Основний зміст дисертації викладено в публікаціях:</w:t>
      </w:r>
    </w:p>
    <w:p w:rsidR="00F07883" w:rsidRDefault="00F07883" w:rsidP="001B2E2B">
      <w:pPr>
        <w:numPr>
          <w:ilvl w:val="0"/>
          <w:numId w:val="45"/>
        </w:numPr>
        <w:suppressAutoHyphens w:val="0"/>
        <w:spacing w:line="360" w:lineRule="auto"/>
        <w:jc w:val="both"/>
        <w:rPr>
          <w:lang w:val="uk-UA"/>
        </w:rPr>
      </w:pPr>
      <w:r>
        <w:rPr>
          <w:lang w:val="uk-UA"/>
        </w:rPr>
        <w:t>Визначення противиразкової активності гранул з плантаглюцидом на основі природного компоненту – цеоліту / В.Чуєшов, Д.Рибачук, І.Дикий, Н.Донченко, Т.Крутських // Ліки України.-2001.-№ 12(53).-С.44-45.(особистий внесок - проведено узагальнення даних фа</w:t>
      </w:r>
      <w:r>
        <w:rPr>
          <w:lang w:val="uk-UA"/>
        </w:rPr>
        <w:t>р</w:t>
      </w:r>
      <w:r>
        <w:rPr>
          <w:lang w:val="uk-UA"/>
        </w:rPr>
        <w:t>макологічних досліджень, участь у написанні статті).</w:t>
      </w:r>
    </w:p>
    <w:p w:rsidR="00F07883" w:rsidRDefault="00F07883" w:rsidP="001B2E2B">
      <w:pPr>
        <w:numPr>
          <w:ilvl w:val="0"/>
          <w:numId w:val="45"/>
        </w:numPr>
        <w:suppressAutoHyphens w:val="0"/>
        <w:spacing w:line="360" w:lineRule="auto"/>
        <w:jc w:val="both"/>
        <w:rPr>
          <w:lang w:val="uk-UA"/>
        </w:rPr>
      </w:pPr>
      <w:r>
        <w:rPr>
          <w:lang w:val="uk-UA"/>
        </w:rPr>
        <w:t>Вивчення фізико-хімічних властивостей природного цеоліту / Д.В.Рибачук, Н.В.Донченко, В.І.Чуєшов // Фармацевтичний журнал.-2002.-№1.-С.56-61.(особистий внесок – визначено фізико-хімічні властивості мінералу цеоліту, участь у написанні статті).</w:t>
      </w:r>
    </w:p>
    <w:p w:rsidR="00F07883" w:rsidRDefault="00F07883" w:rsidP="001B2E2B">
      <w:pPr>
        <w:numPr>
          <w:ilvl w:val="0"/>
          <w:numId w:val="45"/>
        </w:numPr>
        <w:suppressAutoHyphens w:val="0"/>
        <w:spacing w:line="360" w:lineRule="auto"/>
        <w:jc w:val="both"/>
        <w:rPr>
          <w:lang w:val="uk-UA"/>
        </w:rPr>
      </w:pPr>
      <w:r>
        <w:rPr>
          <w:lang w:val="uk-UA"/>
        </w:rPr>
        <w:t>Розробка складу і технології гранул на основі природного цеоліту під умовною назвою "Пла</w:t>
      </w:r>
      <w:r>
        <w:rPr>
          <w:lang w:val="uk-UA"/>
        </w:rPr>
        <w:t>н</w:t>
      </w:r>
      <w:r>
        <w:rPr>
          <w:lang w:val="uk-UA"/>
        </w:rPr>
        <w:t>таліт"/Н.В.Донченко, В.І.Чуєшов, Д.В.Рибачук// Фармацевтичний журнал.-2002.-</w:t>
      </w:r>
      <w:r>
        <w:rPr>
          <w:lang w:val="uk-UA"/>
        </w:rPr>
        <w:lastRenderedPageBreak/>
        <w:t>№6.-с.71-76.(особистий внесок – дослідження впливу зволожуючих речовин на якість гранул, участь у написанні статті).</w:t>
      </w:r>
    </w:p>
    <w:p w:rsidR="00F07883" w:rsidRDefault="00F07883" w:rsidP="001B2E2B">
      <w:pPr>
        <w:numPr>
          <w:ilvl w:val="0"/>
          <w:numId w:val="45"/>
        </w:numPr>
        <w:suppressAutoHyphens w:val="0"/>
        <w:spacing w:line="360" w:lineRule="auto"/>
        <w:jc w:val="both"/>
        <w:rPr>
          <w:lang w:val="uk-UA"/>
        </w:rPr>
      </w:pPr>
      <w:r>
        <w:rPr>
          <w:lang w:val="uk-UA"/>
        </w:rPr>
        <w:t>Дослідження антимікробних властивостей гранул Планталіт / В.І.Чуєшов, І.Л.Дикий, Н.В.Донченко // Ліки.-2003.-№3-4.-с.102-105. (особистий внесок – проведено узагальнення даних мікробіологічних досліджень, участь у написанні статті)</w:t>
      </w:r>
    </w:p>
    <w:p w:rsidR="00F07883" w:rsidRDefault="00F07883" w:rsidP="001B2E2B">
      <w:pPr>
        <w:numPr>
          <w:ilvl w:val="0"/>
          <w:numId w:val="45"/>
        </w:numPr>
        <w:suppressAutoHyphens w:val="0"/>
        <w:spacing w:line="360" w:lineRule="auto"/>
        <w:jc w:val="both"/>
        <w:rPr>
          <w:lang w:val="uk-UA"/>
        </w:rPr>
      </w:pPr>
      <w:r>
        <w:rPr>
          <w:lang w:val="uk-UA"/>
        </w:rPr>
        <w:t>Изучение радиопротекторных свойств цеолита природного /Рыбачук Д.В., Чуешов В.И., Д</w:t>
      </w:r>
      <w:r>
        <w:rPr>
          <w:lang w:val="uk-UA"/>
        </w:rPr>
        <w:t>о</w:t>
      </w:r>
      <w:r>
        <w:rPr>
          <w:lang w:val="uk-UA"/>
        </w:rPr>
        <w:t>нченко Н.В., Рафик Аль Хададех, Рыбачук В.Д. // Матер. V-го Нац. з’їзду фармацевтів  України «Досягнення  сучасної фармації та перспективи її розвитку у новому тисячолітті ».-Х.: Вид-во УкрФА.-1999.-С.102-103. (особистий внесок – проведено дослідження сорбці</w:t>
      </w:r>
      <w:r>
        <w:rPr>
          <w:lang w:val="uk-UA"/>
        </w:rPr>
        <w:t>й</w:t>
      </w:r>
      <w:r>
        <w:rPr>
          <w:lang w:val="uk-UA"/>
        </w:rPr>
        <w:t>них властиво</w:t>
      </w:r>
      <w:r>
        <w:rPr>
          <w:lang w:val="uk-UA"/>
        </w:rPr>
        <w:t>с</w:t>
      </w:r>
      <w:r>
        <w:rPr>
          <w:lang w:val="uk-UA"/>
        </w:rPr>
        <w:t>тей цеоліту)</w:t>
      </w:r>
    </w:p>
    <w:p w:rsidR="00F07883" w:rsidRDefault="00F07883" w:rsidP="001B2E2B">
      <w:pPr>
        <w:numPr>
          <w:ilvl w:val="0"/>
          <w:numId w:val="45"/>
        </w:numPr>
        <w:suppressAutoHyphens w:val="0"/>
        <w:spacing w:line="360" w:lineRule="auto"/>
        <w:jc w:val="both"/>
        <w:rPr>
          <w:lang w:val="uk-UA"/>
        </w:rPr>
      </w:pPr>
      <w:r>
        <w:rPr>
          <w:lang w:val="uk-UA"/>
        </w:rPr>
        <w:t>Розробка лікарських препаратів на основі природного цеоліту / Чуєшов В.І., Крутських Т.В., Донченко Н.В., Рафік Аль Хададех, Рибачук В.Д. // Матер. V-го Нац. з’їзду фарма</w:t>
      </w:r>
      <w:r>
        <w:rPr>
          <w:lang w:val="uk-UA"/>
        </w:rPr>
        <w:softHyphen/>
        <w:t>цевтів  Укр</w:t>
      </w:r>
      <w:r>
        <w:rPr>
          <w:lang w:val="uk-UA"/>
        </w:rPr>
        <w:t>а</w:t>
      </w:r>
      <w:r>
        <w:rPr>
          <w:lang w:val="uk-UA"/>
        </w:rPr>
        <w:t>їни «Досягнення  сучасної фармації та перспективи її розвитку у новому тися</w:t>
      </w:r>
      <w:r>
        <w:rPr>
          <w:lang w:val="uk-UA"/>
        </w:rPr>
        <w:softHyphen/>
        <w:t>чолітті ».-Х.: Вид-во УкрФА.-1999.-С.128-129 (особистий внесок – розроблено препарат у вигляді гр</w:t>
      </w:r>
      <w:r>
        <w:rPr>
          <w:lang w:val="uk-UA"/>
        </w:rPr>
        <w:t>а</w:t>
      </w:r>
      <w:r>
        <w:rPr>
          <w:lang w:val="uk-UA"/>
        </w:rPr>
        <w:t>нул з пр</w:t>
      </w:r>
      <w:r>
        <w:rPr>
          <w:lang w:val="uk-UA"/>
        </w:rPr>
        <w:t>о</w:t>
      </w:r>
      <w:r>
        <w:rPr>
          <w:lang w:val="uk-UA"/>
        </w:rPr>
        <w:t>тивиразковою активністю).</w:t>
      </w:r>
    </w:p>
    <w:p w:rsidR="00F07883" w:rsidRDefault="00F07883" w:rsidP="001B2E2B">
      <w:pPr>
        <w:numPr>
          <w:ilvl w:val="0"/>
          <w:numId w:val="45"/>
        </w:numPr>
        <w:suppressAutoHyphens w:val="0"/>
        <w:spacing w:line="360" w:lineRule="auto"/>
        <w:jc w:val="both"/>
        <w:rPr>
          <w:lang w:val="uk-UA"/>
        </w:rPr>
      </w:pPr>
      <w:r>
        <w:rPr>
          <w:lang w:val="uk-UA"/>
        </w:rPr>
        <w:t>Перспективы использования цеолитов Украины  в научной фармации и медицине / В.И.Чуешов, Д.В.Рыбачук, Т.В.Крутских, Н.В.Донченко // Матер. Наук.-практ.конф. «Вчені України – вітчизняній фармації».-Х.: Вид-во НФАУ.-2000.-С.231-232. (особистий внесок – си</w:t>
      </w:r>
      <w:r>
        <w:rPr>
          <w:lang w:val="uk-UA"/>
        </w:rPr>
        <w:t>с</w:t>
      </w:r>
      <w:r>
        <w:rPr>
          <w:lang w:val="uk-UA"/>
        </w:rPr>
        <w:t>тематизовані дані літератури щодо властивостей та перспектив використання цеолітів)</w:t>
      </w:r>
    </w:p>
    <w:p w:rsidR="00F07883" w:rsidRDefault="00F07883" w:rsidP="00F07883">
      <w:pPr>
        <w:spacing w:line="360" w:lineRule="auto"/>
        <w:ind w:firstLine="680"/>
        <w:jc w:val="both"/>
        <w:rPr>
          <w:b/>
          <w:lang w:val="uk-UA"/>
        </w:rPr>
      </w:pPr>
    </w:p>
    <w:p w:rsidR="00F07883" w:rsidRDefault="00F07883" w:rsidP="00F07883">
      <w:pPr>
        <w:spacing w:line="360" w:lineRule="auto"/>
        <w:ind w:firstLine="680"/>
        <w:jc w:val="both"/>
        <w:rPr>
          <w:lang w:val="uk-UA"/>
        </w:rPr>
      </w:pPr>
      <w:r>
        <w:rPr>
          <w:b/>
          <w:lang w:val="uk-UA"/>
        </w:rPr>
        <w:t>Донченко Н.В. Розробка складу та технології гранул цеоліту з плантаглюцидом для л</w:t>
      </w:r>
      <w:r>
        <w:rPr>
          <w:b/>
          <w:lang w:val="uk-UA"/>
        </w:rPr>
        <w:t>і</w:t>
      </w:r>
      <w:r>
        <w:rPr>
          <w:b/>
          <w:lang w:val="uk-UA"/>
        </w:rPr>
        <w:t>кування виразкової хвороби шлунку.</w:t>
      </w:r>
      <w:r>
        <w:rPr>
          <w:lang w:val="uk-UA"/>
        </w:rPr>
        <w:t xml:space="preserve"> – Рукопис.</w:t>
      </w:r>
    </w:p>
    <w:p w:rsidR="00F07883" w:rsidRDefault="00F07883" w:rsidP="00F07883">
      <w:pPr>
        <w:spacing w:line="360" w:lineRule="auto"/>
        <w:jc w:val="both"/>
        <w:rPr>
          <w:lang w:val="uk-UA"/>
        </w:rPr>
      </w:pPr>
      <w:r>
        <w:rPr>
          <w:lang w:val="uk-UA"/>
        </w:rPr>
        <w:tab/>
        <w:t>Дисертація на здобуття наукового ступеня кандидата фармацевтичних наук за спеціал</w:t>
      </w:r>
      <w:r>
        <w:rPr>
          <w:lang w:val="uk-UA"/>
        </w:rPr>
        <w:t>ь</w:t>
      </w:r>
      <w:r>
        <w:rPr>
          <w:lang w:val="uk-UA"/>
        </w:rPr>
        <w:t>ністю 15.00.01 – технологія ліків та організація фармацевтичної справи. -  Національний фарм</w:t>
      </w:r>
      <w:r>
        <w:rPr>
          <w:lang w:val="uk-UA"/>
        </w:rPr>
        <w:t>а</w:t>
      </w:r>
      <w:r>
        <w:rPr>
          <w:lang w:val="uk-UA"/>
        </w:rPr>
        <w:t>цевт</w:t>
      </w:r>
      <w:r>
        <w:rPr>
          <w:lang w:val="uk-UA"/>
        </w:rPr>
        <w:t>и</w:t>
      </w:r>
      <w:r>
        <w:rPr>
          <w:lang w:val="uk-UA"/>
        </w:rPr>
        <w:t>чний університет, Харків, 2005 рік</w:t>
      </w:r>
    </w:p>
    <w:p w:rsidR="00F07883" w:rsidRDefault="00F07883" w:rsidP="00F07883">
      <w:pPr>
        <w:spacing w:line="360" w:lineRule="auto"/>
        <w:ind w:firstLine="680"/>
        <w:jc w:val="both"/>
        <w:rPr>
          <w:lang w:val="uk-UA"/>
        </w:rPr>
      </w:pPr>
      <w:r>
        <w:rPr>
          <w:lang w:val="uk-UA"/>
        </w:rPr>
        <w:t>Дисертація присвячена теоретичному та експериментальному обґрунтуванню, розробці складу  та технології твердої лікарської форми – гранул цеоліту з плантаглюцидом, признач</w:t>
      </w:r>
      <w:r>
        <w:rPr>
          <w:lang w:val="uk-UA"/>
        </w:rPr>
        <w:t>е</w:t>
      </w:r>
      <w:r>
        <w:rPr>
          <w:lang w:val="uk-UA"/>
        </w:rPr>
        <w:t>них для лікування виразкової хвороби шлунку з нормальною та зниженою кислотністю, а також гіпоацидних гастритів. Вперше поєднано в лікарській формі гранул біологічно активну субст</w:t>
      </w:r>
      <w:r>
        <w:rPr>
          <w:lang w:val="uk-UA"/>
        </w:rPr>
        <w:t>а</w:t>
      </w:r>
      <w:r>
        <w:rPr>
          <w:lang w:val="uk-UA"/>
        </w:rPr>
        <w:t>нцію рослинного походження - плантаглюцид та природний мінерал – цеоліт.  Проведено ко</w:t>
      </w:r>
      <w:r>
        <w:rPr>
          <w:lang w:val="uk-UA"/>
        </w:rPr>
        <w:t>м</w:t>
      </w:r>
      <w:r>
        <w:rPr>
          <w:lang w:val="uk-UA"/>
        </w:rPr>
        <w:t>плекс фізико-хімічних та фармако-технологічних досліджень властивостей діючих речовин та гранул на їх основі. Дослідження довели збільшення противиразкової активності створених гранул в 2,3 рази в порівнянні з цеолітом і в 2,6 рази по відношенню до плантаглюциду при л</w:t>
      </w:r>
      <w:r>
        <w:rPr>
          <w:lang w:val="uk-UA"/>
        </w:rPr>
        <w:t>і</w:t>
      </w:r>
      <w:r>
        <w:rPr>
          <w:lang w:val="uk-UA"/>
        </w:rPr>
        <w:t xml:space="preserve">куванні виразки без їх поєднання. Вперше доведено, що збереження мікробіологічної чистоти плантаглюциду в створеному лікарському  засобі </w:t>
      </w:r>
      <w:r>
        <w:rPr>
          <w:lang w:val="uk-UA"/>
        </w:rPr>
        <w:lastRenderedPageBreak/>
        <w:t>досягнуто за рахунок природного цеоліту. Вивчено показники якості препарату, встановлено стабільність у процесі зберігання протягом  двох років. Проведено біологічні дослідження, встановлено  виражену противиразкову акти</w:t>
      </w:r>
      <w:r>
        <w:rPr>
          <w:lang w:val="uk-UA"/>
        </w:rPr>
        <w:t>в</w:t>
      </w:r>
      <w:r>
        <w:rPr>
          <w:lang w:val="uk-UA"/>
        </w:rPr>
        <w:t>ність та нешкідливість створених гранул. Розроблено аналітично-нормативну документацію та технологічний промисловий регламент на преп</w:t>
      </w:r>
      <w:r>
        <w:rPr>
          <w:lang w:val="uk-UA"/>
        </w:rPr>
        <w:t>а</w:t>
      </w:r>
      <w:r>
        <w:rPr>
          <w:lang w:val="uk-UA"/>
        </w:rPr>
        <w:t xml:space="preserve">рат </w:t>
      </w:r>
      <w:r>
        <w:t>“</w:t>
      </w:r>
      <w:r>
        <w:rPr>
          <w:lang w:val="uk-UA"/>
        </w:rPr>
        <w:t>Планталіт</w:t>
      </w:r>
      <w:r>
        <w:t>”</w:t>
      </w:r>
      <w:r>
        <w:rPr>
          <w:lang w:val="uk-UA"/>
        </w:rPr>
        <w:t>.</w:t>
      </w:r>
    </w:p>
    <w:p w:rsidR="00F07883" w:rsidRDefault="00F07883" w:rsidP="00F07883">
      <w:pPr>
        <w:spacing w:line="360" w:lineRule="auto"/>
        <w:ind w:firstLine="680"/>
        <w:jc w:val="both"/>
        <w:rPr>
          <w:lang w:val="uk-UA"/>
        </w:rPr>
      </w:pPr>
      <w:r>
        <w:rPr>
          <w:b/>
          <w:lang w:val="uk-UA"/>
        </w:rPr>
        <w:t>Ключові слова</w:t>
      </w:r>
      <w:r>
        <w:rPr>
          <w:lang w:val="uk-UA"/>
        </w:rPr>
        <w:t>:  технологія, гранули, цеоліт, плантаглюцид, противиразкова активність.</w:t>
      </w:r>
    </w:p>
    <w:p w:rsidR="00F07883" w:rsidRDefault="00F07883" w:rsidP="00F07883">
      <w:pPr>
        <w:tabs>
          <w:tab w:val="left" w:pos="720"/>
        </w:tabs>
        <w:spacing w:line="360" w:lineRule="auto"/>
        <w:ind w:firstLine="720"/>
        <w:jc w:val="both"/>
        <w:rPr>
          <w:b/>
          <w:lang w:val="uk-UA"/>
        </w:rPr>
      </w:pPr>
      <w:r>
        <w:rPr>
          <w:b/>
          <w:lang w:val="uk-UA"/>
        </w:rPr>
        <w:t>Донченко Н.В. Разработка состава и технологии гранул цеолита с плантаглюцидом для лечения язвенной болезни желудка</w:t>
      </w:r>
      <w:r>
        <w:rPr>
          <w:lang w:val="uk-UA"/>
        </w:rPr>
        <w:t>.- Рукопись</w:t>
      </w:r>
      <w:r>
        <w:rPr>
          <w:b/>
          <w:lang w:val="uk-UA"/>
        </w:rPr>
        <w:t>.</w:t>
      </w:r>
    </w:p>
    <w:p w:rsidR="00F07883" w:rsidRDefault="00F07883" w:rsidP="00F07883">
      <w:pPr>
        <w:spacing w:line="360" w:lineRule="auto"/>
        <w:ind w:firstLine="680"/>
        <w:jc w:val="both"/>
        <w:rPr>
          <w:lang w:val="uk-UA"/>
        </w:rPr>
      </w:pPr>
      <w:r>
        <w:rPr>
          <w:lang w:val="uk-UA"/>
        </w:rPr>
        <w:t>Диссертация на соискание научной степени кандидата фармацевтических наук по специ</w:t>
      </w:r>
      <w:r>
        <w:rPr>
          <w:lang w:val="uk-UA"/>
        </w:rPr>
        <w:softHyphen/>
        <w:t>альности 15.00.01 – технология лекарств и организация фармацевтического дела.- Национал</w:t>
      </w:r>
      <w:r>
        <w:rPr>
          <w:lang w:val="uk-UA"/>
        </w:rPr>
        <w:t>ь</w:t>
      </w:r>
      <w:r>
        <w:rPr>
          <w:lang w:val="uk-UA"/>
        </w:rPr>
        <w:t>ный фармаце</w:t>
      </w:r>
      <w:r>
        <w:rPr>
          <w:lang w:val="uk-UA"/>
        </w:rPr>
        <w:t>в</w:t>
      </w:r>
      <w:r>
        <w:rPr>
          <w:lang w:val="uk-UA"/>
        </w:rPr>
        <w:t>тический университет, Харьков, 2005 год.</w:t>
      </w:r>
    </w:p>
    <w:p w:rsidR="00F07883" w:rsidRDefault="00F07883" w:rsidP="00F07883">
      <w:pPr>
        <w:spacing w:line="360" w:lineRule="auto"/>
        <w:ind w:firstLine="680"/>
        <w:jc w:val="both"/>
        <w:rPr>
          <w:lang w:val="uk-UA"/>
        </w:rPr>
      </w:pPr>
      <w:r>
        <w:rPr>
          <w:lang w:val="uk-UA"/>
        </w:rPr>
        <w:t>Диссертация посвящена теоретическому и экспериментальному обоснованию, разрабо</w:t>
      </w:r>
      <w:r>
        <w:rPr>
          <w:lang w:val="uk-UA"/>
        </w:rPr>
        <w:t>т</w:t>
      </w:r>
      <w:r>
        <w:rPr>
          <w:lang w:val="uk-UA"/>
        </w:rPr>
        <w:t>ке состава и технологии твердой лекарственной формы на основе  комбинации биологически а</w:t>
      </w:r>
      <w:r>
        <w:rPr>
          <w:lang w:val="uk-UA"/>
        </w:rPr>
        <w:t>к</w:t>
      </w:r>
      <w:r>
        <w:rPr>
          <w:lang w:val="uk-UA"/>
        </w:rPr>
        <w:t>тивной субстанции растительного происхождения – плантаглюцида и при</w:t>
      </w:r>
      <w:r>
        <w:rPr>
          <w:lang w:val="uk-UA"/>
        </w:rPr>
        <w:softHyphen/>
        <w:t>родного минерала – цеолита, к</w:t>
      </w:r>
      <w:r>
        <w:rPr>
          <w:lang w:val="uk-UA"/>
        </w:rPr>
        <w:t>о</w:t>
      </w:r>
      <w:r>
        <w:rPr>
          <w:lang w:val="uk-UA"/>
        </w:rPr>
        <w:t xml:space="preserve">торые впервые объединены в гранулах. </w:t>
      </w:r>
    </w:p>
    <w:p w:rsidR="00F07883" w:rsidRDefault="00F07883" w:rsidP="00F07883">
      <w:pPr>
        <w:spacing w:line="360" w:lineRule="auto"/>
        <w:ind w:firstLine="680"/>
        <w:jc w:val="both"/>
        <w:rPr>
          <w:lang w:val="uk-UA"/>
        </w:rPr>
      </w:pPr>
      <w:r>
        <w:rPr>
          <w:lang w:val="uk-UA"/>
        </w:rPr>
        <w:t xml:space="preserve">Разработанный препарат в виде гранул под условным названием </w:t>
      </w:r>
      <w:r>
        <w:t>“</w:t>
      </w:r>
      <w:r>
        <w:rPr>
          <w:lang w:val="uk-UA"/>
        </w:rPr>
        <w:t>Планталит</w:t>
      </w:r>
      <w:r>
        <w:t>”</w:t>
      </w:r>
      <w:r>
        <w:rPr>
          <w:lang w:val="uk-UA"/>
        </w:rPr>
        <w:t xml:space="preserve"> предназн</w:t>
      </w:r>
      <w:r>
        <w:rPr>
          <w:lang w:val="uk-UA"/>
        </w:rPr>
        <w:t>а</w:t>
      </w:r>
      <w:r>
        <w:rPr>
          <w:lang w:val="uk-UA"/>
        </w:rPr>
        <w:t>чен для лечения язвенной болезни желудка и 12-перстной кишки при пониженной или норм</w:t>
      </w:r>
      <w:r>
        <w:rPr>
          <w:lang w:val="uk-UA"/>
        </w:rPr>
        <w:t>а</w:t>
      </w:r>
      <w:r>
        <w:rPr>
          <w:lang w:val="uk-UA"/>
        </w:rPr>
        <w:t>льной секреции желудочного сока. Проведенные фармакологические исследования показали увеличение противоязвенной активности созданных гранул в 2,3 раза по сравнению с цеолитом и в 2,6 раза по отношению к плантаглюциду при лечении язвы желудка без их объединения. Установлено, что противоя</w:t>
      </w:r>
      <w:r>
        <w:rPr>
          <w:lang w:val="uk-UA"/>
        </w:rPr>
        <w:t>з</w:t>
      </w:r>
      <w:r>
        <w:rPr>
          <w:lang w:val="uk-UA"/>
        </w:rPr>
        <w:t>венный индекс уменьшается в 12,6 раза при примене</w:t>
      </w:r>
      <w:r>
        <w:rPr>
          <w:lang w:val="uk-UA"/>
        </w:rPr>
        <w:softHyphen/>
        <w:t>нии гранул "Планталит" по сравнению с контрольным опытом. Исследования показали, что лекарственное средство в виде гранул для внутреннего пр</w:t>
      </w:r>
      <w:r>
        <w:rPr>
          <w:lang w:val="uk-UA"/>
        </w:rPr>
        <w:t>и</w:t>
      </w:r>
      <w:r>
        <w:rPr>
          <w:lang w:val="uk-UA"/>
        </w:rPr>
        <w:t>менения является рациональным и перспективным. Эта лекарственная форма является промежуточной для приготовления  экстемпоральной с</w:t>
      </w:r>
      <w:r>
        <w:rPr>
          <w:lang w:val="uk-UA"/>
        </w:rPr>
        <w:t>у</w:t>
      </w:r>
      <w:r>
        <w:rPr>
          <w:lang w:val="uk-UA"/>
        </w:rPr>
        <w:t>спензии, повышая таким образом площадь  с</w:t>
      </w:r>
      <w:r>
        <w:rPr>
          <w:lang w:val="uk-UA"/>
        </w:rPr>
        <w:t>о</w:t>
      </w:r>
      <w:r>
        <w:rPr>
          <w:lang w:val="uk-UA"/>
        </w:rPr>
        <w:t>прикос</w:t>
      </w:r>
      <w:r>
        <w:rPr>
          <w:lang w:val="uk-UA"/>
        </w:rPr>
        <w:softHyphen/>
        <w:t>новения препарата со слизистой желудка.</w:t>
      </w:r>
    </w:p>
    <w:p w:rsidR="00F07883" w:rsidRDefault="00F07883" w:rsidP="00F07883">
      <w:pPr>
        <w:spacing w:line="360" w:lineRule="auto"/>
        <w:ind w:firstLine="680"/>
        <w:jc w:val="both"/>
        <w:rPr>
          <w:lang w:val="uk-UA"/>
        </w:rPr>
      </w:pPr>
      <w:r>
        <w:rPr>
          <w:lang w:val="uk-UA"/>
        </w:rPr>
        <w:t>Учитывая  исследованные физико-химические и технологические  свойства действу</w:t>
      </w:r>
      <w:r>
        <w:rPr>
          <w:lang w:val="uk-UA"/>
        </w:rPr>
        <w:t>ю</w:t>
      </w:r>
      <w:r>
        <w:rPr>
          <w:lang w:val="uk-UA"/>
        </w:rPr>
        <w:t>щих веществ (плантаглюцида и цеолита), гранулы были получены методом влажной гранул</w:t>
      </w:r>
      <w:r>
        <w:rPr>
          <w:lang w:val="uk-UA"/>
        </w:rPr>
        <w:t>я</w:t>
      </w:r>
      <w:r>
        <w:rPr>
          <w:lang w:val="uk-UA"/>
        </w:rPr>
        <w:t>ции. В качестве увлажнителя использован 64% сахарный сироп, который позволяет получать гранулы, отвечающие требованиям ДФУ. С целью выбора оптимальной порошкообразной ко</w:t>
      </w:r>
      <w:r>
        <w:rPr>
          <w:lang w:val="uk-UA"/>
        </w:rPr>
        <w:t>м</w:t>
      </w:r>
      <w:r>
        <w:rPr>
          <w:lang w:val="uk-UA"/>
        </w:rPr>
        <w:t xml:space="preserve">позиции  была изучена специфическая активность гранул. Исходя из полученных данных, предложен состав гранул под условным названием </w:t>
      </w:r>
      <w:r>
        <w:t>‘</w:t>
      </w:r>
      <w:r>
        <w:rPr>
          <w:lang w:val="uk-UA"/>
        </w:rPr>
        <w:t>Планталит</w:t>
      </w:r>
      <w:r>
        <w:t>”</w:t>
      </w:r>
      <w:r>
        <w:rPr>
          <w:lang w:val="uk-UA"/>
        </w:rPr>
        <w:t>, который содержит 80% прир</w:t>
      </w:r>
      <w:r>
        <w:rPr>
          <w:lang w:val="uk-UA"/>
        </w:rPr>
        <w:t>о</w:t>
      </w:r>
      <w:r>
        <w:rPr>
          <w:lang w:val="uk-UA"/>
        </w:rPr>
        <w:t>дного цеолита и 20 % плантаглюцида, а увлажнителем выступает сахарный с</w:t>
      </w:r>
      <w:r>
        <w:rPr>
          <w:lang w:val="uk-UA"/>
        </w:rPr>
        <w:t>и</w:t>
      </w:r>
      <w:r>
        <w:rPr>
          <w:lang w:val="uk-UA"/>
        </w:rPr>
        <w:t xml:space="preserve">роп. </w:t>
      </w:r>
    </w:p>
    <w:p w:rsidR="00F07883" w:rsidRDefault="00F07883" w:rsidP="00F07883">
      <w:pPr>
        <w:spacing w:line="360" w:lineRule="auto"/>
        <w:ind w:firstLine="680"/>
        <w:jc w:val="both"/>
        <w:rPr>
          <w:lang w:val="uk-UA"/>
        </w:rPr>
      </w:pPr>
      <w:r>
        <w:rPr>
          <w:lang w:val="uk-UA"/>
        </w:rPr>
        <w:t>Дальнейшие исследования заключались в изучении специфической активности получе</w:t>
      </w:r>
      <w:r>
        <w:rPr>
          <w:lang w:val="uk-UA"/>
        </w:rPr>
        <w:t>н</w:t>
      </w:r>
      <w:r>
        <w:rPr>
          <w:lang w:val="uk-UA"/>
        </w:rPr>
        <w:t xml:space="preserve">ных гранул на модели алкогольно-преднизолоновой деструкции желудка у крыс. </w:t>
      </w:r>
      <w:r>
        <w:rPr>
          <w:lang w:val="uk-UA"/>
        </w:rPr>
        <w:lastRenderedPageBreak/>
        <w:t xml:space="preserve">Полученные данные показали, что гранулы </w:t>
      </w:r>
      <w:r>
        <w:t>“</w:t>
      </w:r>
      <w:r>
        <w:rPr>
          <w:lang w:val="uk-UA"/>
        </w:rPr>
        <w:t>Планталит</w:t>
      </w:r>
      <w:r>
        <w:t>”</w:t>
      </w:r>
      <w:r>
        <w:rPr>
          <w:lang w:val="uk-UA"/>
        </w:rPr>
        <w:t xml:space="preserve"> снижают до 49% количество животных с язвами, уменьшают площадь язв до 5,36 баллов, а язвенный индекс становится меньше в 12,6 раз по сравнению с патологией. Данные изучения острой и хронической токсичности препарата пок</w:t>
      </w:r>
      <w:r>
        <w:rPr>
          <w:lang w:val="uk-UA"/>
        </w:rPr>
        <w:t>а</w:t>
      </w:r>
      <w:r>
        <w:rPr>
          <w:lang w:val="uk-UA"/>
        </w:rPr>
        <w:t>зали отсутствие о</w:t>
      </w:r>
      <w:r>
        <w:rPr>
          <w:lang w:val="uk-UA"/>
        </w:rPr>
        <w:t>т</w:t>
      </w:r>
      <w:r>
        <w:rPr>
          <w:lang w:val="uk-UA"/>
        </w:rPr>
        <w:t xml:space="preserve">рицательного влияния на общее состояние животных, показатели крови и внутренних органов. Гранулы </w:t>
      </w:r>
      <w:r>
        <w:rPr>
          <w:lang w:val="en-US"/>
        </w:rPr>
        <w:t>“</w:t>
      </w:r>
      <w:r>
        <w:rPr>
          <w:lang w:val="uk-UA"/>
        </w:rPr>
        <w:t>Планталит</w:t>
      </w:r>
      <w:r>
        <w:rPr>
          <w:lang w:val="en-US"/>
        </w:rPr>
        <w:t>”</w:t>
      </w:r>
      <w:r>
        <w:rPr>
          <w:lang w:val="uk-UA"/>
        </w:rPr>
        <w:t xml:space="preserve"> являются безвредными и нетоксичными при вну</w:t>
      </w:r>
      <w:r>
        <w:rPr>
          <w:lang w:val="uk-UA"/>
        </w:rPr>
        <w:t>т</w:t>
      </w:r>
      <w:r>
        <w:rPr>
          <w:lang w:val="uk-UA"/>
        </w:rPr>
        <w:t xml:space="preserve">реннем применении. </w:t>
      </w:r>
    </w:p>
    <w:p w:rsidR="00F07883" w:rsidRDefault="00F07883" w:rsidP="00F07883">
      <w:pPr>
        <w:spacing w:line="360" w:lineRule="auto"/>
        <w:ind w:firstLine="680"/>
        <w:jc w:val="both"/>
        <w:rPr>
          <w:lang w:val="uk-UA"/>
        </w:rPr>
      </w:pPr>
      <w:r>
        <w:rPr>
          <w:lang w:val="uk-UA"/>
        </w:rPr>
        <w:t>С целью стандартизации препарата, а также для изучения стабильности гранул в проце</w:t>
      </w:r>
      <w:r>
        <w:rPr>
          <w:lang w:val="uk-UA"/>
        </w:rPr>
        <w:t>с</w:t>
      </w:r>
      <w:r>
        <w:rPr>
          <w:lang w:val="uk-UA"/>
        </w:rPr>
        <w:t>се хранения, разработано методики качественного и количественного анализа действующих веществ в гранулах. Анализ смеси полисахаридов проведен хроматографическим методом. Для цеолита природного использовали метод опред</w:t>
      </w:r>
      <w:r>
        <w:rPr>
          <w:lang w:val="uk-UA"/>
        </w:rPr>
        <w:t>е</w:t>
      </w:r>
      <w:r>
        <w:rPr>
          <w:lang w:val="uk-UA"/>
        </w:rPr>
        <w:t>ления его обменной емкости. Оценку качества гранул проводили по следующим параметрам: внешнему виду, размеру, содержанию влаги, р</w:t>
      </w:r>
      <w:r>
        <w:rPr>
          <w:lang w:val="uk-UA"/>
        </w:rPr>
        <w:t>а</w:t>
      </w:r>
      <w:r>
        <w:rPr>
          <w:lang w:val="uk-UA"/>
        </w:rPr>
        <w:t>спадаемости, идентификации, количественному содержанию действующих веществ, стабильн</w:t>
      </w:r>
      <w:r>
        <w:rPr>
          <w:lang w:val="uk-UA"/>
        </w:rPr>
        <w:t>о</w:t>
      </w:r>
      <w:r>
        <w:rPr>
          <w:lang w:val="uk-UA"/>
        </w:rPr>
        <w:t>сти препарата в процессе хранения. Впервые доказано, что сохранение микробной чи</w:t>
      </w:r>
      <w:r>
        <w:rPr>
          <w:lang w:val="uk-UA"/>
        </w:rPr>
        <w:t>с</w:t>
      </w:r>
      <w:r>
        <w:rPr>
          <w:lang w:val="uk-UA"/>
        </w:rPr>
        <w:t>тоты плантаглюцида в созданных гранулах достигается за счет присутствия природного цеол</w:t>
      </w:r>
      <w:r>
        <w:rPr>
          <w:lang w:val="uk-UA"/>
        </w:rPr>
        <w:t>и</w:t>
      </w:r>
      <w:r>
        <w:rPr>
          <w:lang w:val="uk-UA"/>
        </w:rPr>
        <w:t>та. Установлено, что препарат стабилен в течение 2-х лет хранения при комнатной темпер</w:t>
      </w:r>
      <w:r>
        <w:rPr>
          <w:lang w:val="uk-UA"/>
        </w:rPr>
        <w:t>а</w:t>
      </w:r>
      <w:r>
        <w:rPr>
          <w:lang w:val="uk-UA"/>
        </w:rPr>
        <w:t>туре в упаковке из термосвариваемых материалов с учетом всех исследуемых фа</w:t>
      </w:r>
      <w:r>
        <w:rPr>
          <w:lang w:val="uk-UA"/>
        </w:rPr>
        <w:t>к</w:t>
      </w:r>
      <w:r>
        <w:rPr>
          <w:lang w:val="uk-UA"/>
        </w:rPr>
        <w:t>торов.</w:t>
      </w:r>
    </w:p>
    <w:p w:rsidR="00F07883" w:rsidRDefault="00F07883" w:rsidP="00F07883">
      <w:pPr>
        <w:spacing w:line="360" w:lineRule="auto"/>
        <w:ind w:firstLine="680"/>
        <w:jc w:val="both"/>
        <w:rPr>
          <w:lang w:val="uk-UA"/>
        </w:rPr>
      </w:pPr>
      <w:r>
        <w:rPr>
          <w:lang w:val="uk-UA"/>
        </w:rPr>
        <w:t xml:space="preserve">Микробиологические исследования показали, что разработанная технология получения гранул позволяет сохранить исходную умеренную противомикробную активность субстанции плантаглюцида в составе гранул </w:t>
      </w:r>
      <w:r>
        <w:t>“</w:t>
      </w:r>
      <w:r>
        <w:rPr>
          <w:lang w:val="uk-UA"/>
        </w:rPr>
        <w:t>Планталит</w:t>
      </w:r>
      <w:r>
        <w:t>”</w:t>
      </w:r>
      <w:r>
        <w:rPr>
          <w:lang w:val="uk-UA"/>
        </w:rPr>
        <w:t xml:space="preserve">. Фармакологические исследования подтвердили, что гранулы </w:t>
      </w:r>
      <w:r>
        <w:t>‘</w:t>
      </w:r>
      <w:r>
        <w:rPr>
          <w:lang w:val="uk-UA"/>
        </w:rPr>
        <w:t>Планталит</w:t>
      </w:r>
      <w:r>
        <w:t>”</w:t>
      </w:r>
      <w:r>
        <w:rPr>
          <w:lang w:val="uk-UA"/>
        </w:rPr>
        <w:t xml:space="preserve"> проявляют эффективное противоязвенное, противовоспалительное действия,  репаративные свойс</w:t>
      </w:r>
      <w:r>
        <w:rPr>
          <w:lang w:val="uk-UA"/>
        </w:rPr>
        <w:t>т</w:t>
      </w:r>
      <w:r>
        <w:rPr>
          <w:lang w:val="uk-UA"/>
        </w:rPr>
        <w:t>ва.</w:t>
      </w:r>
    </w:p>
    <w:p w:rsidR="00F07883" w:rsidRDefault="00F07883" w:rsidP="00F07883">
      <w:pPr>
        <w:spacing w:line="360" w:lineRule="auto"/>
        <w:ind w:firstLine="680"/>
        <w:jc w:val="both"/>
      </w:pPr>
      <w:r>
        <w:rPr>
          <w:lang w:val="uk-UA"/>
        </w:rPr>
        <w:t>Разработан</w:t>
      </w:r>
      <w:r>
        <w:t>ы аналитическая нормативная и технологическая документации на препарат.</w:t>
      </w:r>
    </w:p>
    <w:p w:rsidR="00F07883" w:rsidRDefault="00F07883" w:rsidP="00F07883">
      <w:pPr>
        <w:spacing w:line="360" w:lineRule="auto"/>
        <w:ind w:firstLine="680"/>
        <w:jc w:val="both"/>
        <w:rPr>
          <w:lang w:val="uk-UA"/>
        </w:rPr>
      </w:pPr>
      <w:r>
        <w:rPr>
          <w:b/>
          <w:lang w:val="uk-UA"/>
        </w:rPr>
        <w:t>Ключевые слова</w:t>
      </w:r>
      <w:r>
        <w:rPr>
          <w:lang w:val="uk-UA"/>
        </w:rPr>
        <w:t>. Технология, гранулы, цеолит, плантаглюцид, противоязвенная акти</w:t>
      </w:r>
      <w:r>
        <w:rPr>
          <w:lang w:val="uk-UA"/>
        </w:rPr>
        <w:t>в</w:t>
      </w:r>
      <w:r>
        <w:rPr>
          <w:lang w:val="uk-UA"/>
        </w:rPr>
        <w:t>ность.</w:t>
      </w:r>
    </w:p>
    <w:p w:rsidR="00F07883" w:rsidRDefault="00F07883" w:rsidP="00F07883">
      <w:pPr>
        <w:autoSpaceDE w:val="0"/>
        <w:autoSpaceDN w:val="0"/>
        <w:adjustRightInd w:val="0"/>
        <w:spacing w:line="360" w:lineRule="auto"/>
        <w:ind w:firstLine="680"/>
        <w:jc w:val="both"/>
        <w:rPr>
          <w:rFonts w:ascii="Times New Roman CYR" w:hAnsi="Times New Roman CYR" w:cs="Times New Roman CYR"/>
          <w:lang w:val="uk-UA"/>
        </w:rPr>
      </w:pPr>
      <w:r>
        <w:rPr>
          <w:rFonts w:ascii="Times New Roman CYR" w:hAnsi="Times New Roman CYR" w:cs="Times New Roman CYR"/>
          <w:b/>
          <w:lang w:val="uk-UA"/>
        </w:rPr>
        <w:t xml:space="preserve">Donchenko </w:t>
      </w:r>
      <w:r>
        <w:rPr>
          <w:b/>
          <w:lang w:val="uk-UA"/>
        </w:rPr>
        <w:t xml:space="preserve">N.V. </w:t>
      </w:r>
      <w:r>
        <w:rPr>
          <w:b/>
          <w:lang w:val="en-US"/>
        </w:rPr>
        <w:t>The d</w:t>
      </w:r>
      <w:r>
        <w:rPr>
          <w:b/>
          <w:lang w:val="uk-UA"/>
        </w:rPr>
        <w:t xml:space="preserve">evelopment of </w:t>
      </w:r>
      <w:r>
        <w:rPr>
          <w:b/>
          <w:lang w:val="en-US"/>
        </w:rPr>
        <w:t>compo</w:t>
      </w:r>
      <w:r>
        <w:rPr>
          <w:b/>
          <w:lang w:val="uk-UA"/>
        </w:rPr>
        <w:t>s</w:t>
      </w:r>
      <w:r>
        <w:rPr>
          <w:b/>
          <w:lang w:val="en-US"/>
        </w:rPr>
        <w:t>ition</w:t>
      </w:r>
      <w:r>
        <w:rPr>
          <w:b/>
          <w:lang w:val="uk-UA"/>
        </w:rPr>
        <w:t xml:space="preserve"> and technology of </w:t>
      </w:r>
      <w:r>
        <w:rPr>
          <w:b/>
          <w:lang w:val="en-US"/>
        </w:rPr>
        <w:t>ts</w:t>
      </w:r>
      <w:r>
        <w:rPr>
          <w:b/>
          <w:lang w:val="uk-UA"/>
        </w:rPr>
        <w:t xml:space="preserve">eolite granules </w:t>
      </w:r>
      <w:r>
        <w:rPr>
          <w:b/>
          <w:lang w:val="en-US"/>
        </w:rPr>
        <w:t>with</w:t>
      </w:r>
      <w:r>
        <w:rPr>
          <w:b/>
          <w:lang w:val="uk-UA"/>
        </w:rPr>
        <w:t xml:space="preserve"> plantaglycides</w:t>
      </w:r>
      <w:r>
        <w:rPr>
          <w:rFonts w:ascii="Times New Roman CYR" w:hAnsi="Times New Roman CYR" w:cs="Times New Roman CYR"/>
          <w:b/>
          <w:lang w:val="uk-UA"/>
        </w:rPr>
        <w:t xml:space="preserve"> </w:t>
      </w:r>
      <w:r>
        <w:rPr>
          <w:b/>
          <w:lang w:val="uk-UA"/>
        </w:rPr>
        <w:t>for stomach ulcer trea</w:t>
      </w:r>
      <w:r>
        <w:rPr>
          <w:b/>
          <w:lang w:val="uk-UA"/>
        </w:rPr>
        <w:t>t</w:t>
      </w:r>
      <w:r>
        <w:rPr>
          <w:b/>
          <w:lang w:val="uk-UA"/>
        </w:rPr>
        <w:t>ment. -</w:t>
      </w:r>
      <w:r>
        <w:rPr>
          <w:lang w:val="uk-UA"/>
        </w:rPr>
        <w:t xml:space="preserve"> Manuscript.</w:t>
      </w:r>
    </w:p>
    <w:p w:rsidR="00F07883" w:rsidRDefault="00F07883" w:rsidP="00F07883">
      <w:pPr>
        <w:autoSpaceDE w:val="0"/>
        <w:autoSpaceDN w:val="0"/>
        <w:adjustRightInd w:val="0"/>
        <w:spacing w:line="360" w:lineRule="auto"/>
        <w:jc w:val="both"/>
        <w:rPr>
          <w:lang w:val="uk-UA"/>
        </w:rPr>
      </w:pPr>
      <w:r>
        <w:rPr>
          <w:lang w:val="uk-UA"/>
        </w:rPr>
        <w:tab/>
        <w:t xml:space="preserve"> The </w:t>
      </w:r>
      <w:r>
        <w:rPr>
          <w:lang w:val="en-US"/>
        </w:rPr>
        <w:t>thesis for</w:t>
      </w:r>
      <w:r>
        <w:rPr>
          <w:lang w:val="uk-UA"/>
        </w:rPr>
        <w:t xml:space="preserve"> reception a scientific degree of the candidate of pharmaceutical sciences on a speciality 15.00.01 – Technology</w:t>
      </w:r>
      <w:r>
        <w:rPr>
          <w:lang w:val="en-US"/>
        </w:rPr>
        <w:t xml:space="preserve"> of</w:t>
      </w:r>
      <w:r>
        <w:rPr>
          <w:lang w:val="uk-UA"/>
        </w:rPr>
        <w:t xml:space="preserve"> drugs </w:t>
      </w:r>
      <w:r>
        <w:rPr>
          <w:lang w:val="en-US"/>
        </w:rPr>
        <w:t>and o</w:t>
      </w:r>
      <w:r>
        <w:rPr>
          <w:lang w:val="uk-UA"/>
        </w:rPr>
        <w:t xml:space="preserve">rganization </w:t>
      </w:r>
      <w:r>
        <w:rPr>
          <w:lang w:val="en-US"/>
        </w:rPr>
        <w:t>p</w:t>
      </w:r>
      <w:r>
        <w:rPr>
          <w:lang w:val="uk-UA"/>
        </w:rPr>
        <w:t>harmac</w:t>
      </w:r>
      <w:r>
        <w:rPr>
          <w:lang w:val="en-US"/>
        </w:rPr>
        <w:t>eutical</w:t>
      </w:r>
      <w:r>
        <w:rPr>
          <w:lang w:val="uk-UA"/>
        </w:rPr>
        <w:t xml:space="preserve"> </w:t>
      </w:r>
      <w:r>
        <w:rPr>
          <w:lang w:val="en-US"/>
        </w:rPr>
        <w:t>b</w:t>
      </w:r>
      <w:r>
        <w:rPr>
          <w:lang w:val="uk-UA"/>
        </w:rPr>
        <w:t>usiness. - National University of Pharmacy, Kharkov, 2005</w:t>
      </w:r>
    </w:p>
    <w:p w:rsidR="00F07883" w:rsidRDefault="00F07883" w:rsidP="00F07883">
      <w:pPr>
        <w:autoSpaceDE w:val="0"/>
        <w:autoSpaceDN w:val="0"/>
        <w:adjustRightInd w:val="0"/>
        <w:spacing w:line="360" w:lineRule="auto"/>
        <w:ind w:firstLine="708"/>
        <w:jc w:val="both"/>
        <w:rPr>
          <w:lang w:val="uk-UA"/>
        </w:rPr>
      </w:pPr>
      <w:r>
        <w:rPr>
          <w:lang w:val="uk-UA"/>
        </w:rPr>
        <w:t xml:space="preserve">The </w:t>
      </w:r>
      <w:r>
        <w:rPr>
          <w:lang w:val="en-US"/>
        </w:rPr>
        <w:t>thesis</w:t>
      </w:r>
      <w:r>
        <w:rPr>
          <w:lang w:val="uk-UA"/>
        </w:rPr>
        <w:t xml:space="preserve"> is devoted to a theoretical and experimental substantiation, development of </w:t>
      </w:r>
      <w:r>
        <w:rPr>
          <w:lang w:val="en-US"/>
        </w:rPr>
        <w:t>compos</w:t>
      </w:r>
      <w:r>
        <w:rPr>
          <w:lang w:val="en-US"/>
        </w:rPr>
        <w:t>i</w:t>
      </w:r>
      <w:r>
        <w:rPr>
          <w:lang w:val="en-US"/>
        </w:rPr>
        <w:t>tion</w:t>
      </w:r>
      <w:r>
        <w:rPr>
          <w:lang w:val="uk-UA"/>
        </w:rPr>
        <w:t xml:space="preserve"> and technology of the firm medicinal form - granules of </w:t>
      </w:r>
      <w:r>
        <w:rPr>
          <w:lang w:val="en-US"/>
        </w:rPr>
        <w:t>ts</w:t>
      </w:r>
      <w:r>
        <w:rPr>
          <w:lang w:val="uk-UA"/>
        </w:rPr>
        <w:t>eolite with plantaglycides,</w:t>
      </w:r>
      <w:r>
        <w:rPr>
          <w:lang w:val="en-US"/>
        </w:rPr>
        <w:t>which is</w:t>
      </w:r>
      <w:r>
        <w:rPr>
          <w:lang w:val="uk-UA"/>
        </w:rPr>
        <w:t xml:space="preserve"> intended for stomach ulcer with the normal and lower acidity treatment, and also hypoacid</w:t>
      </w:r>
      <w:r>
        <w:rPr>
          <w:rFonts w:ascii="Times New Roman CYR" w:hAnsi="Times New Roman CYR" w:cs="Times New Roman CYR"/>
          <w:lang w:val="uk-UA"/>
        </w:rPr>
        <w:t xml:space="preserve"> </w:t>
      </w:r>
      <w:r>
        <w:rPr>
          <w:lang w:val="uk-UA"/>
        </w:rPr>
        <w:t xml:space="preserve">gastritis. For the first time </w:t>
      </w:r>
      <w:r>
        <w:rPr>
          <w:lang w:val="en-US"/>
        </w:rPr>
        <w:t>it was</w:t>
      </w:r>
      <w:r>
        <w:rPr>
          <w:lang w:val="uk-UA"/>
        </w:rPr>
        <w:t xml:space="preserve"> incorporated in the medicinal form biologically active of granules </w:t>
      </w:r>
      <w:r>
        <w:rPr>
          <w:lang w:val="en-US"/>
        </w:rPr>
        <w:t xml:space="preserve">with </w:t>
      </w:r>
      <w:r>
        <w:rPr>
          <w:lang w:val="uk-UA"/>
        </w:rPr>
        <w:t xml:space="preserve">vegetable substance - plantaglycides and a natural mineral - </w:t>
      </w:r>
      <w:r>
        <w:rPr>
          <w:lang w:val="en-US"/>
        </w:rPr>
        <w:t>ts</w:t>
      </w:r>
      <w:r>
        <w:rPr>
          <w:lang w:val="uk-UA"/>
        </w:rPr>
        <w:t xml:space="preserve">eolite. The complex of physical and chemical and </w:t>
      </w:r>
      <w:r>
        <w:rPr>
          <w:rFonts w:ascii="Times New Roman CYR" w:hAnsi="Times New Roman CYR" w:cs="Times New Roman CYR"/>
          <w:lang w:val="uk-UA"/>
        </w:rPr>
        <w:t xml:space="preserve">technological </w:t>
      </w:r>
      <w:r>
        <w:rPr>
          <w:lang w:val="uk-UA"/>
        </w:rPr>
        <w:t xml:space="preserve">researches of properties of substances and granules on their </w:t>
      </w:r>
      <w:r>
        <w:rPr>
          <w:lang w:val="uk-UA"/>
        </w:rPr>
        <w:lastRenderedPageBreak/>
        <w:t xml:space="preserve">basis </w:t>
      </w:r>
      <w:r>
        <w:rPr>
          <w:lang w:val="en-US"/>
        </w:rPr>
        <w:t xml:space="preserve">was </w:t>
      </w:r>
      <w:r>
        <w:rPr>
          <w:lang w:val="uk-UA"/>
        </w:rPr>
        <w:t xml:space="preserve">carried out. </w:t>
      </w:r>
      <w:r>
        <w:rPr>
          <w:lang w:val="en-US"/>
        </w:rPr>
        <w:t>The r</w:t>
      </w:r>
      <w:r>
        <w:rPr>
          <w:lang w:val="uk-UA"/>
        </w:rPr>
        <w:t>esearch</w:t>
      </w:r>
      <w:r>
        <w:rPr>
          <w:lang w:val="en-US"/>
        </w:rPr>
        <w:t xml:space="preserve">es </w:t>
      </w:r>
      <w:r>
        <w:rPr>
          <w:lang w:val="uk-UA"/>
        </w:rPr>
        <w:t xml:space="preserve">have proved </w:t>
      </w:r>
      <w:r>
        <w:rPr>
          <w:lang w:val="en-US"/>
        </w:rPr>
        <w:t xml:space="preserve"> the </w:t>
      </w:r>
      <w:r>
        <w:rPr>
          <w:lang w:val="uk-UA"/>
        </w:rPr>
        <w:t>increas</w:t>
      </w:r>
      <w:r>
        <w:rPr>
          <w:lang w:val="en-US"/>
        </w:rPr>
        <w:t>ing</w:t>
      </w:r>
      <w:r>
        <w:rPr>
          <w:lang w:val="uk-UA"/>
        </w:rPr>
        <w:t xml:space="preserve"> anti-ulcer activity of the created granules in 2,3 times in comparison with </w:t>
      </w:r>
      <w:r>
        <w:rPr>
          <w:lang w:val="en-US"/>
        </w:rPr>
        <w:t>ts</w:t>
      </w:r>
      <w:r>
        <w:rPr>
          <w:lang w:val="uk-UA"/>
        </w:rPr>
        <w:t>eolite and in 2,6 times in relation to plantaglycides</w:t>
      </w:r>
      <w:r>
        <w:rPr>
          <w:rFonts w:ascii="Times New Roman CYR" w:hAnsi="Times New Roman CYR" w:cs="Times New Roman CYR"/>
          <w:lang w:val="uk-UA"/>
        </w:rPr>
        <w:t xml:space="preserve"> </w:t>
      </w:r>
      <w:r>
        <w:rPr>
          <w:lang w:val="uk-UA"/>
        </w:rPr>
        <w:t xml:space="preserve">at ulcer treatment without their association. For the first time it </w:t>
      </w:r>
      <w:r>
        <w:rPr>
          <w:lang w:val="en-US"/>
        </w:rPr>
        <w:t>was</w:t>
      </w:r>
      <w:r>
        <w:rPr>
          <w:lang w:val="uk-UA"/>
        </w:rPr>
        <w:t xml:space="preserve"> proved, that </w:t>
      </w:r>
      <w:r>
        <w:rPr>
          <w:lang w:val="en-US"/>
        </w:rPr>
        <w:t>maintance</w:t>
      </w:r>
      <w:r>
        <w:rPr>
          <w:lang w:val="uk-UA"/>
        </w:rPr>
        <w:t xml:space="preserve"> of microbiological cleanliness plantaglycides</w:t>
      </w:r>
      <w:r>
        <w:rPr>
          <w:rFonts w:ascii="Times New Roman CYR" w:hAnsi="Times New Roman CYR" w:cs="Times New Roman CYR"/>
          <w:lang w:val="uk-UA"/>
        </w:rPr>
        <w:t xml:space="preserve"> </w:t>
      </w:r>
      <w:r>
        <w:rPr>
          <w:lang w:val="uk-UA"/>
        </w:rPr>
        <w:t xml:space="preserve">in the created medical product </w:t>
      </w:r>
      <w:r>
        <w:rPr>
          <w:lang w:val="en-US"/>
        </w:rPr>
        <w:t>was</w:t>
      </w:r>
      <w:r>
        <w:rPr>
          <w:lang w:val="uk-UA"/>
        </w:rPr>
        <w:t xml:space="preserve"> achieved due to natural </w:t>
      </w:r>
      <w:r>
        <w:rPr>
          <w:lang w:val="en-US"/>
        </w:rPr>
        <w:t>ts</w:t>
      </w:r>
      <w:r>
        <w:rPr>
          <w:lang w:val="uk-UA"/>
        </w:rPr>
        <w:t xml:space="preserve">eolite. </w:t>
      </w:r>
      <w:r>
        <w:rPr>
          <w:lang w:val="en-US"/>
        </w:rPr>
        <w:t>The data</w:t>
      </w:r>
      <w:r>
        <w:rPr>
          <w:lang w:val="uk-UA"/>
        </w:rPr>
        <w:t xml:space="preserve"> of quality of a preparation are </w:t>
      </w:r>
      <w:r>
        <w:rPr>
          <w:lang w:val="en-US"/>
        </w:rPr>
        <w:t>studi</w:t>
      </w:r>
      <w:r>
        <w:rPr>
          <w:lang w:val="uk-UA"/>
        </w:rPr>
        <w:t xml:space="preserve">ed, its stability </w:t>
      </w:r>
      <w:r>
        <w:rPr>
          <w:lang w:val="en-US"/>
        </w:rPr>
        <w:t>wa</w:t>
      </w:r>
      <w:r>
        <w:rPr>
          <w:lang w:val="uk-UA"/>
        </w:rPr>
        <w:t xml:space="preserve">s established during storage during two years. </w:t>
      </w:r>
      <w:r>
        <w:rPr>
          <w:lang w:val="en-US"/>
        </w:rPr>
        <w:t>The b</w:t>
      </w:r>
      <w:r>
        <w:rPr>
          <w:lang w:val="uk-UA"/>
        </w:rPr>
        <w:t xml:space="preserve">iological </w:t>
      </w:r>
      <w:r>
        <w:rPr>
          <w:lang w:val="en-US"/>
        </w:rPr>
        <w:t>investigations</w:t>
      </w:r>
      <w:r>
        <w:rPr>
          <w:lang w:val="uk-UA"/>
        </w:rPr>
        <w:t xml:space="preserve"> </w:t>
      </w:r>
      <w:r>
        <w:rPr>
          <w:lang w:val="en-US"/>
        </w:rPr>
        <w:t>we</w:t>
      </w:r>
      <w:r>
        <w:rPr>
          <w:lang w:val="uk-UA"/>
        </w:rPr>
        <w:t>re carried out</w:t>
      </w:r>
      <w:r>
        <w:rPr>
          <w:lang w:val="en-US"/>
        </w:rPr>
        <w:t>. It wa</w:t>
      </w:r>
      <w:r>
        <w:rPr>
          <w:lang w:val="uk-UA"/>
        </w:rPr>
        <w:t xml:space="preserve">s established </w:t>
      </w:r>
      <w:r>
        <w:rPr>
          <w:lang w:val="en-US"/>
        </w:rPr>
        <w:t>marked</w:t>
      </w:r>
      <w:r>
        <w:rPr>
          <w:lang w:val="uk-UA"/>
        </w:rPr>
        <w:t xml:space="preserve"> anti-ulcer activity and harmlessness of the created granules. The analytical normative documentation and the technological industrial rules on preparation "</w:t>
      </w:r>
      <w:r>
        <w:rPr>
          <w:rFonts w:ascii="Times New Roman CYR" w:hAnsi="Times New Roman CYR" w:cs="Times New Roman CYR"/>
          <w:lang w:val="uk-UA"/>
        </w:rPr>
        <w:t xml:space="preserve">Plantalit" </w:t>
      </w:r>
      <w:r>
        <w:rPr>
          <w:rFonts w:ascii="Times New Roman CYR" w:hAnsi="Times New Roman CYR" w:cs="Times New Roman CYR"/>
          <w:lang w:val="en-US"/>
        </w:rPr>
        <w:t>wa</w:t>
      </w:r>
      <w:r>
        <w:rPr>
          <w:lang w:val="uk-UA"/>
        </w:rPr>
        <w:t>s developed.</w:t>
      </w:r>
    </w:p>
    <w:p w:rsidR="00F07883" w:rsidRDefault="00F07883" w:rsidP="00F07883">
      <w:pPr>
        <w:tabs>
          <w:tab w:val="left" w:pos="8203"/>
        </w:tabs>
        <w:autoSpaceDE w:val="0"/>
        <w:autoSpaceDN w:val="0"/>
        <w:adjustRightInd w:val="0"/>
        <w:spacing w:line="360" w:lineRule="auto"/>
        <w:jc w:val="both"/>
        <w:rPr>
          <w:lang w:val="uk-UA"/>
        </w:rPr>
      </w:pPr>
      <w:r>
        <w:rPr>
          <w:b/>
          <w:lang w:val="uk-UA"/>
        </w:rPr>
        <w:t xml:space="preserve">           Key words</w:t>
      </w:r>
      <w:r>
        <w:rPr>
          <w:lang w:val="uk-UA"/>
        </w:rPr>
        <w:t>: technology, granules, zeolite, plantaglycides, anti-ulcer activity.</w:t>
      </w:r>
      <w:r>
        <w:rPr>
          <w:lang w:val="uk-UA"/>
        </w:rPr>
        <w:tab/>
      </w: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rPr>
          <w:lang w:val="uk-UA"/>
        </w:rPr>
      </w:pPr>
    </w:p>
    <w:p w:rsidR="00F07883" w:rsidRDefault="00F07883" w:rsidP="00F07883">
      <w:pPr>
        <w:pStyle w:val="afffffff7"/>
        <w:tabs>
          <w:tab w:val="clear" w:pos="4677"/>
          <w:tab w:val="clear" w:pos="9355"/>
        </w:tabs>
        <w:rPr>
          <w:lang w:val="uk-UA"/>
        </w:rPr>
      </w:pPr>
    </w:p>
    <w:p w:rsidR="00F07883" w:rsidRDefault="00F07883" w:rsidP="00F07883">
      <w:pPr>
        <w:rPr>
          <w:lang w:val="uk-UA"/>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en-US"/>
        </w:rPr>
      </w:pPr>
    </w:p>
    <w:p w:rsidR="00F07883" w:rsidRDefault="00F07883" w:rsidP="00F07883">
      <w:pPr>
        <w:pStyle w:val="afffffff4"/>
        <w:widowControl w:val="0"/>
        <w:suppressLineNumbers/>
        <w:spacing w:after="0"/>
        <w:ind w:firstLine="709"/>
        <w:jc w:val="center"/>
        <w:rPr>
          <w:lang w:val="uk-UA"/>
        </w:rPr>
      </w:pPr>
      <w:r>
        <w:rPr>
          <w:lang w:val="uk-UA"/>
        </w:rPr>
        <w:t>Підписано до друку 11.11.2005. Формат 60x84 1/16</w:t>
      </w:r>
    </w:p>
    <w:p w:rsidR="00F07883" w:rsidRDefault="00F07883" w:rsidP="00F07883">
      <w:pPr>
        <w:pStyle w:val="afffffff4"/>
        <w:widowControl w:val="0"/>
        <w:suppressLineNumbers/>
        <w:spacing w:after="0"/>
        <w:ind w:firstLine="709"/>
        <w:jc w:val="center"/>
        <w:rPr>
          <w:lang w:val="uk-UA"/>
        </w:rPr>
      </w:pPr>
      <w:r>
        <w:rPr>
          <w:lang w:val="uk-UA"/>
        </w:rPr>
        <w:t>Папір офсетний. Друк різографія.</w:t>
      </w:r>
    </w:p>
    <w:p w:rsidR="00F07883" w:rsidRDefault="00F07883" w:rsidP="00F07883">
      <w:pPr>
        <w:pStyle w:val="afffffff4"/>
        <w:widowControl w:val="0"/>
        <w:suppressLineNumbers/>
        <w:spacing w:after="0"/>
        <w:ind w:firstLine="709"/>
        <w:jc w:val="center"/>
        <w:rPr>
          <w:lang w:val="uk-UA"/>
        </w:rPr>
      </w:pPr>
      <w:r>
        <w:rPr>
          <w:lang w:val="uk-UA"/>
        </w:rPr>
        <w:t xml:space="preserve">Умовний друк. арк. 1/16. Тираж 100 пр. Зам. № </w:t>
      </w:r>
      <w:r>
        <w:t>80</w:t>
      </w:r>
      <w:r>
        <w:rPr>
          <w:lang w:val="uk-UA"/>
        </w:rPr>
        <w:t>.</w:t>
      </w:r>
    </w:p>
    <w:p w:rsidR="00F07883" w:rsidRDefault="00F07883" w:rsidP="00F07883">
      <w:pPr>
        <w:pStyle w:val="afffffff4"/>
        <w:widowControl w:val="0"/>
        <w:suppressLineNumbers/>
        <w:spacing w:after="0"/>
        <w:ind w:firstLine="709"/>
        <w:jc w:val="center"/>
        <w:rPr>
          <w:lang w:val="uk-UA"/>
        </w:rPr>
      </w:pPr>
      <w:r>
        <w:rPr>
          <w:lang w:val="uk-UA"/>
        </w:rPr>
        <w:t>Віддруковано з оригінал-макету на ПП “Азамаєв В.Р.”</w:t>
      </w:r>
    </w:p>
    <w:p w:rsidR="00F07883" w:rsidRDefault="00F07883" w:rsidP="00F07883">
      <w:pPr>
        <w:pStyle w:val="afffffff4"/>
        <w:widowControl w:val="0"/>
        <w:suppressLineNumbers/>
        <w:spacing w:after="0"/>
        <w:ind w:firstLine="709"/>
        <w:jc w:val="center"/>
        <w:rPr>
          <w:lang w:val="uk-UA"/>
        </w:rPr>
      </w:pPr>
      <w:r>
        <w:rPr>
          <w:lang w:val="uk-UA"/>
        </w:rPr>
        <w:t>Україна, 61144, м. Харків, вул. Героїв Праці, 17, к. 284. Тел. 65-92-41</w:t>
      </w:r>
    </w:p>
    <w:p w:rsidR="00F07883" w:rsidRDefault="00F07883" w:rsidP="00F07883">
      <w:pPr>
        <w:autoSpaceDE w:val="0"/>
        <w:autoSpaceDN w:val="0"/>
        <w:adjustRightInd w:val="0"/>
        <w:ind w:firstLine="720"/>
        <w:jc w:val="center"/>
        <w:rPr>
          <w:rFonts w:ascii="Arial CYR" w:hAnsi="Arial CYR" w:cs="Arial CYR"/>
          <w:color w:val="000000"/>
          <w:sz w:val="20"/>
        </w:rPr>
      </w:pPr>
    </w:p>
    <w:p w:rsidR="00F07883" w:rsidRDefault="00F07883" w:rsidP="00F07883">
      <w:pPr>
        <w:rPr>
          <w:lang w:val="uk-UA"/>
        </w:rPr>
      </w:pPr>
    </w:p>
    <w:p w:rsidR="00F07883" w:rsidRPr="00F07883" w:rsidRDefault="00F07883" w:rsidP="00D60933">
      <w:pPr>
        <w:rPr>
          <w:lang w:val="uk-UA"/>
        </w:rPr>
      </w:pPr>
    </w:p>
    <w:p w:rsidR="00625CB1" w:rsidRDefault="00625CB1" w:rsidP="00D60933">
      <w:pPr>
        <w:rPr>
          <w:lang w:val="uk-UA"/>
        </w:rPr>
      </w:pPr>
    </w:p>
    <w:p w:rsidR="00625CB1" w:rsidRDefault="00625CB1" w:rsidP="00D60933">
      <w:pPr>
        <w:rPr>
          <w:lang w:val="uk-UA"/>
        </w:rPr>
      </w:pPr>
    </w:p>
    <w:p w:rsidR="007943DF" w:rsidRPr="006D47DC" w:rsidRDefault="007943DF" w:rsidP="00D60933">
      <w:pPr>
        <w:rPr>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47"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48"/>
      <w:headerReference w:type="default" r:id="rId49"/>
      <w:footerReference w:type="even" r:id="rId50"/>
      <w:footerReference w:type="default" r:id="rId51"/>
      <w:headerReference w:type="first" r:id="rId52"/>
      <w:footerReference w:type="first" r:id="rId5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2B" w:rsidRDefault="001B2E2B">
      <w:r>
        <w:separator/>
      </w:r>
    </w:p>
  </w:endnote>
  <w:endnote w:type="continuationSeparator" w:id="0">
    <w:p w:rsidR="001B2E2B" w:rsidRDefault="001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2B" w:rsidRDefault="001B2E2B">
      <w:r>
        <w:separator/>
      </w:r>
    </w:p>
  </w:footnote>
  <w:footnote w:type="continuationSeparator" w:id="0">
    <w:p w:rsidR="001B2E2B" w:rsidRDefault="001B2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83" w:rsidRDefault="00F07883">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07883" w:rsidRDefault="00F07883">
    <w:pPr>
      <w:pStyle w:val="a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83" w:rsidRDefault="00F07883">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16</w:t>
    </w:r>
    <w:r>
      <w:rPr>
        <w:rStyle w:val="af"/>
      </w:rPr>
      <w:fldChar w:fldCharType="end"/>
    </w:r>
  </w:p>
  <w:p w:rsidR="00F07883" w:rsidRDefault="00F07883">
    <w:pPr>
      <w:pStyle w:val="afffff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FE"/>
    <w:multiLevelType w:val="singleLevel"/>
    <w:tmpl w:val="DF1011B4"/>
    <w:lvl w:ilvl="0">
      <w:numFmt w:val="bullet"/>
      <w:lvlText w:val="*"/>
      <w:lvlJc w:val="left"/>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3B322868"/>
    <w:multiLevelType w:val="hybridMultilevel"/>
    <w:tmpl w:val="1690D58C"/>
    <w:lvl w:ilvl="0" w:tplc="FFFFFFFF">
      <w:start w:val="15"/>
      <w:numFmt w:val="bullet"/>
      <w:lvlText w:val="-"/>
      <w:lvlJc w:val="left"/>
      <w:pPr>
        <w:tabs>
          <w:tab w:val="num" w:pos="1095"/>
        </w:tabs>
        <w:ind w:left="1095" w:hanging="39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4F1C2B40"/>
    <w:multiLevelType w:val="singleLevel"/>
    <w:tmpl w:val="EF5C5140"/>
    <w:lvl w:ilvl="0">
      <w:start w:val="1"/>
      <w:numFmt w:val="decimal"/>
      <w:lvlText w:val="%1. "/>
      <w:legacy w:legacy="1" w:legacySpace="0" w:legacyIndent="283"/>
      <w:lvlJc w:val="left"/>
      <w:pPr>
        <w:ind w:left="283" w:hanging="283"/>
      </w:pPr>
      <w:rPr>
        <w:b w:val="0"/>
        <w:i w:val="0"/>
        <w:sz w:val="28"/>
      </w:rPr>
    </w:lvl>
  </w:abstractNum>
  <w:abstractNum w:abstractNumId="42">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3">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44">
    <w:nsid w:val="7C5773D8"/>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7"/>
  </w:num>
  <w:num w:numId="38">
    <w:abstractNumId w:val="40"/>
  </w:num>
  <w:num w:numId="39">
    <w:abstractNumId w:val="0"/>
  </w:num>
  <w:num w:numId="40">
    <w:abstractNumId w:val="42"/>
  </w:num>
  <w:num w:numId="41">
    <w:abstractNumId w:val="43"/>
  </w:num>
  <w:num w:numId="42">
    <w:abstractNumId w:val="1"/>
    <w:lvlOverride w:ilvl="0">
      <w:lvl w:ilvl="0">
        <w:start w:val="1"/>
        <w:numFmt w:val="bullet"/>
        <w:lvlText w:val="–"/>
        <w:legacy w:legacy="1" w:legacySpace="0" w:legacyIndent="283"/>
        <w:lvlJc w:val="left"/>
        <w:pPr>
          <w:ind w:left="283" w:hanging="283"/>
        </w:pPr>
        <w:rPr>
          <w:sz w:val="28"/>
        </w:rPr>
      </w:lvl>
    </w:lvlOverride>
  </w:num>
  <w:num w:numId="43">
    <w:abstractNumId w:val="41"/>
  </w:num>
  <w:num w:numId="44">
    <w:abstractNumId w:val="39"/>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2E2B"/>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4E2C"/>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643"/>
    <w:rsid w:val="00612DF3"/>
    <w:rsid w:val="00616BC2"/>
    <w:rsid w:val="00625CB1"/>
    <w:rsid w:val="006339C2"/>
    <w:rsid w:val="00635899"/>
    <w:rsid w:val="00650F42"/>
    <w:rsid w:val="00654AEE"/>
    <w:rsid w:val="00662592"/>
    <w:rsid w:val="006A0054"/>
    <w:rsid w:val="006A1105"/>
    <w:rsid w:val="006B2317"/>
    <w:rsid w:val="006C7D70"/>
    <w:rsid w:val="006D47DC"/>
    <w:rsid w:val="006E7682"/>
    <w:rsid w:val="006F0333"/>
    <w:rsid w:val="006F065B"/>
    <w:rsid w:val="006F1417"/>
    <w:rsid w:val="00700395"/>
    <w:rsid w:val="007059E6"/>
    <w:rsid w:val="00714EB5"/>
    <w:rsid w:val="0071510D"/>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4536"/>
    <w:rsid w:val="00F67C61"/>
    <w:rsid w:val="00F864E0"/>
    <w:rsid w:val="00F91991"/>
    <w:rsid w:val="00F971B0"/>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7A43E5-23CE-498E-B16D-E7EAC24A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22">
    <w:name w:val="Body Text Indent 2"/>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27.bin"/><Relationship Id="rId21" Type="http://schemas.openxmlformats.org/officeDocument/2006/relationships/oleObject" Target="embeddings/oleObject13.bin"/><Relationship Id="rId34" Type="http://schemas.openxmlformats.org/officeDocument/2006/relationships/header" Target="header1.xml"/><Relationship Id="rId42" Type="http://schemas.openxmlformats.org/officeDocument/2006/relationships/oleObject" Target="embeddings/oleObject30.bin"/><Relationship Id="rId47" Type="http://schemas.openxmlformats.org/officeDocument/2006/relationships/hyperlink" Target="http://www.mydisser.com/search.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oleObject" Target="embeddings/oleObject21.bin"/><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6.bin"/><Relationship Id="rId40" Type="http://schemas.openxmlformats.org/officeDocument/2006/relationships/oleObject" Target="embeddings/oleObject28.bin"/><Relationship Id="rId45" Type="http://schemas.openxmlformats.org/officeDocument/2006/relationships/oleObject" Target="embeddings/oleObject33.bin"/><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2.bin"/><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header" Target="header2.xml"/><Relationship Id="rId43" Type="http://schemas.openxmlformats.org/officeDocument/2006/relationships/oleObject" Target="embeddings/oleObject31.bin"/><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image" Target="media/image3.wmf"/><Relationship Id="rId46" Type="http://schemas.openxmlformats.org/officeDocument/2006/relationships/oleObject" Target="embeddings/oleObject34.bin"/><Relationship Id="rId20" Type="http://schemas.openxmlformats.org/officeDocument/2006/relationships/oleObject" Target="embeddings/oleObject12.bin"/><Relationship Id="rId41" Type="http://schemas.openxmlformats.org/officeDocument/2006/relationships/oleObject" Target="embeddings/oleObject29.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image" Target="media/image2.wmf"/><Relationship Id="rId4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25</Pages>
  <Words>7236</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48386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cp:revision>
  <cp:lastPrinted>2009-02-06T08:36:00Z</cp:lastPrinted>
  <dcterms:created xsi:type="dcterms:W3CDTF">2015-03-22T11:10:00Z</dcterms:created>
  <dcterms:modified xsi:type="dcterms:W3CDTF">2016-02-16T09:11:00Z</dcterms:modified>
</cp:coreProperties>
</file>