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A015C1" w:rsidRPr="00AD6B81" w:rsidRDefault="00A015C1" w:rsidP="00A015C1">
      <w:pPr>
        <w:spacing w:line="360" w:lineRule="auto"/>
        <w:jc w:val="center"/>
        <w:rPr>
          <w:b/>
          <w:sz w:val="28"/>
          <w:szCs w:val="28"/>
          <w:lang w:val="uk-UA"/>
        </w:rPr>
      </w:pPr>
      <w:r w:rsidRPr="00AD6B81">
        <w:rPr>
          <w:b/>
          <w:bCs/>
          <w:noProof/>
          <w:spacing w:val="3"/>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-457200</wp:posOffset>
                </wp:positionV>
                <wp:extent cx="342900" cy="342900"/>
                <wp:effectExtent l="0" t="0" r="3810" b="3810"/>
                <wp:wrapNone/>
                <wp:docPr id="330" name="Прямоугольник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333BF" id="Прямоугольник 330" o:spid="_x0000_s1026" style="position:absolute;margin-left:243pt;margin-top:-36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" stroked="f"/>
            </w:pict>
          </mc:Fallback>
        </mc:AlternateContent>
      </w:r>
      <w:r w:rsidRPr="00AD6B81">
        <w:rPr>
          <w:b/>
          <w:sz w:val="28"/>
          <w:szCs w:val="28"/>
          <w:lang w:val="uk-UA"/>
        </w:rPr>
        <w:t>НАЦІОНАЛЬНИЙ ІНСТИТУТ РАКУ</w:t>
      </w:r>
    </w:p>
    <w:p w:rsidR="00A015C1" w:rsidRPr="00AD6B81" w:rsidRDefault="00A015C1" w:rsidP="00A015C1">
      <w:pPr>
        <w:spacing w:line="360" w:lineRule="auto"/>
        <w:jc w:val="both"/>
        <w:rPr>
          <w:b/>
          <w:sz w:val="28"/>
          <w:szCs w:val="28"/>
          <w:lang w:val="uk-UA"/>
        </w:rPr>
      </w:pPr>
    </w:p>
    <w:p w:rsidR="00A015C1" w:rsidRPr="00AD6B81" w:rsidRDefault="00A015C1" w:rsidP="00A015C1">
      <w:pPr>
        <w:spacing w:line="360" w:lineRule="auto"/>
        <w:jc w:val="both"/>
        <w:rPr>
          <w:b/>
          <w:sz w:val="28"/>
          <w:szCs w:val="28"/>
          <w:lang w:val="uk-UA"/>
        </w:rPr>
      </w:pPr>
    </w:p>
    <w:p w:rsidR="00A015C1" w:rsidRPr="00AD6B81" w:rsidRDefault="00A015C1" w:rsidP="00A015C1">
      <w:pPr>
        <w:spacing w:line="360" w:lineRule="auto"/>
        <w:jc w:val="right"/>
        <w:rPr>
          <w:sz w:val="28"/>
          <w:szCs w:val="28"/>
          <w:lang w:val="uk-UA"/>
        </w:rPr>
      </w:pPr>
    </w:p>
    <w:p w:rsidR="00A015C1" w:rsidRPr="00AD6B81" w:rsidRDefault="00A015C1" w:rsidP="00A015C1">
      <w:pPr>
        <w:spacing w:line="360" w:lineRule="auto"/>
        <w:jc w:val="center"/>
        <w:rPr>
          <w:b/>
          <w:sz w:val="28"/>
          <w:szCs w:val="28"/>
          <w:lang w:val="uk-UA"/>
        </w:rPr>
      </w:pPr>
      <w:r w:rsidRPr="00AD6B81">
        <w:rPr>
          <w:b/>
          <w:sz w:val="28"/>
          <w:szCs w:val="28"/>
          <w:lang w:val="uk-UA"/>
        </w:rPr>
        <w:t>Камінська Альбіна Леонідівна</w:t>
      </w:r>
    </w:p>
    <w:p w:rsidR="00A015C1" w:rsidRPr="00AD6B81" w:rsidRDefault="00A015C1" w:rsidP="00A015C1">
      <w:pPr>
        <w:spacing w:line="360" w:lineRule="auto"/>
        <w:jc w:val="center"/>
        <w:rPr>
          <w:b/>
          <w:sz w:val="28"/>
          <w:szCs w:val="28"/>
          <w:lang w:val="uk-UA"/>
        </w:rPr>
      </w:pPr>
    </w:p>
    <w:p w:rsidR="00A015C1" w:rsidRPr="00AD6B81" w:rsidRDefault="00A015C1" w:rsidP="00A015C1">
      <w:pPr>
        <w:spacing w:line="360" w:lineRule="auto"/>
        <w:jc w:val="center"/>
        <w:rPr>
          <w:b/>
          <w:sz w:val="28"/>
          <w:szCs w:val="28"/>
          <w:lang w:val="uk-UA"/>
        </w:rPr>
      </w:pPr>
    </w:p>
    <w:p w:rsidR="00A015C1" w:rsidRPr="00AD6B81" w:rsidRDefault="00A015C1" w:rsidP="00A015C1">
      <w:pPr>
        <w:jc w:val="right"/>
        <w:rPr>
          <w:sz w:val="28"/>
          <w:szCs w:val="28"/>
          <w:lang w:val="uk-UA"/>
        </w:rPr>
      </w:pPr>
      <w:r w:rsidRPr="00AD6B81">
        <w:rPr>
          <w:sz w:val="28"/>
          <w:szCs w:val="28"/>
          <w:lang w:val="uk-UA"/>
        </w:rPr>
        <w:t>УДК: 618.19 – 006.6 – 085 – 06 + 616.61 – 073.75</w:t>
      </w:r>
    </w:p>
    <w:p w:rsidR="00A015C1" w:rsidRPr="00AD6B81" w:rsidRDefault="00A015C1" w:rsidP="00A015C1">
      <w:pPr>
        <w:spacing w:line="360" w:lineRule="auto"/>
        <w:jc w:val="right"/>
        <w:rPr>
          <w:sz w:val="28"/>
          <w:szCs w:val="28"/>
          <w:lang w:val="uk-UA"/>
        </w:rPr>
      </w:pPr>
    </w:p>
    <w:p w:rsidR="00A015C1" w:rsidRPr="00AD6B81" w:rsidRDefault="00A015C1" w:rsidP="00A015C1">
      <w:pPr>
        <w:spacing w:line="360" w:lineRule="auto"/>
        <w:jc w:val="center"/>
        <w:rPr>
          <w:b/>
          <w:sz w:val="28"/>
          <w:szCs w:val="28"/>
          <w:lang w:val="uk-UA"/>
        </w:rPr>
      </w:pPr>
    </w:p>
    <w:p w:rsidR="00A015C1" w:rsidRPr="00AD6B81" w:rsidRDefault="00A015C1" w:rsidP="00A015C1">
      <w:pPr>
        <w:spacing w:line="360" w:lineRule="auto"/>
        <w:jc w:val="center"/>
        <w:rPr>
          <w:b/>
          <w:sz w:val="28"/>
          <w:szCs w:val="28"/>
          <w:lang w:val="uk-UA"/>
        </w:rPr>
      </w:pPr>
    </w:p>
    <w:p w:rsidR="00A015C1" w:rsidRPr="00AD6B81" w:rsidRDefault="00A015C1" w:rsidP="00A015C1">
      <w:pPr>
        <w:spacing w:line="360" w:lineRule="auto"/>
        <w:jc w:val="center"/>
        <w:rPr>
          <w:b/>
          <w:sz w:val="28"/>
          <w:szCs w:val="28"/>
          <w:lang w:val="uk-UA"/>
        </w:rPr>
      </w:pPr>
      <w:r w:rsidRPr="00AD6B81">
        <w:rPr>
          <w:b/>
          <w:sz w:val="28"/>
          <w:szCs w:val="28"/>
          <w:lang w:val="uk-UA"/>
        </w:rPr>
        <w:t>БАГАТОЦІЛЬОВА СЦИНТИГРАФІЯ В ОЦІНЦІ СТУПЕНЮ УРАЖЕННЯ НИРОК ПРИ ХІМІОТЕРАПІЇ ХВОРИХ НА РАК МОЛОЧНОЇ ЗАЛОЗИ</w:t>
      </w:r>
    </w:p>
    <w:p w:rsidR="00A015C1" w:rsidRPr="00AD6B81" w:rsidRDefault="00A015C1" w:rsidP="00A015C1">
      <w:pPr>
        <w:spacing w:line="360" w:lineRule="auto"/>
        <w:jc w:val="center"/>
        <w:rPr>
          <w:b/>
          <w:sz w:val="28"/>
          <w:szCs w:val="28"/>
          <w:lang w:val="uk-UA"/>
        </w:rPr>
      </w:pPr>
    </w:p>
    <w:p w:rsidR="00A015C1" w:rsidRPr="00AD6B81" w:rsidRDefault="00A015C1" w:rsidP="00A015C1">
      <w:pPr>
        <w:spacing w:line="360" w:lineRule="auto"/>
        <w:jc w:val="center"/>
        <w:rPr>
          <w:sz w:val="28"/>
          <w:szCs w:val="28"/>
          <w:lang w:val="uk-UA"/>
        </w:rPr>
      </w:pPr>
      <w:r w:rsidRPr="00AD6B81">
        <w:rPr>
          <w:sz w:val="28"/>
          <w:szCs w:val="28"/>
          <w:lang w:val="uk-UA"/>
        </w:rPr>
        <w:t>14.01.23 – променева діагностика</w:t>
      </w:r>
      <w:r>
        <w:rPr>
          <w:sz w:val="28"/>
          <w:szCs w:val="28"/>
          <w:lang w:val="uk-UA"/>
        </w:rPr>
        <w:t xml:space="preserve"> та</w:t>
      </w:r>
      <w:r w:rsidRPr="00AD6B81">
        <w:rPr>
          <w:sz w:val="28"/>
          <w:szCs w:val="28"/>
          <w:lang w:val="uk-UA"/>
        </w:rPr>
        <w:t xml:space="preserve"> променева терапія</w:t>
      </w:r>
    </w:p>
    <w:p w:rsidR="00A015C1" w:rsidRPr="00AD6B81" w:rsidRDefault="00A015C1" w:rsidP="00A015C1">
      <w:pPr>
        <w:spacing w:line="360" w:lineRule="auto"/>
        <w:jc w:val="both"/>
        <w:rPr>
          <w:b/>
          <w:sz w:val="28"/>
          <w:szCs w:val="28"/>
          <w:lang w:val="uk-UA"/>
        </w:rPr>
      </w:pPr>
    </w:p>
    <w:p w:rsidR="00A015C1" w:rsidRPr="00AD6B81" w:rsidRDefault="00A015C1" w:rsidP="00A015C1">
      <w:pPr>
        <w:spacing w:line="360" w:lineRule="auto"/>
        <w:jc w:val="both"/>
        <w:rPr>
          <w:b/>
          <w:sz w:val="28"/>
          <w:szCs w:val="28"/>
          <w:lang w:val="uk-UA"/>
        </w:rPr>
      </w:pPr>
    </w:p>
    <w:p w:rsidR="00A015C1" w:rsidRPr="00AD6B81" w:rsidRDefault="00A015C1" w:rsidP="00A015C1">
      <w:pPr>
        <w:spacing w:line="360" w:lineRule="auto"/>
        <w:jc w:val="center"/>
        <w:rPr>
          <w:b/>
          <w:sz w:val="28"/>
          <w:szCs w:val="28"/>
          <w:lang w:val="uk-UA"/>
        </w:rPr>
      </w:pPr>
      <w:r w:rsidRPr="00AD6B81">
        <w:rPr>
          <w:b/>
          <w:sz w:val="28"/>
          <w:szCs w:val="28"/>
          <w:lang w:val="uk-UA"/>
        </w:rPr>
        <w:t>АВТОРЕФЕРАТ</w:t>
      </w:r>
    </w:p>
    <w:p w:rsidR="00A015C1" w:rsidRPr="00AD6B81" w:rsidRDefault="00A015C1" w:rsidP="00A015C1">
      <w:pPr>
        <w:spacing w:line="360" w:lineRule="auto"/>
        <w:jc w:val="center"/>
        <w:rPr>
          <w:sz w:val="28"/>
          <w:szCs w:val="28"/>
          <w:lang w:val="uk-UA"/>
        </w:rPr>
      </w:pPr>
      <w:r w:rsidRPr="00AD6B81">
        <w:rPr>
          <w:sz w:val="28"/>
          <w:szCs w:val="28"/>
          <w:lang w:val="uk-UA"/>
        </w:rPr>
        <w:t xml:space="preserve">дисертації на здобуття наукового ступеня </w:t>
      </w:r>
    </w:p>
    <w:p w:rsidR="00A015C1" w:rsidRPr="00AD6B81" w:rsidRDefault="00A015C1" w:rsidP="00A015C1">
      <w:pPr>
        <w:spacing w:line="360" w:lineRule="auto"/>
        <w:jc w:val="center"/>
        <w:rPr>
          <w:sz w:val="28"/>
          <w:szCs w:val="28"/>
          <w:lang w:val="uk-UA"/>
        </w:rPr>
      </w:pPr>
      <w:r w:rsidRPr="00AD6B81">
        <w:rPr>
          <w:sz w:val="28"/>
          <w:szCs w:val="28"/>
          <w:lang w:val="uk-UA"/>
        </w:rPr>
        <w:t>кандидата медичних наук</w:t>
      </w:r>
    </w:p>
    <w:p w:rsidR="00A015C1" w:rsidRPr="00AD6B81" w:rsidRDefault="00A015C1" w:rsidP="00A015C1">
      <w:pPr>
        <w:spacing w:line="360" w:lineRule="auto"/>
        <w:jc w:val="both"/>
        <w:rPr>
          <w:b/>
          <w:sz w:val="28"/>
          <w:szCs w:val="28"/>
          <w:lang w:val="uk-UA"/>
        </w:rPr>
      </w:pPr>
    </w:p>
    <w:p w:rsidR="00A015C1" w:rsidRPr="00AD6B81" w:rsidRDefault="00A015C1" w:rsidP="00A015C1">
      <w:pPr>
        <w:spacing w:line="360" w:lineRule="auto"/>
        <w:jc w:val="right"/>
        <w:rPr>
          <w:b/>
          <w:sz w:val="28"/>
          <w:szCs w:val="28"/>
          <w:lang w:val="uk-UA"/>
        </w:rPr>
      </w:pPr>
    </w:p>
    <w:p w:rsidR="00A015C1" w:rsidRPr="00AD6B81" w:rsidRDefault="00A015C1" w:rsidP="00A015C1">
      <w:pPr>
        <w:spacing w:line="360" w:lineRule="auto"/>
        <w:jc w:val="both"/>
        <w:rPr>
          <w:b/>
          <w:sz w:val="28"/>
          <w:szCs w:val="28"/>
          <w:lang w:val="uk-UA"/>
        </w:rPr>
      </w:pPr>
    </w:p>
    <w:p w:rsidR="00A015C1" w:rsidRPr="00AD6B81" w:rsidRDefault="00A015C1" w:rsidP="00A015C1">
      <w:pPr>
        <w:spacing w:line="360" w:lineRule="auto"/>
        <w:jc w:val="both"/>
        <w:rPr>
          <w:b/>
          <w:sz w:val="28"/>
          <w:szCs w:val="28"/>
          <w:lang w:val="uk-UA"/>
        </w:rPr>
      </w:pPr>
    </w:p>
    <w:p w:rsidR="00A015C1" w:rsidRPr="00AD6B81" w:rsidRDefault="00A015C1" w:rsidP="00A015C1">
      <w:pPr>
        <w:spacing w:line="360" w:lineRule="auto"/>
        <w:jc w:val="both"/>
        <w:rPr>
          <w:b/>
          <w:sz w:val="28"/>
          <w:szCs w:val="28"/>
          <w:lang w:val="uk-UA"/>
        </w:rPr>
      </w:pPr>
    </w:p>
    <w:p w:rsidR="00A015C1" w:rsidRPr="00AD6B81" w:rsidRDefault="00A015C1" w:rsidP="00A015C1">
      <w:pPr>
        <w:spacing w:line="360" w:lineRule="auto"/>
        <w:jc w:val="both"/>
        <w:rPr>
          <w:b/>
          <w:sz w:val="28"/>
          <w:szCs w:val="28"/>
          <w:lang w:val="uk-UA"/>
        </w:rPr>
      </w:pPr>
    </w:p>
    <w:p w:rsidR="00A015C1" w:rsidRPr="00AD6B81" w:rsidRDefault="00A015C1" w:rsidP="00A015C1">
      <w:pPr>
        <w:spacing w:line="360" w:lineRule="auto"/>
        <w:jc w:val="both"/>
        <w:rPr>
          <w:b/>
          <w:sz w:val="28"/>
          <w:szCs w:val="28"/>
          <w:lang w:val="uk-UA"/>
        </w:rPr>
      </w:pPr>
    </w:p>
    <w:p w:rsidR="00A015C1" w:rsidRPr="00AD6B81" w:rsidRDefault="00A015C1" w:rsidP="00A015C1">
      <w:pPr>
        <w:spacing w:line="360" w:lineRule="auto"/>
        <w:jc w:val="both"/>
        <w:rPr>
          <w:b/>
          <w:sz w:val="28"/>
          <w:szCs w:val="28"/>
          <w:lang w:val="uk-UA"/>
        </w:rPr>
      </w:pPr>
    </w:p>
    <w:p w:rsidR="00A015C1" w:rsidRPr="00AD6B81" w:rsidRDefault="00A015C1" w:rsidP="00A015C1">
      <w:pPr>
        <w:spacing w:line="360" w:lineRule="auto"/>
        <w:jc w:val="center"/>
        <w:rPr>
          <w:sz w:val="28"/>
          <w:szCs w:val="28"/>
          <w:lang w:val="uk-UA"/>
        </w:rPr>
      </w:pPr>
      <w:r w:rsidRPr="00AD6B81">
        <w:rPr>
          <w:sz w:val="28"/>
          <w:szCs w:val="28"/>
          <w:lang w:val="uk-UA"/>
        </w:rPr>
        <w:t>Київ – 2009</w:t>
      </w:r>
    </w:p>
    <w:p w:rsidR="00A015C1" w:rsidRPr="00AD6B81" w:rsidRDefault="00A015C1" w:rsidP="00A015C1">
      <w:pPr>
        <w:shd w:val="clear" w:color="auto" w:fill="FFFFFF"/>
        <w:spacing w:line="360" w:lineRule="auto"/>
        <w:ind w:left="19"/>
        <w:rPr>
          <w:b/>
          <w:bCs/>
          <w:spacing w:val="3"/>
          <w:sz w:val="28"/>
          <w:szCs w:val="28"/>
          <w:lang w:val="uk-UA"/>
        </w:rPr>
      </w:pPr>
    </w:p>
    <w:p w:rsidR="00A015C1" w:rsidRPr="00AD6B81" w:rsidRDefault="00A015C1" w:rsidP="00A015C1">
      <w:pPr>
        <w:shd w:val="clear" w:color="auto" w:fill="FFFFFF"/>
        <w:spacing w:line="360" w:lineRule="auto"/>
        <w:ind w:left="19"/>
        <w:rPr>
          <w:bCs/>
          <w:spacing w:val="3"/>
          <w:sz w:val="24"/>
          <w:szCs w:val="24"/>
          <w:lang w:val="uk-UA"/>
        </w:rPr>
      </w:pPr>
      <w:r w:rsidRPr="00AD6B81">
        <w:rPr>
          <w:b/>
          <w:bCs/>
          <w:spacing w:val="3"/>
          <w:sz w:val="28"/>
          <w:szCs w:val="28"/>
          <w:lang w:val="uk-UA"/>
        </w:rPr>
        <w:br w:type="page"/>
      </w:r>
      <w:r w:rsidRPr="00AD6B81">
        <w:rPr>
          <w:bCs/>
          <w:spacing w:val="3"/>
          <w:sz w:val="24"/>
          <w:szCs w:val="24"/>
          <w:lang w:val="uk-UA"/>
        </w:rPr>
        <w:lastRenderedPageBreak/>
        <w:t>Дисертацією є рукопис</w:t>
      </w:r>
    </w:p>
    <w:p w:rsidR="00A015C1" w:rsidRPr="00AD6B81" w:rsidRDefault="00A015C1" w:rsidP="00A015C1">
      <w:pPr>
        <w:shd w:val="clear" w:color="auto" w:fill="FFFFFF"/>
        <w:spacing w:line="360" w:lineRule="auto"/>
        <w:ind w:left="19"/>
        <w:rPr>
          <w:bCs/>
          <w:spacing w:val="3"/>
          <w:sz w:val="24"/>
          <w:szCs w:val="24"/>
          <w:lang w:val="uk-UA"/>
        </w:rPr>
      </w:pPr>
      <w:r w:rsidRPr="00AD6B81">
        <w:rPr>
          <w:bCs/>
          <w:noProof/>
          <w:spacing w:val="3"/>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-605790</wp:posOffset>
                </wp:positionV>
                <wp:extent cx="342900" cy="342900"/>
                <wp:effectExtent l="0" t="0" r="3810" b="3810"/>
                <wp:wrapNone/>
                <wp:docPr id="329" name="Прямоугольник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E1B18" id="Прямоугольник 329" o:spid="_x0000_s1026" style="position:absolute;margin-left:243pt;margin-top:-47.7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" stroked="f"/>
            </w:pict>
          </mc:Fallback>
        </mc:AlternateContent>
      </w:r>
      <w:r w:rsidRPr="00AD6B81">
        <w:rPr>
          <w:bCs/>
          <w:spacing w:val="3"/>
          <w:sz w:val="24"/>
          <w:szCs w:val="24"/>
          <w:lang w:val="uk-UA"/>
        </w:rPr>
        <w:t>Робота виконана в Національному інституті раку</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A015C1" w:rsidRPr="00AD6B81" w:rsidTr="00AC6D1B">
        <w:tc>
          <w:tcPr>
            <w:tcW w:w="4785" w:type="dxa"/>
          </w:tcPr>
          <w:p w:rsidR="00A015C1" w:rsidRPr="00AD6B81" w:rsidRDefault="00A015C1" w:rsidP="00AC6D1B">
            <w:pPr>
              <w:spacing w:line="360" w:lineRule="auto"/>
              <w:rPr>
                <w:bCs/>
                <w:spacing w:val="3"/>
                <w:sz w:val="24"/>
                <w:szCs w:val="24"/>
                <w:lang w:val="uk-UA"/>
              </w:rPr>
            </w:pPr>
            <w:r w:rsidRPr="00AD6B81">
              <w:rPr>
                <w:b/>
                <w:sz w:val="24"/>
                <w:szCs w:val="24"/>
                <w:lang w:val="uk-UA"/>
              </w:rPr>
              <w:t>Науковий керівник:</w:t>
            </w:r>
          </w:p>
        </w:tc>
        <w:tc>
          <w:tcPr>
            <w:tcW w:w="4786" w:type="dxa"/>
          </w:tcPr>
          <w:p w:rsidR="00A015C1" w:rsidRPr="00AD6B81" w:rsidRDefault="00A015C1" w:rsidP="00AC6D1B">
            <w:pPr>
              <w:spacing w:line="360" w:lineRule="auto"/>
              <w:rPr>
                <w:sz w:val="24"/>
                <w:szCs w:val="24"/>
                <w:lang w:val="uk-UA"/>
              </w:rPr>
            </w:pPr>
            <w:r w:rsidRPr="00AD6B81">
              <w:rPr>
                <w:sz w:val="24"/>
                <w:szCs w:val="24"/>
                <w:lang w:val="uk-UA"/>
              </w:rPr>
              <w:t xml:space="preserve">доктор медичних наук </w:t>
            </w:r>
          </w:p>
          <w:p w:rsidR="00A015C1" w:rsidRPr="00AD6B81" w:rsidRDefault="00A015C1" w:rsidP="00AC6D1B">
            <w:pPr>
              <w:spacing w:line="360" w:lineRule="auto"/>
              <w:rPr>
                <w:b/>
                <w:sz w:val="24"/>
                <w:szCs w:val="24"/>
                <w:lang w:val="uk-UA"/>
              </w:rPr>
            </w:pPr>
            <w:r w:rsidRPr="00AD6B81">
              <w:rPr>
                <w:b/>
                <w:sz w:val="24"/>
                <w:szCs w:val="24"/>
                <w:lang w:val="uk-UA"/>
              </w:rPr>
              <w:t>Солодянникова Оксана Іванівна,</w:t>
            </w:r>
          </w:p>
          <w:p w:rsidR="00A015C1" w:rsidRPr="00AD6B81" w:rsidRDefault="00A015C1" w:rsidP="00AC6D1B">
            <w:pPr>
              <w:spacing w:line="360" w:lineRule="auto"/>
              <w:rPr>
                <w:spacing w:val="-3"/>
                <w:sz w:val="24"/>
                <w:szCs w:val="24"/>
                <w:lang w:val="uk-UA"/>
              </w:rPr>
            </w:pPr>
            <w:r w:rsidRPr="00AD6B81">
              <w:rPr>
                <w:spacing w:val="-3"/>
                <w:sz w:val="24"/>
                <w:szCs w:val="24"/>
                <w:lang w:val="uk-UA"/>
              </w:rPr>
              <w:t>Національний інститут раку, м. Київ</w:t>
            </w:r>
          </w:p>
          <w:p w:rsidR="00A015C1" w:rsidRPr="00AD6B81" w:rsidRDefault="00A015C1" w:rsidP="00AC6D1B">
            <w:pPr>
              <w:spacing w:line="360" w:lineRule="auto"/>
              <w:jc w:val="both"/>
              <w:rPr>
                <w:b/>
                <w:sz w:val="24"/>
                <w:szCs w:val="24"/>
                <w:lang w:val="uk-UA"/>
              </w:rPr>
            </w:pPr>
            <w:r w:rsidRPr="00AD6B81">
              <w:rPr>
                <w:spacing w:val="-3"/>
                <w:sz w:val="24"/>
                <w:szCs w:val="24"/>
                <w:lang w:val="uk-UA"/>
              </w:rPr>
              <w:t>керівник відділу променевої діагностики, радіаційної онкології та ядерної медицини</w:t>
            </w:r>
          </w:p>
          <w:p w:rsidR="00A015C1" w:rsidRPr="00AD6B81" w:rsidRDefault="00A015C1" w:rsidP="00AC6D1B">
            <w:pPr>
              <w:spacing w:line="360" w:lineRule="auto"/>
              <w:rPr>
                <w:b/>
                <w:sz w:val="24"/>
                <w:szCs w:val="24"/>
                <w:lang w:val="uk-UA"/>
              </w:rPr>
            </w:pPr>
          </w:p>
          <w:p w:rsidR="00A015C1" w:rsidRPr="00AD6B81" w:rsidRDefault="00A015C1" w:rsidP="00AC6D1B">
            <w:pPr>
              <w:spacing w:line="360" w:lineRule="auto"/>
              <w:rPr>
                <w:bCs/>
                <w:spacing w:val="3"/>
                <w:sz w:val="24"/>
                <w:szCs w:val="24"/>
                <w:lang w:val="uk-UA"/>
              </w:rPr>
            </w:pPr>
          </w:p>
        </w:tc>
      </w:tr>
      <w:tr w:rsidR="00A015C1" w:rsidRPr="00AD6B81" w:rsidTr="00AC6D1B">
        <w:tc>
          <w:tcPr>
            <w:tcW w:w="4785" w:type="dxa"/>
          </w:tcPr>
          <w:p w:rsidR="00A015C1" w:rsidRPr="00AD6B81" w:rsidRDefault="00A015C1" w:rsidP="00AC6D1B">
            <w:pPr>
              <w:spacing w:line="360" w:lineRule="auto"/>
              <w:jc w:val="both"/>
              <w:rPr>
                <w:b/>
                <w:sz w:val="24"/>
                <w:szCs w:val="24"/>
                <w:lang w:val="uk-UA"/>
              </w:rPr>
            </w:pPr>
            <w:r w:rsidRPr="00AD6B81">
              <w:rPr>
                <w:b/>
                <w:sz w:val="24"/>
                <w:szCs w:val="24"/>
                <w:lang w:val="uk-UA"/>
              </w:rPr>
              <w:t>Офіційні опоненти:</w:t>
            </w:r>
          </w:p>
          <w:p w:rsidR="00A015C1" w:rsidRPr="00AD6B81" w:rsidRDefault="00A015C1" w:rsidP="00AC6D1B">
            <w:pPr>
              <w:spacing w:line="360" w:lineRule="auto"/>
              <w:rPr>
                <w:bCs/>
                <w:spacing w:val="3"/>
                <w:sz w:val="24"/>
                <w:szCs w:val="24"/>
                <w:lang w:val="uk-UA"/>
              </w:rPr>
            </w:pPr>
          </w:p>
        </w:tc>
        <w:tc>
          <w:tcPr>
            <w:tcW w:w="4786" w:type="dxa"/>
          </w:tcPr>
          <w:p w:rsidR="00A015C1" w:rsidRPr="00AD6B81" w:rsidRDefault="00A015C1" w:rsidP="00AC6D1B">
            <w:pPr>
              <w:spacing w:line="360" w:lineRule="auto"/>
              <w:rPr>
                <w:sz w:val="24"/>
                <w:szCs w:val="24"/>
                <w:lang w:val="uk-UA"/>
              </w:rPr>
            </w:pPr>
            <w:r w:rsidRPr="00AD6B81">
              <w:rPr>
                <w:sz w:val="24"/>
                <w:szCs w:val="24"/>
                <w:lang w:val="uk-UA"/>
              </w:rPr>
              <w:t xml:space="preserve">доктор медичних наук, професор </w:t>
            </w:r>
          </w:p>
          <w:p w:rsidR="00A015C1" w:rsidRPr="00AD6B81" w:rsidRDefault="00A015C1" w:rsidP="00AC6D1B">
            <w:pPr>
              <w:spacing w:after="120" w:line="360" w:lineRule="auto"/>
              <w:rPr>
                <w:bCs/>
                <w:spacing w:val="3"/>
                <w:sz w:val="24"/>
                <w:szCs w:val="24"/>
                <w:lang w:val="uk-UA"/>
              </w:rPr>
            </w:pPr>
            <w:r w:rsidRPr="00AD6B81">
              <w:rPr>
                <w:b/>
                <w:sz w:val="24"/>
                <w:szCs w:val="24"/>
                <w:lang w:val="uk-UA"/>
              </w:rPr>
              <w:t xml:space="preserve">Іванкова Валентина Степанівна, </w:t>
            </w:r>
            <w:r w:rsidRPr="00AD6B81">
              <w:rPr>
                <w:sz w:val="24"/>
                <w:szCs w:val="24"/>
                <w:lang w:val="uk-UA"/>
              </w:rPr>
              <w:t xml:space="preserve">Національний інститут раку, </w:t>
            </w:r>
            <w:r w:rsidRPr="00795245">
              <w:rPr>
                <w:spacing w:val="-3"/>
                <w:sz w:val="24"/>
                <w:szCs w:val="24"/>
                <w:lang w:val="uk-UA"/>
              </w:rPr>
              <w:t>м. Київ</w:t>
            </w:r>
            <w:r w:rsidRPr="00AD6B81">
              <w:rPr>
                <w:sz w:val="24"/>
                <w:szCs w:val="24"/>
                <w:lang w:val="uk-UA"/>
              </w:rPr>
              <w:t xml:space="preserve"> завідувач відділення </w:t>
            </w:r>
            <w:r w:rsidRPr="00AD6B81">
              <w:rPr>
                <w:spacing w:val="-3"/>
                <w:sz w:val="24"/>
                <w:szCs w:val="24"/>
                <w:lang w:val="uk-UA"/>
              </w:rPr>
              <w:t>радіаційної онкології</w:t>
            </w:r>
          </w:p>
        </w:tc>
      </w:tr>
      <w:tr w:rsidR="00A015C1" w:rsidRPr="00AD6B81" w:rsidTr="00AC6D1B">
        <w:tc>
          <w:tcPr>
            <w:tcW w:w="4785" w:type="dxa"/>
          </w:tcPr>
          <w:p w:rsidR="00A015C1" w:rsidRPr="00AD6B81" w:rsidRDefault="00A015C1" w:rsidP="00AC6D1B">
            <w:pPr>
              <w:spacing w:line="360" w:lineRule="auto"/>
              <w:jc w:val="both"/>
              <w:rPr>
                <w:b/>
                <w:sz w:val="28"/>
                <w:szCs w:val="28"/>
                <w:lang w:val="uk-UA"/>
              </w:rPr>
            </w:pPr>
          </w:p>
        </w:tc>
        <w:tc>
          <w:tcPr>
            <w:tcW w:w="4786" w:type="dxa"/>
          </w:tcPr>
          <w:p w:rsidR="00A015C1" w:rsidRPr="00AD6B81" w:rsidRDefault="00A015C1" w:rsidP="00AC6D1B">
            <w:pPr>
              <w:spacing w:line="360" w:lineRule="auto"/>
              <w:rPr>
                <w:sz w:val="24"/>
                <w:szCs w:val="24"/>
                <w:lang w:val="uk-UA"/>
              </w:rPr>
            </w:pPr>
            <w:r w:rsidRPr="00AD6B81">
              <w:rPr>
                <w:sz w:val="24"/>
                <w:szCs w:val="24"/>
                <w:lang w:val="uk-UA"/>
              </w:rPr>
              <w:t>доктор медичних наук</w:t>
            </w:r>
          </w:p>
          <w:p w:rsidR="00A015C1" w:rsidRPr="00AD6B81" w:rsidRDefault="00A015C1" w:rsidP="00AC6D1B">
            <w:pPr>
              <w:spacing w:line="360" w:lineRule="auto"/>
              <w:jc w:val="both"/>
              <w:rPr>
                <w:b/>
                <w:sz w:val="24"/>
                <w:szCs w:val="24"/>
                <w:lang w:val="uk-UA"/>
              </w:rPr>
            </w:pPr>
            <w:r w:rsidRPr="00AD6B81">
              <w:rPr>
                <w:b/>
                <w:sz w:val="24"/>
                <w:szCs w:val="24"/>
                <w:lang w:val="uk-UA"/>
              </w:rPr>
              <w:t>Макеєв Сергій Сергійович,</w:t>
            </w:r>
          </w:p>
          <w:p w:rsidR="00A015C1" w:rsidRPr="00AD6B81" w:rsidRDefault="00A015C1" w:rsidP="00AC6D1B">
            <w:pPr>
              <w:spacing w:line="360" w:lineRule="auto"/>
              <w:jc w:val="both"/>
              <w:rPr>
                <w:sz w:val="24"/>
                <w:szCs w:val="24"/>
                <w:lang w:val="uk-UA"/>
              </w:rPr>
            </w:pPr>
            <w:r w:rsidRPr="00AD6B81">
              <w:rPr>
                <w:sz w:val="24"/>
                <w:szCs w:val="24"/>
                <w:lang w:val="uk-UA"/>
              </w:rPr>
              <w:t>ДУ «Інститут нейрохірургії ім. акад. А.П.Ромоданова АМН України», м. Київ</w:t>
            </w:r>
          </w:p>
          <w:p w:rsidR="00A015C1" w:rsidRPr="00AD6B81" w:rsidRDefault="00A015C1" w:rsidP="00AC6D1B">
            <w:pPr>
              <w:spacing w:line="360" w:lineRule="auto"/>
              <w:jc w:val="both"/>
              <w:rPr>
                <w:b/>
                <w:sz w:val="24"/>
                <w:szCs w:val="24"/>
                <w:lang w:val="uk-UA"/>
              </w:rPr>
            </w:pPr>
            <w:r w:rsidRPr="00AD6B81">
              <w:rPr>
                <w:sz w:val="24"/>
                <w:szCs w:val="24"/>
                <w:lang w:val="uk-UA"/>
              </w:rPr>
              <w:t xml:space="preserve">завідувач лабораторією радіонуклідної діагностики </w:t>
            </w:r>
          </w:p>
          <w:p w:rsidR="00A015C1" w:rsidRPr="00AD6B81" w:rsidRDefault="00A015C1" w:rsidP="00AC6D1B">
            <w:pPr>
              <w:spacing w:line="360" w:lineRule="auto"/>
              <w:rPr>
                <w:sz w:val="24"/>
                <w:szCs w:val="24"/>
                <w:lang w:val="uk-UA"/>
              </w:rPr>
            </w:pPr>
          </w:p>
        </w:tc>
      </w:tr>
    </w:tbl>
    <w:p w:rsidR="00A015C1" w:rsidRPr="00AD6B81" w:rsidRDefault="00A015C1" w:rsidP="00A015C1">
      <w:pPr>
        <w:shd w:val="clear" w:color="auto" w:fill="FFFFFF"/>
        <w:spacing w:line="360" w:lineRule="auto"/>
        <w:ind w:left="19"/>
        <w:rPr>
          <w:bCs/>
          <w:spacing w:val="3"/>
          <w:sz w:val="24"/>
          <w:szCs w:val="24"/>
          <w:lang w:val="uk-UA"/>
        </w:rPr>
      </w:pPr>
    </w:p>
    <w:p w:rsidR="00A015C1" w:rsidRPr="00AD6B81" w:rsidRDefault="00A015C1" w:rsidP="00A015C1">
      <w:pPr>
        <w:spacing w:line="360" w:lineRule="auto"/>
        <w:jc w:val="right"/>
        <w:rPr>
          <w:b/>
          <w:sz w:val="24"/>
          <w:szCs w:val="24"/>
          <w:lang w:val="uk-UA"/>
        </w:rPr>
      </w:pPr>
    </w:p>
    <w:p w:rsidR="00A015C1" w:rsidRPr="00AD6B81" w:rsidRDefault="00A015C1" w:rsidP="00A015C1">
      <w:pPr>
        <w:spacing w:line="360" w:lineRule="auto"/>
        <w:jc w:val="both"/>
        <w:rPr>
          <w:sz w:val="24"/>
          <w:szCs w:val="24"/>
          <w:lang w:val="uk-UA"/>
        </w:rPr>
      </w:pPr>
      <w:r w:rsidRPr="00AD6B81">
        <w:rPr>
          <w:sz w:val="24"/>
          <w:szCs w:val="24"/>
          <w:lang w:val="uk-UA"/>
        </w:rPr>
        <w:t>Захист  відбудеться «____»_____________2009 року о ______ годині</w:t>
      </w:r>
    </w:p>
    <w:p w:rsidR="00A015C1" w:rsidRPr="00AD6B81" w:rsidRDefault="00A015C1" w:rsidP="00A015C1">
      <w:pPr>
        <w:spacing w:line="360" w:lineRule="auto"/>
        <w:jc w:val="both"/>
        <w:rPr>
          <w:sz w:val="24"/>
          <w:szCs w:val="24"/>
          <w:lang w:val="uk-UA"/>
        </w:rPr>
      </w:pPr>
      <w:r w:rsidRPr="00AD6B81">
        <w:rPr>
          <w:sz w:val="24"/>
          <w:szCs w:val="24"/>
          <w:lang w:val="uk-UA"/>
        </w:rPr>
        <w:t>на засіданні спеціалізованої вченої ради Д .26.560.01</w:t>
      </w:r>
      <w:r w:rsidRPr="00AD6B81">
        <w:rPr>
          <w:bCs/>
          <w:sz w:val="28"/>
          <w:lang w:val="uk-UA"/>
        </w:rPr>
        <w:t xml:space="preserve"> </w:t>
      </w:r>
      <w:r w:rsidRPr="00AD6B81">
        <w:rPr>
          <w:sz w:val="24"/>
          <w:szCs w:val="24"/>
          <w:lang w:val="uk-UA"/>
        </w:rPr>
        <w:t>в Національному інституті раку</w:t>
      </w:r>
    </w:p>
    <w:p w:rsidR="00A015C1" w:rsidRPr="00AD6B81" w:rsidRDefault="00A015C1" w:rsidP="00A015C1">
      <w:pPr>
        <w:spacing w:line="360" w:lineRule="auto"/>
        <w:jc w:val="both"/>
        <w:rPr>
          <w:sz w:val="24"/>
          <w:szCs w:val="24"/>
          <w:lang w:val="uk-UA"/>
        </w:rPr>
      </w:pPr>
      <w:r w:rsidRPr="00AD6B81">
        <w:rPr>
          <w:sz w:val="24"/>
          <w:szCs w:val="24"/>
          <w:lang w:val="uk-UA"/>
        </w:rPr>
        <w:t xml:space="preserve">за адресою: </w:t>
      </w:r>
      <w:smartTag w:uri="urn:schemas-microsoft-com:office:smarttags" w:element="metricconverter">
        <w:smartTagPr>
          <w:attr w:name="ProductID" w:val="03022, м"/>
        </w:smartTagPr>
        <w:r w:rsidRPr="00AD6B81">
          <w:rPr>
            <w:sz w:val="24"/>
            <w:szCs w:val="24"/>
            <w:lang w:val="uk-UA"/>
          </w:rPr>
          <w:t>03022, м</w:t>
        </w:r>
      </w:smartTag>
      <w:r w:rsidRPr="00AD6B81">
        <w:rPr>
          <w:sz w:val="24"/>
          <w:szCs w:val="24"/>
          <w:lang w:val="uk-UA"/>
        </w:rPr>
        <w:t>. Київ-22, вул. Ломоносова, 33/43.</w:t>
      </w:r>
    </w:p>
    <w:p w:rsidR="00A015C1" w:rsidRPr="00AD6B81" w:rsidRDefault="00A015C1" w:rsidP="00A015C1">
      <w:pPr>
        <w:shd w:val="clear" w:color="auto" w:fill="FFFFFF"/>
        <w:spacing w:line="360" w:lineRule="auto"/>
        <w:ind w:left="19"/>
        <w:rPr>
          <w:b/>
          <w:bCs/>
          <w:spacing w:val="3"/>
          <w:sz w:val="24"/>
          <w:szCs w:val="24"/>
          <w:lang w:val="uk-UA"/>
        </w:rPr>
      </w:pPr>
    </w:p>
    <w:p w:rsidR="00A015C1" w:rsidRPr="00AD6B81" w:rsidRDefault="00A015C1" w:rsidP="00A015C1">
      <w:pPr>
        <w:shd w:val="clear" w:color="auto" w:fill="FFFFFF"/>
        <w:spacing w:line="360" w:lineRule="auto"/>
        <w:ind w:left="19"/>
        <w:rPr>
          <w:bCs/>
          <w:spacing w:val="3"/>
          <w:sz w:val="24"/>
          <w:szCs w:val="24"/>
          <w:lang w:val="uk-UA"/>
        </w:rPr>
      </w:pPr>
      <w:r w:rsidRPr="00AD6B81">
        <w:rPr>
          <w:bCs/>
          <w:spacing w:val="3"/>
          <w:sz w:val="24"/>
          <w:szCs w:val="24"/>
          <w:lang w:val="uk-UA"/>
        </w:rPr>
        <w:t>З дисертацією можна ознайомитись у бібліотеці Національного інституту раку (</w:t>
      </w:r>
      <w:smartTag w:uri="urn:schemas-microsoft-com:office:smarttags" w:element="metricconverter">
        <w:smartTagPr>
          <w:attr w:name="ProductID" w:val="03022, м"/>
        </w:smartTagPr>
        <w:r w:rsidRPr="00AD6B81">
          <w:rPr>
            <w:sz w:val="24"/>
            <w:szCs w:val="24"/>
            <w:lang w:val="uk-UA"/>
          </w:rPr>
          <w:t>03022, м</w:t>
        </w:r>
      </w:smartTag>
      <w:r w:rsidRPr="00AD6B81">
        <w:rPr>
          <w:sz w:val="24"/>
          <w:szCs w:val="24"/>
          <w:lang w:val="uk-UA"/>
        </w:rPr>
        <w:t>. Київ-22, вул. Ломоносова, 33/43</w:t>
      </w:r>
      <w:r w:rsidRPr="00AD6B81">
        <w:rPr>
          <w:bCs/>
          <w:spacing w:val="3"/>
          <w:sz w:val="24"/>
          <w:szCs w:val="24"/>
          <w:lang w:val="uk-UA"/>
        </w:rPr>
        <w:t>)</w:t>
      </w:r>
    </w:p>
    <w:p w:rsidR="00A015C1" w:rsidRPr="00AD6B81" w:rsidRDefault="00A015C1" w:rsidP="00A015C1">
      <w:pPr>
        <w:shd w:val="clear" w:color="auto" w:fill="FFFFFF"/>
        <w:spacing w:line="360" w:lineRule="auto"/>
        <w:ind w:left="19"/>
        <w:rPr>
          <w:b/>
          <w:bCs/>
          <w:spacing w:val="3"/>
          <w:sz w:val="24"/>
          <w:szCs w:val="24"/>
          <w:lang w:val="uk-UA"/>
        </w:rPr>
      </w:pPr>
    </w:p>
    <w:p w:rsidR="00A015C1" w:rsidRPr="00AD6B81" w:rsidRDefault="00A015C1" w:rsidP="00A015C1">
      <w:pPr>
        <w:shd w:val="clear" w:color="auto" w:fill="FFFFFF"/>
        <w:spacing w:line="360" w:lineRule="auto"/>
        <w:ind w:left="19"/>
        <w:rPr>
          <w:bCs/>
          <w:spacing w:val="3"/>
          <w:sz w:val="24"/>
          <w:szCs w:val="24"/>
          <w:lang w:val="uk-UA"/>
        </w:rPr>
      </w:pPr>
      <w:r>
        <w:rPr>
          <w:bCs/>
          <w:spacing w:val="3"/>
          <w:sz w:val="24"/>
          <w:szCs w:val="24"/>
          <w:lang w:val="uk-UA"/>
        </w:rPr>
        <w:t>Автореферат розісланий «___</w:t>
      </w:r>
      <w:r w:rsidRPr="00AD6B81">
        <w:rPr>
          <w:bCs/>
          <w:spacing w:val="3"/>
          <w:sz w:val="24"/>
          <w:szCs w:val="24"/>
          <w:lang w:val="uk-UA"/>
        </w:rPr>
        <w:t>_»______________ 2009 р.</w:t>
      </w:r>
    </w:p>
    <w:p w:rsidR="00A015C1" w:rsidRPr="00AD6B81" w:rsidRDefault="00A015C1" w:rsidP="00A015C1">
      <w:pPr>
        <w:shd w:val="clear" w:color="auto" w:fill="FFFFFF"/>
        <w:spacing w:line="360" w:lineRule="auto"/>
        <w:ind w:left="19"/>
        <w:rPr>
          <w:bCs/>
          <w:spacing w:val="3"/>
          <w:sz w:val="24"/>
          <w:szCs w:val="24"/>
          <w:lang w:val="uk-UA"/>
        </w:rPr>
      </w:pPr>
    </w:p>
    <w:p w:rsidR="00A015C1" w:rsidRPr="00AD6B81" w:rsidRDefault="00A015C1" w:rsidP="00A015C1">
      <w:pPr>
        <w:shd w:val="clear" w:color="auto" w:fill="FFFFFF"/>
        <w:spacing w:line="360" w:lineRule="auto"/>
        <w:ind w:left="19"/>
        <w:rPr>
          <w:sz w:val="24"/>
          <w:szCs w:val="24"/>
          <w:lang w:val="uk-UA"/>
        </w:rPr>
      </w:pPr>
      <w:r w:rsidRPr="00AD6B81">
        <w:rPr>
          <w:bCs/>
          <w:spacing w:val="3"/>
          <w:sz w:val="24"/>
          <w:szCs w:val="24"/>
          <w:lang w:val="uk-UA"/>
        </w:rPr>
        <w:t>Вчений секретар</w:t>
      </w:r>
      <w:r w:rsidRPr="00AD6B81">
        <w:rPr>
          <w:sz w:val="24"/>
          <w:szCs w:val="24"/>
          <w:lang w:val="uk-UA"/>
        </w:rPr>
        <w:t xml:space="preserve"> </w:t>
      </w:r>
    </w:p>
    <w:p w:rsidR="00A015C1" w:rsidRPr="00AD6B81" w:rsidRDefault="00A015C1" w:rsidP="00A015C1">
      <w:pPr>
        <w:shd w:val="clear" w:color="auto" w:fill="FFFFFF"/>
        <w:spacing w:line="360" w:lineRule="auto"/>
        <w:ind w:left="19"/>
        <w:rPr>
          <w:sz w:val="24"/>
          <w:szCs w:val="24"/>
          <w:lang w:val="uk-UA"/>
        </w:rPr>
      </w:pPr>
      <w:r w:rsidRPr="00AD6B81">
        <w:rPr>
          <w:sz w:val="24"/>
          <w:szCs w:val="24"/>
          <w:lang w:val="uk-UA"/>
        </w:rPr>
        <w:t>спеціалізованої вченої ради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Pr="00AD6B81">
        <w:rPr>
          <w:sz w:val="24"/>
          <w:szCs w:val="24"/>
          <w:lang w:val="uk-UA"/>
        </w:rPr>
        <w:t>С.О. Родзаєвський</w:t>
      </w:r>
    </w:p>
    <w:p w:rsidR="00A015C1" w:rsidRPr="00AD6B81" w:rsidRDefault="00A015C1" w:rsidP="00A015C1">
      <w:pPr>
        <w:spacing w:line="360" w:lineRule="auto"/>
        <w:ind w:firstLine="360"/>
        <w:jc w:val="both"/>
        <w:rPr>
          <w:sz w:val="23"/>
          <w:szCs w:val="23"/>
          <w:lang w:val="uk-UA"/>
        </w:rPr>
      </w:pPr>
    </w:p>
    <w:p w:rsidR="00A015C1" w:rsidRPr="00AD6B81" w:rsidRDefault="00A015C1" w:rsidP="00A015C1">
      <w:pPr>
        <w:pStyle w:val="afffffffff5"/>
        <w:spacing w:line="360" w:lineRule="auto"/>
        <w:rPr>
          <w:sz w:val="23"/>
          <w:szCs w:val="23"/>
          <w:lang w:val="uk-UA"/>
        </w:rPr>
        <w:sectPr w:rsidR="00A015C1" w:rsidRPr="00AD6B81">
          <w:headerReference w:type="even" r:id="rId8"/>
          <w:headerReference w:type="default" r:id="rId9"/>
          <w:footerReference w:type="even" r:id="rId10"/>
          <w:footerReference w:type="default" r:id="rId11"/>
          <w:pgSz w:w="11907" w:h="16840" w:code="9"/>
          <w:pgMar w:top="1134" w:right="567" w:bottom="1134" w:left="1134" w:header="720" w:footer="720" w:gutter="0"/>
          <w:pgNumType w:start="0"/>
          <w:cols w:space="708"/>
          <w:docGrid w:linePitch="360"/>
        </w:sectPr>
      </w:pPr>
    </w:p>
    <w:p w:rsidR="00A015C1" w:rsidRPr="00AD6B81" w:rsidRDefault="00A015C1" w:rsidP="00A015C1">
      <w:pPr>
        <w:shd w:val="clear" w:color="auto" w:fill="FFFFFF"/>
        <w:spacing w:line="380" w:lineRule="exact"/>
        <w:ind w:left="19"/>
        <w:jc w:val="center"/>
        <w:rPr>
          <w:b/>
          <w:bCs/>
          <w:spacing w:val="3"/>
          <w:sz w:val="24"/>
          <w:szCs w:val="24"/>
          <w:lang w:val="uk-UA"/>
        </w:rPr>
      </w:pPr>
      <w:r w:rsidRPr="00AD6B81">
        <w:rPr>
          <w:b/>
          <w:bCs/>
          <w:spacing w:val="3"/>
          <w:sz w:val="24"/>
          <w:szCs w:val="24"/>
          <w:lang w:val="uk-UA"/>
        </w:rPr>
        <w:lastRenderedPageBreak/>
        <w:t>ЗАГАЛЬНА ХАРАКТЕРИСТИКА РОБОТИ</w:t>
      </w:r>
    </w:p>
    <w:p w:rsidR="00A015C1" w:rsidRPr="00AD6B81" w:rsidRDefault="00A015C1" w:rsidP="00A015C1">
      <w:pPr>
        <w:shd w:val="clear" w:color="auto" w:fill="FFFFFF"/>
        <w:spacing w:line="380" w:lineRule="exact"/>
        <w:ind w:left="19" w:firstLine="689"/>
        <w:jc w:val="both"/>
        <w:rPr>
          <w:sz w:val="24"/>
          <w:szCs w:val="24"/>
          <w:lang w:val="uk-UA"/>
        </w:rPr>
      </w:pPr>
      <w:r w:rsidRPr="00AD6B81">
        <w:rPr>
          <w:b/>
          <w:bCs/>
          <w:spacing w:val="3"/>
          <w:sz w:val="24"/>
          <w:szCs w:val="24"/>
          <w:lang w:val="uk-UA"/>
        </w:rPr>
        <w:t>Актуальність</w:t>
      </w:r>
      <w:r w:rsidRPr="00AD6B81">
        <w:rPr>
          <w:spacing w:val="3"/>
          <w:sz w:val="24"/>
          <w:szCs w:val="24"/>
          <w:lang w:val="uk-UA"/>
        </w:rPr>
        <w:t xml:space="preserve"> </w:t>
      </w:r>
      <w:r w:rsidRPr="00AD6B81">
        <w:rPr>
          <w:b/>
          <w:bCs/>
          <w:spacing w:val="3"/>
          <w:sz w:val="24"/>
          <w:szCs w:val="24"/>
          <w:lang w:val="uk-UA"/>
        </w:rPr>
        <w:t xml:space="preserve">теми. </w:t>
      </w:r>
      <w:r w:rsidRPr="00AD6B81">
        <w:rPr>
          <w:sz w:val="24"/>
          <w:szCs w:val="24"/>
          <w:lang w:val="uk-UA"/>
        </w:rPr>
        <w:t>Провідне місце в структурі онкологічної патології жінок займає рак молочної залози (РМЗ), що робить його актуальною медичною і соціальною проблемою для більшості країн світу.</w:t>
      </w:r>
      <w:r w:rsidRPr="00AD6B81">
        <w:rPr>
          <w:color w:val="0000FF"/>
          <w:sz w:val="24"/>
          <w:szCs w:val="24"/>
          <w:lang w:val="uk-UA"/>
        </w:rPr>
        <w:t xml:space="preserve"> </w:t>
      </w:r>
      <w:r w:rsidRPr="00AD6B81">
        <w:rPr>
          <w:sz w:val="24"/>
          <w:szCs w:val="24"/>
          <w:lang w:val="uk-UA"/>
        </w:rPr>
        <w:t xml:space="preserve">Відзначається ріст захворюваності на РМЗ як в Україні, так і у більшості економічно розвинутих країн. Захворюваність на РМЗ у 2006 році в Україні склала 63,7 випадки на 100000 жіночого населення, а смертність від даного захворювання – 31,1 на 100000 жіночого населення [Бюлетень Національного канцер-реєстру України № 9, 2008]. Впродовж останніх десятиліть захворюваність </w:t>
      </w:r>
      <w:r>
        <w:rPr>
          <w:sz w:val="24"/>
          <w:szCs w:val="24"/>
          <w:lang w:val="uk-UA"/>
        </w:rPr>
        <w:t xml:space="preserve">на </w:t>
      </w:r>
      <w:r w:rsidRPr="00AD6B81">
        <w:rPr>
          <w:sz w:val="24"/>
          <w:szCs w:val="24"/>
          <w:lang w:val="uk-UA"/>
        </w:rPr>
        <w:t xml:space="preserve">РМЗ зростає </w:t>
      </w:r>
      <w:r>
        <w:rPr>
          <w:sz w:val="24"/>
          <w:szCs w:val="24"/>
          <w:lang w:val="uk-UA"/>
        </w:rPr>
        <w:t>у</w:t>
      </w:r>
      <w:r w:rsidRPr="00AD6B81">
        <w:rPr>
          <w:sz w:val="24"/>
          <w:szCs w:val="24"/>
          <w:lang w:val="uk-UA"/>
        </w:rPr>
        <w:t xml:space="preserve"> більшості країн світу щорічно приблизно на 3%. [Старінський В.В., 2002 ]</w:t>
      </w:r>
    </w:p>
    <w:p w:rsidR="00A015C1" w:rsidRPr="00AD6B81" w:rsidRDefault="00A015C1" w:rsidP="00A015C1">
      <w:pPr>
        <w:spacing w:line="380" w:lineRule="exact"/>
        <w:ind w:firstLine="708"/>
        <w:jc w:val="both"/>
        <w:rPr>
          <w:sz w:val="24"/>
          <w:szCs w:val="24"/>
          <w:lang w:val="uk-UA"/>
        </w:rPr>
      </w:pPr>
      <w:r w:rsidRPr="00AD6B81">
        <w:rPr>
          <w:sz w:val="24"/>
          <w:szCs w:val="24"/>
          <w:lang w:val="uk-UA"/>
        </w:rPr>
        <w:t xml:space="preserve">Основною причиною летальності даної категорії хворих є розвиток рецидивів захворювання і віддалених метастазів у кістки та інші органи [Наумов Г.В., 1991; Тюлядин С.А., 2004; Ergun E.L, 2006]. Можливості хірургічного і променевого лікування цієї категорії хворих обмежені, тому удосконалення методів адекватної медикаментозної, а саме хіміотерапії (ХТ) і гормонотерапії, є актуальною проблемою клінічної онкології [Дремова Н.Б., Литвинова Т.М., 2000; Szopinski K.T. еt al., 2000; </w:t>
      </w:r>
      <w:hyperlink r:id="rId12" w:history="1">
        <w:r w:rsidRPr="00AD6B81">
          <w:rPr>
            <w:bCs/>
            <w:sz w:val="24"/>
            <w:szCs w:val="24"/>
            <w:lang w:val="uk-UA"/>
          </w:rPr>
          <w:t>Mackey J</w:t>
        </w:r>
      </w:hyperlink>
      <w:r w:rsidRPr="00AD6B81">
        <w:rPr>
          <w:sz w:val="24"/>
          <w:szCs w:val="24"/>
          <w:lang w:val="uk-UA"/>
        </w:rPr>
        <w:t xml:space="preserve">. еt al.,  2009]. </w:t>
      </w:r>
    </w:p>
    <w:p w:rsidR="00A015C1" w:rsidRPr="00AD6B81" w:rsidRDefault="00A015C1" w:rsidP="00A015C1">
      <w:pPr>
        <w:spacing w:line="380" w:lineRule="exact"/>
        <w:ind w:firstLine="720"/>
        <w:jc w:val="both"/>
        <w:rPr>
          <w:color w:val="434343"/>
          <w:sz w:val="24"/>
          <w:szCs w:val="24"/>
          <w:lang w:val="uk-UA"/>
        </w:rPr>
      </w:pPr>
      <w:r w:rsidRPr="00AD6B81">
        <w:rPr>
          <w:sz w:val="24"/>
          <w:szCs w:val="24"/>
          <w:lang w:val="uk-UA"/>
        </w:rPr>
        <w:t xml:space="preserve">У лікуванні хворих на РМЗ розроблені чіткі принципи хіміотерапії, проте побічні ефекти при її проведенні не дозволяють </w:t>
      </w:r>
      <w:r>
        <w:rPr>
          <w:sz w:val="24"/>
          <w:szCs w:val="24"/>
          <w:lang w:val="uk-UA"/>
        </w:rPr>
        <w:t>у</w:t>
      </w:r>
      <w:r w:rsidRPr="00AD6B81">
        <w:rPr>
          <w:sz w:val="24"/>
          <w:szCs w:val="24"/>
          <w:lang w:val="uk-UA"/>
        </w:rPr>
        <w:t xml:space="preserve"> ряді випадків дотримуватись схем лікування як відносно дози цитостатиків, так і кількості курсів. Вид та інтенсивність токсичних проявів при проведені ХТ залежить від ряду факторів – дози препарату, режиму його застосування, попереднього лікування, загального стану хворого та функції окремих органів [Булкіна З.П., 1991; Durivage H.J., Burnhan N.L., 1991]. Основними об’єктами токсичного впливу цитостатиків на організм вважають кістковий мозок, паренхіму печінки та нирок, слизову шлунково-кишкового тракту [Ejlersen B. еt al., 2002; Денисов Л.Е., Одинцов С.В., 2003]. Токсичні ефекти мають дозо-залежний та кумулятивний характер. Крім того, при комбінованій ХТ слід враховувати, що деякі сполучення хіміопрепаратів більш токсичні для тих чи інших органів. В першу чергу це стосується нирок [Rossi R. еt al., 1994; Грушка А. В. та співавт., 1995;</w:t>
      </w:r>
      <w:r w:rsidRPr="00AD6B81">
        <w:rPr>
          <w:color w:val="000000"/>
          <w:sz w:val="24"/>
          <w:szCs w:val="24"/>
          <w:lang w:val="uk-UA"/>
        </w:rPr>
        <w:t xml:space="preserve"> A. Chagpar, 2004</w:t>
      </w:r>
      <w:r w:rsidRPr="00AD6B81">
        <w:rPr>
          <w:sz w:val="24"/>
          <w:szCs w:val="24"/>
          <w:lang w:val="uk-UA"/>
        </w:rPr>
        <w:t xml:space="preserve">]. </w:t>
      </w:r>
      <w:r>
        <w:rPr>
          <w:sz w:val="24"/>
          <w:szCs w:val="24"/>
          <w:lang w:val="uk-UA"/>
        </w:rPr>
        <w:t>У</w:t>
      </w:r>
      <w:r w:rsidRPr="00AD6B81">
        <w:rPr>
          <w:sz w:val="24"/>
          <w:szCs w:val="24"/>
          <w:lang w:val="uk-UA"/>
        </w:rPr>
        <w:t xml:space="preserve"> зв’язку з цим, важливого наукового і практичного значення набуває пошук шляхів усунення або зменшення токсичного впливу ХТ на функцію нирок, вибір методів ранньої діагностики її порушень та виділення прогностичних факторів ураження нирок.</w:t>
      </w:r>
    </w:p>
    <w:p w:rsidR="00A015C1" w:rsidRPr="00AD6B81" w:rsidRDefault="00A015C1" w:rsidP="00A015C1">
      <w:pPr>
        <w:pStyle w:val="26"/>
        <w:spacing w:line="380" w:lineRule="exact"/>
        <w:ind w:firstLine="720"/>
      </w:pPr>
      <w:r w:rsidRPr="00A015C1">
        <w:rPr>
          <w:lang w:val="uk-UA"/>
        </w:rPr>
        <w:t xml:space="preserve">Особливості порушень морфо-функціонального стану нирок при проведенні хіміотерапевтичного лікування (ХТЛ) вивчені недостатньо, що в значній мірі пов'язано з недостатнім використанням не завжди адекватних функціональних методів їх дослідження. Відомо, що рутинні лабораторні методи діагностики (загальний аналіз сечі та визначення концентрації азотовмісних речовин у сироватці крові) не дають повного уявлення про зміни функціонального стану органів сечовидільної системи при ХТ. Уявлення про морфологічний та функціональний стан нирок забезпечується комплексним поєднанням радіонуклідних та </w:t>
      </w:r>
      <w:r w:rsidRPr="00A015C1">
        <w:rPr>
          <w:lang w:val="uk-UA"/>
        </w:rPr>
        <w:lastRenderedPageBreak/>
        <w:t xml:space="preserve">лабораторних методів дослідження [Аверинова С.Г. та співавт., 2000; </w:t>
      </w:r>
      <w:r w:rsidRPr="00AD6B81">
        <w:t>Kumar</w:t>
      </w:r>
      <w:r w:rsidRPr="00A015C1">
        <w:rPr>
          <w:lang w:val="uk-UA"/>
        </w:rPr>
        <w:t xml:space="preserve"> </w:t>
      </w:r>
      <w:r w:rsidRPr="00AD6B81">
        <w:t>R</w:t>
      </w:r>
      <w:r w:rsidRPr="00A015C1">
        <w:rPr>
          <w:lang w:val="uk-UA"/>
        </w:rPr>
        <w:t>. е</w:t>
      </w:r>
      <w:r w:rsidRPr="00AD6B81">
        <w:t>t</w:t>
      </w:r>
      <w:r w:rsidRPr="00A015C1">
        <w:rPr>
          <w:lang w:val="uk-UA"/>
        </w:rPr>
        <w:t xml:space="preserve"> </w:t>
      </w:r>
      <w:r w:rsidRPr="00AD6B81">
        <w:t>al</w:t>
      </w:r>
      <w:r w:rsidRPr="00A015C1">
        <w:rPr>
          <w:lang w:val="uk-UA"/>
        </w:rPr>
        <w:t xml:space="preserve">., 2000; </w:t>
      </w:r>
      <w:r w:rsidRPr="00AD6B81">
        <w:t>DeNardo</w:t>
      </w:r>
      <w:r w:rsidRPr="00A015C1">
        <w:rPr>
          <w:lang w:val="uk-UA"/>
        </w:rPr>
        <w:t xml:space="preserve"> </w:t>
      </w:r>
      <w:r w:rsidRPr="00AD6B81">
        <w:t>G</w:t>
      </w:r>
      <w:r w:rsidRPr="00A015C1">
        <w:rPr>
          <w:lang w:val="uk-UA"/>
        </w:rPr>
        <w:t>.</w:t>
      </w:r>
      <w:r w:rsidRPr="00AD6B81">
        <w:t>L</w:t>
      </w:r>
      <w:r w:rsidRPr="00A015C1">
        <w:rPr>
          <w:lang w:val="uk-UA"/>
        </w:rPr>
        <w:t xml:space="preserve">., 2003]. Своєчасне проведення динамічної реносцинтиграфії з нефротропними препаратами дозволяє виявити ранні нефротоксичні ускладнення та врахувати їх при ХТЛ [Нестеров В.Г. та співавт., 1995; </w:t>
      </w:r>
      <w:hyperlink r:id="rId13" w:history="1">
        <w:r w:rsidRPr="00AD6B81">
          <w:rPr>
            <w:bCs/>
          </w:rPr>
          <w:t>Samuel</w:t>
        </w:r>
        <w:r w:rsidRPr="00A015C1">
          <w:rPr>
            <w:bCs/>
            <w:lang w:val="uk-UA"/>
          </w:rPr>
          <w:t xml:space="preserve"> </w:t>
        </w:r>
        <w:r w:rsidRPr="00AD6B81">
          <w:rPr>
            <w:bCs/>
          </w:rPr>
          <w:t>JD</w:t>
        </w:r>
      </w:hyperlink>
      <w:r w:rsidRPr="00A015C1">
        <w:rPr>
          <w:color w:val="000000"/>
          <w:lang w:val="uk-UA"/>
        </w:rPr>
        <w:t>.</w:t>
      </w:r>
      <w:r w:rsidRPr="00A015C1">
        <w:rPr>
          <w:lang w:val="uk-UA"/>
        </w:rPr>
        <w:t xml:space="preserve"> е</w:t>
      </w:r>
      <w:r w:rsidRPr="00AD6B81">
        <w:t>t</w:t>
      </w:r>
      <w:r w:rsidRPr="00A015C1">
        <w:rPr>
          <w:lang w:val="uk-UA"/>
        </w:rPr>
        <w:t xml:space="preserve"> </w:t>
      </w:r>
      <w:r w:rsidRPr="00AD6B81">
        <w:t>al</w:t>
      </w:r>
      <w:r w:rsidRPr="00A015C1">
        <w:rPr>
          <w:lang w:val="uk-UA"/>
        </w:rPr>
        <w:t xml:space="preserve">., </w:t>
      </w:r>
      <w:r w:rsidRPr="00A015C1">
        <w:rPr>
          <w:color w:val="000000"/>
          <w:lang w:val="uk-UA"/>
        </w:rPr>
        <w:t xml:space="preserve"> 2006</w:t>
      </w:r>
      <w:r w:rsidRPr="00A015C1">
        <w:rPr>
          <w:lang w:val="uk-UA"/>
        </w:rPr>
        <w:t xml:space="preserve">]. </w:t>
      </w:r>
      <w:r w:rsidRPr="00AD6B81">
        <w:t xml:space="preserve">Однак, з різних причин така діагностика майже не проводиться. Відомо, що згідно рекомендаціям Європейської Асоціації радіологів [2001] всім хворим на РМЗ показано проведення остеосцинтиграфії для виявлення метастазів у кістки. Для цього застосовуються </w:t>
      </w:r>
      <w:r w:rsidRPr="00AD6B81">
        <w:rPr>
          <w:vertAlign w:val="superscript"/>
        </w:rPr>
        <w:t>99m</w:t>
      </w:r>
      <w:r w:rsidRPr="00AD6B81">
        <w:t xml:space="preserve">Тс-пірофосфат, </w:t>
      </w:r>
      <w:r w:rsidRPr="00AD6B81">
        <w:rPr>
          <w:vertAlign w:val="superscript"/>
        </w:rPr>
        <w:t>99m</w:t>
      </w:r>
      <w:r w:rsidRPr="00AD6B81">
        <w:t xml:space="preserve">Тс-метилендифосфонат. Оскільки фармакокінетика та механізми елімінації цих радіофармпрепаратів дозволяють віднести їх до умовно нефротропних, то це дає можливість проводити багатоцільову сцинтиграфію (БЦСГ) з метою не тільки виявлення метастазів у кістки, але одночасно проводити оцінку функціонального стану нирок [Сиваченко Т.П., 1991, Синюта Б.Ф., 1999; </w:t>
      </w:r>
      <w:hyperlink r:id="rId14" w:history="1">
        <w:r w:rsidRPr="00AD6B81">
          <w:rPr>
            <w:bCs/>
          </w:rPr>
          <w:t>Ergün EL</w:t>
        </w:r>
      </w:hyperlink>
      <w:r w:rsidRPr="00AD6B81">
        <w:t xml:space="preserve">. еt al., </w:t>
      </w:r>
      <w:r w:rsidRPr="00AD6B81">
        <w:rPr>
          <w:color w:val="000000"/>
        </w:rPr>
        <w:t>2006</w:t>
      </w:r>
      <w:r w:rsidRPr="00AD6B81">
        <w:t xml:space="preserve">]. </w:t>
      </w:r>
    </w:p>
    <w:p w:rsidR="00A015C1" w:rsidRPr="00AD6B81" w:rsidRDefault="00A015C1" w:rsidP="00A015C1">
      <w:pPr>
        <w:pStyle w:val="26"/>
        <w:spacing w:line="380" w:lineRule="exact"/>
        <w:ind w:firstLine="720"/>
        <w:rPr>
          <w:color w:val="434343"/>
        </w:rPr>
      </w:pPr>
      <w:r w:rsidRPr="00AD6B81">
        <w:t>Виходячи з цього, можливості багатоцільового сцинтиграфічного дослідження були застосовані для оцінки функціонального стану нирок у хворих на РМЗ під час ХТ</w:t>
      </w:r>
      <w:r>
        <w:t>Л</w:t>
      </w:r>
      <w:r w:rsidRPr="00AD6B81">
        <w:t xml:space="preserve"> з метою зменшення променевого навантаження на пацієнта, зниження собівартості дослідження та забезпечення вчасної корекції лікування.</w:t>
      </w:r>
    </w:p>
    <w:p w:rsidR="00A015C1" w:rsidRPr="00AD6B81" w:rsidRDefault="00A015C1" w:rsidP="00A015C1">
      <w:pPr>
        <w:spacing w:line="380" w:lineRule="exact"/>
        <w:ind w:firstLine="708"/>
        <w:jc w:val="both"/>
        <w:rPr>
          <w:sz w:val="24"/>
          <w:szCs w:val="24"/>
          <w:lang w:val="uk-UA"/>
        </w:rPr>
      </w:pPr>
      <w:r w:rsidRPr="00AD6B81">
        <w:rPr>
          <w:b/>
          <w:sz w:val="24"/>
          <w:szCs w:val="24"/>
          <w:lang w:val="uk-UA"/>
        </w:rPr>
        <w:t>Зв'язок роботи з науковими програмами, планами, темами.</w:t>
      </w:r>
      <w:r w:rsidRPr="00AD6B81">
        <w:rPr>
          <w:sz w:val="24"/>
          <w:szCs w:val="24"/>
          <w:lang w:val="uk-UA"/>
        </w:rPr>
        <w:t xml:space="preserve"> Дисертаційна робота виконана </w:t>
      </w:r>
      <w:r>
        <w:rPr>
          <w:sz w:val="24"/>
          <w:szCs w:val="24"/>
          <w:lang w:val="uk-UA"/>
        </w:rPr>
        <w:t>у</w:t>
      </w:r>
      <w:r w:rsidRPr="00AD6B81">
        <w:rPr>
          <w:sz w:val="24"/>
          <w:szCs w:val="24"/>
          <w:lang w:val="uk-UA"/>
        </w:rPr>
        <w:t xml:space="preserve"> рамках планових науково-дослідних робіт Національного медичного університету ім. О.О. Богомольця та Національного інституту раку і є фрагментом комплексних тем: «Дослідити ефективність нових туморотропних радіофармпрепаратів  для діагностики раку молочної залози та його поширеності» (номер державної реєстрації 0105U000555); «Вивчення і визначення інформативних радіонуклідних ознак хронізації і прогресування патологічного процесу в нирках у дітей з гломерулонефритом і пієлонефритом шляхом дослідження функції нирок і ниркової гемодинаміки» (номер державної реєстрації 0198V007740); «Місце реносцинтиграфічних досліджень в виявленні та визначенні ступеня міхурово-сечовивідного рефлюксу у дітей» (номер державної реєстрації 0105U001007).</w:t>
      </w:r>
    </w:p>
    <w:p w:rsidR="00A015C1" w:rsidRPr="00AD6B81" w:rsidRDefault="00A015C1" w:rsidP="00A015C1">
      <w:pPr>
        <w:spacing w:line="380" w:lineRule="exact"/>
        <w:ind w:firstLine="708"/>
        <w:jc w:val="both"/>
        <w:rPr>
          <w:sz w:val="24"/>
          <w:szCs w:val="24"/>
          <w:lang w:val="uk-UA"/>
        </w:rPr>
      </w:pPr>
      <w:r w:rsidRPr="00AD6B81">
        <w:rPr>
          <w:b/>
          <w:sz w:val="24"/>
          <w:szCs w:val="24"/>
          <w:lang w:val="uk-UA"/>
        </w:rPr>
        <w:t>Мета і задачі дослідження.</w:t>
      </w:r>
      <w:r w:rsidRPr="00AD6B81">
        <w:rPr>
          <w:sz w:val="24"/>
          <w:szCs w:val="24"/>
          <w:lang w:val="uk-UA"/>
        </w:rPr>
        <w:t xml:space="preserve"> Метою роботи було покращення діагностики порушень функції нирок у хворих на РМЗ під впливом хіміотерапевтичного лікування за допомогою багатоцільового сцинтиграфічного дослідження.</w:t>
      </w:r>
    </w:p>
    <w:p w:rsidR="00A015C1" w:rsidRPr="00AD6B81" w:rsidRDefault="00A015C1" w:rsidP="00A015C1">
      <w:pPr>
        <w:spacing w:line="380" w:lineRule="exact"/>
        <w:jc w:val="both"/>
        <w:rPr>
          <w:sz w:val="24"/>
          <w:szCs w:val="24"/>
          <w:lang w:val="uk-UA"/>
        </w:rPr>
      </w:pPr>
      <w:r w:rsidRPr="00AD6B81">
        <w:rPr>
          <w:sz w:val="24"/>
          <w:szCs w:val="24"/>
          <w:lang w:val="uk-UA"/>
        </w:rPr>
        <w:t xml:space="preserve">Поставлена мета визначила основні задачі: </w:t>
      </w:r>
    </w:p>
    <w:p w:rsidR="00A015C1" w:rsidRPr="00AD6B81" w:rsidRDefault="00A015C1" w:rsidP="007F7E9C">
      <w:pPr>
        <w:numPr>
          <w:ilvl w:val="0"/>
          <w:numId w:val="37"/>
        </w:numPr>
        <w:tabs>
          <w:tab w:val="num" w:pos="0"/>
        </w:tabs>
        <w:spacing w:after="0" w:line="380" w:lineRule="exact"/>
        <w:ind w:left="0" w:firstLine="0"/>
        <w:jc w:val="both"/>
        <w:rPr>
          <w:sz w:val="24"/>
          <w:szCs w:val="24"/>
          <w:lang w:val="uk-UA"/>
        </w:rPr>
      </w:pPr>
      <w:r w:rsidRPr="00AD6B81">
        <w:rPr>
          <w:sz w:val="24"/>
          <w:szCs w:val="24"/>
          <w:lang w:val="uk-UA"/>
        </w:rPr>
        <w:t>Визначити можливості багатоцільової сцинтиграфії при динамічному спостереженні за функціональним станом нирок і  виявленні його порушень у хворих на РМЗ під час ХТ</w:t>
      </w:r>
      <w:r>
        <w:rPr>
          <w:sz w:val="24"/>
          <w:szCs w:val="24"/>
          <w:lang w:val="uk-UA"/>
        </w:rPr>
        <w:t>Л</w:t>
      </w:r>
      <w:r w:rsidRPr="00AD6B81">
        <w:rPr>
          <w:sz w:val="24"/>
          <w:szCs w:val="24"/>
          <w:lang w:val="uk-UA"/>
        </w:rPr>
        <w:t>.</w:t>
      </w:r>
    </w:p>
    <w:p w:rsidR="00A015C1" w:rsidRPr="00AD6B81" w:rsidRDefault="00A015C1" w:rsidP="007F7E9C">
      <w:pPr>
        <w:numPr>
          <w:ilvl w:val="0"/>
          <w:numId w:val="37"/>
        </w:numPr>
        <w:tabs>
          <w:tab w:val="num" w:pos="0"/>
        </w:tabs>
        <w:spacing w:after="0" w:line="380" w:lineRule="exact"/>
        <w:ind w:left="0" w:firstLine="0"/>
        <w:jc w:val="both"/>
        <w:rPr>
          <w:sz w:val="24"/>
          <w:szCs w:val="24"/>
          <w:lang w:val="uk-UA"/>
        </w:rPr>
      </w:pPr>
      <w:r w:rsidRPr="00AD6B81">
        <w:rPr>
          <w:sz w:val="24"/>
          <w:szCs w:val="24"/>
          <w:lang w:val="uk-UA"/>
        </w:rPr>
        <w:t>Вивчити функціональний стан нирок у хворих на РМЗ при ХТ</w:t>
      </w:r>
      <w:r>
        <w:rPr>
          <w:sz w:val="24"/>
          <w:szCs w:val="24"/>
          <w:lang w:val="uk-UA"/>
        </w:rPr>
        <w:t>Л</w:t>
      </w:r>
      <w:r w:rsidRPr="00AD6B81">
        <w:rPr>
          <w:sz w:val="24"/>
          <w:szCs w:val="24"/>
          <w:lang w:val="uk-UA"/>
        </w:rPr>
        <w:t xml:space="preserve"> з початково нормальним функціональним станом нирок і з нефроурологічними порушеннями (НУП).</w:t>
      </w:r>
    </w:p>
    <w:p w:rsidR="00A015C1" w:rsidRPr="00AD6B81" w:rsidRDefault="00A015C1" w:rsidP="007F7E9C">
      <w:pPr>
        <w:numPr>
          <w:ilvl w:val="0"/>
          <w:numId w:val="37"/>
        </w:numPr>
        <w:tabs>
          <w:tab w:val="num" w:pos="0"/>
        </w:tabs>
        <w:spacing w:after="0" w:line="380" w:lineRule="exact"/>
        <w:ind w:left="0" w:firstLine="0"/>
        <w:jc w:val="both"/>
        <w:rPr>
          <w:sz w:val="24"/>
          <w:szCs w:val="24"/>
          <w:lang w:val="uk-UA"/>
        </w:rPr>
      </w:pPr>
      <w:r w:rsidRPr="00AD6B81">
        <w:rPr>
          <w:sz w:val="24"/>
          <w:szCs w:val="24"/>
          <w:lang w:val="uk-UA"/>
        </w:rPr>
        <w:t>Вивчити особливості функціонального стану нирок у хворих на РМЗ при різних видах ХТ</w:t>
      </w:r>
      <w:r>
        <w:rPr>
          <w:sz w:val="24"/>
          <w:szCs w:val="24"/>
          <w:lang w:val="uk-UA"/>
        </w:rPr>
        <w:t>Л</w:t>
      </w:r>
      <w:r w:rsidRPr="00AD6B81">
        <w:rPr>
          <w:sz w:val="24"/>
          <w:szCs w:val="24"/>
          <w:lang w:val="uk-UA"/>
        </w:rPr>
        <w:t>.</w:t>
      </w:r>
    </w:p>
    <w:p w:rsidR="00A015C1" w:rsidRPr="00AD6B81" w:rsidRDefault="00A015C1" w:rsidP="007F7E9C">
      <w:pPr>
        <w:numPr>
          <w:ilvl w:val="0"/>
          <w:numId w:val="37"/>
        </w:numPr>
        <w:tabs>
          <w:tab w:val="left" w:pos="0"/>
        </w:tabs>
        <w:spacing w:after="0" w:line="380" w:lineRule="exact"/>
        <w:ind w:left="0" w:firstLine="0"/>
        <w:jc w:val="both"/>
        <w:rPr>
          <w:sz w:val="24"/>
          <w:szCs w:val="24"/>
          <w:lang w:val="uk-UA"/>
        </w:rPr>
      </w:pPr>
      <w:r w:rsidRPr="00AD6B81">
        <w:rPr>
          <w:sz w:val="24"/>
          <w:szCs w:val="24"/>
          <w:lang w:val="uk-UA"/>
        </w:rPr>
        <w:t>Виділити радіонуклідні ознаки запального процесу за даними БЦСГ.</w:t>
      </w:r>
    </w:p>
    <w:p w:rsidR="00A015C1" w:rsidRPr="00AD6B81" w:rsidRDefault="00A015C1" w:rsidP="007F7E9C">
      <w:pPr>
        <w:numPr>
          <w:ilvl w:val="0"/>
          <w:numId w:val="37"/>
        </w:numPr>
        <w:tabs>
          <w:tab w:val="num" w:pos="0"/>
        </w:tabs>
        <w:spacing w:after="0" w:line="380" w:lineRule="exact"/>
        <w:ind w:left="0" w:firstLine="0"/>
        <w:jc w:val="both"/>
        <w:rPr>
          <w:sz w:val="24"/>
          <w:szCs w:val="24"/>
          <w:lang w:val="uk-UA"/>
        </w:rPr>
      </w:pPr>
      <w:r w:rsidRPr="00AD6B81">
        <w:rPr>
          <w:sz w:val="24"/>
          <w:szCs w:val="24"/>
          <w:lang w:val="uk-UA"/>
        </w:rPr>
        <w:lastRenderedPageBreak/>
        <w:t>На підставі проведених досліджень визначити радіонуклідні критерії індивідуалізації ХТ</w:t>
      </w:r>
      <w:r>
        <w:rPr>
          <w:sz w:val="24"/>
          <w:szCs w:val="24"/>
          <w:lang w:val="uk-UA"/>
        </w:rPr>
        <w:t xml:space="preserve">Л </w:t>
      </w:r>
      <w:r w:rsidRPr="00AD6B81">
        <w:rPr>
          <w:sz w:val="24"/>
          <w:szCs w:val="24"/>
          <w:lang w:val="uk-UA"/>
        </w:rPr>
        <w:t>з урахуванням ступеня ураження нирок.</w:t>
      </w:r>
    </w:p>
    <w:p w:rsidR="00A015C1" w:rsidRPr="00AD6B81" w:rsidRDefault="00A015C1" w:rsidP="007F7E9C">
      <w:pPr>
        <w:numPr>
          <w:ilvl w:val="0"/>
          <w:numId w:val="37"/>
        </w:numPr>
        <w:spacing w:after="0" w:line="380" w:lineRule="exact"/>
        <w:ind w:left="0" w:firstLine="0"/>
        <w:jc w:val="both"/>
        <w:rPr>
          <w:sz w:val="24"/>
          <w:szCs w:val="24"/>
          <w:lang w:val="uk-UA"/>
        </w:rPr>
      </w:pPr>
      <w:r w:rsidRPr="00AD6B81">
        <w:rPr>
          <w:sz w:val="24"/>
          <w:szCs w:val="24"/>
          <w:lang w:val="uk-UA"/>
        </w:rPr>
        <w:t>Розробити алгоритм багатоцільової сцинтиграфії при ХТ хворих на РМЗ.</w:t>
      </w:r>
    </w:p>
    <w:p w:rsidR="00A015C1" w:rsidRPr="00AD6B81" w:rsidRDefault="00A015C1" w:rsidP="00A015C1">
      <w:pPr>
        <w:spacing w:line="380" w:lineRule="exact"/>
        <w:jc w:val="both"/>
        <w:rPr>
          <w:spacing w:val="-2"/>
          <w:sz w:val="24"/>
          <w:szCs w:val="24"/>
          <w:lang w:val="uk-UA"/>
        </w:rPr>
      </w:pPr>
      <w:r w:rsidRPr="00AD6B81">
        <w:rPr>
          <w:bCs/>
          <w:i/>
          <w:spacing w:val="-2"/>
          <w:sz w:val="24"/>
          <w:szCs w:val="24"/>
          <w:lang w:val="uk-UA"/>
        </w:rPr>
        <w:t>Об’єкт дослідження:</w:t>
      </w:r>
      <w:r w:rsidRPr="00AD6B81">
        <w:rPr>
          <w:b/>
          <w:bCs/>
          <w:spacing w:val="-2"/>
          <w:sz w:val="24"/>
          <w:szCs w:val="24"/>
          <w:lang w:val="uk-UA"/>
        </w:rPr>
        <w:t xml:space="preserve"> </w:t>
      </w:r>
      <w:r w:rsidRPr="00AD6B81">
        <w:rPr>
          <w:spacing w:val="-2"/>
          <w:sz w:val="24"/>
          <w:szCs w:val="24"/>
          <w:lang w:val="uk-UA"/>
        </w:rPr>
        <w:t>120 жінок, хворих на РМЗ.</w:t>
      </w:r>
    </w:p>
    <w:p w:rsidR="00A015C1" w:rsidRPr="00AD6B81" w:rsidRDefault="00A015C1" w:rsidP="00A015C1">
      <w:pPr>
        <w:spacing w:line="380" w:lineRule="exact"/>
        <w:jc w:val="both"/>
        <w:rPr>
          <w:spacing w:val="-2"/>
          <w:sz w:val="24"/>
          <w:szCs w:val="24"/>
          <w:lang w:val="uk-UA"/>
        </w:rPr>
      </w:pPr>
      <w:r w:rsidRPr="00AD6B81">
        <w:rPr>
          <w:bCs/>
          <w:i/>
          <w:spacing w:val="-2"/>
          <w:sz w:val="24"/>
          <w:szCs w:val="24"/>
          <w:lang w:val="uk-UA"/>
        </w:rPr>
        <w:t xml:space="preserve">Предмет дослідження: </w:t>
      </w:r>
      <w:r w:rsidRPr="00AD6B81">
        <w:rPr>
          <w:bCs/>
          <w:spacing w:val="-2"/>
          <w:sz w:val="24"/>
          <w:szCs w:val="24"/>
          <w:lang w:val="uk-UA"/>
        </w:rPr>
        <w:t>морфо-функціональний стан нирок при ХТ.</w:t>
      </w:r>
    </w:p>
    <w:p w:rsidR="00A015C1" w:rsidRPr="00AD6B81" w:rsidRDefault="00A015C1" w:rsidP="00A015C1">
      <w:pPr>
        <w:spacing w:line="380" w:lineRule="exact"/>
        <w:jc w:val="both"/>
        <w:rPr>
          <w:i/>
          <w:sz w:val="24"/>
          <w:szCs w:val="24"/>
          <w:lang w:val="uk-UA"/>
        </w:rPr>
      </w:pPr>
      <w:r w:rsidRPr="00AD6B81">
        <w:rPr>
          <w:i/>
          <w:sz w:val="24"/>
          <w:szCs w:val="24"/>
          <w:lang w:val="uk-UA"/>
        </w:rPr>
        <w:t>Методи дослідження:</w:t>
      </w:r>
      <w:r w:rsidRPr="00AD6B81">
        <w:rPr>
          <w:spacing w:val="-4"/>
          <w:sz w:val="24"/>
          <w:szCs w:val="24"/>
          <w:lang w:val="uk-UA"/>
        </w:rPr>
        <w:t xml:space="preserve"> клінічні, радіонуклідні, лабораторні, статистичні.</w:t>
      </w:r>
    </w:p>
    <w:p w:rsidR="00A015C1" w:rsidRPr="00AD6B81" w:rsidRDefault="00A015C1" w:rsidP="00A015C1">
      <w:pPr>
        <w:spacing w:line="380" w:lineRule="exact"/>
        <w:ind w:firstLine="708"/>
        <w:jc w:val="both"/>
        <w:rPr>
          <w:sz w:val="24"/>
          <w:szCs w:val="24"/>
          <w:lang w:val="uk-UA"/>
        </w:rPr>
      </w:pPr>
      <w:r w:rsidRPr="00AD6B81">
        <w:rPr>
          <w:b/>
          <w:sz w:val="24"/>
          <w:szCs w:val="24"/>
          <w:lang w:val="uk-UA"/>
        </w:rPr>
        <w:t xml:space="preserve">Наукова новизна одержаних результатів. </w:t>
      </w:r>
      <w:r w:rsidRPr="00AD6B81">
        <w:rPr>
          <w:sz w:val="24"/>
          <w:szCs w:val="24"/>
          <w:lang w:val="uk-UA"/>
        </w:rPr>
        <w:t>Вперше визначена діагностична значимість багатоцільового сцинтиграфічного дослідження в оцінці ураження нирок і наявності метастазів у кістки у хворих на РМЗ. Вперше вивчено функціональний стан нирок на різних етапах ХТ хворих на РМЗ. Вперше визначена радіонуклідна семіотика ураження нирок у хворих на РМЗ з НУП в анамнезі та зміни її на різних етапах ХТ. Вперше розроблений алгоритм багатоцільового сцинтиграфічного дослідження  при ХТ хворих на РМЗ.</w:t>
      </w:r>
    </w:p>
    <w:p w:rsidR="00A015C1" w:rsidRPr="00AD6B81" w:rsidRDefault="00A015C1" w:rsidP="00A015C1">
      <w:pPr>
        <w:spacing w:line="380" w:lineRule="exact"/>
        <w:ind w:firstLine="708"/>
        <w:jc w:val="both"/>
        <w:rPr>
          <w:sz w:val="24"/>
          <w:szCs w:val="24"/>
          <w:lang w:val="uk-UA"/>
        </w:rPr>
      </w:pPr>
      <w:r w:rsidRPr="00AD6B81">
        <w:rPr>
          <w:b/>
          <w:sz w:val="24"/>
          <w:szCs w:val="24"/>
          <w:lang w:val="uk-UA"/>
        </w:rPr>
        <w:t xml:space="preserve">Практичне значення одержаних результатів. </w:t>
      </w:r>
      <w:r w:rsidRPr="00AD6B81">
        <w:rPr>
          <w:sz w:val="24"/>
          <w:szCs w:val="24"/>
          <w:lang w:val="uk-UA"/>
        </w:rPr>
        <w:t>Обґрунтована необхідність проведення БЦСГ на етапах ХТ</w:t>
      </w:r>
      <w:r>
        <w:rPr>
          <w:sz w:val="24"/>
          <w:szCs w:val="24"/>
          <w:lang w:val="uk-UA"/>
        </w:rPr>
        <w:t>Л</w:t>
      </w:r>
      <w:r w:rsidRPr="00AD6B81">
        <w:rPr>
          <w:sz w:val="24"/>
          <w:szCs w:val="24"/>
          <w:lang w:val="uk-UA"/>
        </w:rPr>
        <w:t xml:space="preserve"> хворих на РМЗ та доведена  її висока інформативність для визначення порушень функціонального стану нирок. Запропонований алгоритм БЦСГ при ХТ хворих на РМЗ з НУП в анамнезі.</w:t>
      </w:r>
    </w:p>
    <w:p w:rsidR="00A015C1" w:rsidRPr="00AD6B81" w:rsidRDefault="00A015C1" w:rsidP="00A015C1">
      <w:pPr>
        <w:spacing w:line="380" w:lineRule="exact"/>
        <w:ind w:firstLine="708"/>
        <w:jc w:val="both"/>
        <w:rPr>
          <w:sz w:val="24"/>
          <w:szCs w:val="24"/>
          <w:lang w:val="uk-UA"/>
        </w:rPr>
      </w:pPr>
      <w:r w:rsidRPr="00AD6B81">
        <w:rPr>
          <w:sz w:val="24"/>
          <w:szCs w:val="24"/>
          <w:lang w:val="uk-UA"/>
        </w:rPr>
        <w:t>З метою прогнозування погіршення функціонального стану нирок у хворих на РМЗ під час ХТ запропоновано БЦСГ, яка складається з наступних фаз: непряма ренангіографія (НРАГ), динамічна реносцинтиграфія (ДРСГ), статична нефросцинтиграфія (СНСГ) та остеосцинтиграфія (ОСГ).</w:t>
      </w:r>
    </w:p>
    <w:p w:rsidR="00A015C1" w:rsidRPr="00AD6B81" w:rsidRDefault="00A015C1" w:rsidP="00A015C1">
      <w:pPr>
        <w:spacing w:line="380" w:lineRule="exact"/>
        <w:ind w:firstLine="708"/>
        <w:jc w:val="both"/>
        <w:rPr>
          <w:sz w:val="24"/>
          <w:szCs w:val="24"/>
          <w:lang w:val="uk-UA"/>
        </w:rPr>
      </w:pPr>
      <w:r w:rsidRPr="00AD6B81">
        <w:rPr>
          <w:sz w:val="24"/>
          <w:szCs w:val="24"/>
          <w:lang w:val="uk-UA"/>
        </w:rPr>
        <w:t xml:space="preserve">БЦСГ впроваджено </w:t>
      </w:r>
      <w:r>
        <w:rPr>
          <w:sz w:val="24"/>
          <w:szCs w:val="24"/>
          <w:lang w:val="uk-UA"/>
        </w:rPr>
        <w:t>у</w:t>
      </w:r>
      <w:r w:rsidRPr="00AD6B81">
        <w:rPr>
          <w:sz w:val="24"/>
          <w:szCs w:val="24"/>
          <w:lang w:val="uk-UA"/>
        </w:rPr>
        <w:t xml:space="preserve"> практику роботи Київської міської клінічної лікарні № 14, Київської міської онкологічної лікарні, ДУ «Інститут нейрохірургії ім. акад. А.П. Ромоданова АМНУ». Результати роботи використовуються в учбовому процесі кафедри радіології Національного медичного університету ім. О.О. Богомольця.</w:t>
      </w:r>
    </w:p>
    <w:p w:rsidR="00A015C1" w:rsidRPr="00AD6B81" w:rsidRDefault="00A015C1" w:rsidP="00A015C1">
      <w:pPr>
        <w:spacing w:line="380" w:lineRule="exact"/>
        <w:ind w:firstLine="708"/>
        <w:jc w:val="both"/>
        <w:rPr>
          <w:bCs/>
          <w:sz w:val="24"/>
          <w:szCs w:val="24"/>
          <w:lang w:val="uk-UA"/>
        </w:rPr>
      </w:pPr>
      <w:r w:rsidRPr="00AD6B81">
        <w:rPr>
          <w:b/>
          <w:bCs/>
          <w:sz w:val="24"/>
          <w:szCs w:val="24"/>
          <w:lang w:val="uk-UA"/>
        </w:rPr>
        <w:t>Особистий внесок здобувача.</w:t>
      </w:r>
      <w:r w:rsidRPr="00AD6B81">
        <w:rPr>
          <w:bCs/>
          <w:sz w:val="24"/>
          <w:szCs w:val="24"/>
          <w:lang w:val="uk-UA"/>
        </w:rPr>
        <w:t xml:space="preserve"> Автор самостійно виконала всі радіонуклідні дослідження хворим на РМЗ на різних етапах ХТ</w:t>
      </w:r>
      <w:r>
        <w:rPr>
          <w:bCs/>
          <w:sz w:val="24"/>
          <w:szCs w:val="24"/>
          <w:lang w:val="uk-UA"/>
        </w:rPr>
        <w:t>Л</w:t>
      </w:r>
      <w:r w:rsidRPr="00AD6B81">
        <w:rPr>
          <w:bCs/>
          <w:sz w:val="24"/>
          <w:szCs w:val="24"/>
          <w:lang w:val="uk-UA"/>
        </w:rPr>
        <w:t>; провела математичну обробку отриманих результатів та самостійно проаналізувала їх. Особистий внесок здобувача полягає у розробці всіх наукових положень дисертації. Автором вивчені та проаналізовані результати БЦСГ хворих на РМЗ з НУП та без НУП в анамнезі до та після проведення ХТ</w:t>
      </w:r>
      <w:r>
        <w:rPr>
          <w:bCs/>
          <w:sz w:val="24"/>
          <w:szCs w:val="24"/>
          <w:lang w:val="uk-UA"/>
        </w:rPr>
        <w:t>Л</w:t>
      </w:r>
      <w:r w:rsidRPr="00AD6B81">
        <w:rPr>
          <w:bCs/>
          <w:sz w:val="24"/>
          <w:szCs w:val="24"/>
          <w:lang w:val="uk-UA"/>
        </w:rPr>
        <w:t xml:space="preserve">. Розроблено і впроваджено нові методи розрахунку відсотку включення </w:t>
      </w:r>
      <w:r>
        <w:rPr>
          <w:bCs/>
          <w:sz w:val="24"/>
          <w:szCs w:val="24"/>
          <w:lang w:val="uk-UA"/>
        </w:rPr>
        <w:t>радіофармацевтичного препарату (</w:t>
      </w:r>
      <w:r w:rsidRPr="00AD6B81">
        <w:rPr>
          <w:bCs/>
          <w:sz w:val="24"/>
          <w:szCs w:val="24"/>
          <w:lang w:val="uk-UA"/>
        </w:rPr>
        <w:t>РФП</w:t>
      </w:r>
      <w:r>
        <w:rPr>
          <w:bCs/>
          <w:sz w:val="24"/>
          <w:szCs w:val="24"/>
          <w:lang w:val="uk-UA"/>
        </w:rPr>
        <w:t>)</w:t>
      </w:r>
      <w:r w:rsidRPr="00AD6B81">
        <w:rPr>
          <w:bCs/>
          <w:sz w:val="24"/>
          <w:szCs w:val="24"/>
          <w:lang w:val="uk-UA"/>
        </w:rPr>
        <w:t xml:space="preserve"> </w:t>
      </w:r>
      <w:r>
        <w:rPr>
          <w:bCs/>
          <w:sz w:val="24"/>
          <w:szCs w:val="24"/>
          <w:lang w:val="uk-UA"/>
        </w:rPr>
        <w:t>у</w:t>
      </w:r>
      <w:r w:rsidRPr="00AD6B81">
        <w:rPr>
          <w:bCs/>
          <w:sz w:val="24"/>
          <w:szCs w:val="24"/>
          <w:lang w:val="uk-UA"/>
        </w:rPr>
        <w:t xml:space="preserve"> нирки при СНСГ.</w:t>
      </w:r>
    </w:p>
    <w:p w:rsidR="00A015C1" w:rsidRPr="00AD6B81" w:rsidRDefault="00A015C1" w:rsidP="00A015C1">
      <w:pPr>
        <w:spacing w:line="380" w:lineRule="exact"/>
        <w:jc w:val="both"/>
        <w:rPr>
          <w:bCs/>
          <w:sz w:val="24"/>
          <w:szCs w:val="24"/>
          <w:lang w:val="uk-UA"/>
        </w:rPr>
      </w:pPr>
      <w:r w:rsidRPr="00AD6B81">
        <w:rPr>
          <w:bCs/>
          <w:sz w:val="24"/>
          <w:szCs w:val="24"/>
          <w:lang w:val="uk-UA"/>
        </w:rPr>
        <w:tab/>
        <w:t>Спільно з науковим керівником сформульовані мета і задачі дослідження, проведено аналіз та обґрунтування результатів, порівняння їх з результатами інших досліджень. Дисертантом самостійно написані всі розділи дисертації, особисто виконано оформлення ілюстративного матеріалу, сформульовані висновки та практичні рекомендації.</w:t>
      </w:r>
    </w:p>
    <w:p w:rsidR="00A015C1" w:rsidRPr="00AD6B81" w:rsidRDefault="00A015C1" w:rsidP="00A015C1">
      <w:pPr>
        <w:spacing w:line="380" w:lineRule="exact"/>
        <w:ind w:firstLine="708"/>
        <w:jc w:val="both"/>
        <w:rPr>
          <w:bCs/>
          <w:sz w:val="24"/>
          <w:szCs w:val="24"/>
          <w:lang w:val="uk-UA"/>
        </w:rPr>
      </w:pPr>
      <w:r w:rsidRPr="00AD6B81">
        <w:rPr>
          <w:bCs/>
          <w:sz w:val="24"/>
          <w:szCs w:val="24"/>
          <w:lang w:val="uk-UA"/>
        </w:rPr>
        <w:lastRenderedPageBreak/>
        <w:t>Автором особисто підготовлені до друку у наукових виданнях матеріали наукових досліджень, отримано патент на корисну модель.</w:t>
      </w:r>
    </w:p>
    <w:p w:rsidR="00A015C1" w:rsidRPr="00AD6B81" w:rsidRDefault="00A015C1" w:rsidP="00A015C1">
      <w:pPr>
        <w:spacing w:line="380" w:lineRule="exact"/>
        <w:ind w:firstLine="708"/>
        <w:jc w:val="both"/>
        <w:rPr>
          <w:bCs/>
          <w:sz w:val="24"/>
          <w:szCs w:val="24"/>
          <w:lang w:val="uk-UA"/>
        </w:rPr>
      </w:pPr>
      <w:r w:rsidRPr="00AD6B81">
        <w:rPr>
          <w:b/>
          <w:bCs/>
          <w:sz w:val="24"/>
          <w:szCs w:val="24"/>
          <w:lang w:val="uk-UA"/>
        </w:rPr>
        <w:t>Апробація результатів дисертації.</w:t>
      </w:r>
      <w:r w:rsidRPr="00AD6B81">
        <w:rPr>
          <w:bCs/>
          <w:sz w:val="24"/>
          <w:szCs w:val="24"/>
          <w:lang w:val="uk-UA"/>
        </w:rPr>
        <w:t xml:space="preserve"> Матеріали дисертації викладені та обговорені на Українській конференції молодих вчених (Київ, 2003), Науково-практичній конференції з міжнародною участю «Сучасні проблеми ядерної медицини» (Київ, 2003), Науково-практичній конференції «Актуальні питання діагностики та лікування онкологічних захворювань» (Чернівці, 2004), ІІ з’їзді Українського товариства фахівців з ядерної медицини (Черкаси, 2004), Науково-практичній конференції «Актуальні питання ядерної медицини» (Чернігів, 2005), Науково-практичній конференції «Актуальні проблеми ядерної медицини» (Севастополь, 2006), Науково-практичній конференції «Актуальні питання використання сучасного рентгенологічного обладнання» (Ялта, 2007); Науково-практичній конференції «Сучасні досягнення ядерної медицини» (Київ, 2008), на засіданнях Київського товариства фахівців з ядерної медицини (2004, 2005, 2006); на засіданні кафедри радіології НМУ, на засіданні відділу</w:t>
      </w:r>
      <w:r>
        <w:rPr>
          <w:bCs/>
          <w:sz w:val="24"/>
          <w:szCs w:val="24"/>
          <w:lang w:val="uk-UA"/>
        </w:rPr>
        <w:t xml:space="preserve"> променевої діагностики, променевої терапії та </w:t>
      </w:r>
      <w:r w:rsidRPr="00D67F06">
        <w:rPr>
          <w:bCs/>
          <w:sz w:val="24"/>
          <w:szCs w:val="24"/>
          <w:lang w:val="uk-UA"/>
        </w:rPr>
        <w:t xml:space="preserve">ядерної медицини </w:t>
      </w:r>
      <w:r>
        <w:rPr>
          <w:bCs/>
          <w:sz w:val="24"/>
          <w:szCs w:val="24"/>
          <w:lang w:val="uk-UA"/>
        </w:rPr>
        <w:t>Національного інституту раку</w:t>
      </w:r>
      <w:r w:rsidRPr="00D67F06">
        <w:rPr>
          <w:bCs/>
          <w:sz w:val="24"/>
          <w:szCs w:val="24"/>
          <w:lang w:val="uk-UA"/>
        </w:rPr>
        <w:t xml:space="preserve"> (2008).</w:t>
      </w:r>
      <w:r w:rsidRPr="00AD6B81">
        <w:rPr>
          <w:bCs/>
          <w:sz w:val="24"/>
          <w:szCs w:val="24"/>
          <w:lang w:val="uk-UA"/>
        </w:rPr>
        <w:t xml:space="preserve"> </w:t>
      </w:r>
    </w:p>
    <w:p w:rsidR="00A015C1" w:rsidRPr="00AD6B81" w:rsidRDefault="00A015C1" w:rsidP="00A015C1">
      <w:pPr>
        <w:spacing w:line="380" w:lineRule="exact"/>
        <w:ind w:firstLine="708"/>
        <w:jc w:val="both"/>
        <w:rPr>
          <w:sz w:val="24"/>
          <w:szCs w:val="24"/>
          <w:lang w:val="uk-UA"/>
        </w:rPr>
      </w:pPr>
      <w:r w:rsidRPr="00AD6B81">
        <w:rPr>
          <w:b/>
          <w:sz w:val="24"/>
          <w:szCs w:val="24"/>
          <w:lang w:val="uk-UA"/>
        </w:rPr>
        <w:t xml:space="preserve">Структура та обсяг дисертації. </w:t>
      </w:r>
      <w:r w:rsidRPr="00AD6B81">
        <w:rPr>
          <w:sz w:val="24"/>
          <w:szCs w:val="24"/>
          <w:lang w:val="uk-UA"/>
        </w:rPr>
        <w:t>Дисертація складається із вступу, огляду літератури, матеріалів та методів досліджень, результатів, одержаних у ході досліджень, аналізу та узагальнень результатів досліджень, висновків, практичних рекомендацій, списку використаних літературних джерел.</w:t>
      </w:r>
    </w:p>
    <w:p w:rsidR="00A015C1" w:rsidRPr="00AD6B81" w:rsidRDefault="00A015C1" w:rsidP="00A015C1">
      <w:pPr>
        <w:spacing w:line="380" w:lineRule="exact"/>
        <w:ind w:firstLine="708"/>
        <w:jc w:val="both"/>
        <w:rPr>
          <w:sz w:val="24"/>
          <w:szCs w:val="24"/>
          <w:lang w:val="uk-UA"/>
        </w:rPr>
      </w:pPr>
      <w:r w:rsidRPr="00AD6B81">
        <w:rPr>
          <w:sz w:val="24"/>
          <w:szCs w:val="24"/>
          <w:lang w:val="uk-UA"/>
        </w:rPr>
        <w:t>Повний обсяг дисертації 138 сторінок. Список використаних літературних джерел містить 168 найменувань. Робота ілюстрована 20 таблицями, 24 рисунками.</w:t>
      </w:r>
    </w:p>
    <w:p w:rsidR="00A015C1" w:rsidRPr="00AD6B81" w:rsidRDefault="00A015C1" w:rsidP="00A015C1">
      <w:pPr>
        <w:spacing w:line="380" w:lineRule="exact"/>
        <w:ind w:firstLine="708"/>
        <w:jc w:val="center"/>
        <w:rPr>
          <w:b/>
          <w:sz w:val="24"/>
          <w:szCs w:val="24"/>
          <w:lang w:val="uk-UA"/>
        </w:rPr>
      </w:pPr>
      <w:r w:rsidRPr="00AD6B81">
        <w:rPr>
          <w:b/>
          <w:sz w:val="24"/>
          <w:szCs w:val="24"/>
          <w:lang w:val="uk-UA"/>
        </w:rPr>
        <w:t>ОСНОВНИЙ ЗМІСТ РОБОТИ</w:t>
      </w:r>
    </w:p>
    <w:p w:rsidR="00A015C1" w:rsidRPr="00AD6B81" w:rsidRDefault="00A015C1" w:rsidP="00A015C1">
      <w:pPr>
        <w:spacing w:line="380" w:lineRule="exact"/>
        <w:ind w:firstLine="708"/>
        <w:jc w:val="both"/>
        <w:rPr>
          <w:sz w:val="24"/>
          <w:szCs w:val="24"/>
          <w:lang w:val="uk-UA"/>
        </w:rPr>
      </w:pPr>
      <w:r w:rsidRPr="00AD6B81">
        <w:rPr>
          <w:b/>
          <w:bCs/>
          <w:sz w:val="24"/>
          <w:szCs w:val="24"/>
          <w:lang w:val="uk-UA"/>
        </w:rPr>
        <w:t xml:space="preserve">Матеріал і методи дослідження. </w:t>
      </w:r>
      <w:r w:rsidRPr="00AD6B81">
        <w:rPr>
          <w:bCs/>
          <w:sz w:val="24"/>
          <w:szCs w:val="24"/>
          <w:lang w:val="uk-UA"/>
        </w:rPr>
        <w:t>Під спостереженням знаходилось</w:t>
      </w:r>
      <w:r w:rsidRPr="00AD6B81">
        <w:rPr>
          <w:sz w:val="24"/>
          <w:szCs w:val="24"/>
          <w:lang w:val="uk-UA"/>
        </w:rPr>
        <w:t xml:space="preserve"> 120 жінок хворих на РМЗ, у віці від 39 до 72 років, що лікувались у Національному інституті раку з 2003 по 2006 роки. Середній вік жінок складав 53±8 років. Пацієнти були розділені на дві групи залежно від наявності за даними анамнезу НУП. До першої групи увійшли 62 жінки (52%) без змін морфо-функціонального стану нирок. У 58 пацієнток (48%) в анамнезі були визначені різні НУП: у 19% – хронічний пієлонефрит, у 7,5% – сечокам'яна хвороба, у 5% – нефроптоз, у 5% – артеріальна гіпертензія і у 11% – інші захворювання нирок. БЦСГ проводили до і після ХТ-лікування. 57 пацієнтам була проведена неоад’ювантна ХТ; 37 – ад’ювантна ХТ; 26 – ХТ з препаратами платини.</w:t>
      </w:r>
    </w:p>
    <w:p w:rsidR="00A015C1" w:rsidRPr="00AD6B81" w:rsidRDefault="00A015C1" w:rsidP="00A015C1">
      <w:pPr>
        <w:spacing w:line="380" w:lineRule="exact"/>
        <w:ind w:firstLine="708"/>
        <w:jc w:val="both"/>
        <w:rPr>
          <w:sz w:val="24"/>
          <w:szCs w:val="24"/>
          <w:lang w:val="uk-UA"/>
        </w:rPr>
      </w:pPr>
      <w:r w:rsidRPr="00AD6B81">
        <w:rPr>
          <w:sz w:val="24"/>
          <w:szCs w:val="24"/>
          <w:lang w:val="uk-UA"/>
        </w:rPr>
        <w:t xml:space="preserve">Метастатичне ураження кісток до лікування було діагностовано у 65 (54,2%) хворих. Після лікування метастази у кістки були відсутні у 55 пацієнтів (45,8%). </w:t>
      </w:r>
    </w:p>
    <w:p w:rsidR="00A015C1" w:rsidRPr="00AD6B81" w:rsidRDefault="00A015C1" w:rsidP="00A015C1">
      <w:pPr>
        <w:spacing w:line="380" w:lineRule="exact"/>
        <w:jc w:val="both"/>
        <w:rPr>
          <w:sz w:val="24"/>
          <w:szCs w:val="24"/>
          <w:lang w:val="uk-UA"/>
        </w:rPr>
      </w:pPr>
      <w:r w:rsidRPr="00AD6B81">
        <w:rPr>
          <w:sz w:val="24"/>
          <w:szCs w:val="24"/>
          <w:lang w:val="uk-UA"/>
        </w:rPr>
        <w:tab/>
        <w:t xml:space="preserve">БЦСГ проводили з фосфатними сполуками, поміченими </w:t>
      </w:r>
      <w:r w:rsidRPr="00AD6B81">
        <w:rPr>
          <w:sz w:val="24"/>
          <w:szCs w:val="24"/>
          <w:vertAlign w:val="superscript"/>
          <w:lang w:val="uk-UA"/>
        </w:rPr>
        <w:t>99m</w:t>
      </w:r>
      <w:r w:rsidRPr="00AD6B81">
        <w:rPr>
          <w:sz w:val="24"/>
          <w:szCs w:val="24"/>
          <w:lang w:val="uk-UA"/>
        </w:rPr>
        <w:t xml:space="preserve">Тс, активністю 400-600 МБк; на гама-камерах ГКС-301Т і ОФЕКТ 1 (Україна). Використовували програмне забезпечення </w:t>
      </w:r>
      <w:r w:rsidRPr="00AD6B81">
        <w:rPr>
          <w:sz w:val="24"/>
          <w:szCs w:val="24"/>
          <w:lang w:val="uk-UA"/>
        </w:rPr>
        <w:lastRenderedPageBreak/>
        <w:t>«SpeсtWork» (Україна). Ефективна доза опромінення складала 2,36 – 3,54 мЗв, що не виходило за межі гранично допустимої дози для цієї категорії пацієнтів.</w:t>
      </w:r>
    </w:p>
    <w:p w:rsidR="00A015C1" w:rsidRPr="00AD6B81" w:rsidRDefault="00A015C1" w:rsidP="00A015C1">
      <w:pPr>
        <w:spacing w:line="380" w:lineRule="exact"/>
        <w:ind w:firstLine="708"/>
        <w:jc w:val="both"/>
        <w:rPr>
          <w:sz w:val="24"/>
          <w:szCs w:val="24"/>
          <w:lang w:val="uk-UA"/>
        </w:rPr>
      </w:pPr>
      <w:r w:rsidRPr="00AD6B81">
        <w:rPr>
          <w:bCs/>
          <w:sz w:val="24"/>
          <w:szCs w:val="24"/>
          <w:lang w:val="uk-UA"/>
        </w:rPr>
        <w:t xml:space="preserve">БЦСГ проведена на одноразовому введенні РФП, здійснювалася </w:t>
      </w:r>
      <w:r>
        <w:rPr>
          <w:sz w:val="24"/>
          <w:szCs w:val="24"/>
          <w:lang w:val="uk-UA"/>
        </w:rPr>
        <w:t>за</w:t>
      </w:r>
      <w:r w:rsidRPr="00AD6B81">
        <w:rPr>
          <w:sz w:val="24"/>
          <w:szCs w:val="24"/>
          <w:lang w:val="uk-UA"/>
        </w:rPr>
        <w:t xml:space="preserve"> 4 етапи: </w:t>
      </w:r>
      <w:r w:rsidRPr="00AD6B81">
        <w:rPr>
          <w:snapToGrid w:val="0"/>
          <w:sz w:val="24"/>
          <w:szCs w:val="24"/>
          <w:lang w:val="uk-UA"/>
        </w:rPr>
        <w:t xml:space="preserve">НРАГ </w:t>
      </w:r>
      <w:r>
        <w:rPr>
          <w:snapToGrid w:val="0"/>
          <w:sz w:val="24"/>
          <w:szCs w:val="24"/>
          <w:lang w:val="uk-UA"/>
        </w:rPr>
        <w:t>у</w:t>
      </w:r>
      <w:r w:rsidRPr="00AD6B81">
        <w:rPr>
          <w:snapToGrid w:val="0"/>
          <w:sz w:val="24"/>
          <w:szCs w:val="24"/>
          <w:lang w:val="uk-UA"/>
        </w:rPr>
        <w:t xml:space="preserve"> перші 30 секунд після введення РФП з експозицією 1 кадр за 1 секунду; ДРСГ виконували протягом подальших 20 хвилин після НРАГ з експозицією 2 кадри за 1 хвилину; СНСГ виконували через 1 годину після ДРСГ з експозицією – 500 000 імпульсів на аналізаторі та ОСГ через 2-4 години </w:t>
      </w:r>
      <w:r>
        <w:rPr>
          <w:snapToGrid w:val="0"/>
          <w:sz w:val="24"/>
          <w:szCs w:val="24"/>
          <w:lang w:val="uk-UA"/>
        </w:rPr>
        <w:t>у</w:t>
      </w:r>
      <w:r w:rsidRPr="00AD6B81">
        <w:rPr>
          <w:snapToGrid w:val="0"/>
          <w:sz w:val="24"/>
          <w:szCs w:val="24"/>
          <w:lang w:val="uk-UA"/>
        </w:rPr>
        <w:t xml:space="preserve"> режимі «все тіло» та при необхідній кількості прицільних проекцій.</w:t>
      </w:r>
    </w:p>
    <w:p w:rsidR="00A015C1" w:rsidRPr="00AD6B81" w:rsidRDefault="00A015C1" w:rsidP="00A015C1">
      <w:pPr>
        <w:spacing w:line="380" w:lineRule="exact"/>
        <w:ind w:firstLine="708"/>
        <w:jc w:val="both"/>
        <w:rPr>
          <w:sz w:val="24"/>
          <w:szCs w:val="24"/>
          <w:lang w:val="uk-UA"/>
        </w:rPr>
      </w:pPr>
      <w:r w:rsidRPr="00AD6B81">
        <w:rPr>
          <w:sz w:val="24"/>
          <w:szCs w:val="24"/>
          <w:lang w:val="uk-UA"/>
        </w:rPr>
        <w:t>Оцінювали наступні параметри: п</w:t>
      </w:r>
      <w:r w:rsidRPr="00AD6B81">
        <w:rPr>
          <w:bCs/>
          <w:sz w:val="24"/>
          <w:szCs w:val="24"/>
          <w:lang w:val="uk-UA"/>
        </w:rPr>
        <w:t>ри НРАГ – ч</w:t>
      </w:r>
      <w:r w:rsidRPr="00AD6B81">
        <w:rPr>
          <w:sz w:val="24"/>
          <w:szCs w:val="24"/>
          <w:lang w:val="uk-UA"/>
        </w:rPr>
        <w:t>ас артеріальної та венозної фаз ниркового кровотоку та їх асиметрію; п</w:t>
      </w:r>
      <w:r w:rsidRPr="00AD6B81">
        <w:rPr>
          <w:bCs/>
          <w:sz w:val="24"/>
          <w:szCs w:val="24"/>
          <w:lang w:val="uk-UA"/>
        </w:rPr>
        <w:t xml:space="preserve">ри ДРСГ – </w:t>
      </w:r>
      <w:r w:rsidRPr="00AD6B81">
        <w:rPr>
          <w:sz w:val="24"/>
          <w:szCs w:val="24"/>
          <w:lang w:val="uk-UA"/>
        </w:rPr>
        <w:t>максимальний час накопичення РФП, відсоток елімінації РФП до 20 хвилини дослідження (Е</w:t>
      </w:r>
      <w:r w:rsidRPr="00AD6B81">
        <w:rPr>
          <w:sz w:val="24"/>
          <w:szCs w:val="24"/>
          <w:vertAlign w:val="subscript"/>
          <w:lang w:val="uk-UA"/>
        </w:rPr>
        <w:t>20</w:t>
      </w:r>
      <w:r w:rsidRPr="00AD6B81">
        <w:rPr>
          <w:sz w:val="24"/>
          <w:szCs w:val="24"/>
          <w:lang w:val="uk-UA"/>
        </w:rPr>
        <w:t>), асиметрію включення РФП, швидкість клубочкової фільтрації стандартизовану (ШКФ/S) та роздільну правої і лівої нирок; п</w:t>
      </w:r>
      <w:r w:rsidRPr="00AD6B81">
        <w:rPr>
          <w:bCs/>
          <w:sz w:val="24"/>
          <w:szCs w:val="24"/>
          <w:lang w:val="uk-UA"/>
        </w:rPr>
        <w:t>ри СНСГ – в</w:t>
      </w:r>
      <w:r w:rsidRPr="00AD6B81">
        <w:rPr>
          <w:sz w:val="24"/>
          <w:szCs w:val="24"/>
          <w:lang w:val="uk-UA"/>
        </w:rPr>
        <w:t>ідсоток включення РФП, асиметрію включення РФП; п</w:t>
      </w:r>
      <w:r w:rsidRPr="00AD6B81">
        <w:rPr>
          <w:bCs/>
          <w:sz w:val="24"/>
          <w:szCs w:val="24"/>
          <w:lang w:val="uk-UA"/>
        </w:rPr>
        <w:t>ри ОСГ – н</w:t>
      </w:r>
      <w:r w:rsidRPr="00AD6B81">
        <w:rPr>
          <w:sz w:val="24"/>
          <w:szCs w:val="24"/>
          <w:lang w:val="uk-UA"/>
        </w:rPr>
        <w:t xml:space="preserve">аявність метастатичних вогнищ у кістках, їх кількість і локалізацію, відсоток включення РФП </w:t>
      </w:r>
      <w:r>
        <w:rPr>
          <w:sz w:val="24"/>
          <w:szCs w:val="24"/>
          <w:lang w:val="uk-UA"/>
        </w:rPr>
        <w:t>в</w:t>
      </w:r>
      <w:r w:rsidRPr="00AD6B81">
        <w:rPr>
          <w:sz w:val="24"/>
          <w:szCs w:val="24"/>
          <w:lang w:val="uk-UA"/>
        </w:rPr>
        <w:t xml:space="preserve"> уражені ділянки, відсоток включення РФП </w:t>
      </w:r>
      <w:r>
        <w:rPr>
          <w:sz w:val="24"/>
          <w:szCs w:val="24"/>
          <w:lang w:val="uk-UA"/>
        </w:rPr>
        <w:t>у</w:t>
      </w:r>
      <w:r w:rsidRPr="00AD6B81">
        <w:rPr>
          <w:sz w:val="24"/>
          <w:szCs w:val="24"/>
          <w:lang w:val="uk-UA"/>
        </w:rPr>
        <w:t xml:space="preserve"> нирки і асиметрію включення РФП.</w:t>
      </w:r>
    </w:p>
    <w:p w:rsidR="00A015C1" w:rsidRPr="00AD6B81" w:rsidRDefault="00A015C1" w:rsidP="00A015C1">
      <w:pPr>
        <w:spacing w:line="380" w:lineRule="exact"/>
        <w:ind w:firstLine="708"/>
        <w:jc w:val="both"/>
        <w:rPr>
          <w:sz w:val="24"/>
          <w:szCs w:val="24"/>
          <w:lang w:val="uk-UA"/>
        </w:rPr>
      </w:pPr>
      <w:r w:rsidRPr="00AD6B81">
        <w:rPr>
          <w:sz w:val="24"/>
          <w:szCs w:val="24"/>
          <w:lang w:val="uk-UA"/>
        </w:rPr>
        <w:t xml:space="preserve">У роботі було удосконалено спосіб розрахунку включення РФП </w:t>
      </w:r>
      <w:r>
        <w:rPr>
          <w:sz w:val="24"/>
          <w:szCs w:val="24"/>
          <w:lang w:val="uk-UA"/>
        </w:rPr>
        <w:t>у</w:t>
      </w:r>
      <w:r w:rsidRPr="00AD6B81">
        <w:rPr>
          <w:sz w:val="24"/>
          <w:szCs w:val="24"/>
          <w:lang w:val="uk-UA"/>
        </w:rPr>
        <w:t xml:space="preserve"> нирки. Розрахунок відсотка включення РФП проводився за 5 формулами, принципова відмінність яких від загальноприйнятої полягає в розрахунку включення РФП в нирки не до поля зору всього детектора гамма-камери, а до певної реперної зони інтересу. </w:t>
      </w:r>
    </w:p>
    <w:p w:rsidR="00A015C1" w:rsidRPr="00AD6B81" w:rsidRDefault="00A015C1" w:rsidP="00A015C1">
      <w:pPr>
        <w:spacing w:line="380" w:lineRule="exact"/>
        <w:ind w:firstLine="684"/>
        <w:jc w:val="both"/>
        <w:rPr>
          <w:sz w:val="24"/>
          <w:szCs w:val="24"/>
          <w:lang w:val="uk-UA"/>
        </w:rPr>
      </w:pPr>
      <w:r w:rsidRPr="00AD6B81">
        <w:rPr>
          <w:sz w:val="24"/>
          <w:szCs w:val="24"/>
          <w:lang w:val="uk-UA"/>
        </w:rPr>
        <w:t>Розрахунок відсотку включення проводили за однією з формул:</w:t>
      </w:r>
    </w:p>
    <w:tbl>
      <w:tblPr>
        <w:tblW w:w="9101" w:type="dxa"/>
        <w:tblLook w:val="01E0" w:firstRow="1" w:lastRow="1" w:firstColumn="1" w:lastColumn="1" w:noHBand="0" w:noVBand="0"/>
      </w:tblPr>
      <w:tblGrid>
        <w:gridCol w:w="8208"/>
        <w:gridCol w:w="893"/>
      </w:tblGrid>
      <w:tr w:rsidR="00A015C1" w:rsidRPr="00AD6B81" w:rsidTr="00AC6D1B">
        <w:tc>
          <w:tcPr>
            <w:tcW w:w="8208" w:type="dxa"/>
          </w:tcPr>
          <w:p w:rsidR="00A015C1" w:rsidRPr="00AD6B81" w:rsidRDefault="00A015C1" w:rsidP="00AC6D1B">
            <w:pPr>
              <w:jc w:val="center"/>
              <w:rPr>
                <w:sz w:val="24"/>
                <w:szCs w:val="24"/>
                <w:lang w:val="uk-UA"/>
              </w:rPr>
            </w:pPr>
            <w:r w:rsidRPr="00AD6B81">
              <w:rPr>
                <w:position w:val="-30"/>
                <w:sz w:val="24"/>
                <w:szCs w:val="24"/>
                <w:lang w:val="uk-UA"/>
              </w:rPr>
              <w:object w:dxaOrig="25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35pt;height:36pt" o:ole="" fillcolor="window">
                  <v:imagedata r:id="rId15" o:title=""/>
                </v:shape>
                <o:OLEObject Type="Embed" ProgID="Equation.3" ShapeID="_x0000_i1025" DrawAspect="Content" ObjectID="_1494939911" r:id="rId16"/>
              </w:object>
            </w:r>
            <w:r w:rsidRPr="00AD6B81">
              <w:rPr>
                <w:sz w:val="24"/>
                <w:szCs w:val="24"/>
                <w:lang w:val="uk-UA"/>
              </w:rPr>
              <w:t>,</w:t>
            </w:r>
          </w:p>
        </w:tc>
        <w:tc>
          <w:tcPr>
            <w:tcW w:w="893" w:type="dxa"/>
          </w:tcPr>
          <w:p w:rsidR="00A015C1" w:rsidRDefault="00A015C1" w:rsidP="00AC6D1B">
            <w:pPr>
              <w:rPr>
                <w:sz w:val="24"/>
                <w:szCs w:val="24"/>
                <w:lang w:val="uk-UA"/>
              </w:rPr>
            </w:pPr>
          </w:p>
          <w:p w:rsidR="00A015C1" w:rsidRPr="00AD6B81" w:rsidRDefault="00A015C1" w:rsidP="00AC6D1B">
            <w:pPr>
              <w:rPr>
                <w:sz w:val="24"/>
                <w:szCs w:val="24"/>
                <w:lang w:val="uk-UA"/>
              </w:rPr>
            </w:pPr>
            <w:r w:rsidRPr="00AD6B81">
              <w:rPr>
                <w:sz w:val="24"/>
                <w:szCs w:val="24"/>
                <w:lang w:val="uk-UA"/>
              </w:rPr>
              <w:t>(1)</w:t>
            </w:r>
          </w:p>
        </w:tc>
      </w:tr>
      <w:tr w:rsidR="00A015C1" w:rsidRPr="00AD6B81" w:rsidTr="00AC6D1B">
        <w:tc>
          <w:tcPr>
            <w:tcW w:w="8208" w:type="dxa"/>
          </w:tcPr>
          <w:p w:rsidR="00A015C1" w:rsidRPr="00AD6B81" w:rsidRDefault="00A015C1" w:rsidP="00AC6D1B">
            <w:pPr>
              <w:jc w:val="center"/>
              <w:rPr>
                <w:sz w:val="24"/>
                <w:szCs w:val="24"/>
                <w:lang w:val="uk-UA"/>
              </w:rPr>
            </w:pPr>
            <w:r w:rsidRPr="00AD6B81">
              <w:rPr>
                <w:sz w:val="24"/>
                <w:szCs w:val="24"/>
                <w:lang w:val="uk-UA"/>
              </w:rPr>
              <w:object w:dxaOrig="3460" w:dyaOrig="720">
                <v:shape id="_x0000_i1026" type="#_x0000_t75" style="width:173.35pt;height:36pt" o:ole="" fillcolor="window">
                  <v:imagedata r:id="rId17" o:title=""/>
                </v:shape>
                <o:OLEObject Type="Embed" ProgID="Equation.3" ShapeID="_x0000_i1026" DrawAspect="Content" ObjectID="_1494939912" r:id="rId18"/>
              </w:object>
            </w:r>
            <w:r w:rsidRPr="00AD6B81">
              <w:rPr>
                <w:sz w:val="24"/>
                <w:szCs w:val="24"/>
                <w:lang w:val="uk-UA"/>
              </w:rPr>
              <w:t>,</w:t>
            </w:r>
          </w:p>
        </w:tc>
        <w:tc>
          <w:tcPr>
            <w:tcW w:w="893" w:type="dxa"/>
          </w:tcPr>
          <w:p w:rsidR="00A015C1" w:rsidRDefault="00A015C1" w:rsidP="00AC6D1B">
            <w:pPr>
              <w:rPr>
                <w:sz w:val="24"/>
                <w:szCs w:val="24"/>
                <w:lang w:val="uk-UA"/>
              </w:rPr>
            </w:pPr>
          </w:p>
          <w:p w:rsidR="00A015C1" w:rsidRPr="00AD6B81" w:rsidRDefault="00A015C1" w:rsidP="00AC6D1B">
            <w:pPr>
              <w:rPr>
                <w:sz w:val="24"/>
                <w:szCs w:val="24"/>
                <w:lang w:val="uk-UA"/>
              </w:rPr>
            </w:pPr>
            <w:r w:rsidRPr="00AD6B81">
              <w:rPr>
                <w:sz w:val="24"/>
                <w:szCs w:val="24"/>
                <w:lang w:val="uk-UA"/>
              </w:rPr>
              <w:t>(2)</w:t>
            </w:r>
          </w:p>
        </w:tc>
      </w:tr>
      <w:tr w:rsidR="00A015C1" w:rsidRPr="00AD6B81" w:rsidTr="00AC6D1B">
        <w:tc>
          <w:tcPr>
            <w:tcW w:w="8208" w:type="dxa"/>
          </w:tcPr>
          <w:p w:rsidR="00A015C1" w:rsidRPr="00AD6B81" w:rsidRDefault="00A015C1" w:rsidP="00AC6D1B">
            <w:pPr>
              <w:jc w:val="center"/>
              <w:rPr>
                <w:sz w:val="24"/>
                <w:szCs w:val="24"/>
                <w:lang w:val="uk-UA"/>
              </w:rPr>
            </w:pPr>
            <w:r w:rsidRPr="00AD6B81">
              <w:rPr>
                <w:sz w:val="24"/>
                <w:szCs w:val="24"/>
                <w:lang w:val="uk-UA"/>
              </w:rPr>
              <w:object w:dxaOrig="3420" w:dyaOrig="760">
                <v:shape id="_x0000_i1027" type="#_x0000_t75" style="width:171.35pt;height:38pt" o:ole="">
                  <v:imagedata r:id="rId19" o:title=""/>
                </v:shape>
                <o:OLEObject Type="Embed" ProgID="Equation.3" ShapeID="_x0000_i1027" DrawAspect="Content" ObjectID="_1494939913" r:id="rId20"/>
              </w:object>
            </w:r>
            <w:r w:rsidRPr="00AD6B81">
              <w:rPr>
                <w:sz w:val="24"/>
                <w:szCs w:val="24"/>
                <w:lang w:val="uk-UA"/>
              </w:rPr>
              <w:t>,</w:t>
            </w:r>
          </w:p>
        </w:tc>
        <w:tc>
          <w:tcPr>
            <w:tcW w:w="893" w:type="dxa"/>
          </w:tcPr>
          <w:p w:rsidR="00A015C1" w:rsidRDefault="00A015C1" w:rsidP="00AC6D1B">
            <w:pPr>
              <w:rPr>
                <w:sz w:val="24"/>
                <w:szCs w:val="24"/>
                <w:lang w:val="uk-UA"/>
              </w:rPr>
            </w:pPr>
          </w:p>
          <w:p w:rsidR="00A015C1" w:rsidRPr="00AD6B81" w:rsidRDefault="00A015C1" w:rsidP="00AC6D1B">
            <w:pPr>
              <w:rPr>
                <w:sz w:val="24"/>
                <w:szCs w:val="24"/>
                <w:lang w:val="uk-UA"/>
              </w:rPr>
            </w:pPr>
            <w:r w:rsidRPr="00AD6B81">
              <w:rPr>
                <w:sz w:val="24"/>
                <w:szCs w:val="24"/>
                <w:lang w:val="uk-UA"/>
              </w:rPr>
              <w:t>(3)</w:t>
            </w:r>
          </w:p>
        </w:tc>
      </w:tr>
      <w:tr w:rsidR="00A015C1" w:rsidRPr="00AD6B81" w:rsidTr="00AC6D1B">
        <w:tc>
          <w:tcPr>
            <w:tcW w:w="8208" w:type="dxa"/>
          </w:tcPr>
          <w:p w:rsidR="00A015C1" w:rsidRPr="00AD6B81" w:rsidRDefault="00A015C1" w:rsidP="00AC6D1B">
            <w:pPr>
              <w:jc w:val="center"/>
              <w:rPr>
                <w:sz w:val="24"/>
                <w:szCs w:val="24"/>
                <w:lang w:val="uk-UA"/>
              </w:rPr>
            </w:pPr>
            <w:r w:rsidRPr="00AD6B81">
              <w:rPr>
                <w:sz w:val="24"/>
                <w:szCs w:val="24"/>
                <w:lang w:val="uk-UA"/>
              </w:rPr>
              <w:object w:dxaOrig="3420" w:dyaOrig="800">
                <v:shape id="_x0000_i1028" type="#_x0000_t75" style="width:171.35pt;height:40pt" o:ole="">
                  <v:imagedata r:id="rId21" o:title=""/>
                </v:shape>
                <o:OLEObject Type="Embed" ProgID="Equation.3" ShapeID="_x0000_i1028" DrawAspect="Content" ObjectID="_1494939914" r:id="rId22"/>
              </w:object>
            </w:r>
            <w:r w:rsidRPr="00AD6B81">
              <w:rPr>
                <w:sz w:val="24"/>
                <w:szCs w:val="24"/>
                <w:lang w:val="uk-UA"/>
              </w:rPr>
              <w:t>,</w:t>
            </w:r>
          </w:p>
        </w:tc>
        <w:tc>
          <w:tcPr>
            <w:tcW w:w="893" w:type="dxa"/>
          </w:tcPr>
          <w:p w:rsidR="00A015C1" w:rsidRDefault="00A015C1" w:rsidP="00AC6D1B">
            <w:pPr>
              <w:rPr>
                <w:sz w:val="24"/>
                <w:szCs w:val="24"/>
                <w:lang w:val="uk-UA"/>
              </w:rPr>
            </w:pPr>
          </w:p>
          <w:p w:rsidR="00A015C1" w:rsidRPr="00AD6B81" w:rsidRDefault="00A015C1" w:rsidP="00AC6D1B">
            <w:pPr>
              <w:rPr>
                <w:sz w:val="24"/>
                <w:szCs w:val="24"/>
                <w:lang w:val="uk-UA"/>
              </w:rPr>
            </w:pPr>
            <w:r w:rsidRPr="00AD6B81">
              <w:rPr>
                <w:sz w:val="24"/>
                <w:szCs w:val="24"/>
                <w:lang w:val="uk-UA"/>
              </w:rPr>
              <w:t>(4)</w:t>
            </w:r>
          </w:p>
        </w:tc>
      </w:tr>
      <w:tr w:rsidR="00A015C1" w:rsidRPr="00AD6B81" w:rsidTr="00AC6D1B">
        <w:tc>
          <w:tcPr>
            <w:tcW w:w="8208" w:type="dxa"/>
          </w:tcPr>
          <w:p w:rsidR="00A015C1" w:rsidRPr="00AD6B81" w:rsidRDefault="00A015C1" w:rsidP="00AC6D1B">
            <w:pPr>
              <w:jc w:val="center"/>
              <w:rPr>
                <w:sz w:val="24"/>
                <w:szCs w:val="24"/>
                <w:lang w:val="uk-UA"/>
              </w:rPr>
            </w:pPr>
            <w:r w:rsidRPr="00AD6B81">
              <w:rPr>
                <w:sz w:val="24"/>
                <w:szCs w:val="24"/>
                <w:lang w:val="uk-UA"/>
              </w:rPr>
              <w:object w:dxaOrig="4540" w:dyaOrig="800">
                <v:shape id="_x0000_i1029" type="#_x0000_t75" style="width:227.35pt;height:40pt" o:ole="">
                  <v:imagedata r:id="rId23" o:title=""/>
                </v:shape>
                <o:OLEObject Type="Embed" ProgID="Equation.3" ShapeID="_x0000_i1029" DrawAspect="Content" ObjectID="_1494939915" r:id="rId24"/>
              </w:object>
            </w:r>
            <w:r w:rsidRPr="00AD6B81">
              <w:rPr>
                <w:sz w:val="24"/>
                <w:szCs w:val="24"/>
                <w:lang w:val="uk-UA"/>
              </w:rPr>
              <w:t>,</w:t>
            </w:r>
          </w:p>
        </w:tc>
        <w:tc>
          <w:tcPr>
            <w:tcW w:w="893" w:type="dxa"/>
          </w:tcPr>
          <w:p w:rsidR="00A015C1" w:rsidRDefault="00A015C1" w:rsidP="00AC6D1B">
            <w:pPr>
              <w:rPr>
                <w:sz w:val="24"/>
                <w:szCs w:val="24"/>
                <w:lang w:val="uk-UA"/>
              </w:rPr>
            </w:pPr>
          </w:p>
          <w:p w:rsidR="00A015C1" w:rsidRPr="00AD6B81" w:rsidRDefault="00A015C1" w:rsidP="00AC6D1B">
            <w:pPr>
              <w:rPr>
                <w:sz w:val="24"/>
                <w:szCs w:val="24"/>
                <w:lang w:val="uk-UA"/>
              </w:rPr>
            </w:pPr>
            <w:r w:rsidRPr="00AD6B81">
              <w:rPr>
                <w:sz w:val="24"/>
                <w:szCs w:val="24"/>
                <w:lang w:val="uk-UA"/>
              </w:rPr>
              <w:t>(5)</w:t>
            </w:r>
          </w:p>
        </w:tc>
      </w:tr>
    </w:tbl>
    <w:p w:rsidR="00A015C1" w:rsidRPr="00AD6B81" w:rsidRDefault="00A015C1" w:rsidP="00A015C1">
      <w:pPr>
        <w:spacing w:after="120" w:line="380" w:lineRule="exact"/>
        <w:jc w:val="both"/>
        <w:rPr>
          <w:sz w:val="24"/>
          <w:szCs w:val="24"/>
          <w:lang w:val="uk-UA"/>
        </w:rPr>
      </w:pPr>
      <w:r w:rsidRPr="00AD6B81">
        <w:rPr>
          <w:sz w:val="24"/>
          <w:szCs w:val="24"/>
          <w:lang w:val="uk-UA"/>
        </w:rPr>
        <w:t xml:space="preserve">де </w:t>
      </w:r>
    </w:p>
    <w:p w:rsidR="00A015C1" w:rsidRPr="00AD6B81" w:rsidRDefault="00A015C1" w:rsidP="00A015C1">
      <w:pPr>
        <w:pStyle w:val="af3"/>
        <w:spacing w:after="0" w:line="380" w:lineRule="exact"/>
        <w:jc w:val="both"/>
        <w:rPr>
          <w:sz w:val="24"/>
        </w:rPr>
      </w:pPr>
      <w:r w:rsidRPr="00AD6B81">
        <w:rPr>
          <w:position w:val="-14"/>
          <w:sz w:val="24"/>
        </w:rPr>
        <w:object w:dxaOrig="720" w:dyaOrig="380">
          <v:shape id="_x0000_i1030" type="#_x0000_t75" style="width:36pt;height:19.35pt" o:ole="" fillcolor="window">
            <v:imagedata r:id="rId25" o:title=""/>
          </v:shape>
          <o:OLEObject Type="Embed" ProgID="Equation.3" ShapeID="_x0000_i1030" DrawAspect="Content" ObjectID="_1494939916" r:id="rId26"/>
        </w:object>
      </w:r>
      <w:r w:rsidRPr="00AD6B81">
        <w:rPr>
          <w:sz w:val="24"/>
        </w:rPr>
        <w:t xml:space="preserve">, </w:t>
      </w:r>
      <w:r w:rsidRPr="00AD6B81">
        <w:rPr>
          <w:position w:val="-14"/>
          <w:sz w:val="24"/>
        </w:rPr>
        <w:object w:dxaOrig="760" w:dyaOrig="400">
          <v:shape id="_x0000_i1031" type="#_x0000_t75" style="width:38pt;height:20pt" o:ole="" fillcolor="window">
            <v:imagedata r:id="rId27" o:title=""/>
          </v:shape>
          <o:OLEObject Type="Embed" ProgID="Equation.3" ShapeID="_x0000_i1031" DrawAspect="Content" ObjectID="_1494939917" r:id="rId28"/>
        </w:object>
      </w:r>
      <w:r w:rsidRPr="00AD6B81">
        <w:rPr>
          <w:sz w:val="24"/>
        </w:rPr>
        <w:t xml:space="preserve">– відсоток включення РФП </w:t>
      </w:r>
      <w:r>
        <w:rPr>
          <w:sz w:val="24"/>
        </w:rPr>
        <w:t>у</w:t>
      </w:r>
      <w:r w:rsidRPr="00AD6B81">
        <w:rPr>
          <w:sz w:val="24"/>
        </w:rPr>
        <w:t xml:space="preserve"> ліву (праву) нирку;</w:t>
      </w:r>
    </w:p>
    <w:p w:rsidR="00A015C1" w:rsidRPr="00AD6B81" w:rsidRDefault="00A015C1" w:rsidP="00A015C1">
      <w:pPr>
        <w:pStyle w:val="af3"/>
        <w:spacing w:after="0" w:line="380" w:lineRule="exact"/>
        <w:jc w:val="both"/>
        <w:rPr>
          <w:sz w:val="24"/>
        </w:rPr>
      </w:pPr>
      <w:r w:rsidRPr="00BA49E7">
        <w:rPr>
          <w:position w:val="-14"/>
          <w:sz w:val="24"/>
        </w:rPr>
        <w:object w:dxaOrig="780" w:dyaOrig="380">
          <v:shape id="_x0000_i1032" type="#_x0000_t75" style="width:39.35pt;height:19.35pt" o:ole="" fillcolor="window">
            <v:imagedata r:id="rId29" o:title=""/>
          </v:shape>
          <o:OLEObject Type="Embed" ProgID="Equation.3" ShapeID="_x0000_i1032" DrawAspect="Content" ObjectID="_1494939918" r:id="rId30"/>
        </w:object>
      </w:r>
      <w:r w:rsidRPr="00AD6B81">
        <w:rPr>
          <w:sz w:val="24"/>
        </w:rPr>
        <w:t xml:space="preserve">– кількість імпульсів </w:t>
      </w:r>
      <w:r>
        <w:rPr>
          <w:sz w:val="24"/>
        </w:rPr>
        <w:t>у</w:t>
      </w:r>
      <w:r w:rsidRPr="00AD6B81">
        <w:rPr>
          <w:sz w:val="24"/>
        </w:rPr>
        <w:t xml:space="preserve"> ділянці інтересу лівої (правої) нирки; </w:t>
      </w:r>
    </w:p>
    <w:p w:rsidR="00A015C1" w:rsidRPr="00AD6B81" w:rsidRDefault="00A015C1" w:rsidP="00A015C1">
      <w:pPr>
        <w:spacing w:line="380" w:lineRule="exact"/>
        <w:jc w:val="both"/>
        <w:rPr>
          <w:sz w:val="24"/>
          <w:szCs w:val="24"/>
          <w:lang w:val="uk-UA"/>
        </w:rPr>
      </w:pPr>
      <w:r w:rsidRPr="00BA49E7">
        <w:rPr>
          <w:position w:val="-10"/>
          <w:sz w:val="24"/>
          <w:szCs w:val="24"/>
          <w:lang w:val="uk-UA"/>
        </w:rPr>
        <w:object w:dxaOrig="320" w:dyaOrig="340">
          <v:shape id="_x0000_i1033" type="#_x0000_t75" style="width:16pt;height:17.35pt" o:ole="">
            <v:imagedata r:id="rId31" o:title=""/>
          </v:shape>
          <o:OLEObject Type="Embed" ProgID="Equation.3" ShapeID="_x0000_i1033" DrawAspect="Content" ObjectID="_1494939919" r:id="rId32"/>
        </w:object>
      </w:r>
      <w:r w:rsidRPr="00AD6B81">
        <w:rPr>
          <w:sz w:val="24"/>
          <w:szCs w:val="24"/>
          <w:lang w:val="uk-UA"/>
        </w:rPr>
        <w:t xml:space="preserve"> – загальна кількість імпульсів, зафіксована всім полем зору детектора;</w:t>
      </w:r>
    </w:p>
    <w:p w:rsidR="00A015C1" w:rsidRPr="00AD6B81" w:rsidRDefault="00A015C1" w:rsidP="00A015C1">
      <w:pPr>
        <w:spacing w:line="380" w:lineRule="exact"/>
        <w:jc w:val="both"/>
        <w:rPr>
          <w:sz w:val="24"/>
          <w:szCs w:val="24"/>
          <w:lang w:val="uk-UA"/>
        </w:rPr>
      </w:pPr>
      <w:r w:rsidRPr="00BA49E7">
        <w:rPr>
          <w:position w:val="-14"/>
          <w:sz w:val="24"/>
          <w:szCs w:val="24"/>
          <w:lang w:val="uk-UA"/>
        </w:rPr>
        <w:object w:dxaOrig="760" w:dyaOrig="380">
          <v:shape id="_x0000_i1034" type="#_x0000_t75" style="width:38pt;height:19.35pt" o:ole="">
            <v:imagedata r:id="rId33" o:title=""/>
          </v:shape>
          <o:OLEObject Type="Embed" ProgID="Equation.3" ShapeID="_x0000_i1034" DrawAspect="Content" ObjectID="_1494939920" r:id="rId34"/>
        </w:object>
      </w:r>
      <w:r w:rsidRPr="00AD6B81">
        <w:rPr>
          <w:sz w:val="24"/>
          <w:szCs w:val="24"/>
          <w:lang w:val="uk-UA"/>
        </w:rPr>
        <w:t xml:space="preserve"> – площа зони інтересу лівої чи правої нирки відповідно;</w:t>
      </w:r>
    </w:p>
    <w:p w:rsidR="00A015C1" w:rsidRPr="00A015C1" w:rsidRDefault="00A015C1" w:rsidP="00A015C1">
      <w:pPr>
        <w:pStyle w:val="af3"/>
        <w:spacing w:after="0" w:line="380" w:lineRule="exact"/>
        <w:jc w:val="both"/>
        <w:rPr>
          <w:sz w:val="24"/>
          <w:lang w:val="uk-UA"/>
        </w:rPr>
      </w:pPr>
      <w:r w:rsidRPr="00BA49E7">
        <w:rPr>
          <w:position w:val="-14"/>
          <w:sz w:val="24"/>
        </w:rPr>
        <w:object w:dxaOrig="780" w:dyaOrig="380">
          <v:shape id="_x0000_i1035" type="#_x0000_t75" style="width:39.35pt;height:19.35pt" o:ole="" fillcolor="window">
            <v:imagedata r:id="rId35" o:title=""/>
          </v:shape>
          <o:OLEObject Type="Embed" ProgID="Equation.3" ShapeID="_x0000_i1035" DrawAspect="Content" ObjectID="_1494939921" r:id="rId36"/>
        </w:object>
      </w:r>
      <w:r w:rsidRPr="00A015C1">
        <w:rPr>
          <w:sz w:val="24"/>
          <w:lang w:val="uk-UA"/>
        </w:rPr>
        <w:t>– кількість імпульсів в ділянці інтересу фону лівої (правої) нирки;</w:t>
      </w:r>
    </w:p>
    <w:p w:rsidR="00A015C1" w:rsidRPr="00A015C1" w:rsidRDefault="00A015C1" w:rsidP="00A015C1">
      <w:pPr>
        <w:pStyle w:val="af3"/>
        <w:spacing w:after="0" w:line="380" w:lineRule="exact"/>
        <w:jc w:val="both"/>
        <w:rPr>
          <w:sz w:val="24"/>
          <w:lang w:val="uk-UA"/>
        </w:rPr>
      </w:pPr>
      <w:r w:rsidRPr="00BA49E7">
        <w:rPr>
          <w:position w:val="-12"/>
          <w:sz w:val="24"/>
        </w:rPr>
        <w:object w:dxaOrig="300" w:dyaOrig="360">
          <v:shape id="_x0000_i1036" type="#_x0000_t75" style="width:15.35pt;height:18pt" o:ole="" fillcolor="window">
            <v:imagedata r:id="rId37" o:title=""/>
          </v:shape>
          <o:OLEObject Type="Embed" ProgID="Equation.3" ShapeID="_x0000_i1036" DrawAspect="Content" ObjectID="_1494939922" r:id="rId38"/>
        </w:object>
      </w:r>
      <w:r w:rsidRPr="00A015C1">
        <w:rPr>
          <w:sz w:val="24"/>
          <w:lang w:val="uk-UA"/>
        </w:rPr>
        <w:t>– кількість імпульсів прямокутної зони, що відповідала 100%;</w:t>
      </w:r>
    </w:p>
    <w:p w:rsidR="00A015C1" w:rsidRPr="00AD6B81" w:rsidRDefault="00A015C1" w:rsidP="00A015C1">
      <w:pPr>
        <w:spacing w:line="380" w:lineRule="exact"/>
        <w:jc w:val="both"/>
        <w:rPr>
          <w:sz w:val="24"/>
          <w:szCs w:val="24"/>
          <w:lang w:val="uk-UA"/>
        </w:rPr>
      </w:pPr>
      <w:r w:rsidRPr="00BA49E7">
        <w:rPr>
          <w:position w:val="-14"/>
          <w:sz w:val="24"/>
          <w:szCs w:val="24"/>
          <w:lang w:val="uk-UA"/>
        </w:rPr>
        <w:object w:dxaOrig="380" w:dyaOrig="380">
          <v:shape id="_x0000_i1037" type="#_x0000_t75" style="width:19.35pt;height:19.35pt" o:ole="">
            <v:imagedata r:id="rId39" o:title=""/>
          </v:shape>
          <o:OLEObject Type="Embed" ProgID="Equation.3" ShapeID="_x0000_i1037" DrawAspect="Content" ObjectID="_1494939923" r:id="rId40"/>
        </w:object>
      </w:r>
      <w:r w:rsidRPr="00AD6B81">
        <w:rPr>
          <w:sz w:val="24"/>
          <w:szCs w:val="24"/>
          <w:lang w:val="uk-UA"/>
        </w:rPr>
        <w:t xml:space="preserve"> – площа ділянки інтересу, яка охоплює верхні кути лопаток та крила тазових кісток; </w:t>
      </w:r>
    </w:p>
    <w:p w:rsidR="00A015C1" w:rsidRPr="00AD6B81" w:rsidRDefault="00A015C1" w:rsidP="00A015C1">
      <w:pPr>
        <w:spacing w:line="380" w:lineRule="exact"/>
        <w:jc w:val="both"/>
        <w:rPr>
          <w:sz w:val="24"/>
          <w:szCs w:val="24"/>
          <w:lang w:val="uk-UA"/>
        </w:rPr>
      </w:pPr>
      <w:r w:rsidRPr="00BA49E7">
        <w:rPr>
          <w:position w:val="-4"/>
          <w:sz w:val="24"/>
          <w:szCs w:val="24"/>
          <w:lang w:val="uk-UA"/>
        </w:rPr>
        <w:object w:dxaOrig="220" w:dyaOrig="260">
          <v:shape id="_x0000_i1038" type="#_x0000_t75" style="width:11.35pt;height:13.35pt" o:ole="">
            <v:imagedata r:id="rId41" o:title=""/>
          </v:shape>
          <o:OLEObject Type="Embed" ProgID="Equation.3" ShapeID="_x0000_i1038" DrawAspect="Content" ObjectID="_1494939924" r:id="rId42"/>
        </w:object>
      </w:r>
      <w:r w:rsidRPr="00AD6B81">
        <w:rPr>
          <w:sz w:val="24"/>
          <w:szCs w:val="24"/>
          <w:lang w:val="uk-UA"/>
        </w:rPr>
        <w:t xml:space="preserve"> – кількість імпульсів ділянки інтересу I поперекового хребця; </w:t>
      </w:r>
    </w:p>
    <w:p w:rsidR="00A015C1" w:rsidRPr="00AD6B81" w:rsidRDefault="00A015C1" w:rsidP="00A015C1">
      <w:pPr>
        <w:spacing w:line="380" w:lineRule="exact"/>
        <w:jc w:val="both"/>
        <w:rPr>
          <w:sz w:val="24"/>
          <w:szCs w:val="24"/>
          <w:lang w:val="uk-UA"/>
        </w:rPr>
      </w:pPr>
      <w:r w:rsidRPr="00BA49E7">
        <w:rPr>
          <w:position w:val="-10"/>
          <w:sz w:val="24"/>
          <w:szCs w:val="24"/>
          <w:lang w:val="uk-UA"/>
        </w:rPr>
        <w:object w:dxaOrig="300" w:dyaOrig="340">
          <v:shape id="_x0000_i1039" type="#_x0000_t75" style="width:15.35pt;height:17.35pt" o:ole="">
            <v:imagedata r:id="rId43" o:title=""/>
          </v:shape>
          <o:OLEObject Type="Embed" ProgID="Equation.3" ShapeID="_x0000_i1039" DrawAspect="Content" ObjectID="_1494939925" r:id="rId44"/>
        </w:object>
      </w:r>
      <w:r w:rsidRPr="00AD6B81">
        <w:rPr>
          <w:sz w:val="24"/>
          <w:szCs w:val="24"/>
          <w:lang w:val="uk-UA"/>
        </w:rPr>
        <w:t xml:space="preserve"> – площа ділянки інтересу I поперекового хребця.</w:t>
      </w:r>
    </w:p>
    <w:p w:rsidR="00A015C1" w:rsidRPr="00AD6B81" w:rsidRDefault="00A015C1" w:rsidP="00A015C1">
      <w:pPr>
        <w:spacing w:line="380" w:lineRule="exact"/>
        <w:ind w:firstLine="708"/>
        <w:jc w:val="both"/>
        <w:rPr>
          <w:sz w:val="24"/>
          <w:szCs w:val="24"/>
          <w:lang w:val="uk-UA"/>
        </w:rPr>
      </w:pPr>
      <w:r w:rsidRPr="00AD6B81">
        <w:rPr>
          <w:sz w:val="24"/>
          <w:szCs w:val="24"/>
          <w:lang w:val="uk-UA"/>
        </w:rPr>
        <w:t>Обробку результатів здійснювали за допомогою методів варіаційної статистики та парного кореляційного аналізу.</w:t>
      </w:r>
    </w:p>
    <w:p w:rsidR="00A015C1" w:rsidRPr="00AD6B81" w:rsidRDefault="00A015C1" w:rsidP="00A015C1">
      <w:pPr>
        <w:spacing w:line="380" w:lineRule="exact"/>
        <w:ind w:firstLine="708"/>
        <w:rPr>
          <w:b/>
          <w:sz w:val="24"/>
          <w:szCs w:val="24"/>
          <w:lang w:val="uk-UA"/>
        </w:rPr>
      </w:pPr>
      <w:r w:rsidRPr="00AD6B81">
        <w:rPr>
          <w:b/>
          <w:sz w:val="24"/>
          <w:szCs w:val="24"/>
          <w:lang w:val="uk-UA"/>
        </w:rPr>
        <w:t>Результати досліджень та їх обговорення.</w:t>
      </w:r>
    </w:p>
    <w:p w:rsidR="00A015C1" w:rsidRPr="00AD6B81" w:rsidRDefault="00A015C1" w:rsidP="00A015C1">
      <w:pPr>
        <w:spacing w:line="380" w:lineRule="exact"/>
        <w:ind w:firstLine="708"/>
        <w:jc w:val="both"/>
        <w:rPr>
          <w:sz w:val="24"/>
          <w:szCs w:val="24"/>
          <w:lang w:val="uk-UA"/>
        </w:rPr>
      </w:pPr>
      <w:r w:rsidRPr="00AD6B81">
        <w:rPr>
          <w:sz w:val="24"/>
          <w:szCs w:val="24"/>
          <w:lang w:val="uk-UA"/>
        </w:rPr>
        <w:t xml:space="preserve">При аналізі даних НРАГ достовірних змін артеріальної і венозної фаз ниркового кровотоку після лікування не одержано, проте вони мали тенденцію до уповільнення, особливо </w:t>
      </w:r>
      <w:r>
        <w:rPr>
          <w:sz w:val="24"/>
          <w:szCs w:val="24"/>
          <w:lang w:val="uk-UA"/>
        </w:rPr>
        <w:t>у</w:t>
      </w:r>
      <w:r w:rsidRPr="00AD6B81">
        <w:rPr>
          <w:sz w:val="24"/>
          <w:szCs w:val="24"/>
          <w:lang w:val="uk-UA"/>
        </w:rPr>
        <w:t xml:space="preserve"> групі з НУП. У більшій мірі страждала венозна фаза ниркового кровотоку. </w:t>
      </w:r>
    </w:p>
    <w:p w:rsidR="00A015C1" w:rsidRPr="00AD6B81" w:rsidRDefault="00A015C1" w:rsidP="00A015C1">
      <w:pPr>
        <w:spacing w:line="380" w:lineRule="exact"/>
        <w:ind w:firstLine="708"/>
        <w:jc w:val="both"/>
        <w:rPr>
          <w:sz w:val="24"/>
          <w:szCs w:val="24"/>
          <w:lang w:val="uk-UA"/>
        </w:rPr>
      </w:pPr>
      <w:r w:rsidRPr="00AD6B81">
        <w:rPr>
          <w:sz w:val="24"/>
          <w:szCs w:val="24"/>
          <w:lang w:val="uk-UA"/>
        </w:rPr>
        <w:t>При оцінці параметрів фільтраційно-екскреторної здатності нирок, встановлено, що зміни носили в обох групах пацієнтів односпрямований характер – вона погіршувалася за рахунок зниження ШКФ/S і Е</w:t>
      </w:r>
      <w:r w:rsidRPr="00AD6B81">
        <w:rPr>
          <w:sz w:val="24"/>
          <w:szCs w:val="24"/>
          <w:vertAlign w:val="subscript"/>
          <w:lang w:val="uk-UA"/>
        </w:rPr>
        <w:t>20</w:t>
      </w:r>
      <w:r w:rsidRPr="00AD6B81">
        <w:rPr>
          <w:sz w:val="24"/>
          <w:szCs w:val="24"/>
          <w:lang w:val="uk-UA"/>
        </w:rPr>
        <w:t xml:space="preserve"> та збільшення Тmах (табл. 1). </w:t>
      </w:r>
    </w:p>
    <w:p w:rsidR="00A015C1" w:rsidRPr="00AD6B81" w:rsidRDefault="00A015C1" w:rsidP="00A015C1">
      <w:pPr>
        <w:spacing w:line="380" w:lineRule="exact"/>
        <w:ind w:left="2124" w:firstLine="708"/>
        <w:jc w:val="right"/>
        <w:rPr>
          <w:sz w:val="24"/>
          <w:szCs w:val="24"/>
          <w:lang w:val="uk-UA"/>
        </w:rPr>
      </w:pPr>
      <w:r w:rsidRPr="00AD6B81">
        <w:rPr>
          <w:sz w:val="24"/>
          <w:szCs w:val="24"/>
          <w:lang w:val="uk-UA"/>
        </w:rPr>
        <w:t>Таблиця 1</w:t>
      </w:r>
    </w:p>
    <w:p w:rsidR="00A015C1" w:rsidRPr="00AD6B81" w:rsidRDefault="00A015C1" w:rsidP="00A015C1">
      <w:pPr>
        <w:spacing w:line="380" w:lineRule="exact"/>
        <w:jc w:val="center"/>
        <w:rPr>
          <w:b/>
          <w:sz w:val="24"/>
          <w:szCs w:val="24"/>
          <w:lang w:val="uk-UA"/>
        </w:rPr>
      </w:pPr>
      <w:r w:rsidRPr="00AD6B81">
        <w:rPr>
          <w:b/>
          <w:sz w:val="24"/>
          <w:szCs w:val="24"/>
          <w:lang w:val="uk-UA"/>
        </w:rPr>
        <w:t>Показники ДРСГ в залежності від лікування у хворих з НУП та без НУП в анамнезі</w:t>
      </w:r>
    </w:p>
    <w:p w:rsidR="00A015C1" w:rsidRPr="00AD6B81" w:rsidRDefault="00A015C1" w:rsidP="00A015C1">
      <w:pPr>
        <w:jc w:val="center"/>
        <w:rPr>
          <w:b/>
          <w:sz w:val="24"/>
          <w:szCs w:val="24"/>
          <w:lang w:val="uk-UA"/>
        </w:rPr>
      </w:pPr>
    </w:p>
    <w:tbl>
      <w:tblPr>
        <w:tblStyle w:val="afb"/>
        <w:tblW w:w="0" w:type="auto"/>
        <w:jc w:val="center"/>
        <w:tblLook w:val="01E0" w:firstRow="1" w:lastRow="1" w:firstColumn="1" w:lastColumn="1" w:noHBand="0" w:noVBand="0"/>
      </w:tblPr>
      <w:tblGrid>
        <w:gridCol w:w="617"/>
        <w:gridCol w:w="1758"/>
        <w:gridCol w:w="1532"/>
        <w:gridCol w:w="1497"/>
        <w:gridCol w:w="1558"/>
        <w:gridCol w:w="1475"/>
        <w:gridCol w:w="1349"/>
      </w:tblGrid>
      <w:tr w:rsidR="00A015C1" w:rsidRPr="00AD6B81" w:rsidTr="00AC6D1B">
        <w:trPr>
          <w:jc w:val="center"/>
        </w:trPr>
        <w:tc>
          <w:tcPr>
            <w:tcW w:w="617" w:type="dxa"/>
            <w:vMerge w:val="restart"/>
            <w:vAlign w:val="center"/>
          </w:tcPr>
          <w:p w:rsidR="00A015C1" w:rsidRPr="00AD6B81" w:rsidRDefault="00A015C1" w:rsidP="00AC6D1B">
            <w:pPr>
              <w:jc w:val="center"/>
              <w:rPr>
                <w:sz w:val="24"/>
                <w:szCs w:val="24"/>
                <w:lang w:val="uk-UA"/>
              </w:rPr>
            </w:pPr>
            <w:r w:rsidRPr="00AD6B81">
              <w:rPr>
                <w:sz w:val="24"/>
                <w:szCs w:val="24"/>
                <w:lang w:val="uk-UA"/>
              </w:rPr>
              <w:t>№</w:t>
            </w:r>
          </w:p>
          <w:p w:rsidR="00A015C1" w:rsidRPr="00AD6B81" w:rsidRDefault="00A015C1" w:rsidP="00AC6D1B">
            <w:pPr>
              <w:jc w:val="center"/>
              <w:rPr>
                <w:sz w:val="24"/>
                <w:szCs w:val="24"/>
                <w:lang w:val="uk-UA"/>
              </w:rPr>
            </w:pPr>
            <w:r w:rsidRPr="00AD6B81">
              <w:rPr>
                <w:sz w:val="24"/>
                <w:szCs w:val="24"/>
                <w:lang w:val="uk-UA"/>
              </w:rPr>
              <w:t>з/п</w:t>
            </w:r>
          </w:p>
        </w:tc>
        <w:tc>
          <w:tcPr>
            <w:tcW w:w="3293" w:type="dxa"/>
            <w:gridSpan w:val="2"/>
            <w:vMerge w:val="restart"/>
            <w:vAlign w:val="center"/>
          </w:tcPr>
          <w:p w:rsidR="00A015C1" w:rsidRPr="00AD6B81" w:rsidRDefault="00A015C1" w:rsidP="00AC6D1B">
            <w:pPr>
              <w:jc w:val="center"/>
              <w:rPr>
                <w:sz w:val="24"/>
                <w:szCs w:val="24"/>
                <w:lang w:val="uk-UA"/>
              </w:rPr>
            </w:pPr>
            <w:r w:rsidRPr="00AD6B81">
              <w:rPr>
                <w:sz w:val="24"/>
                <w:szCs w:val="24"/>
                <w:lang w:val="uk-UA"/>
              </w:rPr>
              <w:t>Показник</w:t>
            </w:r>
          </w:p>
        </w:tc>
        <w:tc>
          <w:tcPr>
            <w:tcW w:w="3055" w:type="dxa"/>
            <w:gridSpan w:val="2"/>
            <w:vAlign w:val="center"/>
          </w:tcPr>
          <w:p w:rsidR="00A015C1" w:rsidRPr="00AD6B81" w:rsidRDefault="00A015C1" w:rsidP="00AC6D1B">
            <w:pPr>
              <w:jc w:val="center"/>
              <w:rPr>
                <w:sz w:val="24"/>
                <w:szCs w:val="24"/>
                <w:lang w:val="uk-UA"/>
              </w:rPr>
            </w:pPr>
            <w:r w:rsidRPr="00AD6B81">
              <w:rPr>
                <w:sz w:val="24"/>
                <w:szCs w:val="24"/>
                <w:lang w:val="uk-UA"/>
              </w:rPr>
              <w:t xml:space="preserve">До лікування </w:t>
            </w:r>
          </w:p>
        </w:tc>
        <w:tc>
          <w:tcPr>
            <w:tcW w:w="2826" w:type="dxa"/>
            <w:gridSpan w:val="2"/>
            <w:vAlign w:val="center"/>
          </w:tcPr>
          <w:p w:rsidR="00A015C1" w:rsidRPr="00AD6B81" w:rsidRDefault="00A015C1" w:rsidP="00AC6D1B">
            <w:pPr>
              <w:jc w:val="center"/>
              <w:rPr>
                <w:sz w:val="24"/>
                <w:szCs w:val="24"/>
                <w:lang w:val="uk-UA"/>
              </w:rPr>
            </w:pPr>
            <w:r w:rsidRPr="00AD6B81">
              <w:rPr>
                <w:sz w:val="24"/>
                <w:szCs w:val="24"/>
                <w:lang w:val="uk-UA"/>
              </w:rPr>
              <w:t xml:space="preserve">Після лікування </w:t>
            </w:r>
          </w:p>
        </w:tc>
      </w:tr>
      <w:tr w:rsidR="00A015C1" w:rsidRPr="00AD6B81" w:rsidTr="00AC6D1B">
        <w:trPr>
          <w:jc w:val="center"/>
        </w:trPr>
        <w:tc>
          <w:tcPr>
            <w:tcW w:w="617" w:type="dxa"/>
            <w:vMerge/>
            <w:vAlign w:val="center"/>
          </w:tcPr>
          <w:p w:rsidR="00A015C1" w:rsidRPr="00AD6B81" w:rsidRDefault="00A015C1" w:rsidP="00AC6D1B">
            <w:pPr>
              <w:jc w:val="center"/>
              <w:rPr>
                <w:sz w:val="24"/>
                <w:szCs w:val="24"/>
                <w:lang w:val="uk-UA"/>
              </w:rPr>
            </w:pPr>
          </w:p>
        </w:tc>
        <w:tc>
          <w:tcPr>
            <w:tcW w:w="3293" w:type="dxa"/>
            <w:gridSpan w:val="2"/>
            <w:vMerge/>
            <w:vAlign w:val="center"/>
          </w:tcPr>
          <w:p w:rsidR="00A015C1" w:rsidRPr="00AD6B81" w:rsidRDefault="00A015C1" w:rsidP="00AC6D1B">
            <w:pPr>
              <w:jc w:val="center"/>
              <w:rPr>
                <w:sz w:val="24"/>
                <w:szCs w:val="24"/>
                <w:lang w:val="uk-UA"/>
              </w:rPr>
            </w:pPr>
          </w:p>
        </w:tc>
        <w:tc>
          <w:tcPr>
            <w:tcW w:w="1497" w:type="dxa"/>
            <w:vAlign w:val="center"/>
          </w:tcPr>
          <w:p w:rsidR="00A015C1" w:rsidRPr="00AD6B81" w:rsidRDefault="00A015C1" w:rsidP="00AC6D1B">
            <w:pPr>
              <w:jc w:val="center"/>
              <w:rPr>
                <w:sz w:val="24"/>
                <w:szCs w:val="24"/>
                <w:lang w:val="uk-UA"/>
              </w:rPr>
            </w:pPr>
            <w:r w:rsidRPr="00AD6B81">
              <w:rPr>
                <w:sz w:val="24"/>
                <w:szCs w:val="24"/>
                <w:lang w:val="uk-UA"/>
              </w:rPr>
              <w:t>без НУП (n=62)</w:t>
            </w:r>
          </w:p>
        </w:tc>
        <w:tc>
          <w:tcPr>
            <w:tcW w:w="1558" w:type="dxa"/>
            <w:vAlign w:val="center"/>
          </w:tcPr>
          <w:p w:rsidR="00A015C1" w:rsidRPr="00AD6B81" w:rsidRDefault="00A015C1" w:rsidP="00AC6D1B">
            <w:pPr>
              <w:jc w:val="center"/>
              <w:rPr>
                <w:sz w:val="24"/>
                <w:szCs w:val="24"/>
                <w:lang w:val="uk-UA"/>
              </w:rPr>
            </w:pPr>
            <w:r w:rsidRPr="00AD6B81">
              <w:rPr>
                <w:sz w:val="24"/>
                <w:szCs w:val="24"/>
                <w:lang w:val="uk-UA"/>
              </w:rPr>
              <w:t>з НУП (n=58)</w:t>
            </w:r>
          </w:p>
        </w:tc>
        <w:tc>
          <w:tcPr>
            <w:tcW w:w="1476" w:type="dxa"/>
            <w:vAlign w:val="center"/>
          </w:tcPr>
          <w:p w:rsidR="00A015C1" w:rsidRPr="00AD6B81" w:rsidRDefault="00A015C1" w:rsidP="00AC6D1B">
            <w:pPr>
              <w:jc w:val="center"/>
              <w:rPr>
                <w:sz w:val="24"/>
                <w:szCs w:val="24"/>
                <w:lang w:val="uk-UA"/>
              </w:rPr>
            </w:pPr>
            <w:r w:rsidRPr="00AD6B81">
              <w:rPr>
                <w:sz w:val="24"/>
                <w:szCs w:val="24"/>
                <w:lang w:val="uk-UA"/>
              </w:rPr>
              <w:t>без НУП (n=62)</w:t>
            </w:r>
          </w:p>
        </w:tc>
        <w:tc>
          <w:tcPr>
            <w:tcW w:w="1350" w:type="dxa"/>
            <w:vAlign w:val="center"/>
          </w:tcPr>
          <w:p w:rsidR="00A015C1" w:rsidRPr="00AD6B81" w:rsidRDefault="00A015C1" w:rsidP="00AC6D1B">
            <w:pPr>
              <w:jc w:val="center"/>
              <w:rPr>
                <w:sz w:val="24"/>
                <w:szCs w:val="24"/>
                <w:lang w:val="uk-UA"/>
              </w:rPr>
            </w:pPr>
            <w:r w:rsidRPr="00AD6B81">
              <w:rPr>
                <w:sz w:val="24"/>
                <w:szCs w:val="24"/>
                <w:lang w:val="uk-UA"/>
              </w:rPr>
              <w:t>з НУП (n=58)</w:t>
            </w:r>
          </w:p>
        </w:tc>
      </w:tr>
      <w:tr w:rsidR="00A015C1" w:rsidRPr="00AD6B81" w:rsidTr="00AC6D1B">
        <w:trPr>
          <w:jc w:val="center"/>
        </w:trPr>
        <w:tc>
          <w:tcPr>
            <w:tcW w:w="617" w:type="dxa"/>
            <w:vMerge w:val="restart"/>
            <w:vAlign w:val="center"/>
          </w:tcPr>
          <w:p w:rsidR="00A015C1" w:rsidRPr="00AD6B81" w:rsidRDefault="00A015C1" w:rsidP="00AC6D1B">
            <w:pPr>
              <w:jc w:val="center"/>
              <w:rPr>
                <w:sz w:val="24"/>
                <w:szCs w:val="24"/>
                <w:lang w:val="uk-UA"/>
              </w:rPr>
            </w:pPr>
            <w:r w:rsidRPr="00AD6B81">
              <w:rPr>
                <w:sz w:val="24"/>
                <w:szCs w:val="24"/>
                <w:lang w:val="uk-UA"/>
              </w:rPr>
              <w:t>1.</w:t>
            </w:r>
          </w:p>
        </w:tc>
        <w:tc>
          <w:tcPr>
            <w:tcW w:w="3293" w:type="dxa"/>
            <w:gridSpan w:val="2"/>
            <w:vAlign w:val="center"/>
          </w:tcPr>
          <w:p w:rsidR="00A015C1" w:rsidRPr="00AD6B81" w:rsidRDefault="00A015C1" w:rsidP="00AC6D1B">
            <w:pPr>
              <w:jc w:val="center"/>
              <w:rPr>
                <w:sz w:val="24"/>
                <w:szCs w:val="24"/>
                <w:lang w:val="uk-UA"/>
              </w:rPr>
            </w:pPr>
            <w:r w:rsidRPr="00AD6B81">
              <w:rPr>
                <w:sz w:val="24"/>
                <w:szCs w:val="24"/>
                <w:lang w:val="uk-UA"/>
              </w:rPr>
              <w:t>ШКФ/S (мл/хв)</w:t>
            </w:r>
          </w:p>
        </w:tc>
        <w:tc>
          <w:tcPr>
            <w:tcW w:w="1497" w:type="dxa"/>
            <w:vAlign w:val="center"/>
          </w:tcPr>
          <w:p w:rsidR="00A015C1" w:rsidRPr="00AD6B81" w:rsidRDefault="00A015C1" w:rsidP="00AC6D1B">
            <w:pPr>
              <w:jc w:val="center"/>
              <w:rPr>
                <w:sz w:val="24"/>
                <w:szCs w:val="24"/>
                <w:lang w:val="uk-UA"/>
              </w:rPr>
            </w:pPr>
            <w:r w:rsidRPr="00AD6B81">
              <w:rPr>
                <w:sz w:val="24"/>
                <w:szCs w:val="24"/>
                <w:lang w:val="uk-UA"/>
              </w:rPr>
              <w:t>104,5±6,91</w:t>
            </w:r>
            <w:r w:rsidRPr="00AD6B81">
              <w:rPr>
                <w:sz w:val="24"/>
                <w:szCs w:val="24"/>
                <w:rtl/>
                <w:lang w:val="uk-UA"/>
              </w:rPr>
              <w:t>٭</w:t>
            </w:r>
          </w:p>
        </w:tc>
        <w:tc>
          <w:tcPr>
            <w:tcW w:w="1558" w:type="dxa"/>
            <w:vAlign w:val="center"/>
          </w:tcPr>
          <w:p w:rsidR="00A015C1" w:rsidRPr="00AD6B81" w:rsidRDefault="00A015C1" w:rsidP="00AC6D1B">
            <w:pPr>
              <w:jc w:val="center"/>
              <w:rPr>
                <w:sz w:val="24"/>
                <w:szCs w:val="24"/>
                <w:lang w:val="uk-UA"/>
              </w:rPr>
            </w:pPr>
            <w:r w:rsidRPr="00AD6B81">
              <w:rPr>
                <w:sz w:val="24"/>
                <w:szCs w:val="24"/>
                <w:lang w:val="uk-UA"/>
              </w:rPr>
              <w:t>90,4±6,72**</w:t>
            </w:r>
          </w:p>
        </w:tc>
        <w:tc>
          <w:tcPr>
            <w:tcW w:w="1476" w:type="dxa"/>
            <w:vAlign w:val="center"/>
          </w:tcPr>
          <w:p w:rsidR="00A015C1" w:rsidRPr="00AD6B81" w:rsidRDefault="00A015C1" w:rsidP="00AC6D1B">
            <w:pPr>
              <w:jc w:val="center"/>
              <w:rPr>
                <w:sz w:val="24"/>
                <w:szCs w:val="24"/>
                <w:lang w:val="uk-UA"/>
              </w:rPr>
            </w:pPr>
            <w:r w:rsidRPr="00AD6B81">
              <w:rPr>
                <w:sz w:val="24"/>
                <w:szCs w:val="24"/>
                <w:lang w:val="uk-UA"/>
              </w:rPr>
              <w:t>89,7±6,93</w:t>
            </w:r>
          </w:p>
        </w:tc>
        <w:tc>
          <w:tcPr>
            <w:tcW w:w="1350" w:type="dxa"/>
            <w:vAlign w:val="center"/>
          </w:tcPr>
          <w:p w:rsidR="00A015C1" w:rsidRPr="00AD6B81" w:rsidRDefault="00A015C1" w:rsidP="00AC6D1B">
            <w:pPr>
              <w:jc w:val="center"/>
              <w:rPr>
                <w:sz w:val="24"/>
                <w:szCs w:val="24"/>
                <w:lang w:val="uk-UA"/>
              </w:rPr>
            </w:pPr>
            <w:r w:rsidRPr="00AD6B81">
              <w:rPr>
                <w:sz w:val="24"/>
                <w:szCs w:val="24"/>
                <w:lang w:val="uk-UA"/>
              </w:rPr>
              <w:t>77,1±7,00</w:t>
            </w:r>
          </w:p>
        </w:tc>
      </w:tr>
      <w:tr w:rsidR="00A015C1" w:rsidRPr="00AD6B81" w:rsidTr="00AC6D1B">
        <w:trPr>
          <w:jc w:val="center"/>
        </w:trPr>
        <w:tc>
          <w:tcPr>
            <w:tcW w:w="617" w:type="dxa"/>
            <w:vMerge/>
            <w:vAlign w:val="center"/>
          </w:tcPr>
          <w:p w:rsidR="00A015C1" w:rsidRPr="00AD6B81" w:rsidRDefault="00A015C1" w:rsidP="00AC6D1B">
            <w:pPr>
              <w:jc w:val="center"/>
              <w:rPr>
                <w:sz w:val="24"/>
                <w:szCs w:val="24"/>
                <w:lang w:val="uk-UA"/>
              </w:rPr>
            </w:pPr>
          </w:p>
        </w:tc>
        <w:tc>
          <w:tcPr>
            <w:tcW w:w="1760" w:type="dxa"/>
            <w:vMerge w:val="restart"/>
            <w:vAlign w:val="center"/>
          </w:tcPr>
          <w:p w:rsidR="00A015C1" w:rsidRPr="00AD6B81" w:rsidRDefault="00A015C1" w:rsidP="00AC6D1B">
            <w:pPr>
              <w:jc w:val="center"/>
              <w:rPr>
                <w:sz w:val="24"/>
                <w:szCs w:val="24"/>
                <w:lang w:val="uk-UA"/>
              </w:rPr>
            </w:pPr>
            <w:r w:rsidRPr="00AD6B81">
              <w:rPr>
                <w:sz w:val="24"/>
                <w:szCs w:val="24"/>
                <w:lang w:val="uk-UA"/>
              </w:rPr>
              <w:t>ШКФ (мл/хв)</w:t>
            </w:r>
          </w:p>
        </w:tc>
        <w:tc>
          <w:tcPr>
            <w:tcW w:w="1533" w:type="dxa"/>
            <w:vAlign w:val="center"/>
          </w:tcPr>
          <w:p w:rsidR="00A015C1" w:rsidRPr="00AD6B81" w:rsidRDefault="00A015C1" w:rsidP="00AC6D1B">
            <w:pPr>
              <w:jc w:val="center"/>
              <w:rPr>
                <w:sz w:val="24"/>
                <w:szCs w:val="24"/>
                <w:lang w:val="uk-UA"/>
              </w:rPr>
            </w:pPr>
            <w:r w:rsidRPr="00AD6B81">
              <w:rPr>
                <w:sz w:val="24"/>
                <w:szCs w:val="24"/>
                <w:lang w:val="uk-UA"/>
              </w:rPr>
              <w:t>ЛН</w:t>
            </w:r>
          </w:p>
        </w:tc>
        <w:tc>
          <w:tcPr>
            <w:tcW w:w="1497" w:type="dxa"/>
            <w:vAlign w:val="center"/>
          </w:tcPr>
          <w:p w:rsidR="00A015C1" w:rsidRPr="00AD6B81" w:rsidRDefault="00A015C1" w:rsidP="00AC6D1B">
            <w:pPr>
              <w:jc w:val="center"/>
              <w:rPr>
                <w:sz w:val="24"/>
                <w:szCs w:val="24"/>
                <w:lang w:val="uk-UA"/>
              </w:rPr>
            </w:pPr>
            <w:r w:rsidRPr="00AD6B81">
              <w:rPr>
                <w:sz w:val="24"/>
                <w:szCs w:val="24"/>
                <w:lang w:val="uk-UA"/>
              </w:rPr>
              <w:t>51,1±3,42</w:t>
            </w:r>
          </w:p>
        </w:tc>
        <w:tc>
          <w:tcPr>
            <w:tcW w:w="1558" w:type="dxa"/>
            <w:vAlign w:val="center"/>
          </w:tcPr>
          <w:p w:rsidR="00A015C1" w:rsidRPr="00AD6B81" w:rsidRDefault="00A015C1" w:rsidP="00AC6D1B">
            <w:pPr>
              <w:jc w:val="center"/>
              <w:rPr>
                <w:sz w:val="24"/>
                <w:szCs w:val="24"/>
                <w:lang w:val="uk-UA"/>
              </w:rPr>
            </w:pPr>
            <w:r w:rsidRPr="00AD6B81">
              <w:rPr>
                <w:sz w:val="24"/>
                <w:szCs w:val="24"/>
                <w:lang w:val="uk-UA"/>
              </w:rPr>
              <w:t>42,0±6,11</w:t>
            </w:r>
          </w:p>
        </w:tc>
        <w:tc>
          <w:tcPr>
            <w:tcW w:w="1476" w:type="dxa"/>
            <w:vAlign w:val="center"/>
          </w:tcPr>
          <w:p w:rsidR="00A015C1" w:rsidRPr="00AD6B81" w:rsidRDefault="00A015C1" w:rsidP="00AC6D1B">
            <w:pPr>
              <w:jc w:val="center"/>
              <w:rPr>
                <w:sz w:val="24"/>
                <w:szCs w:val="24"/>
                <w:lang w:val="uk-UA"/>
              </w:rPr>
            </w:pPr>
            <w:r w:rsidRPr="00AD6B81">
              <w:rPr>
                <w:sz w:val="24"/>
                <w:szCs w:val="24"/>
                <w:lang w:val="uk-UA"/>
              </w:rPr>
              <w:t>46,8±5,14</w:t>
            </w:r>
          </w:p>
        </w:tc>
        <w:tc>
          <w:tcPr>
            <w:tcW w:w="1350" w:type="dxa"/>
            <w:vAlign w:val="center"/>
          </w:tcPr>
          <w:p w:rsidR="00A015C1" w:rsidRPr="00AD6B81" w:rsidRDefault="00A015C1" w:rsidP="00AC6D1B">
            <w:pPr>
              <w:jc w:val="center"/>
              <w:rPr>
                <w:sz w:val="24"/>
                <w:szCs w:val="24"/>
                <w:lang w:val="uk-UA"/>
              </w:rPr>
            </w:pPr>
            <w:r w:rsidRPr="00AD6B81">
              <w:rPr>
                <w:sz w:val="24"/>
                <w:szCs w:val="24"/>
                <w:lang w:val="uk-UA"/>
              </w:rPr>
              <w:t>38,5±5,11</w:t>
            </w:r>
          </w:p>
        </w:tc>
      </w:tr>
      <w:tr w:rsidR="00A015C1" w:rsidRPr="00AD6B81" w:rsidTr="00AC6D1B">
        <w:trPr>
          <w:jc w:val="center"/>
        </w:trPr>
        <w:tc>
          <w:tcPr>
            <w:tcW w:w="617" w:type="dxa"/>
            <w:vMerge/>
            <w:vAlign w:val="center"/>
          </w:tcPr>
          <w:p w:rsidR="00A015C1" w:rsidRPr="00AD6B81" w:rsidRDefault="00A015C1" w:rsidP="00AC6D1B">
            <w:pPr>
              <w:jc w:val="center"/>
              <w:rPr>
                <w:sz w:val="24"/>
                <w:szCs w:val="24"/>
                <w:lang w:val="uk-UA"/>
              </w:rPr>
            </w:pPr>
          </w:p>
        </w:tc>
        <w:tc>
          <w:tcPr>
            <w:tcW w:w="1760" w:type="dxa"/>
            <w:vMerge/>
            <w:vAlign w:val="center"/>
          </w:tcPr>
          <w:p w:rsidR="00A015C1" w:rsidRPr="00AD6B81" w:rsidRDefault="00A015C1" w:rsidP="00AC6D1B">
            <w:pPr>
              <w:jc w:val="center"/>
              <w:rPr>
                <w:sz w:val="24"/>
                <w:szCs w:val="24"/>
                <w:lang w:val="uk-UA"/>
              </w:rPr>
            </w:pPr>
          </w:p>
        </w:tc>
        <w:tc>
          <w:tcPr>
            <w:tcW w:w="1533" w:type="dxa"/>
            <w:vAlign w:val="center"/>
          </w:tcPr>
          <w:p w:rsidR="00A015C1" w:rsidRPr="00AD6B81" w:rsidRDefault="00A015C1" w:rsidP="00AC6D1B">
            <w:pPr>
              <w:jc w:val="center"/>
              <w:rPr>
                <w:sz w:val="24"/>
                <w:szCs w:val="24"/>
                <w:lang w:val="uk-UA"/>
              </w:rPr>
            </w:pPr>
            <w:r w:rsidRPr="00AD6B81">
              <w:rPr>
                <w:sz w:val="24"/>
                <w:szCs w:val="24"/>
                <w:lang w:val="uk-UA"/>
              </w:rPr>
              <w:t>ПН</w:t>
            </w:r>
          </w:p>
        </w:tc>
        <w:tc>
          <w:tcPr>
            <w:tcW w:w="1497" w:type="dxa"/>
            <w:vAlign w:val="center"/>
          </w:tcPr>
          <w:p w:rsidR="00A015C1" w:rsidRPr="00AD6B81" w:rsidRDefault="00A015C1" w:rsidP="00AC6D1B">
            <w:pPr>
              <w:jc w:val="center"/>
              <w:rPr>
                <w:sz w:val="24"/>
                <w:szCs w:val="24"/>
                <w:lang w:val="uk-UA"/>
              </w:rPr>
            </w:pPr>
            <w:r w:rsidRPr="00AD6B81">
              <w:rPr>
                <w:sz w:val="24"/>
                <w:szCs w:val="24"/>
                <w:lang w:val="uk-UA"/>
              </w:rPr>
              <w:t>58,1±7,00</w:t>
            </w:r>
          </w:p>
        </w:tc>
        <w:tc>
          <w:tcPr>
            <w:tcW w:w="1558" w:type="dxa"/>
            <w:vAlign w:val="center"/>
          </w:tcPr>
          <w:p w:rsidR="00A015C1" w:rsidRPr="00AD6B81" w:rsidRDefault="00A015C1" w:rsidP="00AC6D1B">
            <w:pPr>
              <w:jc w:val="center"/>
              <w:rPr>
                <w:sz w:val="24"/>
                <w:szCs w:val="24"/>
                <w:lang w:val="uk-UA"/>
              </w:rPr>
            </w:pPr>
            <w:r w:rsidRPr="00AD6B81">
              <w:rPr>
                <w:sz w:val="24"/>
                <w:szCs w:val="24"/>
                <w:lang w:val="uk-UA"/>
              </w:rPr>
              <w:t>50,4±7,20</w:t>
            </w:r>
          </w:p>
        </w:tc>
        <w:tc>
          <w:tcPr>
            <w:tcW w:w="1476" w:type="dxa"/>
            <w:vAlign w:val="center"/>
          </w:tcPr>
          <w:p w:rsidR="00A015C1" w:rsidRPr="00AD6B81" w:rsidRDefault="00A015C1" w:rsidP="00AC6D1B">
            <w:pPr>
              <w:jc w:val="center"/>
              <w:rPr>
                <w:sz w:val="24"/>
                <w:szCs w:val="24"/>
                <w:lang w:val="uk-UA"/>
              </w:rPr>
            </w:pPr>
            <w:r w:rsidRPr="00AD6B81">
              <w:rPr>
                <w:sz w:val="24"/>
                <w:szCs w:val="24"/>
                <w:lang w:val="uk-UA"/>
              </w:rPr>
              <w:t>46,1±5,34</w:t>
            </w:r>
          </w:p>
        </w:tc>
        <w:tc>
          <w:tcPr>
            <w:tcW w:w="1350" w:type="dxa"/>
            <w:vAlign w:val="center"/>
          </w:tcPr>
          <w:p w:rsidR="00A015C1" w:rsidRPr="00AD6B81" w:rsidRDefault="00A015C1" w:rsidP="00AC6D1B">
            <w:pPr>
              <w:jc w:val="center"/>
              <w:rPr>
                <w:sz w:val="24"/>
                <w:szCs w:val="24"/>
                <w:lang w:val="uk-UA"/>
              </w:rPr>
            </w:pPr>
            <w:r w:rsidRPr="00AD6B81">
              <w:rPr>
                <w:sz w:val="24"/>
                <w:szCs w:val="24"/>
                <w:lang w:val="uk-UA"/>
              </w:rPr>
              <w:t>42,7±6,52</w:t>
            </w:r>
          </w:p>
        </w:tc>
      </w:tr>
      <w:tr w:rsidR="00A015C1" w:rsidRPr="00AD6B81" w:rsidTr="00AC6D1B">
        <w:trPr>
          <w:jc w:val="center"/>
        </w:trPr>
        <w:tc>
          <w:tcPr>
            <w:tcW w:w="617" w:type="dxa"/>
            <w:vMerge w:val="restart"/>
            <w:vAlign w:val="center"/>
          </w:tcPr>
          <w:p w:rsidR="00A015C1" w:rsidRPr="00AD6B81" w:rsidRDefault="00A015C1" w:rsidP="00AC6D1B">
            <w:pPr>
              <w:jc w:val="center"/>
              <w:rPr>
                <w:sz w:val="24"/>
                <w:szCs w:val="24"/>
                <w:lang w:val="uk-UA"/>
              </w:rPr>
            </w:pPr>
            <w:r w:rsidRPr="00AD6B81">
              <w:rPr>
                <w:sz w:val="24"/>
                <w:szCs w:val="24"/>
                <w:lang w:val="uk-UA"/>
              </w:rPr>
              <w:t>2.</w:t>
            </w:r>
          </w:p>
        </w:tc>
        <w:tc>
          <w:tcPr>
            <w:tcW w:w="1760" w:type="dxa"/>
            <w:vMerge w:val="restart"/>
            <w:vAlign w:val="center"/>
          </w:tcPr>
          <w:p w:rsidR="00A015C1" w:rsidRPr="00AD6B81" w:rsidRDefault="00A015C1" w:rsidP="00AC6D1B">
            <w:pPr>
              <w:jc w:val="center"/>
              <w:rPr>
                <w:sz w:val="24"/>
                <w:szCs w:val="24"/>
                <w:lang w:val="uk-UA"/>
              </w:rPr>
            </w:pPr>
            <w:r w:rsidRPr="00AD6B81">
              <w:rPr>
                <w:sz w:val="24"/>
                <w:szCs w:val="24"/>
                <w:lang w:val="uk-UA"/>
              </w:rPr>
              <w:t>Тmax (хв)</w:t>
            </w:r>
          </w:p>
        </w:tc>
        <w:tc>
          <w:tcPr>
            <w:tcW w:w="1533" w:type="dxa"/>
            <w:vAlign w:val="center"/>
          </w:tcPr>
          <w:p w:rsidR="00A015C1" w:rsidRPr="00AD6B81" w:rsidRDefault="00A015C1" w:rsidP="00AC6D1B">
            <w:pPr>
              <w:jc w:val="center"/>
              <w:rPr>
                <w:sz w:val="24"/>
                <w:szCs w:val="24"/>
                <w:lang w:val="uk-UA"/>
              </w:rPr>
            </w:pPr>
            <w:r w:rsidRPr="00AD6B81">
              <w:rPr>
                <w:sz w:val="24"/>
                <w:szCs w:val="24"/>
                <w:lang w:val="uk-UA"/>
              </w:rPr>
              <w:t>ЛН</w:t>
            </w:r>
          </w:p>
        </w:tc>
        <w:tc>
          <w:tcPr>
            <w:tcW w:w="1497" w:type="dxa"/>
            <w:vAlign w:val="center"/>
          </w:tcPr>
          <w:p w:rsidR="00A015C1" w:rsidRPr="00AD6B81" w:rsidRDefault="00A015C1" w:rsidP="00AC6D1B">
            <w:pPr>
              <w:jc w:val="center"/>
              <w:rPr>
                <w:sz w:val="24"/>
                <w:szCs w:val="24"/>
                <w:lang w:val="uk-UA"/>
              </w:rPr>
            </w:pPr>
            <w:r w:rsidRPr="00AD6B81">
              <w:rPr>
                <w:sz w:val="24"/>
                <w:szCs w:val="24"/>
                <w:lang w:val="uk-UA"/>
              </w:rPr>
              <w:t>3,4±0,50</w:t>
            </w:r>
          </w:p>
        </w:tc>
        <w:tc>
          <w:tcPr>
            <w:tcW w:w="1558" w:type="dxa"/>
            <w:vAlign w:val="center"/>
          </w:tcPr>
          <w:p w:rsidR="00A015C1" w:rsidRPr="00AD6B81" w:rsidRDefault="00A015C1" w:rsidP="00AC6D1B">
            <w:pPr>
              <w:jc w:val="center"/>
              <w:rPr>
                <w:sz w:val="24"/>
                <w:szCs w:val="24"/>
                <w:lang w:val="uk-UA"/>
              </w:rPr>
            </w:pPr>
            <w:r w:rsidRPr="00AD6B81">
              <w:rPr>
                <w:sz w:val="24"/>
                <w:szCs w:val="24"/>
                <w:lang w:val="uk-UA"/>
              </w:rPr>
              <w:t>4,6±1,42**</w:t>
            </w:r>
          </w:p>
        </w:tc>
        <w:tc>
          <w:tcPr>
            <w:tcW w:w="1476" w:type="dxa"/>
            <w:vAlign w:val="center"/>
          </w:tcPr>
          <w:p w:rsidR="00A015C1" w:rsidRPr="00AD6B81" w:rsidRDefault="00A015C1" w:rsidP="00AC6D1B">
            <w:pPr>
              <w:jc w:val="center"/>
              <w:rPr>
                <w:sz w:val="24"/>
                <w:szCs w:val="24"/>
                <w:lang w:val="uk-UA"/>
              </w:rPr>
            </w:pPr>
            <w:r w:rsidRPr="00AD6B81">
              <w:rPr>
                <w:sz w:val="24"/>
                <w:szCs w:val="24"/>
                <w:lang w:val="uk-UA"/>
              </w:rPr>
              <w:t>3,4±0,60</w:t>
            </w:r>
          </w:p>
        </w:tc>
        <w:tc>
          <w:tcPr>
            <w:tcW w:w="1350" w:type="dxa"/>
            <w:vAlign w:val="center"/>
          </w:tcPr>
          <w:p w:rsidR="00A015C1" w:rsidRPr="00AD6B81" w:rsidRDefault="00A015C1" w:rsidP="00AC6D1B">
            <w:pPr>
              <w:jc w:val="center"/>
              <w:rPr>
                <w:sz w:val="24"/>
                <w:szCs w:val="24"/>
                <w:lang w:val="uk-UA"/>
              </w:rPr>
            </w:pPr>
            <w:r w:rsidRPr="00AD6B81">
              <w:rPr>
                <w:sz w:val="24"/>
                <w:szCs w:val="24"/>
                <w:lang w:val="uk-UA"/>
              </w:rPr>
              <w:t>5,8±2,00</w:t>
            </w:r>
          </w:p>
        </w:tc>
      </w:tr>
      <w:tr w:rsidR="00A015C1" w:rsidRPr="00AD6B81" w:rsidTr="00AC6D1B">
        <w:trPr>
          <w:jc w:val="center"/>
        </w:trPr>
        <w:tc>
          <w:tcPr>
            <w:tcW w:w="617" w:type="dxa"/>
            <w:vMerge/>
            <w:vAlign w:val="center"/>
          </w:tcPr>
          <w:p w:rsidR="00A015C1" w:rsidRPr="00AD6B81" w:rsidRDefault="00A015C1" w:rsidP="00AC6D1B">
            <w:pPr>
              <w:jc w:val="center"/>
              <w:rPr>
                <w:sz w:val="24"/>
                <w:szCs w:val="24"/>
                <w:lang w:val="uk-UA"/>
              </w:rPr>
            </w:pPr>
          </w:p>
        </w:tc>
        <w:tc>
          <w:tcPr>
            <w:tcW w:w="1760" w:type="dxa"/>
            <w:vMerge/>
          </w:tcPr>
          <w:p w:rsidR="00A015C1" w:rsidRPr="00AD6B81" w:rsidRDefault="00A015C1" w:rsidP="00AC6D1B">
            <w:pPr>
              <w:rPr>
                <w:sz w:val="24"/>
                <w:szCs w:val="24"/>
                <w:lang w:val="uk-UA"/>
              </w:rPr>
            </w:pPr>
          </w:p>
        </w:tc>
        <w:tc>
          <w:tcPr>
            <w:tcW w:w="1533" w:type="dxa"/>
            <w:vAlign w:val="center"/>
          </w:tcPr>
          <w:p w:rsidR="00A015C1" w:rsidRPr="00AD6B81" w:rsidRDefault="00A015C1" w:rsidP="00AC6D1B">
            <w:pPr>
              <w:jc w:val="center"/>
              <w:rPr>
                <w:sz w:val="24"/>
                <w:szCs w:val="24"/>
                <w:lang w:val="uk-UA"/>
              </w:rPr>
            </w:pPr>
            <w:r w:rsidRPr="00AD6B81">
              <w:rPr>
                <w:sz w:val="24"/>
                <w:szCs w:val="24"/>
                <w:lang w:val="uk-UA"/>
              </w:rPr>
              <w:t>ПН</w:t>
            </w:r>
          </w:p>
        </w:tc>
        <w:tc>
          <w:tcPr>
            <w:tcW w:w="1497" w:type="dxa"/>
            <w:vAlign w:val="center"/>
          </w:tcPr>
          <w:p w:rsidR="00A015C1" w:rsidRPr="00AD6B81" w:rsidRDefault="00A015C1" w:rsidP="00AC6D1B">
            <w:pPr>
              <w:jc w:val="center"/>
              <w:rPr>
                <w:sz w:val="24"/>
                <w:szCs w:val="24"/>
                <w:lang w:val="uk-UA"/>
              </w:rPr>
            </w:pPr>
            <w:r w:rsidRPr="00AD6B81">
              <w:rPr>
                <w:sz w:val="24"/>
                <w:szCs w:val="24"/>
                <w:lang w:val="uk-UA"/>
              </w:rPr>
              <w:t>3,5±0,50</w:t>
            </w:r>
          </w:p>
        </w:tc>
        <w:tc>
          <w:tcPr>
            <w:tcW w:w="1558" w:type="dxa"/>
            <w:vAlign w:val="center"/>
          </w:tcPr>
          <w:p w:rsidR="00A015C1" w:rsidRPr="00AD6B81" w:rsidRDefault="00A015C1" w:rsidP="00AC6D1B">
            <w:pPr>
              <w:jc w:val="center"/>
              <w:rPr>
                <w:sz w:val="24"/>
                <w:szCs w:val="24"/>
                <w:lang w:val="uk-UA"/>
              </w:rPr>
            </w:pPr>
            <w:r w:rsidRPr="00AD6B81">
              <w:rPr>
                <w:sz w:val="24"/>
                <w:szCs w:val="24"/>
                <w:lang w:val="uk-UA"/>
              </w:rPr>
              <w:t>4,7±1,03**</w:t>
            </w:r>
          </w:p>
        </w:tc>
        <w:tc>
          <w:tcPr>
            <w:tcW w:w="1476" w:type="dxa"/>
            <w:vAlign w:val="center"/>
          </w:tcPr>
          <w:p w:rsidR="00A015C1" w:rsidRPr="00AD6B81" w:rsidRDefault="00A015C1" w:rsidP="00AC6D1B">
            <w:pPr>
              <w:jc w:val="center"/>
              <w:rPr>
                <w:sz w:val="24"/>
                <w:szCs w:val="24"/>
                <w:lang w:val="uk-UA"/>
              </w:rPr>
            </w:pPr>
            <w:r w:rsidRPr="00AD6B81">
              <w:rPr>
                <w:sz w:val="24"/>
                <w:szCs w:val="24"/>
                <w:lang w:val="uk-UA"/>
              </w:rPr>
              <w:t>3,9±1,41</w:t>
            </w:r>
          </w:p>
        </w:tc>
        <w:tc>
          <w:tcPr>
            <w:tcW w:w="1350" w:type="dxa"/>
            <w:vAlign w:val="center"/>
          </w:tcPr>
          <w:p w:rsidR="00A015C1" w:rsidRPr="00AD6B81" w:rsidRDefault="00A015C1" w:rsidP="00AC6D1B">
            <w:pPr>
              <w:jc w:val="center"/>
              <w:rPr>
                <w:sz w:val="24"/>
                <w:szCs w:val="24"/>
                <w:lang w:val="uk-UA"/>
              </w:rPr>
            </w:pPr>
            <w:r w:rsidRPr="00AD6B81">
              <w:rPr>
                <w:sz w:val="24"/>
                <w:szCs w:val="24"/>
                <w:lang w:val="uk-UA"/>
              </w:rPr>
              <w:t>6,0±2,01</w:t>
            </w:r>
          </w:p>
        </w:tc>
      </w:tr>
      <w:tr w:rsidR="00A015C1" w:rsidRPr="00AD6B81" w:rsidTr="00AC6D1B">
        <w:trPr>
          <w:jc w:val="center"/>
        </w:trPr>
        <w:tc>
          <w:tcPr>
            <w:tcW w:w="617" w:type="dxa"/>
            <w:vMerge w:val="restart"/>
            <w:vAlign w:val="center"/>
          </w:tcPr>
          <w:p w:rsidR="00A015C1" w:rsidRPr="00AD6B81" w:rsidRDefault="00A015C1" w:rsidP="00AC6D1B">
            <w:pPr>
              <w:jc w:val="center"/>
              <w:rPr>
                <w:sz w:val="24"/>
                <w:szCs w:val="24"/>
                <w:lang w:val="uk-UA"/>
              </w:rPr>
            </w:pPr>
            <w:r w:rsidRPr="00AD6B81">
              <w:rPr>
                <w:sz w:val="24"/>
                <w:szCs w:val="24"/>
                <w:lang w:val="uk-UA"/>
              </w:rPr>
              <w:t>3.</w:t>
            </w:r>
          </w:p>
        </w:tc>
        <w:tc>
          <w:tcPr>
            <w:tcW w:w="1760" w:type="dxa"/>
            <w:vMerge w:val="restart"/>
            <w:vAlign w:val="center"/>
          </w:tcPr>
          <w:p w:rsidR="00A015C1" w:rsidRPr="00AD6B81" w:rsidRDefault="00A015C1" w:rsidP="00AC6D1B">
            <w:pPr>
              <w:jc w:val="center"/>
              <w:rPr>
                <w:sz w:val="24"/>
                <w:szCs w:val="24"/>
                <w:lang w:val="uk-UA"/>
              </w:rPr>
            </w:pPr>
            <w:r w:rsidRPr="00AD6B81">
              <w:rPr>
                <w:sz w:val="24"/>
                <w:szCs w:val="24"/>
                <w:lang w:val="uk-UA"/>
              </w:rPr>
              <w:t>Е</w:t>
            </w:r>
            <w:r w:rsidRPr="00AD6B81">
              <w:rPr>
                <w:position w:val="-28"/>
                <w:sz w:val="24"/>
                <w:szCs w:val="24"/>
                <w:lang w:val="uk-UA"/>
              </w:rPr>
              <w:object w:dxaOrig="220" w:dyaOrig="520">
                <v:shape id="_x0000_i1040" type="#_x0000_t75" style="width:11.35pt;height:26pt" o:ole="">
                  <v:imagedata r:id="rId45" o:title=""/>
                </v:shape>
                <o:OLEObject Type="Embed" ProgID="Equation.3" ShapeID="_x0000_i1040" DrawAspect="Content" ObjectID="_1494939926" r:id="rId46"/>
              </w:object>
            </w:r>
            <w:r w:rsidRPr="00AD6B81">
              <w:rPr>
                <w:sz w:val="24"/>
                <w:szCs w:val="24"/>
                <w:lang w:val="uk-UA"/>
              </w:rPr>
              <w:t>, %</w:t>
            </w:r>
          </w:p>
        </w:tc>
        <w:tc>
          <w:tcPr>
            <w:tcW w:w="1533" w:type="dxa"/>
            <w:vAlign w:val="center"/>
          </w:tcPr>
          <w:p w:rsidR="00A015C1" w:rsidRPr="00AD6B81" w:rsidRDefault="00A015C1" w:rsidP="00AC6D1B">
            <w:pPr>
              <w:jc w:val="center"/>
              <w:rPr>
                <w:sz w:val="24"/>
                <w:szCs w:val="24"/>
                <w:lang w:val="uk-UA"/>
              </w:rPr>
            </w:pPr>
            <w:r w:rsidRPr="00AD6B81">
              <w:rPr>
                <w:sz w:val="24"/>
                <w:szCs w:val="24"/>
                <w:lang w:val="uk-UA"/>
              </w:rPr>
              <w:t>ЛН</w:t>
            </w:r>
          </w:p>
        </w:tc>
        <w:tc>
          <w:tcPr>
            <w:tcW w:w="1497" w:type="dxa"/>
            <w:vAlign w:val="center"/>
          </w:tcPr>
          <w:p w:rsidR="00A015C1" w:rsidRPr="00AD6B81" w:rsidRDefault="00A015C1" w:rsidP="00AC6D1B">
            <w:pPr>
              <w:jc w:val="center"/>
              <w:rPr>
                <w:sz w:val="24"/>
                <w:szCs w:val="24"/>
                <w:lang w:val="uk-UA"/>
              </w:rPr>
            </w:pPr>
            <w:r w:rsidRPr="00AD6B81">
              <w:rPr>
                <w:sz w:val="24"/>
                <w:szCs w:val="24"/>
                <w:lang w:val="uk-UA"/>
              </w:rPr>
              <w:t>48,9±2,22</w:t>
            </w:r>
          </w:p>
        </w:tc>
        <w:tc>
          <w:tcPr>
            <w:tcW w:w="1558" w:type="dxa"/>
            <w:vAlign w:val="center"/>
          </w:tcPr>
          <w:p w:rsidR="00A015C1" w:rsidRPr="00AD6B81" w:rsidRDefault="00A015C1" w:rsidP="00AC6D1B">
            <w:pPr>
              <w:jc w:val="center"/>
              <w:rPr>
                <w:sz w:val="24"/>
                <w:szCs w:val="24"/>
                <w:lang w:val="uk-UA"/>
              </w:rPr>
            </w:pPr>
            <w:r w:rsidRPr="00AD6B81">
              <w:rPr>
                <w:sz w:val="24"/>
                <w:szCs w:val="24"/>
                <w:lang w:val="uk-UA"/>
              </w:rPr>
              <w:t>42,7±4,42**</w:t>
            </w:r>
          </w:p>
        </w:tc>
        <w:tc>
          <w:tcPr>
            <w:tcW w:w="1476" w:type="dxa"/>
            <w:vAlign w:val="center"/>
          </w:tcPr>
          <w:p w:rsidR="00A015C1" w:rsidRPr="00AD6B81" w:rsidRDefault="00A015C1" w:rsidP="00AC6D1B">
            <w:pPr>
              <w:jc w:val="center"/>
              <w:rPr>
                <w:sz w:val="24"/>
                <w:szCs w:val="24"/>
                <w:lang w:val="uk-UA"/>
              </w:rPr>
            </w:pPr>
            <w:r w:rsidRPr="00AD6B81">
              <w:rPr>
                <w:sz w:val="24"/>
                <w:szCs w:val="24"/>
                <w:lang w:val="uk-UA"/>
              </w:rPr>
              <w:t>43,1±4,80</w:t>
            </w:r>
          </w:p>
        </w:tc>
        <w:tc>
          <w:tcPr>
            <w:tcW w:w="1350" w:type="dxa"/>
            <w:vAlign w:val="center"/>
          </w:tcPr>
          <w:p w:rsidR="00A015C1" w:rsidRPr="00AD6B81" w:rsidRDefault="00A015C1" w:rsidP="00AC6D1B">
            <w:pPr>
              <w:jc w:val="center"/>
              <w:rPr>
                <w:sz w:val="24"/>
                <w:szCs w:val="24"/>
                <w:lang w:val="uk-UA"/>
              </w:rPr>
            </w:pPr>
            <w:r w:rsidRPr="00AD6B81">
              <w:rPr>
                <w:sz w:val="24"/>
                <w:szCs w:val="24"/>
                <w:lang w:val="uk-UA"/>
              </w:rPr>
              <w:t>34,9±7,21</w:t>
            </w:r>
          </w:p>
        </w:tc>
      </w:tr>
      <w:tr w:rsidR="00A015C1" w:rsidRPr="00AD6B81" w:rsidTr="00AC6D1B">
        <w:trPr>
          <w:jc w:val="center"/>
        </w:trPr>
        <w:tc>
          <w:tcPr>
            <w:tcW w:w="617" w:type="dxa"/>
            <w:vMerge/>
            <w:vAlign w:val="center"/>
          </w:tcPr>
          <w:p w:rsidR="00A015C1" w:rsidRPr="00AD6B81" w:rsidRDefault="00A015C1" w:rsidP="00AC6D1B">
            <w:pPr>
              <w:jc w:val="center"/>
              <w:rPr>
                <w:sz w:val="24"/>
                <w:szCs w:val="24"/>
                <w:lang w:val="uk-UA"/>
              </w:rPr>
            </w:pPr>
          </w:p>
        </w:tc>
        <w:tc>
          <w:tcPr>
            <w:tcW w:w="1760" w:type="dxa"/>
            <w:vMerge/>
          </w:tcPr>
          <w:p w:rsidR="00A015C1" w:rsidRPr="00AD6B81" w:rsidRDefault="00A015C1" w:rsidP="00AC6D1B">
            <w:pPr>
              <w:rPr>
                <w:sz w:val="24"/>
                <w:szCs w:val="24"/>
                <w:lang w:val="uk-UA"/>
              </w:rPr>
            </w:pPr>
          </w:p>
        </w:tc>
        <w:tc>
          <w:tcPr>
            <w:tcW w:w="1533" w:type="dxa"/>
            <w:vAlign w:val="center"/>
          </w:tcPr>
          <w:p w:rsidR="00A015C1" w:rsidRPr="00AD6B81" w:rsidRDefault="00A015C1" w:rsidP="00AC6D1B">
            <w:pPr>
              <w:jc w:val="center"/>
              <w:rPr>
                <w:sz w:val="24"/>
                <w:szCs w:val="24"/>
                <w:lang w:val="uk-UA"/>
              </w:rPr>
            </w:pPr>
            <w:r w:rsidRPr="00AD6B81">
              <w:rPr>
                <w:sz w:val="24"/>
                <w:szCs w:val="24"/>
                <w:lang w:val="uk-UA"/>
              </w:rPr>
              <w:t>ПН</w:t>
            </w:r>
          </w:p>
        </w:tc>
        <w:tc>
          <w:tcPr>
            <w:tcW w:w="1497" w:type="dxa"/>
            <w:vAlign w:val="center"/>
          </w:tcPr>
          <w:p w:rsidR="00A015C1" w:rsidRPr="00AD6B81" w:rsidRDefault="00A015C1" w:rsidP="00AC6D1B">
            <w:pPr>
              <w:jc w:val="center"/>
              <w:rPr>
                <w:sz w:val="24"/>
                <w:szCs w:val="24"/>
                <w:lang w:val="uk-UA"/>
              </w:rPr>
            </w:pPr>
            <w:r w:rsidRPr="00AD6B81">
              <w:rPr>
                <w:sz w:val="24"/>
                <w:szCs w:val="24"/>
                <w:lang w:val="uk-UA"/>
              </w:rPr>
              <w:t>48,4±2,33</w:t>
            </w:r>
          </w:p>
        </w:tc>
        <w:tc>
          <w:tcPr>
            <w:tcW w:w="1558" w:type="dxa"/>
            <w:vAlign w:val="center"/>
          </w:tcPr>
          <w:p w:rsidR="00A015C1" w:rsidRPr="00AD6B81" w:rsidRDefault="00A015C1" w:rsidP="00AC6D1B">
            <w:pPr>
              <w:jc w:val="center"/>
              <w:rPr>
                <w:sz w:val="24"/>
                <w:szCs w:val="24"/>
                <w:lang w:val="uk-UA"/>
              </w:rPr>
            </w:pPr>
            <w:r w:rsidRPr="00AD6B81">
              <w:rPr>
                <w:sz w:val="24"/>
                <w:szCs w:val="24"/>
                <w:lang w:val="uk-UA"/>
              </w:rPr>
              <w:t>39,7±4,81**</w:t>
            </w:r>
          </w:p>
        </w:tc>
        <w:tc>
          <w:tcPr>
            <w:tcW w:w="1476" w:type="dxa"/>
            <w:vAlign w:val="center"/>
          </w:tcPr>
          <w:p w:rsidR="00A015C1" w:rsidRPr="00AD6B81" w:rsidRDefault="00A015C1" w:rsidP="00AC6D1B">
            <w:pPr>
              <w:jc w:val="center"/>
              <w:rPr>
                <w:sz w:val="24"/>
                <w:szCs w:val="24"/>
                <w:lang w:val="uk-UA"/>
              </w:rPr>
            </w:pPr>
            <w:r w:rsidRPr="00AD6B81">
              <w:rPr>
                <w:sz w:val="24"/>
                <w:szCs w:val="24"/>
                <w:lang w:val="uk-UA"/>
              </w:rPr>
              <w:t>41,8±6,32</w:t>
            </w:r>
          </w:p>
        </w:tc>
        <w:tc>
          <w:tcPr>
            <w:tcW w:w="1350" w:type="dxa"/>
            <w:vAlign w:val="center"/>
          </w:tcPr>
          <w:p w:rsidR="00A015C1" w:rsidRPr="00AD6B81" w:rsidRDefault="00A015C1" w:rsidP="00AC6D1B">
            <w:pPr>
              <w:jc w:val="center"/>
              <w:rPr>
                <w:sz w:val="24"/>
                <w:szCs w:val="24"/>
                <w:lang w:val="uk-UA"/>
              </w:rPr>
            </w:pPr>
            <w:r w:rsidRPr="00AD6B81">
              <w:rPr>
                <w:sz w:val="24"/>
                <w:szCs w:val="24"/>
                <w:lang w:val="uk-UA"/>
              </w:rPr>
              <w:t>34,7±7,34</w:t>
            </w:r>
          </w:p>
        </w:tc>
      </w:tr>
      <w:tr w:rsidR="00A015C1" w:rsidRPr="00AD6B81" w:rsidTr="00AC6D1B">
        <w:trPr>
          <w:trHeight w:val="458"/>
          <w:jc w:val="center"/>
        </w:trPr>
        <w:tc>
          <w:tcPr>
            <w:tcW w:w="617" w:type="dxa"/>
            <w:vMerge w:val="restart"/>
            <w:vAlign w:val="center"/>
          </w:tcPr>
          <w:p w:rsidR="00A015C1" w:rsidRPr="00AD6B81" w:rsidRDefault="00A015C1" w:rsidP="00AC6D1B">
            <w:pPr>
              <w:jc w:val="center"/>
              <w:rPr>
                <w:sz w:val="24"/>
                <w:szCs w:val="24"/>
                <w:lang w:val="uk-UA"/>
              </w:rPr>
            </w:pPr>
            <w:r w:rsidRPr="00AD6B81">
              <w:rPr>
                <w:sz w:val="24"/>
                <w:szCs w:val="24"/>
                <w:lang w:val="uk-UA"/>
              </w:rPr>
              <w:t>4.</w:t>
            </w:r>
          </w:p>
        </w:tc>
        <w:tc>
          <w:tcPr>
            <w:tcW w:w="1760" w:type="dxa"/>
            <w:vMerge w:val="restart"/>
            <w:tcMar>
              <w:left w:w="28" w:type="dxa"/>
              <w:right w:w="28" w:type="dxa"/>
            </w:tcMar>
            <w:vAlign w:val="center"/>
          </w:tcPr>
          <w:p w:rsidR="00A015C1" w:rsidRPr="00AD6B81" w:rsidRDefault="00A015C1" w:rsidP="00AC6D1B">
            <w:pPr>
              <w:jc w:val="center"/>
              <w:rPr>
                <w:sz w:val="24"/>
                <w:szCs w:val="24"/>
                <w:lang w:val="uk-UA"/>
              </w:rPr>
            </w:pPr>
            <w:r w:rsidRPr="00AD6B81">
              <w:rPr>
                <w:sz w:val="24"/>
                <w:szCs w:val="24"/>
                <w:lang w:val="uk-UA"/>
              </w:rPr>
              <w:t>Асиметрія включення РФП</w:t>
            </w:r>
          </w:p>
        </w:tc>
        <w:tc>
          <w:tcPr>
            <w:tcW w:w="1533" w:type="dxa"/>
            <w:vAlign w:val="center"/>
          </w:tcPr>
          <w:p w:rsidR="00A015C1" w:rsidRPr="00AD6B81" w:rsidRDefault="00A015C1" w:rsidP="00AC6D1B">
            <w:pPr>
              <w:jc w:val="center"/>
              <w:rPr>
                <w:sz w:val="24"/>
                <w:szCs w:val="24"/>
                <w:lang w:val="uk-UA"/>
              </w:rPr>
            </w:pPr>
            <w:r w:rsidRPr="00AD6B81">
              <w:rPr>
                <w:sz w:val="24"/>
                <w:szCs w:val="24"/>
                <w:lang w:val="uk-UA"/>
              </w:rPr>
              <w:t>абсолютна</w:t>
            </w:r>
          </w:p>
        </w:tc>
        <w:tc>
          <w:tcPr>
            <w:tcW w:w="1497" w:type="dxa"/>
            <w:vAlign w:val="center"/>
          </w:tcPr>
          <w:p w:rsidR="00A015C1" w:rsidRPr="00AD6B81" w:rsidRDefault="00A015C1" w:rsidP="00AC6D1B">
            <w:pPr>
              <w:jc w:val="center"/>
              <w:rPr>
                <w:sz w:val="24"/>
                <w:szCs w:val="24"/>
                <w:lang w:val="uk-UA"/>
              </w:rPr>
            </w:pPr>
            <w:r w:rsidRPr="00AD6B81">
              <w:rPr>
                <w:sz w:val="24"/>
                <w:szCs w:val="24"/>
                <w:lang w:val="uk-UA"/>
              </w:rPr>
              <w:t>1,3±0,10</w:t>
            </w:r>
          </w:p>
        </w:tc>
        <w:tc>
          <w:tcPr>
            <w:tcW w:w="1558" w:type="dxa"/>
            <w:vAlign w:val="center"/>
          </w:tcPr>
          <w:p w:rsidR="00A015C1" w:rsidRPr="00AD6B81" w:rsidRDefault="00A015C1" w:rsidP="00AC6D1B">
            <w:pPr>
              <w:jc w:val="center"/>
              <w:rPr>
                <w:sz w:val="24"/>
                <w:szCs w:val="24"/>
                <w:lang w:val="uk-UA"/>
              </w:rPr>
            </w:pPr>
            <w:r w:rsidRPr="00AD6B81">
              <w:rPr>
                <w:sz w:val="24"/>
                <w:szCs w:val="24"/>
                <w:lang w:val="uk-UA"/>
              </w:rPr>
              <w:t>1,2±0,12</w:t>
            </w:r>
          </w:p>
        </w:tc>
        <w:tc>
          <w:tcPr>
            <w:tcW w:w="1476" w:type="dxa"/>
            <w:vAlign w:val="center"/>
          </w:tcPr>
          <w:p w:rsidR="00A015C1" w:rsidRPr="00AD6B81" w:rsidRDefault="00A015C1" w:rsidP="00AC6D1B">
            <w:pPr>
              <w:jc w:val="center"/>
              <w:rPr>
                <w:sz w:val="24"/>
                <w:szCs w:val="24"/>
                <w:lang w:val="uk-UA"/>
              </w:rPr>
            </w:pPr>
            <w:r w:rsidRPr="00AD6B81">
              <w:rPr>
                <w:sz w:val="24"/>
                <w:szCs w:val="24"/>
                <w:lang w:val="uk-UA"/>
              </w:rPr>
              <w:t>1,2±0,11</w:t>
            </w:r>
          </w:p>
        </w:tc>
        <w:tc>
          <w:tcPr>
            <w:tcW w:w="1350" w:type="dxa"/>
            <w:vAlign w:val="center"/>
          </w:tcPr>
          <w:p w:rsidR="00A015C1" w:rsidRPr="00AD6B81" w:rsidRDefault="00A015C1" w:rsidP="00AC6D1B">
            <w:pPr>
              <w:jc w:val="center"/>
              <w:rPr>
                <w:sz w:val="24"/>
                <w:szCs w:val="24"/>
                <w:lang w:val="uk-UA"/>
              </w:rPr>
            </w:pPr>
            <w:r w:rsidRPr="00AD6B81">
              <w:rPr>
                <w:sz w:val="24"/>
                <w:szCs w:val="24"/>
                <w:lang w:val="uk-UA"/>
              </w:rPr>
              <w:t>1,3±0,12</w:t>
            </w:r>
          </w:p>
        </w:tc>
      </w:tr>
      <w:tr w:rsidR="00A015C1" w:rsidRPr="00AD6B81" w:rsidTr="00AC6D1B">
        <w:trPr>
          <w:trHeight w:val="355"/>
          <w:jc w:val="center"/>
        </w:trPr>
        <w:tc>
          <w:tcPr>
            <w:tcW w:w="617" w:type="dxa"/>
            <w:vMerge/>
            <w:vAlign w:val="center"/>
          </w:tcPr>
          <w:p w:rsidR="00A015C1" w:rsidRPr="00AD6B81" w:rsidRDefault="00A015C1" w:rsidP="00AC6D1B">
            <w:pPr>
              <w:jc w:val="center"/>
              <w:rPr>
                <w:sz w:val="24"/>
                <w:szCs w:val="24"/>
                <w:lang w:val="uk-UA"/>
              </w:rPr>
            </w:pPr>
          </w:p>
        </w:tc>
        <w:tc>
          <w:tcPr>
            <w:tcW w:w="1760" w:type="dxa"/>
            <w:vMerge/>
          </w:tcPr>
          <w:p w:rsidR="00A015C1" w:rsidRPr="00AD6B81" w:rsidRDefault="00A015C1" w:rsidP="00AC6D1B">
            <w:pPr>
              <w:rPr>
                <w:sz w:val="24"/>
                <w:szCs w:val="24"/>
                <w:lang w:val="uk-UA"/>
              </w:rPr>
            </w:pPr>
          </w:p>
        </w:tc>
        <w:tc>
          <w:tcPr>
            <w:tcW w:w="1533" w:type="dxa"/>
            <w:vAlign w:val="center"/>
          </w:tcPr>
          <w:p w:rsidR="00A015C1" w:rsidRPr="00AD6B81" w:rsidRDefault="00A015C1" w:rsidP="00AC6D1B">
            <w:pPr>
              <w:jc w:val="center"/>
              <w:rPr>
                <w:sz w:val="24"/>
                <w:szCs w:val="24"/>
                <w:lang w:val="uk-UA"/>
              </w:rPr>
            </w:pPr>
            <w:r w:rsidRPr="00AD6B81">
              <w:rPr>
                <w:sz w:val="24"/>
                <w:szCs w:val="24"/>
                <w:lang w:val="uk-UA"/>
              </w:rPr>
              <w:t>відносна</w:t>
            </w:r>
          </w:p>
        </w:tc>
        <w:tc>
          <w:tcPr>
            <w:tcW w:w="1497" w:type="dxa"/>
            <w:vAlign w:val="center"/>
          </w:tcPr>
          <w:p w:rsidR="00A015C1" w:rsidRPr="00AD6B81" w:rsidRDefault="00A015C1" w:rsidP="00AC6D1B">
            <w:pPr>
              <w:jc w:val="center"/>
              <w:rPr>
                <w:sz w:val="24"/>
                <w:szCs w:val="24"/>
                <w:lang w:val="uk-UA"/>
              </w:rPr>
            </w:pPr>
            <w:r w:rsidRPr="00AD6B81">
              <w:rPr>
                <w:sz w:val="24"/>
                <w:szCs w:val="24"/>
                <w:lang w:val="uk-UA"/>
              </w:rPr>
              <w:t>1,3±0,10</w:t>
            </w:r>
            <w:r w:rsidRPr="00AD6B81">
              <w:rPr>
                <w:sz w:val="24"/>
                <w:szCs w:val="24"/>
                <w:rtl/>
                <w:lang w:val="uk-UA"/>
              </w:rPr>
              <w:t>٭</w:t>
            </w:r>
          </w:p>
        </w:tc>
        <w:tc>
          <w:tcPr>
            <w:tcW w:w="1558" w:type="dxa"/>
            <w:vAlign w:val="center"/>
          </w:tcPr>
          <w:p w:rsidR="00A015C1" w:rsidRPr="00AD6B81" w:rsidRDefault="00A015C1" w:rsidP="00AC6D1B">
            <w:pPr>
              <w:jc w:val="center"/>
              <w:rPr>
                <w:sz w:val="24"/>
                <w:szCs w:val="24"/>
                <w:lang w:val="uk-UA"/>
              </w:rPr>
            </w:pPr>
            <w:r w:rsidRPr="00AD6B81">
              <w:rPr>
                <w:sz w:val="24"/>
                <w:szCs w:val="24"/>
                <w:lang w:val="uk-UA"/>
              </w:rPr>
              <w:t>1,1±0,03</w:t>
            </w:r>
          </w:p>
        </w:tc>
        <w:tc>
          <w:tcPr>
            <w:tcW w:w="1476" w:type="dxa"/>
            <w:vAlign w:val="center"/>
          </w:tcPr>
          <w:p w:rsidR="00A015C1" w:rsidRPr="00AD6B81" w:rsidRDefault="00A015C1" w:rsidP="00AC6D1B">
            <w:pPr>
              <w:jc w:val="center"/>
              <w:rPr>
                <w:sz w:val="24"/>
                <w:szCs w:val="24"/>
                <w:lang w:val="uk-UA"/>
              </w:rPr>
            </w:pPr>
            <w:r w:rsidRPr="00AD6B81">
              <w:rPr>
                <w:sz w:val="24"/>
                <w:szCs w:val="24"/>
                <w:lang w:val="uk-UA"/>
              </w:rPr>
              <w:t>1,1±0,10</w:t>
            </w:r>
          </w:p>
        </w:tc>
        <w:tc>
          <w:tcPr>
            <w:tcW w:w="1350" w:type="dxa"/>
            <w:vAlign w:val="center"/>
          </w:tcPr>
          <w:p w:rsidR="00A015C1" w:rsidRPr="00AD6B81" w:rsidRDefault="00A015C1" w:rsidP="00AC6D1B">
            <w:pPr>
              <w:jc w:val="center"/>
              <w:rPr>
                <w:sz w:val="24"/>
                <w:szCs w:val="24"/>
                <w:lang w:val="uk-UA"/>
              </w:rPr>
            </w:pPr>
            <w:r w:rsidRPr="00AD6B81">
              <w:rPr>
                <w:sz w:val="24"/>
                <w:szCs w:val="24"/>
                <w:lang w:val="uk-UA"/>
              </w:rPr>
              <w:t>1,1±0,03</w:t>
            </w:r>
          </w:p>
        </w:tc>
      </w:tr>
    </w:tbl>
    <w:p w:rsidR="00A015C1" w:rsidRPr="00AD6B81" w:rsidRDefault="00A015C1" w:rsidP="00A015C1">
      <w:pPr>
        <w:rPr>
          <w:lang w:val="uk-UA"/>
        </w:rPr>
      </w:pPr>
      <w:r w:rsidRPr="00AD6B81">
        <w:rPr>
          <w:lang w:val="uk-UA"/>
        </w:rPr>
        <w:t>Примітка: ЛН – ліва нирка; ПН – права нирка</w:t>
      </w:r>
    </w:p>
    <w:p w:rsidR="00A015C1" w:rsidRPr="00AD6B81" w:rsidRDefault="00A015C1" w:rsidP="00A015C1">
      <w:pPr>
        <w:rPr>
          <w:lang w:val="uk-UA"/>
        </w:rPr>
      </w:pPr>
      <w:r w:rsidRPr="00AD6B81">
        <w:rPr>
          <w:lang w:val="uk-UA"/>
        </w:rPr>
        <w:t>* – різниця між першою групою без НУП та другою без НУП вірогідна, р&lt;0,05</w:t>
      </w:r>
    </w:p>
    <w:p w:rsidR="00A015C1" w:rsidRPr="00AD6B81" w:rsidRDefault="00A015C1" w:rsidP="00A015C1">
      <w:pPr>
        <w:rPr>
          <w:lang w:val="uk-UA"/>
        </w:rPr>
      </w:pPr>
      <w:r w:rsidRPr="00AD6B81">
        <w:rPr>
          <w:lang w:val="uk-UA"/>
        </w:rPr>
        <w:t>** – різниця між першою групою з НУП та другою з НУП вірогідна, р&lt;0,05</w:t>
      </w:r>
    </w:p>
    <w:p w:rsidR="00A015C1" w:rsidRPr="00AD6B81" w:rsidRDefault="00A015C1" w:rsidP="00A015C1">
      <w:pPr>
        <w:spacing w:line="340" w:lineRule="exact"/>
        <w:ind w:firstLine="539"/>
        <w:jc w:val="both"/>
        <w:rPr>
          <w:sz w:val="24"/>
          <w:szCs w:val="24"/>
          <w:lang w:val="uk-UA"/>
        </w:rPr>
      </w:pPr>
      <w:r w:rsidRPr="00AD6B81">
        <w:rPr>
          <w:sz w:val="24"/>
          <w:szCs w:val="24"/>
          <w:lang w:val="uk-UA"/>
        </w:rPr>
        <w:lastRenderedPageBreak/>
        <w:t xml:space="preserve">Зменшення ШКФ/S після </w:t>
      </w:r>
      <w:r>
        <w:rPr>
          <w:sz w:val="24"/>
          <w:szCs w:val="24"/>
          <w:lang w:val="uk-UA"/>
        </w:rPr>
        <w:t>ХТЛ</w:t>
      </w:r>
      <w:r w:rsidRPr="00AD6B81">
        <w:rPr>
          <w:sz w:val="24"/>
          <w:szCs w:val="24"/>
          <w:lang w:val="uk-UA"/>
        </w:rPr>
        <w:t xml:space="preserve"> відбувалось у хворих всіх підгруп без НУП в анамнезі. Найбільш стрімко швидкість фільтраційних процесів зменшувалась </w:t>
      </w:r>
      <w:r>
        <w:rPr>
          <w:sz w:val="24"/>
          <w:szCs w:val="24"/>
          <w:lang w:val="uk-UA"/>
        </w:rPr>
        <w:t>у</w:t>
      </w:r>
      <w:r w:rsidRPr="00AD6B81">
        <w:rPr>
          <w:sz w:val="24"/>
          <w:szCs w:val="24"/>
          <w:lang w:val="uk-UA"/>
        </w:rPr>
        <w:t xml:space="preserve"> підгрупі, де проводилась ад’юванта </w:t>
      </w:r>
      <w:r>
        <w:rPr>
          <w:sz w:val="24"/>
          <w:szCs w:val="24"/>
          <w:lang w:val="uk-UA"/>
        </w:rPr>
        <w:t>ХТ</w:t>
      </w:r>
      <w:r w:rsidRPr="00AD6B81">
        <w:rPr>
          <w:sz w:val="24"/>
          <w:szCs w:val="24"/>
          <w:lang w:val="uk-UA"/>
        </w:rPr>
        <w:t xml:space="preserve">, що наглядно показано на рис. 1. Однак показник залишався на достатньому рівні (88,1 – 94,0 мл/хв), що вказувало на доволі значний резерв швидкості фільтраційних процесів для подальших курсів ХТ. </w:t>
      </w:r>
    </w:p>
    <w:p w:rsidR="00A015C1" w:rsidRPr="00AD6B81" w:rsidRDefault="00A015C1" w:rsidP="00A015C1">
      <w:pPr>
        <w:pStyle w:val="af3"/>
        <w:ind w:firstLine="540"/>
        <w:rPr>
          <w:sz w:val="24"/>
        </w:rPr>
      </w:pPr>
      <w:r w:rsidRPr="00AD6B81">
        <w:rPr>
          <w:noProof/>
          <w:sz w:val="24"/>
          <w:lang w:eastAsia="ru-RU"/>
        </w:rPr>
        <w:drawing>
          <wp:inline distT="0" distB="0" distL="0" distR="0">
            <wp:extent cx="2734945" cy="2014855"/>
            <wp:effectExtent l="0" t="0" r="8255" b="4445"/>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34945" cy="2014855"/>
                    </a:xfrm>
                    <a:prstGeom prst="rect">
                      <a:avLst/>
                    </a:prstGeom>
                    <a:noFill/>
                    <a:ln>
                      <a:noFill/>
                    </a:ln>
                  </pic:spPr>
                </pic:pic>
              </a:graphicData>
            </a:graphic>
          </wp:inline>
        </w:drawing>
      </w:r>
      <w:r w:rsidRPr="00AD6B81">
        <w:rPr>
          <w:noProof/>
          <w:sz w:val="24"/>
          <w:lang w:eastAsia="ru-RU"/>
        </w:rPr>
        <mc:AlternateContent>
          <mc:Choice Requires="wps">
            <w:drawing>
              <wp:inline distT="0" distB="0" distL="0" distR="0">
                <wp:extent cx="2628900" cy="457200"/>
                <wp:effectExtent l="3175" t="3175" r="0" b="0"/>
                <wp:docPr id="328" name="Надпись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5C1" w:rsidRPr="002A49CD" w:rsidRDefault="00A015C1" w:rsidP="00A015C1">
                            <w:pPr>
                              <w:rPr>
                                <w:lang w:val="uk-UA"/>
                              </w:rPr>
                            </w:pPr>
                            <w:r>
                              <w:rPr>
                                <w:lang w:val="uk-UA"/>
                              </w:rPr>
                              <w:t>_______</w:t>
                            </w:r>
                            <w:r w:rsidRPr="002A49CD">
                              <w:rPr>
                                <w:lang w:val="uk-UA"/>
                              </w:rPr>
                              <w:t xml:space="preserve"> ШКФ до лікування </w:t>
                            </w:r>
                            <w:r>
                              <w:rPr>
                                <w:lang w:val="uk-UA"/>
                              </w:rPr>
                              <w:t>без</w:t>
                            </w:r>
                            <w:r w:rsidRPr="002A49CD">
                              <w:rPr>
                                <w:lang w:val="uk-UA"/>
                              </w:rPr>
                              <w:t xml:space="preserve"> НУП</w:t>
                            </w:r>
                          </w:p>
                          <w:p w:rsidR="00A015C1" w:rsidRDefault="00A015C1" w:rsidP="00A015C1">
                            <w:r>
                              <w:rPr>
                                <w:lang w:val="uk-UA"/>
                              </w:rPr>
                              <w:t xml:space="preserve">---------- </w:t>
                            </w:r>
                            <w:r w:rsidRPr="002A49CD">
                              <w:rPr>
                                <w:lang w:val="uk-UA"/>
                              </w:rPr>
                              <w:t>ШКФ до лікування з НУП</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Надпись 328" o:spid="_x0000_s1026" type="#_x0000_t202" style="width:20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" stroked="f">
                <v:textbox>
                  <w:txbxContent>
                    <w:p w:rsidR="00A015C1" w:rsidRPr="002A49CD" w:rsidRDefault="00A015C1" w:rsidP="00A015C1">
                      <w:pPr>
                        <w:rPr>
                          <w:lang w:val="uk-UA"/>
                        </w:rPr>
                      </w:pPr>
                      <w:r>
                        <w:rPr>
                          <w:lang w:val="uk-UA"/>
                        </w:rPr>
                        <w:t>_______</w:t>
                      </w:r>
                      <w:r w:rsidRPr="002A49CD">
                        <w:rPr>
                          <w:lang w:val="uk-UA"/>
                        </w:rPr>
                        <w:t xml:space="preserve"> ШКФ до лікування </w:t>
                      </w:r>
                      <w:r>
                        <w:rPr>
                          <w:lang w:val="uk-UA"/>
                        </w:rPr>
                        <w:t>без</w:t>
                      </w:r>
                      <w:r w:rsidRPr="002A49CD">
                        <w:rPr>
                          <w:lang w:val="uk-UA"/>
                        </w:rPr>
                        <w:t xml:space="preserve"> НУП</w:t>
                      </w:r>
                    </w:p>
                    <w:p w:rsidR="00A015C1" w:rsidRDefault="00A015C1" w:rsidP="00A015C1">
                      <w:r>
                        <w:rPr>
                          <w:lang w:val="uk-UA"/>
                        </w:rPr>
                        <w:t xml:space="preserve">---------- </w:t>
                      </w:r>
                      <w:r w:rsidRPr="002A49CD">
                        <w:rPr>
                          <w:lang w:val="uk-UA"/>
                        </w:rPr>
                        <w:t>ШКФ до лікування з НУП</w:t>
                      </w:r>
                    </w:p>
                  </w:txbxContent>
                </v:textbox>
                <w10:anchorlock/>
              </v:shape>
            </w:pict>
          </mc:Fallback>
        </mc:AlternateContent>
      </w:r>
    </w:p>
    <w:p w:rsidR="00A015C1" w:rsidRDefault="00A015C1" w:rsidP="00A015C1">
      <w:pPr>
        <w:pStyle w:val="af3"/>
        <w:spacing w:after="0"/>
        <w:ind w:left="539"/>
        <w:rPr>
          <w:sz w:val="24"/>
        </w:rPr>
      </w:pPr>
      <w:r w:rsidRPr="00AD6B81">
        <w:rPr>
          <w:sz w:val="24"/>
        </w:rPr>
        <w:t xml:space="preserve">Рис. 1. Зміни ШКФ/S залежно від виду ХТ-лікування (НА – неоад’ювантна ХТ, А – </w:t>
      </w:r>
      <w:r>
        <w:rPr>
          <w:sz w:val="24"/>
        </w:rPr>
        <w:t xml:space="preserve">  </w:t>
      </w:r>
      <w:r w:rsidRPr="00AD6B81">
        <w:rPr>
          <w:sz w:val="24"/>
        </w:rPr>
        <w:t>ад’юванта ХТ, ПЛ – ХТ з препаратами платини)</w:t>
      </w:r>
    </w:p>
    <w:p w:rsidR="00A015C1" w:rsidRPr="006D3B34" w:rsidRDefault="00A015C1" w:rsidP="00A015C1">
      <w:pPr>
        <w:pStyle w:val="af3"/>
        <w:spacing w:after="0"/>
        <w:ind w:left="539"/>
        <w:rPr>
          <w:sz w:val="14"/>
          <w:szCs w:val="14"/>
        </w:rPr>
      </w:pPr>
    </w:p>
    <w:p w:rsidR="00A015C1" w:rsidRPr="00AD6B81" w:rsidRDefault="00A015C1" w:rsidP="00A015C1">
      <w:pPr>
        <w:spacing w:line="360" w:lineRule="auto"/>
        <w:ind w:firstLine="539"/>
        <w:jc w:val="both"/>
        <w:rPr>
          <w:sz w:val="24"/>
          <w:szCs w:val="24"/>
          <w:lang w:val="uk-UA"/>
        </w:rPr>
      </w:pPr>
      <w:r w:rsidRPr="00AD6B81">
        <w:rPr>
          <w:sz w:val="24"/>
          <w:szCs w:val="24"/>
          <w:lang w:val="uk-UA"/>
        </w:rPr>
        <w:t xml:space="preserve">До лікування у хворих з НУП в анамнезі ШКФ/S була вірогідно нижчою та відрізнялась на 13,5% у порівняні з хворими до лікування без НУП. Після проведення неоад’ювантної ХТ ШКФ/S була на 13,9%; після проведення ад’ювантної </w:t>
      </w:r>
      <w:r>
        <w:rPr>
          <w:sz w:val="24"/>
          <w:szCs w:val="24"/>
          <w:lang w:val="uk-UA"/>
        </w:rPr>
        <w:t>ХТ на 9,5% та після ХТЛ</w:t>
      </w:r>
      <w:r w:rsidRPr="00AD6B81">
        <w:rPr>
          <w:sz w:val="24"/>
          <w:szCs w:val="24"/>
          <w:lang w:val="uk-UA"/>
        </w:rPr>
        <w:t xml:space="preserve"> з застосуванням препаратів платини </w:t>
      </w:r>
      <w:r w:rsidRPr="00AD6B81">
        <w:rPr>
          <w:bCs/>
          <w:sz w:val="24"/>
          <w:szCs w:val="24"/>
          <w:lang w:val="uk-UA"/>
        </w:rPr>
        <w:t xml:space="preserve">– </w:t>
      </w:r>
      <w:r w:rsidRPr="00AD6B81">
        <w:rPr>
          <w:sz w:val="24"/>
          <w:szCs w:val="24"/>
          <w:lang w:val="uk-UA"/>
        </w:rPr>
        <w:t>на 26,2% нижчою ніж до лікування.</w:t>
      </w:r>
    </w:p>
    <w:p w:rsidR="00A015C1" w:rsidRPr="00AD6B81" w:rsidRDefault="00A015C1" w:rsidP="00A015C1">
      <w:pPr>
        <w:pStyle w:val="af3"/>
        <w:spacing w:after="0" w:line="360" w:lineRule="auto"/>
        <w:ind w:firstLine="539"/>
        <w:jc w:val="both"/>
        <w:rPr>
          <w:sz w:val="24"/>
        </w:rPr>
      </w:pPr>
      <w:r w:rsidRPr="00AD6B81">
        <w:rPr>
          <w:sz w:val="24"/>
        </w:rPr>
        <w:t>Параметр Тmax у хворих без НУП після лікування практично не змінювався в</w:t>
      </w:r>
      <w:r>
        <w:rPr>
          <w:sz w:val="24"/>
        </w:rPr>
        <w:t xml:space="preserve"> залежності від виду ХТЛ</w:t>
      </w:r>
      <w:r w:rsidRPr="00AD6B81">
        <w:rPr>
          <w:sz w:val="24"/>
        </w:rPr>
        <w:t>. У хворих з НУП параметр Тmax мав тенденцію до уповільнення після пр</w:t>
      </w:r>
      <w:r>
        <w:rPr>
          <w:sz w:val="24"/>
        </w:rPr>
        <w:t>оведення всіх видів ХТЛ</w:t>
      </w:r>
      <w:r w:rsidRPr="00AD6B81">
        <w:rPr>
          <w:sz w:val="24"/>
        </w:rPr>
        <w:t>: п</w:t>
      </w:r>
      <w:r>
        <w:rPr>
          <w:sz w:val="24"/>
        </w:rPr>
        <w:t>ісля неоад’ювантної ХТ</w:t>
      </w:r>
      <w:r w:rsidRPr="00AD6B81">
        <w:rPr>
          <w:sz w:val="24"/>
        </w:rPr>
        <w:t xml:space="preserve"> </w:t>
      </w:r>
      <w:r w:rsidRPr="00AD6B81">
        <w:rPr>
          <w:bCs/>
          <w:sz w:val="24"/>
        </w:rPr>
        <w:t xml:space="preserve">– </w:t>
      </w:r>
      <w:r w:rsidRPr="00AD6B81">
        <w:rPr>
          <w:sz w:val="24"/>
        </w:rPr>
        <w:t xml:space="preserve">на 11,8%, після проведення ад’ювантної хіміотерапії – на 5,4%,  після </w:t>
      </w:r>
      <w:r>
        <w:rPr>
          <w:sz w:val="24"/>
        </w:rPr>
        <w:t>ХТ</w:t>
      </w:r>
      <w:r w:rsidRPr="00AD6B81">
        <w:rPr>
          <w:sz w:val="24"/>
        </w:rPr>
        <w:t xml:space="preserve"> з застосуванням препаратів платини уповільнювався майже </w:t>
      </w:r>
      <w:r>
        <w:rPr>
          <w:sz w:val="24"/>
        </w:rPr>
        <w:t>у</w:t>
      </w:r>
      <w:r w:rsidRPr="00AD6B81">
        <w:rPr>
          <w:sz w:val="24"/>
        </w:rPr>
        <w:t xml:space="preserve"> 2 рази.</w:t>
      </w:r>
    </w:p>
    <w:p w:rsidR="00A015C1" w:rsidRPr="00AD6B81" w:rsidRDefault="00A015C1" w:rsidP="00A015C1">
      <w:pPr>
        <w:spacing w:line="360" w:lineRule="auto"/>
        <w:ind w:firstLine="539"/>
        <w:jc w:val="both"/>
        <w:rPr>
          <w:sz w:val="24"/>
          <w:szCs w:val="24"/>
          <w:lang w:val="uk-UA"/>
        </w:rPr>
      </w:pPr>
      <w:r w:rsidRPr="00AD6B81">
        <w:rPr>
          <w:sz w:val="24"/>
          <w:szCs w:val="24"/>
          <w:lang w:val="uk-UA"/>
        </w:rPr>
        <w:t>В усіх підгрупах спостерігалось вірогідне зменшення показника Е</w:t>
      </w:r>
      <w:r w:rsidRPr="00AD6B81">
        <w:rPr>
          <w:sz w:val="24"/>
          <w:szCs w:val="24"/>
          <w:vertAlign w:val="subscript"/>
          <w:lang w:val="uk-UA"/>
        </w:rPr>
        <w:t>20</w:t>
      </w:r>
      <w:r w:rsidRPr="00AD6B81">
        <w:rPr>
          <w:sz w:val="24"/>
          <w:szCs w:val="24"/>
          <w:lang w:val="uk-UA"/>
        </w:rPr>
        <w:t xml:space="preserve">, що свідчило про уповільнення екскреторних процесів </w:t>
      </w:r>
      <w:r>
        <w:rPr>
          <w:sz w:val="24"/>
          <w:szCs w:val="24"/>
          <w:lang w:val="uk-UA"/>
        </w:rPr>
        <w:t>у</w:t>
      </w:r>
      <w:r w:rsidRPr="00AD6B81">
        <w:rPr>
          <w:sz w:val="24"/>
          <w:szCs w:val="24"/>
          <w:lang w:val="uk-UA"/>
        </w:rPr>
        <w:t xml:space="preserve"> нирках під впливом</w:t>
      </w:r>
      <w:r>
        <w:rPr>
          <w:sz w:val="24"/>
          <w:szCs w:val="24"/>
          <w:lang w:val="uk-UA"/>
        </w:rPr>
        <w:t xml:space="preserve"> ХТЛ</w:t>
      </w:r>
      <w:r w:rsidRPr="00AD6B81">
        <w:rPr>
          <w:sz w:val="24"/>
          <w:szCs w:val="24"/>
          <w:lang w:val="uk-UA"/>
        </w:rPr>
        <w:t xml:space="preserve">. У хворих з НУП він зменшувався більш значимо, що підтверджувало більш значні порушення екскреторної здатності нирок </w:t>
      </w:r>
      <w:r>
        <w:rPr>
          <w:sz w:val="24"/>
          <w:szCs w:val="24"/>
          <w:lang w:val="uk-UA"/>
        </w:rPr>
        <w:t>у</w:t>
      </w:r>
      <w:r w:rsidRPr="00AD6B81">
        <w:rPr>
          <w:sz w:val="24"/>
          <w:szCs w:val="24"/>
          <w:lang w:val="uk-UA"/>
        </w:rPr>
        <w:t xml:space="preserve"> цій групі за рахунок наявності захворювань нирок. Найбільші порушення екскреторної здатності нирок мали місце у хворих, яким проводилась ХТ з препаратами платини.</w:t>
      </w:r>
    </w:p>
    <w:p w:rsidR="00A015C1" w:rsidRPr="00AD6B81" w:rsidRDefault="00A015C1" w:rsidP="00A015C1">
      <w:pPr>
        <w:spacing w:line="360" w:lineRule="auto"/>
        <w:ind w:firstLine="539"/>
        <w:jc w:val="both"/>
        <w:rPr>
          <w:sz w:val="24"/>
          <w:szCs w:val="24"/>
          <w:lang w:val="uk-UA"/>
        </w:rPr>
      </w:pPr>
      <w:r w:rsidRPr="00AD6B81">
        <w:rPr>
          <w:sz w:val="24"/>
          <w:szCs w:val="24"/>
          <w:lang w:val="uk-UA"/>
        </w:rPr>
        <w:t>Результати проведених досліджень вказують, що фільтраційно-екскреторна здатність нирок погіршувалася незалежно від виду ХТ-лікування, що проводилось. Це проявлялось зниженням ШКФ/S, E</w:t>
      </w:r>
      <w:r w:rsidRPr="00AD6B81">
        <w:rPr>
          <w:sz w:val="24"/>
          <w:szCs w:val="24"/>
          <w:vertAlign w:val="subscript"/>
          <w:lang w:val="uk-UA"/>
        </w:rPr>
        <w:t>20</w:t>
      </w:r>
      <w:r w:rsidRPr="00AD6B81">
        <w:rPr>
          <w:sz w:val="24"/>
          <w:szCs w:val="24"/>
          <w:lang w:val="uk-UA"/>
        </w:rPr>
        <w:t xml:space="preserve"> та збільшенням Тmax.</w:t>
      </w:r>
    </w:p>
    <w:p w:rsidR="00A015C1" w:rsidRDefault="00A015C1" w:rsidP="00A015C1">
      <w:pPr>
        <w:spacing w:line="360" w:lineRule="auto"/>
        <w:ind w:firstLine="539"/>
        <w:jc w:val="both"/>
        <w:rPr>
          <w:sz w:val="24"/>
          <w:szCs w:val="24"/>
          <w:lang w:val="uk-UA"/>
        </w:rPr>
      </w:pPr>
      <w:r w:rsidRPr="00AD6B81">
        <w:rPr>
          <w:sz w:val="24"/>
          <w:szCs w:val="24"/>
          <w:lang w:val="uk-UA"/>
        </w:rPr>
        <w:t>Було проаналізовано морфо-функціональний стан нирок залежно від одно- та двобічного ураження нирок (табл.</w:t>
      </w:r>
      <w:r>
        <w:rPr>
          <w:sz w:val="24"/>
          <w:szCs w:val="24"/>
          <w:lang w:val="uk-UA"/>
        </w:rPr>
        <w:t xml:space="preserve"> </w:t>
      </w:r>
      <w:r w:rsidRPr="00AD6B81">
        <w:rPr>
          <w:sz w:val="24"/>
          <w:szCs w:val="24"/>
          <w:lang w:val="uk-UA"/>
        </w:rPr>
        <w:t xml:space="preserve">2). </w:t>
      </w:r>
    </w:p>
    <w:p w:rsidR="00A015C1" w:rsidRPr="00AD6B81" w:rsidRDefault="00A015C1" w:rsidP="00A015C1">
      <w:pPr>
        <w:spacing w:line="360" w:lineRule="auto"/>
        <w:ind w:firstLine="540"/>
        <w:jc w:val="right"/>
        <w:rPr>
          <w:sz w:val="24"/>
          <w:szCs w:val="24"/>
          <w:lang w:val="uk-UA"/>
        </w:rPr>
      </w:pPr>
      <w:r w:rsidRPr="00AD6B81">
        <w:rPr>
          <w:sz w:val="24"/>
          <w:szCs w:val="24"/>
          <w:lang w:val="uk-UA"/>
        </w:rPr>
        <w:t>Таблиця 2</w:t>
      </w:r>
    </w:p>
    <w:p w:rsidR="00A015C1" w:rsidRPr="00AD6B81" w:rsidRDefault="00A015C1" w:rsidP="00A015C1">
      <w:pPr>
        <w:jc w:val="center"/>
        <w:rPr>
          <w:b/>
          <w:sz w:val="24"/>
          <w:szCs w:val="24"/>
          <w:lang w:val="uk-UA"/>
        </w:rPr>
      </w:pPr>
      <w:r w:rsidRPr="00AD6B81">
        <w:rPr>
          <w:b/>
          <w:sz w:val="24"/>
          <w:szCs w:val="24"/>
          <w:lang w:val="uk-UA"/>
        </w:rPr>
        <w:lastRenderedPageBreak/>
        <w:t>Зміни параметрів функціональної здатності нирок у хворих з нефроурологічними порушеннями після проведення ХТ-лікування залежно від одно- та двобічного ураження нирок</w:t>
      </w:r>
    </w:p>
    <w:tbl>
      <w:tblPr>
        <w:tblStyle w:val="afb"/>
        <w:tblW w:w="9900" w:type="dxa"/>
        <w:tblInd w:w="-252" w:type="dxa"/>
        <w:tblLook w:val="01E0" w:firstRow="1" w:lastRow="1" w:firstColumn="1" w:lastColumn="1" w:noHBand="0" w:noVBand="0"/>
      </w:tblPr>
      <w:tblGrid>
        <w:gridCol w:w="1677"/>
        <w:gridCol w:w="2186"/>
        <w:gridCol w:w="2260"/>
        <w:gridCol w:w="1797"/>
        <w:gridCol w:w="1980"/>
      </w:tblGrid>
      <w:tr w:rsidR="00A015C1" w:rsidRPr="00AD6B81" w:rsidTr="00AC6D1B">
        <w:trPr>
          <w:trHeight w:val="800"/>
        </w:trPr>
        <w:tc>
          <w:tcPr>
            <w:tcW w:w="1677" w:type="dxa"/>
            <w:vAlign w:val="center"/>
          </w:tcPr>
          <w:p w:rsidR="00A015C1" w:rsidRPr="00AD6B81" w:rsidRDefault="00A015C1" w:rsidP="00AC6D1B">
            <w:pPr>
              <w:jc w:val="center"/>
              <w:rPr>
                <w:b/>
                <w:sz w:val="24"/>
                <w:szCs w:val="24"/>
                <w:lang w:val="uk-UA"/>
              </w:rPr>
            </w:pPr>
            <w:r w:rsidRPr="00AD6B81">
              <w:rPr>
                <w:b/>
                <w:sz w:val="24"/>
                <w:szCs w:val="24"/>
                <w:lang w:val="uk-UA"/>
              </w:rPr>
              <w:t>Ураження нирок</w:t>
            </w:r>
          </w:p>
        </w:tc>
        <w:tc>
          <w:tcPr>
            <w:tcW w:w="4446" w:type="dxa"/>
            <w:gridSpan w:val="2"/>
            <w:vAlign w:val="center"/>
          </w:tcPr>
          <w:p w:rsidR="00A015C1" w:rsidRPr="00AD6B81" w:rsidRDefault="00A015C1" w:rsidP="00AC6D1B">
            <w:pPr>
              <w:jc w:val="center"/>
              <w:rPr>
                <w:b/>
                <w:sz w:val="24"/>
                <w:szCs w:val="24"/>
                <w:lang w:val="uk-UA"/>
              </w:rPr>
            </w:pPr>
            <w:r w:rsidRPr="00AD6B81">
              <w:rPr>
                <w:b/>
                <w:sz w:val="24"/>
                <w:szCs w:val="24"/>
                <w:lang w:val="uk-UA"/>
              </w:rPr>
              <w:t>Показник</w:t>
            </w:r>
          </w:p>
        </w:tc>
        <w:tc>
          <w:tcPr>
            <w:tcW w:w="1797" w:type="dxa"/>
            <w:vAlign w:val="center"/>
          </w:tcPr>
          <w:p w:rsidR="00A015C1" w:rsidRPr="00AD6B81" w:rsidRDefault="00A015C1" w:rsidP="00AC6D1B">
            <w:pPr>
              <w:jc w:val="center"/>
              <w:rPr>
                <w:b/>
                <w:sz w:val="24"/>
                <w:szCs w:val="24"/>
                <w:lang w:val="uk-UA"/>
              </w:rPr>
            </w:pPr>
            <w:r w:rsidRPr="00AD6B81">
              <w:rPr>
                <w:b/>
                <w:sz w:val="24"/>
                <w:szCs w:val="24"/>
                <w:lang w:val="uk-UA"/>
              </w:rPr>
              <w:t>До лікування</w:t>
            </w:r>
          </w:p>
          <w:p w:rsidR="00A015C1" w:rsidRPr="00AD6B81" w:rsidRDefault="00A015C1" w:rsidP="00AC6D1B">
            <w:pPr>
              <w:jc w:val="center"/>
              <w:rPr>
                <w:b/>
                <w:sz w:val="24"/>
                <w:szCs w:val="24"/>
                <w:lang w:val="uk-UA"/>
              </w:rPr>
            </w:pPr>
            <w:r w:rsidRPr="00AD6B81">
              <w:rPr>
                <w:b/>
                <w:sz w:val="24"/>
                <w:szCs w:val="24"/>
                <w:lang w:val="uk-UA"/>
              </w:rPr>
              <w:t>з НУП</w:t>
            </w:r>
          </w:p>
        </w:tc>
        <w:tc>
          <w:tcPr>
            <w:tcW w:w="1980" w:type="dxa"/>
            <w:vAlign w:val="center"/>
          </w:tcPr>
          <w:p w:rsidR="00A015C1" w:rsidRPr="00AD6B81" w:rsidRDefault="00A015C1" w:rsidP="00AC6D1B">
            <w:pPr>
              <w:jc w:val="center"/>
              <w:rPr>
                <w:b/>
                <w:sz w:val="24"/>
                <w:szCs w:val="24"/>
                <w:lang w:val="uk-UA"/>
              </w:rPr>
            </w:pPr>
            <w:r w:rsidRPr="00AD6B81">
              <w:rPr>
                <w:b/>
                <w:sz w:val="24"/>
                <w:szCs w:val="24"/>
                <w:lang w:val="uk-UA"/>
              </w:rPr>
              <w:t>Після лікування</w:t>
            </w:r>
          </w:p>
          <w:p w:rsidR="00A015C1" w:rsidRPr="00AD6B81" w:rsidRDefault="00A015C1" w:rsidP="00AC6D1B">
            <w:pPr>
              <w:jc w:val="center"/>
              <w:rPr>
                <w:b/>
                <w:sz w:val="24"/>
                <w:szCs w:val="24"/>
                <w:lang w:val="uk-UA"/>
              </w:rPr>
            </w:pPr>
            <w:r w:rsidRPr="00AD6B81">
              <w:rPr>
                <w:b/>
                <w:sz w:val="24"/>
                <w:szCs w:val="24"/>
                <w:lang w:val="uk-UA"/>
              </w:rPr>
              <w:t>з НУП</w:t>
            </w:r>
          </w:p>
        </w:tc>
      </w:tr>
      <w:tr w:rsidR="00A015C1" w:rsidRPr="00AD6B81" w:rsidTr="00AC6D1B">
        <w:tc>
          <w:tcPr>
            <w:tcW w:w="1677" w:type="dxa"/>
            <w:vMerge w:val="restart"/>
            <w:vAlign w:val="center"/>
          </w:tcPr>
          <w:p w:rsidR="00A015C1" w:rsidRPr="00AD6B81" w:rsidRDefault="00A015C1" w:rsidP="00AC6D1B">
            <w:pPr>
              <w:jc w:val="center"/>
              <w:rPr>
                <w:sz w:val="24"/>
                <w:szCs w:val="24"/>
                <w:lang w:val="uk-UA"/>
              </w:rPr>
            </w:pPr>
            <w:r w:rsidRPr="00AD6B81">
              <w:rPr>
                <w:sz w:val="24"/>
                <w:szCs w:val="24"/>
                <w:lang w:val="uk-UA"/>
              </w:rPr>
              <w:t>Однобічне ураження</w:t>
            </w:r>
          </w:p>
          <w:p w:rsidR="00A015C1" w:rsidRPr="00AD6B81" w:rsidRDefault="00A015C1" w:rsidP="00AC6D1B">
            <w:pPr>
              <w:jc w:val="center"/>
              <w:rPr>
                <w:sz w:val="24"/>
                <w:szCs w:val="24"/>
                <w:lang w:val="uk-UA"/>
              </w:rPr>
            </w:pPr>
            <w:r w:rsidRPr="00AD6B81">
              <w:rPr>
                <w:sz w:val="24"/>
                <w:szCs w:val="24"/>
                <w:lang w:val="uk-UA"/>
              </w:rPr>
              <w:t>(n=30)</w:t>
            </w:r>
          </w:p>
        </w:tc>
        <w:tc>
          <w:tcPr>
            <w:tcW w:w="2186" w:type="dxa"/>
            <w:vAlign w:val="center"/>
          </w:tcPr>
          <w:p w:rsidR="00A015C1" w:rsidRPr="00AD6B81" w:rsidRDefault="00A015C1" w:rsidP="00AC6D1B">
            <w:pPr>
              <w:jc w:val="center"/>
              <w:rPr>
                <w:sz w:val="24"/>
                <w:szCs w:val="24"/>
                <w:lang w:val="uk-UA"/>
              </w:rPr>
            </w:pPr>
            <w:r w:rsidRPr="00AD6B81">
              <w:rPr>
                <w:sz w:val="24"/>
                <w:szCs w:val="24"/>
                <w:lang w:val="uk-UA"/>
              </w:rPr>
              <w:t>ШКФ/S, мл/хв</w:t>
            </w:r>
          </w:p>
        </w:tc>
        <w:tc>
          <w:tcPr>
            <w:tcW w:w="2260" w:type="dxa"/>
            <w:vAlign w:val="center"/>
          </w:tcPr>
          <w:p w:rsidR="00A015C1" w:rsidRPr="00AD6B81" w:rsidRDefault="00A015C1" w:rsidP="00AC6D1B">
            <w:pPr>
              <w:jc w:val="center"/>
              <w:rPr>
                <w:sz w:val="24"/>
                <w:szCs w:val="24"/>
                <w:lang w:val="uk-UA"/>
              </w:rPr>
            </w:pPr>
            <w:r w:rsidRPr="00AD6B81">
              <w:rPr>
                <w:sz w:val="24"/>
                <w:szCs w:val="24"/>
                <w:lang w:val="uk-UA"/>
              </w:rPr>
              <w:t>стандартизована</w:t>
            </w:r>
          </w:p>
        </w:tc>
        <w:tc>
          <w:tcPr>
            <w:tcW w:w="1797" w:type="dxa"/>
            <w:vAlign w:val="center"/>
          </w:tcPr>
          <w:p w:rsidR="00A015C1" w:rsidRPr="00AD6B81" w:rsidRDefault="00A015C1" w:rsidP="00AC6D1B">
            <w:pPr>
              <w:jc w:val="center"/>
              <w:rPr>
                <w:sz w:val="24"/>
                <w:szCs w:val="24"/>
                <w:lang w:val="uk-UA"/>
              </w:rPr>
            </w:pPr>
            <w:r w:rsidRPr="00AD6B81">
              <w:rPr>
                <w:sz w:val="24"/>
                <w:szCs w:val="24"/>
                <w:lang w:val="uk-UA"/>
              </w:rPr>
              <w:t>94,0±16,22</w:t>
            </w:r>
          </w:p>
        </w:tc>
        <w:tc>
          <w:tcPr>
            <w:tcW w:w="1980" w:type="dxa"/>
            <w:vAlign w:val="center"/>
          </w:tcPr>
          <w:p w:rsidR="00A015C1" w:rsidRPr="00AD6B81" w:rsidRDefault="00A015C1" w:rsidP="00AC6D1B">
            <w:pPr>
              <w:jc w:val="center"/>
              <w:rPr>
                <w:sz w:val="24"/>
                <w:szCs w:val="24"/>
                <w:lang w:val="uk-UA"/>
              </w:rPr>
            </w:pPr>
            <w:r w:rsidRPr="00AD6B81">
              <w:rPr>
                <w:sz w:val="24"/>
                <w:szCs w:val="24"/>
                <w:lang w:val="uk-UA"/>
              </w:rPr>
              <w:t>81,0±16,22*</w:t>
            </w:r>
          </w:p>
        </w:tc>
      </w:tr>
      <w:tr w:rsidR="00A015C1" w:rsidRPr="00AD6B81" w:rsidTr="00AC6D1B">
        <w:tc>
          <w:tcPr>
            <w:tcW w:w="1677" w:type="dxa"/>
            <w:vMerge/>
            <w:vAlign w:val="center"/>
          </w:tcPr>
          <w:p w:rsidR="00A015C1" w:rsidRPr="00AD6B81" w:rsidRDefault="00A015C1" w:rsidP="00AC6D1B">
            <w:pPr>
              <w:jc w:val="center"/>
              <w:rPr>
                <w:sz w:val="24"/>
                <w:szCs w:val="24"/>
                <w:lang w:val="uk-UA"/>
              </w:rPr>
            </w:pPr>
          </w:p>
        </w:tc>
        <w:tc>
          <w:tcPr>
            <w:tcW w:w="2186" w:type="dxa"/>
            <w:vMerge w:val="restart"/>
            <w:vAlign w:val="center"/>
          </w:tcPr>
          <w:p w:rsidR="00A015C1" w:rsidRPr="00AD6B81" w:rsidRDefault="00A015C1" w:rsidP="00AC6D1B">
            <w:pPr>
              <w:jc w:val="center"/>
              <w:rPr>
                <w:sz w:val="24"/>
                <w:szCs w:val="24"/>
                <w:lang w:val="uk-UA"/>
              </w:rPr>
            </w:pPr>
            <w:r w:rsidRPr="00AD6B81">
              <w:rPr>
                <w:sz w:val="24"/>
                <w:szCs w:val="24"/>
                <w:lang w:val="uk-UA"/>
              </w:rPr>
              <w:t>ШКФ</w:t>
            </w:r>
          </w:p>
        </w:tc>
        <w:tc>
          <w:tcPr>
            <w:tcW w:w="2260" w:type="dxa"/>
            <w:vAlign w:val="center"/>
          </w:tcPr>
          <w:p w:rsidR="00A015C1" w:rsidRPr="00AD6B81" w:rsidRDefault="00A015C1" w:rsidP="00AC6D1B">
            <w:pPr>
              <w:jc w:val="center"/>
              <w:rPr>
                <w:sz w:val="24"/>
                <w:szCs w:val="24"/>
                <w:lang w:val="uk-UA"/>
              </w:rPr>
            </w:pPr>
            <w:r w:rsidRPr="00AD6B81">
              <w:rPr>
                <w:sz w:val="24"/>
                <w:szCs w:val="24"/>
                <w:lang w:val="uk-UA"/>
              </w:rPr>
              <w:t>ЗН</w:t>
            </w:r>
          </w:p>
        </w:tc>
        <w:tc>
          <w:tcPr>
            <w:tcW w:w="1797" w:type="dxa"/>
            <w:vAlign w:val="center"/>
          </w:tcPr>
          <w:p w:rsidR="00A015C1" w:rsidRPr="00AD6B81" w:rsidRDefault="00A015C1" w:rsidP="00AC6D1B">
            <w:pPr>
              <w:jc w:val="center"/>
              <w:rPr>
                <w:sz w:val="24"/>
                <w:szCs w:val="24"/>
                <w:lang w:val="uk-UA"/>
              </w:rPr>
            </w:pPr>
            <w:r w:rsidRPr="00AD6B81">
              <w:rPr>
                <w:sz w:val="24"/>
                <w:szCs w:val="24"/>
                <w:lang w:val="uk-UA"/>
              </w:rPr>
              <w:t>57,1±15,91</w:t>
            </w:r>
          </w:p>
        </w:tc>
        <w:tc>
          <w:tcPr>
            <w:tcW w:w="1980" w:type="dxa"/>
            <w:vAlign w:val="center"/>
          </w:tcPr>
          <w:p w:rsidR="00A015C1" w:rsidRPr="00AD6B81" w:rsidRDefault="00A015C1" w:rsidP="00AC6D1B">
            <w:pPr>
              <w:jc w:val="center"/>
              <w:rPr>
                <w:sz w:val="24"/>
                <w:szCs w:val="24"/>
                <w:lang w:val="uk-UA"/>
              </w:rPr>
            </w:pPr>
            <w:r w:rsidRPr="00AD6B81">
              <w:rPr>
                <w:sz w:val="24"/>
                <w:szCs w:val="24"/>
                <w:lang w:val="uk-UA"/>
              </w:rPr>
              <w:t>47,9±10,00**</w:t>
            </w:r>
          </w:p>
        </w:tc>
      </w:tr>
      <w:tr w:rsidR="00A015C1" w:rsidRPr="00AD6B81" w:rsidTr="00AC6D1B">
        <w:tc>
          <w:tcPr>
            <w:tcW w:w="1677" w:type="dxa"/>
            <w:vMerge/>
            <w:vAlign w:val="center"/>
          </w:tcPr>
          <w:p w:rsidR="00A015C1" w:rsidRPr="00AD6B81" w:rsidRDefault="00A015C1" w:rsidP="00AC6D1B">
            <w:pPr>
              <w:jc w:val="center"/>
              <w:rPr>
                <w:sz w:val="24"/>
                <w:szCs w:val="24"/>
                <w:lang w:val="uk-UA"/>
              </w:rPr>
            </w:pPr>
          </w:p>
        </w:tc>
        <w:tc>
          <w:tcPr>
            <w:tcW w:w="2186" w:type="dxa"/>
            <w:vMerge/>
            <w:vAlign w:val="center"/>
          </w:tcPr>
          <w:p w:rsidR="00A015C1" w:rsidRPr="00AD6B81" w:rsidRDefault="00A015C1" w:rsidP="00AC6D1B">
            <w:pPr>
              <w:jc w:val="center"/>
              <w:rPr>
                <w:sz w:val="24"/>
                <w:szCs w:val="24"/>
                <w:lang w:val="uk-UA"/>
              </w:rPr>
            </w:pPr>
          </w:p>
        </w:tc>
        <w:tc>
          <w:tcPr>
            <w:tcW w:w="2260" w:type="dxa"/>
            <w:vAlign w:val="center"/>
          </w:tcPr>
          <w:p w:rsidR="00A015C1" w:rsidRPr="00AD6B81" w:rsidRDefault="00A015C1" w:rsidP="00AC6D1B">
            <w:pPr>
              <w:jc w:val="center"/>
              <w:rPr>
                <w:sz w:val="24"/>
                <w:szCs w:val="24"/>
                <w:lang w:val="uk-UA"/>
              </w:rPr>
            </w:pPr>
            <w:r w:rsidRPr="00AD6B81">
              <w:rPr>
                <w:sz w:val="24"/>
                <w:szCs w:val="24"/>
                <w:lang w:val="uk-UA"/>
              </w:rPr>
              <w:t>УН</w:t>
            </w:r>
          </w:p>
        </w:tc>
        <w:tc>
          <w:tcPr>
            <w:tcW w:w="1797" w:type="dxa"/>
            <w:vAlign w:val="center"/>
          </w:tcPr>
          <w:p w:rsidR="00A015C1" w:rsidRPr="00AD6B81" w:rsidRDefault="00A015C1" w:rsidP="00AC6D1B">
            <w:pPr>
              <w:jc w:val="center"/>
              <w:rPr>
                <w:sz w:val="24"/>
                <w:szCs w:val="24"/>
                <w:lang w:val="uk-UA"/>
              </w:rPr>
            </w:pPr>
            <w:r w:rsidRPr="00AD6B81">
              <w:rPr>
                <w:sz w:val="24"/>
                <w:szCs w:val="24"/>
                <w:lang w:val="uk-UA"/>
              </w:rPr>
              <w:t>36,1±13,30</w:t>
            </w:r>
          </w:p>
        </w:tc>
        <w:tc>
          <w:tcPr>
            <w:tcW w:w="1980" w:type="dxa"/>
            <w:vAlign w:val="center"/>
          </w:tcPr>
          <w:p w:rsidR="00A015C1" w:rsidRPr="00AD6B81" w:rsidRDefault="00A015C1" w:rsidP="00AC6D1B">
            <w:pPr>
              <w:jc w:val="center"/>
              <w:rPr>
                <w:sz w:val="24"/>
                <w:szCs w:val="24"/>
                <w:lang w:val="uk-UA"/>
              </w:rPr>
            </w:pPr>
            <w:r w:rsidRPr="00AD6B81">
              <w:rPr>
                <w:sz w:val="24"/>
                <w:szCs w:val="24"/>
                <w:lang w:val="uk-UA"/>
              </w:rPr>
              <w:t>35,1±7,91</w:t>
            </w:r>
          </w:p>
        </w:tc>
      </w:tr>
      <w:tr w:rsidR="00A015C1" w:rsidRPr="00AD6B81" w:rsidTr="00AC6D1B">
        <w:tc>
          <w:tcPr>
            <w:tcW w:w="1677" w:type="dxa"/>
            <w:vMerge/>
            <w:vAlign w:val="center"/>
          </w:tcPr>
          <w:p w:rsidR="00A015C1" w:rsidRPr="00AD6B81" w:rsidRDefault="00A015C1" w:rsidP="00AC6D1B">
            <w:pPr>
              <w:jc w:val="center"/>
              <w:rPr>
                <w:sz w:val="24"/>
                <w:szCs w:val="24"/>
                <w:lang w:val="uk-UA"/>
              </w:rPr>
            </w:pPr>
          </w:p>
        </w:tc>
        <w:tc>
          <w:tcPr>
            <w:tcW w:w="2186" w:type="dxa"/>
            <w:vMerge w:val="restart"/>
            <w:vAlign w:val="center"/>
          </w:tcPr>
          <w:p w:rsidR="00A015C1" w:rsidRPr="00AD6B81" w:rsidRDefault="00A015C1" w:rsidP="00AC6D1B">
            <w:pPr>
              <w:jc w:val="center"/>
              <w:rPr>
                <w:sz w:val="24"/>
                <w:szCs w:val="24"/>
                <w:lang w:val="uk-UA"/>
              </w:rPr>
            </w:pPr>
            <w:r w:rsidRPr="00AD6B81">
              <w:rPr>
                <w:sz w:val="24"/>
                <w:szCs w:val="24"/>
                <w:lang w:val="uk-UA"/>
              </w:rPr>
              <w:t>Е</w:t>
            </w:r>
            <w:r w:rsidRPr="00AD6B81">
              <w:rPr>
                <w:position w:val="-12"/>
                <w:sz w:val="24"/>
                <w:szCs w:val="24"/>
                <w:lang w:val="uk-UA"/>
              </w:rPr>
              <w:object w:dxaOrig="220" w:dyaOrig="360">
                <v:shape id="_x0000_i1041" type="#_x0000_t75" style="width:11.35pt;height:18pt" o:ole="">
                  <v:imagedata r:id="rId48" o:title=""/>
                </v:shape>
                <o:OLEObject Type="Embed" ProgID="Equation.3" ShapeID="_x0000_i1041" DrawAspect="Content" ObjectID="_1494939927" r:id="rId49"/>
              </w:object>
            </w:r>
          </w:p>
        </w:tc>
        <w:tc>
          <w:tcPr>
            <w:tcW w:w="2260" w:type="dxa"/>
            <w:vAlign w:val="center"/>
          </w:tcPr>
          <w:p w:rsidR="00A015C1" w:rsidRPr="00AD6B81" w:rsidRDefault="00A015C1" w:rsidP="00AC6D1B">
            <w:pPr>
              <w:jc w:val="center"/>
              <w:rPr>
                <w:sz w:val="24"/>
                <w:szCs w:val="24"/>
                <w:lang w:val="uk-UA"/>
              </w:rPr>
            </w:pPr>
            <w:r w:rsidRPr="00AD6B81">
              <w:rPr>
                <w:sz w:val="24"/>
                <w:szCs w:val="24"/>
                <w:lang w:val="uk-UA"/>
              </w:rPr>
              <w:t>ЗН</w:t>
            </w:r>
          </w:p>
        </w:tc>
        <w:tc>
          <w:tcPr>
            <w:tcW w:w="1797" w:type="dxa"/>
            <w:vAlign w:val="center"/>
          </w:tcPr>
          <w:p w:rsidR="00A015C1" w:rsidRPr="00AD6B81" w:rsidRDefault="00A015C1" w:rsidP="00AC6D1B">
            <w:pPr>
              <w:jc w:val="center"/>
              <w:rPr>
                <w:sz w:val="24"/>
                <w:szCs w:val="24"/>
                <w:lang w:val="uk-UA"/>
              </w:rPr>
            </w:pPr>
            <w:r w:rsidRPr="00AD6B81">
              <w:rPr>
                <w:sz w:val="24"/>
                <w:szCs w:val="24"/>
                <w:lang w:val="uk-UA"/>
              </w:rPr>
              <w:t>39,7±6,90</w:t>
            </w:r>
          </w:p>
        </w:tc>
        <w:tc>
          <w:tcPr>
            <w:tcW w:w="1980" w:type="dxa"/>
            <w:vAlign w:val="center"/>
          </w:tcPr>
          <w:p w:rsidR="00A015C1" w:rsidRPr="00AD6B81" w:rsidRDefault="00A015C1" w:rsidP="00AC6D1B">
            <w:pPr>
              <w:jc w:val="center"/>
              <w:rPr>
                <w:sz w:val="24"/>
                <w:szCs w:val="24"/>
                <w:lang w:val="uk-UA"/>
              </w:rPr>
            </w:pPr>
            <w:r w:rsidRPr="00AD6B81">
              <w:rPr>
                <w:sz w:val="24"/>
                <w:szCs w:val="24"/>
                <w:lang w:val="uk-UA"/>
              </w:rPr>
              <w:t>39,4±10,23</w:t>
            </w:r>
          </w:p>
        </w:tc>
      </w:tr>
      <w:tr w:rsidR="00A015C1" w:rsidRPr="00AD6B81" w:rsidTr="00AC6D1B">
        <w:tc>
          <w:tcPr>
            <w:tcW w:w="1677" w:type="dxa"/>
            <w:vMerge/>
            <w:vAlign w:val="center"/>
          </w:tcPr>
          <w:p w:rsidR="00A015C1" w:rsidRPr="00AD6B81" w:rsidRDefault="00A015C1" w:rsidP="00AC6D1B">
            <w:pPr>
              <w:jc w:val="center"/>
              <w:rPr>
                <w:sz w:val="24"/>
                <w:szCs w:val="24"/>
                <w:lang w:val="uk-UA"/>
              </w:rPr>
            </w:pPr>
          </w:p>
        </w:tc>
        <w:tc>
          <w:tcPr>
            <w:tcW w:w="2186" w:type="dxa"/>
            <w:vMerge/>
            <w:vAlign w:val="center"/>
          </w:tcPr>
          <w:p w:rsidR="00A015C1" w:rsidRPr="00AD6B81" w:rsidRDefault="00A015C1" w:rsidP="00AC6D1B">
            <w:pPr>
              <w:jc w:val="center"/>
              <w:rPr>
                <w:sz w:val="24"/>
                <w:szCs w:val="24"/>
                <w:lang w:val="uk-UA"/>
              </w:rPr>
            </w:pPr>
          </w:p>
        </w:tc>
        <w:tc>
          <w:tcPr>
            <w:tcW w:w="2260" w:type="dxa"/>
            <w:vAlign w:val="center"/>
          </w:tcPr>
          <w:p w:rsidR="00A015C1" w:rsidRPr="00AD6B81" w:rsidRDefault="00A015C1" w:rsidP="00AC6D1B">
            <w:pPr>
              <w:jc w:val="center"/>
              <w:rPr>
                <w:sz w:val="24"/>
                <w:szCs w:val="24"/>
                <w:lang w:val="uk-UA"/>
              </w:rPr>
            </w:pPr>
            <w:r w:rsidRPr="00AD6B81">
              <w:rPr>
                <w:sz w:val="24"/>
                <w:szCs w:val="24"/>
                <w:lang w:val="uk-UA"/>
              </w:rPr>
              <w:t>УН</w:t>
            </w:r>
          </w:p>
        </w:tc>
        <w:tc>
          <w:tcPr>
            <w:tcW w:w="1797" w:type="dxa"/>
            <w:vAlign w:val="center"/>
          </w:tcPr>
          <w:p w:rsidR="00A015C1" w:rsidRPr="00AD6B81" w:rsidRDefault="00A015C1" w:rsidP="00AC6D1B">
            <w:pPr>
              <w:jc w:val="center"/>
              <w:rPr>
                <w:sz w:val="24"/>
                <w:szCs w:val="24"/>
                <w:lang w:val="uk-UA"/>
              </w:rPr>
            </w:pPr>
            <w:r w:rsidRPr="00AD6B81">
              <w:rPr>
                <w:sz w:val="24"/>
                <w:szCs w:val="24"/>
                <w:lang w:val="uk-UA"/>
              </w:rPr>
              <w:t>35,0±12,20</w:t>
            </w:r>
          </w:p>
        </w:tc>
        <w:tc>
          <w:tcPr>
            <w:tcW w:w="1980" w:type="dxa"/>
            <w:vAlign w:val="center"/>
          </w:tcPr>
          <w:p w:rsidR="00A015C1" w:rsidRPr="00AD6B81" w:rsidRDefault="00A015C1" w:rsidP="00AC6D1B">
            <w:pPr>
              <w:jc w:val="center"/>
              <w:rPr>
                <w:sz w:val="24"/>
                <w:szCs w:val="24"/>
                <w:lang w:val="uk-UA"/>
              </w:rPr>
            </w:pPr>
            <w:r w:rsidRPr="00AD6B81">
              <w:rPr>
                <w:sz w:val="24"/>
                <w:szCs w:val="24"/>
                <w:lang w:val="uk-UA"/>
              </w:rPr>
              <w:t>37,2±15,60</w:t>
            </w:r>
          </w:p>
        </w:tc>
      </w:tr>
      <w:tr w:rsidR="00A015C1" w:rsidRPr="00AD6B81" w:rsidTr="00AC6D1B">
        <w:trPr>
          <w:trHeight w:val="480"/>
        </w:trPr>
        <w:tc>
          <w:tcPr>
            <w:tcW w:w="1677" w:type="dxa"/>
            <w:vMerge/>
            <w:vAlign w:val="center"/>
          </w:tcPr>
          <w:p w:rsidR="00A015C1" w:rsidRPr="00AD6B81" w:rsidRDefault="00A015C1" w:rsidP="00AC6D1B">
            <w:pPr>
              <w:jc w:val="center"/>
              <w:rPr>
                <w:sz w:val="24"/>
                <w:szCs w:val="24"/>
                <w:lang w:val="uk-UA"/>
              </w:rPr>
            </w:pPr>
          </w:p>
        </w:tc>
        <w:tc>
          <w:tcPr>
            <w:tcW w:w="2186" w:type="dxa"/>
            <w:vMerge w:val="restart"/>
            <w:vAlign w:val="center"/>
          </w:tcPr>
          <w:p w:rsidR="00A015C1" w:rsidRPr="00AD6B81" w:rsidRDefault="00A015C1" w:rsidP="00AC6D1B">
            <w:pPr>
              <w:jc w:val="center"/>
              <w:rPr>
                <w:sz w:val="24"/>
                <w:szCs w:val="24"/>
                <w:lang w:val="uk-UA"/>
              </w:rPr>
            </w:pPr>
            <w:r w:rsidRPr="00AD6B81">
              <w:rPr>
                <w:sz w:val="24"/>
                <w:szCs w:val="24"/>
                <w:lang w:val="uk-UA"/>
              </w:rPr>
              <w:t>Асиметрія включення РФП</w:t>
            </w:r>
          </w:p>
        </w:tc>
        <w:tc>
          <w:tcPr>
            <w:tcW w:w="2260" w:type="dxa"/>
            <w:vAlign w:val="center"/>
          </w:tcPr>
          <w:p w:rsidR="00A015C1" w:rsidRPr="00AD6B81" w:rsidRDefault="00A015C1" w:rsidP="00AC6D1B">
            <w:pPr>
              <w:jc w:val="center"/>
              <w:rPr>
                <w:sz w:val="24"/>
                <w:szCs w:val="24"/>
                <w:lang w:val="uk-UA"/>
              </w:rPr>
            </w:pPr>
            <w:r w:rsidRPr="00AD6B81">
              <w:rPr>
                <w:sz w:val="24"/>
                <w:szCs w:val="24"/>
                <w:lang w:val="uk-UA"/>
              </w:rPr>
              <w:t>абсолютна</w:t>
            </w:r>
          </w:p>
        </w:tc>
        <w:tc>
          <w:tcPr>
            <w:tcW w:w="1797" w:type="dxa"/>
            <w:shd w:val="clear" w:color="auto" w:fill="auto"/>
            <w:vAlign w:val="center"/>
          </w:tcPr>
          <w:p w:rsidR="00A015C1" w:rsidRPr="00AD6B81" w:rsidRDefault="00A015C1" w:rsidP="00AC6D1B">
            <w:pPr>
              <w:jc w:val="center"/>
              <w:rPr>
                <w:sz w:val="24"/>
                <w:szCs w:val="24"/>
                <w:lang w:val="uk-UA"/>
              </w:rPr>
            </w:pPr>
            <w:r w:rsidRPr="00AD6B81">
              <w:rPr>
                <w:sz w:val="24"/>
                <w:szCs w:val="24"/>
                <w:lang w:val="uk-UA"/>
              </w:rPr>
              <w:t>1,25±0,15</w:t>
            </w:r>
          </w:p>
        </w:tc>
        <w:tc>
          <w:tcPr>
            <w:tcW w:w="1980" w:type="dxa"/>
            <w:shd w:val="clear" w:color="auto" w:fill="auto"/>
            <w:vAlign w:val="center"/>
          </w:tcPr>
          <w:p w:rsidR="00A015C1" w:rsidRPr="00AD6B81" w:rsidRDefault="00A015C1" w:rsidP="00AC6D1B">
            <w:pPr>
              <w:jc w:val="center"/>
              <w:rPr>
                <w:sz w:val="24"/>
                <w:szCs w:val="24"/>
                <w:lang w:val="uk-UA"/>
              </w:rPr>
            </w:pPr>
            <w:r w:rsidRPr="00AD6B81">
              <w:rPr>
                <w:sz w:val="24"/>
                <w:szCs w:val="24"/>
                <w:lang w:val="uk-UA"/>
              </w:rPr>
              <w:t>1,32±0,21**</w:t>
            </w:r>
          </w:p>
        </w:tc>
      </w:tr>
      <w:tr w:rsidR="00A015C1" w:rsidRPr="00AD6B81" w:rsidTr="00AC6D1B">
        <w:trPr>
          <w:trHeight w:val="307"/>
        </w:trPr>
        <w:tc>
          <w:tcPr>
            <w:tcW w:w="1677" w:type="dxa"/>
            <w:vMerge/>
            <w:vAlign w:val="center"/>
          </w:tcPr>
          <w:p w:rsidR="00A015C1" w:rsidRPr="00AD6B81" w:rsidRDefault="00A015C1" w:rsidP="00AC6D1B">
            <w:pPr>
              <w:jc w:val="center"/>
              <w:rPr>
                <w:sz w:val="24"/>
                <w:szCs w:val="24"/>
                <w:lang w:val="uk-UA"/>
              </w:rPr>
            </w:pPr>
          </w:p>
        </w:tc>
        <w:tc>
          <w:tcPr>
            <w:tcW w:w="2186" w:type="dxa"/>
            <w:vMerge/>
            <w:vAlign w:val="center"/>
          </w:tcPr>
          <w:p w:rsidR="00A015C1" w:rsidRPr="00AD6B81" w:rsidRDefault="00A015C1" w:rsidP="00AC6D1B">
            <w:pPr>
              <w:jc w:val="center"/>
              <w:rPr>
                <w:sz w:val="24"/>
                <w:szCs w:val="24"/>
                <w:lang w:val="uk-UA"/>
              </w:rPr>
            </w:pPr>
          </w:p>
        </w:tc>
        <w:tc>
          <w:tcPr>
            <w:tcW w:w="2260" w:type="dxa"/>
            <w:vAlign w:val="center"/>
          </w:tcPr>
          <w:p w:rsidR="00A015C1" w:rsidRPr="00AD6B81" w:rsidRDefault="00A015C1" w:rsidP="00AC6D1B">
            <w:pPr>
              <w:jc w:val="center"/>
              <w:rPr>
                <w:sz w:val="24"/>
                <w:szCs w:val="24"/>
                <w:lang w:val="uk-UA"/>
              </w:rPr>
            </w:pPr>
            <w:r w:rsidRPr="00AD6B81">
              <w:rPr>
                <w:sz w:val="24"/>
                <w:szCs w:val="24"/>
                <w:lang w:val="uk-UA"/>
              </w:rPr>
              <w:t>відносна</w:t>
            </w:r>
          </w:p>
        </w:tc>
        <w:tc>
          <w:tcPr>
            <w:tcW w:w="1797" w:type="dxa"/>
            <w:shd w:val="clear" w:color="auto" w:fill="auto"/>
            <w:vAlign w:val="center"/>
          </w:tcPr>
          <w:p w:rsidR="00A015C1" w:rsidRPr="00AD6B81" w:rsidRDefault="00A015C1" w:rsidP="00AC6D1B">
            <w:pPr>
              <w:jc w:val="center"/>
              <w:rPr>
                <w:sz w:val="24"/>
                <w:szCs w:val="24"/>
                <w:lang w:val="uk-UA"/>
              </w:rPr>
            </w:pPr>
            <w:r w:rsidRPr="00AD6B81">
              <w:rPr>
                <w:sz w:val="24"/>
                <w:szCs w:val="24"/>
                <w:lang w:val="uk-UA"/>
              </w:rPr>
              <w:t>1,12±0,06</w:t>
            </w:r>
          </w:p>
        </w:tc>
        <w:tc>
          <w:tcPr>
            <w:tcW w:w="1980" w:type="dxa"/>
            <w:shd w:val="clear" w:color="auto" w:fill="auto"/>
            <w:vAlign w:val="center"/>
          </w:tcPr>
          <w:p w:rsidR="00A015C1" w:rsidRPr="00AD6B81" w:rsidRDefault="00A015C1" w:rsidP="00AC6D1B">
            <w:pPr>
              <w:jc w:val="center"/>
              <w:rPr>
                <w:sz w:val="24"/>
                <w:szCs w:val="24"/>
                <w:lang w:val="uk-UA"/>
              </w:rPr>
            </w:pPr>
            <w:r w:rsidRPr="00AD6B81">
              <w:rPr>
                <w:sz w:val="24"/>
                <w:szCs w:val="24"/>
                <w:lang w:val="uk-UA"/>
              </w:rPr>
              <w:t>1,13±0,07</w:t>
            </w:r>
          </w:p>
        </w:tc>
      </w:tr>
      <w:tr w:rsidR="00A015C1" w:rsidRPr="00AD6B81" w:rsidTr="00AC6D1B">
        <w:tc>
          <w:tcPr>
            <w:tcW w:w="1677" w:type="dxa"/>
            <w:vMerge w:val="restart"/>
            <w:vAlign w:val="center"/>
          </w:tcPr>
          <w:p w:rsidR="00A015C1" w:rsidRPr="00AD6B81" w:rsidRDefault="00A015C1" w:rsidP="00AC6D1B">
            <w:pPr>
              <w:jc w:val="center"/>
              <w:rPr>
                <w:sz w:val="24"/>
                <w:szCs w:val="24"/>
                <w:lang w:val="uk-UA"/>
              </w:rPr>
            </w:pPr>
            <w:r w:rsidRPr="00AD6B81">
              <w:rPr>
                <w:sz w:val="24"/>
                <w:szCs w:val="24"/>
                <w:lang w:val="uk-UA"/>
              </w:rPr>
              <w:t>Двобічне ураження</w:t>
            </w:r>
          </w:p>
          <w:p w:rsidR="00A015C1" w:rsidRPr="00AD6B81" w:rsidRDefault="00A015C1" w:rsidP="00AC6D1B">
            <w:pPr>
              <w:jc w:val="center"/>
              <w:rPr>
                <w:sz w:val="24"/>
                <w:szCs w:val="24"/>
                <w:lang w:val="uk-UA"/>
              </w:rPr>
            </w:pPr>
            <w:r w:rsidRPr="00AD6B81">
              <w:rPr>
                <w:sz w:val="24"/>
                <w:szCs w:val="24"/>
                <w:lang w:val="uk-UA"/>
              </w:rPr>
              <w:t>(n=28)</w:t>
            </w:r>
          </w:p>
        </w:tc>
        <w:tc>
          <w:tcPr>
            <w:tcW w:w="2186" w:type="dxa"/>
            <w:vAlign w:val="center"/>
          </w:tcPr>
          <w:p w:rsidR="00A015C1" w:rsidRPr="00AD6B81" w:rsidRDefault="00A015C1" w:rsidP="00AC6D1B">
            <w:pPr>
              <w:jc w:val="center"/>
              <w:rPr>
                <w:sz w:val="24"/>
                <w:szCs w:val="24"/>
                <w:lang w:val="uk-UA"/>
              </w:rPr>
            </w:pPr>
            <w:r w:rsidRPr="00AD6B81">
              <w:rPr>
                <w:sz w:val="24"/>
                <w:szCs w:val="24"/>
                <w:lang w:val="uk-UA"/>
              </w:rPr>
              <w:t>ШКФ/S, мл/хв</w:t>
            </w:r>
          </w:p>
        </w:tc>
        <w:tc>
          <w:tcPr>
            <w:tcW w:w="2260" w:type="dxa"/>
            <w:vAlign w:val="center"/>
          </w:tcPr>
          <w:p w:rsidR="00A015C1" w:rsidRPr="00AD6B81" w:rsidRDefault="00A015C1" w:rsidP="00AC6D1B">
            <w:pPr>
              <w:jc w:val="center"/>
              <w:rPr>
                <w:sz w:val="24"/>
                <w:szCs w:val="24"/>
                <w:lang w:val="uk-UA"/>
              </w:rPr>
            </w:pPr>
            <w:r w:rsidRPr="00AD6B81">
              <w:rPr>
                <w:sz w:val="24"/>
                <w:szCs w:val="24"/>
                <w:lang w:val="uk-UA"/>
              </w:rPr>
              <w:t>стандартизована</w:t>
            </w:r>
          </w:p>
        </w:tc>
        <w:tc>
          <w:tcPr>
            <w:tcW w:w="1797" w:type="dxa"/>
            <w:vAlign w:val="center"/>
          </w:tcPr>
          <w:p w:rsidR="00A015C1" w:rsidRPr="00AD6B81" w:rsidRDefault="00A015C1" w:rsidP="00AC6D1B">
            <w:pPr>
              <w:jc w:val="center"/>
              <w:rPr>
                <w:sz w:val="24"/>
                <w:szCs w:val="24"/>
                <w:lang w:val="uk-UA"/>
              </w:rPr>
            </w:pPr>
            <w:r w:rsidRPr="00AD6B81">
              <w:rPr>
                <w:sz w:val="24"/>
                <w:szCs w:val="24"/>
                <w:lang w:val="uk-UA"/>
              </w:rPr>
              <w:t>94,5±18,30</w:t>
            </w:r>
          </w:p>
        </w:tc>
        <w:tc>
          <w:tcPr>
            <w:tcW w:w="1980" w:type="dxa"/>
            <w:vAlign w:val="center"/>
          </w:tcPr>
          <w:p w:rsidR="00A015C1" w:rsidRPr="00AD6B81" w:rsidRDefault="00A015C1" w:rsidP="00AC6D1B">
            <w:pPr>
              <w:jc w:val="center"/>
              <w:rPr>
                <w:sz w:val="24"/>
                <w:szCs w:val="24"/>
                <w:lang w:val="uk-UA"/>
              </w:rPr>
            </w:pPr>
            <w:r w:rsidRPr="00AD6B81">
              <w:rPr>
                <w:sz w:val="24"/>
                <w:szCs w:val="24"/>
                <w:lang w:val="uk-UA"/>
              </w:rPr>
              <w:t>73,4±14,22*</w:t>
            </w:r>
          </w:p>
        </w:tc>
      </w:tr>
      <w:tr w:rsidR="00A015C1" w:rsidRPr="00AD6B81" w:rsidTr="00AC6D1B">
        <w:tc>
          <w:tcPr>
            <w:tcW w:w="1677" w:type="dxa"/>
            <w:vMerge/>
            <w:vAlign w:val="center"/>
          </w:tcPr>
          <w:p w:rsidR="00A015C1" w:rsidRPr="00AD6B81" w:rsidRDefault="00A015C1" w:rsidP="00AC6D1B">
            <w:pPr>
              <w:jc w:val="center"/>
              <w:rPr>
                <w:sz w:val="24"/>
                <w:szCs w:val="24"/>
                <w:lang w:val="uk-UA"/>
              </w:rPr>
            </w:pPr>
          </w:p>
        </w:tc>
        <w:tc>
          <w:tcPr>
            <w:tcW w:w="2186" w:type="dxa"/>
            <w:vMerge w:val="restart"/>
            <w:vAlign w:val="center"/>
          </w:tcPr>
          <w:p w:rsidR="00A015C1" w:rsidRPr="00AD6B81" w:rsidRDefault="00A015C1" w:rsidP="00AC6D1B">
            <w:pPr>
              <w:jc w:val="center"/>
              <w:rPr>
                <w:sz w:val="24"/>
                <w:szCs w:val="24"/>
                <w:lang w:val="uk-UA"/>
              </w:rPr>
            </w:pPr>
            <w:r w:rsidRPr="00AD6B81">
              <w:rPr>
                <w:sz w:val="24"/>
                <w:szCs w:val="24"/>
                <w:lang w:val="uk-UA"/>
              </w:rPr>
              <w:t>ШКФ</w:t>
            </w:r>
          </w:p>
        </w:tc>
        <w:tc>
          <w:tcPr>
            <w:tcW w:w="2260" w:type="dxa"/>
            <w:vAlign w:val="center"/>
          </w:tcPr>
          <w:p w:rsidR="00A015C1" w:rsidRPr="00AD6B81" w:rsidRDefault="00A015C1" w:rsidP="00AC6D1B">
            <w:pPr>
              <w:jc w:val="center"/>
              <w:rPr>
                <w:sz w:val="24"/>
                <w:szCs w:val="24"/>
                <w:lang w:val="uk-UA"/>
              </w:rPr>
            </w:pPr>
            <w:r w:rsidRPr="00AD6B81">
              <w:rPr>
                <w:sz w:val="24"/>
                <w:szCs w:val="24"/>
                <w:lang w:val="uk-UA"/>
              </w:rPr>
              <w:t>ЛН</w:t>
            </w:r>
          </w:p>
        </w:tc>
        <w:tc>
          <w:tcPr>
            <w:tcW w:w="1797" w:type="dxa"/>
            <w:vAlign w:val="center"/>
          </w:tcPr>
          <w:p w:rsidR="00A015C1" w:rsidRPr="00AD6B81" w:rsidRDefault="00A015C1" w:rsidP="00AC6D1B">
            <w:pPr>
              <w:jc w:val="center"/>
              <w:rPr>
                <w:sz w:val="24"/>
                <w:szCs w:val="24"/>
                <w:lang w:val="uk-UA"/>
              </w:rPr>
            </w:pPr>
            <w:r w:rsidRPr="00AD6B81">
              <w:rPr>
                <w:sz w:val="24"/>
                <w:szCs w:val="24"/>
                <w:lang w:val="uk-UA"/>
              </w:rPr>
              <w:t>45,0±8,00</w:t>
            </w:r>
          </w:p>
        </w:tc>
        <w:tc>
          <w:tcPr>
            <w:tcW w:w="1980" w:type="dxa"/>
            <w:vAlign w:val="center"/>
          </w:tcPr>
          <w:p w:rsidR="00A015C1" w:rsidRPr="00AD6B81" w:rsidRDefault="00A015C1" w:rsidP="00AC6D1B">
            <w:pPr>
              <w:jc w:val="center"/>
              <w:rPr>
                <w:sz w:val="24"/>
                <w:szCs w:val="24"/>
                <w:lang w:val="uk-UA"/>
              </w:rPr>
            </w:pPr>
            <w:r w:rsidRPr="00AD6B81">
              <w:rPr>
                <w:sz w:val="24"/>
                <w:szCs w:val="24"/>
                <w:lang w:val="uk-UA"/>
              </w:rPr>
              <w:t>37,2±9,70**</w:t>
            </w:r>
          </w:p>
        </w:tc>
      </w:tr>
      <w:tr w:rsidR="00A015C1" w:rsidRPr="00AD6B81" w:rsidTr="00AC6D1B">
        <w:tc>
          <w:tcPr>
            <w:tcW w:w="1677" w:type="dxa"/>
            <w:vMerge/>
            <w:vAlign w:val="center"/>
          </w:tcPr>
          <w:p w:rsidR="00A015C1" w:rsidRPr="00AD6B81" w:rsidRDefault="00A015C1" w:rsidP="00AC6D1B">
            <w:pPr>
              <w:jc w:val="center"/>
              <w:rPr>
                <w:sz w:val="24"/>
                <w:szCs w:val="24"/>
                <w:lang w:val="uk-UA"/>
              </w:rPr>
            </w:pPr>
          </w:p>
        </w:tc>
        <w:tc>
          <w:tcPr>
            <w:tcW w:w="2186" w:type="dxa"/>
            <w:vMerge/>
            <w:vAlign w:val="center"/>
          </w:tcPr>
          <w:p w:rsidR="00A015C1" w:rsidRPr="00AD6B81" w:rsidRDefault="00A015C1" w:rsidP="00AC6D1B">
            <w:pPr>
              <w:jc w:val="center"/>
              <w:rPr>
                <w:sz w:val="24"/>
                <w:szCs w:val="24"/>
                <w:lang w:val="uk-UA"/>
              </w:rPr>
            </w:pPr>
          </w:p>
        </w:tc>
        <w:tc>
          <w:tcPr>
            <w:tcW w:w="2260" w:type="dxa"/>
            <w:vAlign w:val="center"/>
          </w:tcPr>
          <w:p w:rsidR="00A015C1" w:rsidRPr="00AD6B81" w:rsidRDefault="00A015C1" w:rsidP="00AC6D1B">
            <w:pPr>
              <w:jc w:val="center"/>
              <w:rPr>
                <w:sz w:val="24"/>
                <w:szCs w:val="24"/>
                <w:lang w:val="uk-UA"/>
              </w:rPr>
            </w:pPr>
            <w:r w:rsidRPr="00AD6B81">
              <w:rPr>
                <w:sz w:val="24"/>
                <w:szCs w:val="24"/>
                <w:lang w:val="uk-UA"/>
              </w:rPr>
              <w:t>ПН</w:t>
            </w:r>
          </w:p>
        </w:tc>
        <w:tc>
          <w:tcPr>
            <w:tcW w:w="1797" w:type="dxa"/>
            <w:vAlign w:val="center"/>
          </w:tcPr>
          <w:p w:rsidR="00A015C1" w:rsidRPr="00AD6B81" w:rsidRDefault="00A015C1" w:rsidP="00AC6D1B">
            <w:pPr>
              <w:jc w:val="center"/>
              <w:rPr>
                <w:sz w:val="24"/>
                <w:szCs w:val="24"/>
                <w:lang w:val="uk-UA"/>
              </w:rPr>
            </w:pPr>
            <w:r w:rsidRPr="00AD6B81">
              <w:rPr>
                <w:sz w:val="24"/>
                <w:szCs w:val="24"/>
                <w:lang w:val="uk-UA"/>
              </w:rPr>
              <w:t>46,7±7,21</w:t>
            </w:r>
          </w:p>
        </w:tc>
        <w:tc>
          <w:tcPr>
            <w:tcW w:w="1980" w:type="dxa"/>
            <w:vAlign w:val="center"/>
          </w:tcPr>
          <w:p w:rsidR="00A015C1" w:rsidRPr="00AD6B81" w:rsidRDefault="00A015C1" w:rsidP="00AC6D1B">
            <w:pPr>
              <w:jc w:val="center"/>
              <w:rPr>
                <w:sz w:val="24"/>
                <w:szCs w:val="24"/>
                <w:lang w:val="uk-UA"/>
              </w:rPr>
            </w:pPr>
            <w:r w:rsidRPr="00AD6B81">
              <w:rPr>
                <w:sz w:val="24"/>
                <w:szCs w:val="24"/>
                <w:lang w:val="uk-UA"/>
              </w:rPr>
              <w:t>39,2±11,43**</w:t>
            </w:r>
          </w:p>
        </w:tc>
      </w:tr>
      <w:tr w:rsidR="00A015C1" w:rsidRPr="00AD6B81" w:rsidTr="00AC6D1B">
        <w:tc>
          <w:tcPr>
            <w:tcW w:w="1677" w:type="dxa"/>
            <w:vMerge/>
            <w:vAlign w:val="center"/>
          </w:tcPr>
          <w:p w:rsidR="00A015C1" w:rsidRPr="00AD6B81" w:rsidRDefault="00A015C1" w:rsidP="00AC6D1B">
            <w:pPr>
              <w:jc w:val="center"/>
              <w:rPr>
                <w:sz w:val="24"/>
                <w:szCs w:val="24"/>
                <w:lang w:val="uk-UA"/>
              </w:rPr>
            </w:pPr>
          </w:p>
        </w:tc>
        <w:tc>
          <w:tcPr>
            <w:tcW w:w="2186" w:type="dxa"/>
            <w:vMerge w:val="restart"/>
            <w:vAlign w:val="center"/>
          </w:tcPr>
          <w:p w:rsidR="00A015C1" w:rsidRPr="00AD6B81" w:rsidRDefault="00A015C1" w:rsidP="00AC6D1B">
            <w:pPr>
              <w:jc w:val="center"/>
              <w:rPr>
                <w:sz w:val="24"/>
                <w:szCs w:val="24"/>
                <w:lang w:val="uk-UA"/>
              </w:rPr>
            </w:pPr>
            <w:r w:rsidRPr="00AD6B81">
              <w:rPr>
                <w:sz w:val="24"/>
                <w:szCs w:val="24"/>
                <w:lang w:val="uk-UA"/>
              </w:rPr>
              <w:t>Е</w:t>
            </w:r>
            <w:r w:rsidRPr="00AD6B81">
              <w:rPr>
                <w:position w:val="-12"/>
                <w:sz w:val="24"/>
                <w:szCs w:val="24"/>
                <w:lang w:val="uk-UA"/>
              </w:rPr>
              <w:object w:dxaOrig="220" w:dyaOrig="360">
                <v:shape id="_x0000_i1042" type="#_x0000_t75" style="width:11.35pt;height:18pt" o:ole="">
                  <v:imagedata r:id="rId48" o:title=""/>
                </v:shape>
                <o:OLEObject Type="Embed" ProgID="Equation.3" ShapeID="_x0000_i1042" DrawAspect="Content" ObjectID="_1494939928" r:id="rId50"/>
              </w:object>
            </w:r>
          </w:p>
        </w:tc>
        <w:tc>
          <w:tcPr>
            <w:tcW w:w="2260" w:type="dxa"/>
            <w:vAlign w:val="center"/>
          </w:tcPr>
          <w:p w:rsidR="00A015C1" w:rsidRPr="00AD6B81" w:rsidRDefault="00A015C1" w:rsidP="00AC6D1B">
            <w:pPr>
              <w:jc w:val="center"/>
              <w:rPr>
                <w:sz w:val="24"/>
                <w:szCs w:val="24"/>
                <w:lang w:val="uk-UA"/>
              </w:rPr>
            </w:pPr>
            <w:r w:rsidRPr="00AD6B81">
              <w:rPr>
                <w:sz w:val="24"/>
                <w:szCs w:val="24"/>
                <w:lang w:val="uk-UA"/>
              </w:rPr>
              <w:t>ЛН</w:t>
            </w:r>
          </w:p>
        </w:tc>
        <w:tc>
          <w:tcPr>
            <w:tcW w:w="1797" w:type="dxa"/>
            <w:vAlign w:val="center"/>
          </w:tcPr>
          <w:p w:rsidR="00A015C1" w:rsidRPr="00AD6B81" w:rsidRDefault="00A015C1" w:rsidP="00AC6D1B">
            <w:pPr>
              <w:jc w:val="center"/>
              <w:rPr>
                <w:sz w:val="24"/>
                <w:szCs w:val="24"/>
                <w:lang w:val="uk-UA"/>
              </w:rPr>
            </w:pPr>
            <w:r w:rsidRPr="00AD6B81">
              <w:rPr>
                <w:sz w:val="24"/>
                <w:szCs w:val="24"/>
                <w:lang w:val="uk-UA"/>
              </w:rPr>
              <w:t>42,4±8,32</w:t>
            </w:r>
          </w:p>
        </w:tc>
        <w:tc>
          <w:tcPr>
            <w:tcW w:w="1980" w:type="dxa"/>
            <w:vAlign w:val="center"/>
          </w:tcPr>
          <w:p w:rsidR="00A015C1" w:rsidRPr="00AD6B81" w:rsidRDefault="00A015C1" w:rsidP="00AC6D1B">
            <w:pPr>
              <w:jc w:val="center"/>
              <w:rPr>
                <w:sz w:val="24"/>
                <w:szCs w:val="24"/>
                <w:lang w:val="uk-UA"/>
              </w:rPr>
            </w:pPr>
            <w:r w:rsidRPr="00AD6B81">
              <w:rPr>
                <w:sz w:val="24"/>
                <w:szCs w:val="24"/>
                <w:lang w:val="uk-UA"/>
              </w:rPr>
              <w:t>31,0±14,40**</w:t>
            </w:r>
          </w:p>
        </w:tc>
      </w:tr>
      <w:tr w:rsidR="00A015C1" w:rsidRPr="00AD6B81" w:rsidTr="00AC6D1B">
        <w:tc>
          <w:tcPr>
            <w:tcW w:w="1677" w:type="dxa"/>
            <w:vMerge/>
            <w:vAlign w:val="center"/>
          </w:tcPr>
          <w:p w:rsidR="00A015C1" w:rsidRPr="00AD6B81" w:rsidRDefault="00A015C1" w:rsidP="00AC6D1B">
            <w:pPr>
              <w:jc w:val="center"/>
              <w:rPr>
                <w:sz w:val="24"/>
                <w:szCs w:val="24"/>
                <w:lang w:val="uk-UA"/>
              </w:rPr>
            </w:pPr>
          </w:p>
        </w:tc>
        <w:tc>
          <w:tcPr>
            <w:tcW w:w="2186" w:type="dxa"/>
            <w:vMerge/>
            <w:vAlign w:val="center"/>
          </w:tcPr>
          <w:p w:rsidR="00A015C1" w:rsidRPr="00AD6B81" w:rsidRDefault="00A015C1" w:rsidP="00AC6D1B">
            <w:pPr>
              <w:jc w:val="center"/>
              <w:rPr>
                <w:sz w:val="24"/>
                <w:szCs w:val="24"/>
                <w:lang w:val="uk-UA"/>
              </w:rPr>
            </w:pPr>
          </w:p>
        </w:tc>
        <w:tc>
          <w:tcPr>
            <w:tcW w:w="2260" w:type="dxa"/>
            <w:vAlign w:val="center"/>
          </w:tcPr>
          <w:p w:rsidR="00A015C1" w:rsidRPr="00AD6B81" w:rsidRDefault="00A015C1" w:rsidP="00AC6D1B">
            <w:pPr>
              <w:jc w:val="center"/>
              <w:rPr>
                <w:sz w:val="24"/>
                <w:szCs w:val="24"/>
                <w:lang w:val="uk-UA"/>
              </w:rPr>
            </w:pPr>
            <w:r w:rsidRPr="00AD6B81">
              <w:rPr>
                <w:sz w:val="24"/>
                <w:szCs w:val="24"/>
                <w:lang w:val="uk-UA"/>
              </w:rPr>
              <w:t>ПН</w:t>
            </w:r>
          </w:p>
        </w:tc>
        <w:tc>
          <w:tcPr>
            <w:tcW w:w="1797" w:type="dxa"/>
            <w:vAlign w:val="center"/>
          </w:tcPr>
          <w:p w:rsidR="00A015C1" w:rsidRPr="00AD6B81" w:rsidRDefault="00A015C1" w:rsidP="00AC6D1B">
            <w:pPr>
              <w:jc w:val="center"/>
              <w:rPr>
                <w:sz w:val="24"/>
                <w:szCs w:val="24"/>
                <w:lang w:val="uk-UA"/>
              </w:rPr>
            </w:pPr>
            <w:r w:rsidRPr="00AD6B81">
              <w:rPr>
                <w:sz w:val="24"/>
                <w:szCs w:val="24"/>
                <w:lang w:val="uk-UA"/>
              </w:rPr>
              <w:t>44,5±6,70</w:t>
            </w:r>
          </w:p>
        </w:tc>
        <w:tc>
          <w:tcPr>
            <w:tcW w:w="1980" w:type="dxa"/>
            <w:vAlign w:val="center"/>
          </w:tcPr>
          <w:p w:rsidR="00A015C1" w:rsidRPr="00AD6B81" w:rsidRDefault="00A015C1" w:rsidP="00AC6D1B">
            <w:pPr>
              <w:jc w:val="center"/>
              <w:rPr>
                <w:sz w:val="24"/>
                <w:szCs w:val="24"/>
                <w:lang w:val="uk-UA"/>
              </w:rPr>
            </w:pPr>
            <w:r w:rsidRPr="00AD6B81">
              <w:rPr>
                <w:sz w:val="24"/>
                <w:szCs w:val="24"/>
                <w:lang w:val="uk-UA"/>
              </w:rPr>
              <w:t>31,0±14,01**</w:t>
            </w:r>
          </w:p>
        </w:tc>
      </w:tr>
      <w:tr w:rsidR="00A015C1" w:rsidRPr="00AD6B81" w:rsidTr="00AC6D1B">
        <w:trPr>
          <w:trHeight w:val="463"/>
        </w:trPr>
        <w:tc>
          <w:tcPr>
            <w:tcW w:w="1677" w:type="dxa"/>
            <w:vMerge/>
            <w:vAlign w:val="center"/>
          </w:tcPr>
          <w:p w:rsidR="00A015C1" w:rsidRPr="00AD6B81" w:rsidRDefault="00A015C1" w:rsidP="00AC6D1B">
            <w:pPr>
              <w:jc w:val="center"/>
              <w:rPr>
                <w:sz w:val="24"/>
                <w:szCs w:val="24"/>
                <w:lang w:val="uk-UA"/>
              </w:rPr>
            </w:pPr>
          </w:p>
        </w:tc>
        <w:tc>
          <w:tcPr>
            <w:tcW w:w="2186" w:type="dxa"/>
            <w:vMerge w:val="restart"/>
            <w:vAlign w:val="center"/>
          </w:tcPr>
          <w:p w:rsidR="00A015C1" w:rsidRPr="00AD6B81" w:rsidRDefault="00A015C1" w:rsidP="00AC6D1B">
            <w:pPr>
              <w:jc w:val="center"/>
              <w:rPr>
                <w:sz w:val="24"/>
                <w:szCs w:val="24"/>
                <w:lang w:val="uk-UA"/>
              </w:rPr>
            </w:pPr>
            <w:r w:rsidRPr="00AD6B81">
              <w:rPr>
                <w:sz w:val="24"/>
                <w:szCs w:val="24"/>
                <w:lang w:val="uk-UA"/>
              </w:rPr>
              <w:t>Асиметрія включення РФП</w:t>
            </w:r>
          </w:p>
        </w:tc>
        <w:tc>
          <w:tcPr>
            <w:tcW w:w="2260" w:type="dxa"/>
            <w:vAlign w:val="center"/>
          </w:tcPr>
          <w:p w:rsidR="00A015C1" w:rsidRPr="00AD6B81" w:rsidRDefault="00A015C1" w:rsidP="00AC6D1B">
            <w:pPr>
              <w:jc w:val="center"/>
              <w:rPr>
                <w:sz w:val="24"/>
                <w:szCs w:val="24"/>
                <w:lang w:val="uk-UA"/>
              </w:rPr>
            </w:pPr>
            <w:r w:rsidRPr="00AD6B81">
              <w:rPr>
                <w:sz w:val="24"/>
                <w:szCs w:val="24"/>
                <w:lang w:val="uk-UA"/>
              </w:rPr>
              <w:t>абсолютна</w:t>
            </w:r>
          </w:p>
        </w:tc>
        <w:tc>
          <w:tcPr>
            <w:tcW w:w="1797" w:type="dxa"/>
            <w:vAlign w:val="center"/>
          </w:tcPr>
          <w:p w:rsidR="00A015C1" w:rsidRPr="00AD6B81" w:rsidRDefault="00A015C1" w:rsidP="00AC6D1B">
            <w:pPr>
              <w:jc w:val="center"/>
              <w:rPr>
                <w:sz w:val="24"/>
                <w:szCs w:val="24"/>
                <w:lang w:val="uk-UA"/>
              </w:rPr>
            </w:pPr>
            <w:r w:rsidRPr="00AD6B81">
              <w:rPr>
                <w:sz w:val="24"/>
                <w:szCs w:val="24"/>
                <w:lang w:val="uk-UA"/>
              </w:rPr>
              <w:t>1,13±0,08</w:t>
            </w:r>
          </w:p>
        </w:tc>
        <w:tc>
          <w:tcPr>
            <w:tcW w:w="1980" w:type="dxa"/>
            <w:vAlign w:val="center"/>
          </w:tcPr>
          <w:p w:rsidR="00A015C1" w:rsidRPr="00AD6B81" w:rsidRDefault="00A015C1" w:rsidP="00AC6D1B">
            <w:pPr>
              <w:jc w:val="center"/>
              <w:rPr>
                <w:sz w:val="24"/>
                <w:szCs w:val="24"/>
                <w:lang w:val="uk-UA"/>
              </w:rPr>
            </w:pPr>
            <w:r w:rsidRPr="00AD6B81">
              <w:rPr>
                <w:sz w:val="24"/>
                <w:szCs w:val="24"/>
                <w:lang w:val="uk-UA"/>
              </w:rPr>
              <w:t>1,19±0,16</w:t>
            </w:r>
          </w:p>
        </w:tc>
      </w:tr>
      <w:tr w:rsidR="00A015C1" w:rsidRPr="00AD6B81" w:rsidTr="00AC6D1B">
        <w:tc>
          <w:tcPr>
            <w:tcW w:w="1677" w:type="dxa"/>
            <w:vMerge/>
            <w:vAlign w:val="center"/>
          </w:tcPr>
          <w:p w:rsidR="00A015C1" w:rsidRPr="00AD6B81" w:rsidRDefault="00A015C1" w:rsidP="00AC6D1B">
            <w:pPr>
              <w:jc w:val="center"/>
              <w:rPr>
                <w:sz w:val="24"/>
                <w:szCs w:val="24"/>
                <w:lang w:val="uk-UA"/>
              </w:rPr>
            </w:pPr>
          </w:p>
        </w:tc>
        <w:tc>
          <w:tcPr>
            <w:tcW w:w="2186" w:type="dxa"/>
            <w:vMerge/>
            <w:vAlign w:val="center"/>
          </w:tcPr>
          <w:p w:rsidR="00A015C1" w:rsidRPr="00AD6B81" w:rsidRDefault="00A015C1" w:rsidP="00AC6D1B">
            <w:pPr>
              <w:jc w:val="center"/>
              <w:rPr>
                <w:sz w:val="24"/>
                <w:szCs w:val="24"/>
                <w:lang w:val="uk-UA"/>
              </w:rPr>
            </w:pPr>
          </w:p>
        </w:tc>
        <w:tc>
          <w:tcPr>
            <w:tcW w:w="2260" w:type="dxa"/>
            <w:vAlign w:val="center"/>
          </w:tcPr>
          <w:p w:rsidR="00A015C1" w:rsidRPr="00AD6B81" w:rsidRDefault="00A015C1" w:rsidP="00AC6D1B">
            <w:pPr>
              <w:jc w:val="center"/>
              <w:rPr>
                <w:sz w:val="24"/>
                <w:szCs w:val="24"/>
                <w:lang w:val="uk-UA"/>
              </w:rPr>
            </w:pPr>
            <w:r w:rsidRPr="00AD6B81">
              <w:rPr>
                <w:sz w:val="24"/>
                <w:szCs w:val="24"/>
                <w:lang w:val="uk-UA"/>
              </w:rPr>
              <w:t>відносна</w:t>
            </w:r>
          </w:p>
        </w:tc>
        <w:tc>
          <w:tcPr>
            <w:tcW w:w="1797" w:type="dxa"/>
            <w:vAlign w:val="center"/>
          </w:tcPr>
          <w:p w:rsidR="00A015C1" w:rsidRPr="00AD6B81" w:rsidRDefault="00A015C1" w:rsidP="00AC6D1B">
            <w:pPr>
              <w:jc w:val="center"/>
              <w:rPr>
                <w:sz w:val="24"/>
                <w:szCs w:val="24"/>
                <w:lang w:val="uk-UA"/>
              </w:rPr>
            </w:pPr>
            <w:r w:rsidRPr="00AD6B81">
              <w:rPr>
                <w:sz w:val="24"/>
                <w:szCs w:val="24"/>
                <w:lang w:val="uk-UA"/>
              </w:rPr>
              <w:t>1,08±0,03</w:t>
            </w:r>
          </w:p>
        </w:tc>
        <w:tc>
          <w:tcPr>
            <w:tcW w:w="1980" w:type="dxa"/>
            <w:vAlign w:val="center"/>
          </w:tcPr>
          <w:p w:rsidR="00A015C1" w:rsidRPr="00AD6B81" w:rsidRDefault="00A015C1" w:rsidP="00AC6D1B">
            <w:pPr>
              <w:jc w:val="center"/>
              <w:rPr>
                <w:sz w:val="24"/>
                <w:szCs w:val="24"/>
                <w:lang w:val="uk-UA"/>
              </w:rPr>
            </w:pPr>
            <w:r w:rsidRPr="00AD6B81">
              <w:rPr>
                <w:sz w:val="24"/>
                <w:szCs w:val="24"/>
                <w:lang w:val="uk-UA"/>
              </w:rPr>
              <w:t>1,09±0,05</w:t>
            </w:r>
          </w:p>
        </w:tc>
      </w:tr>
    </w:tbl>
    <w:p w:rsidR="00A015C1" w:rsidRPr="00AD6B81" w:rsidRDefault="00A015C1" w:rsidP="00A015C1">
      <w:pPr>
        <w:ind w:left="-360"/>
        <w:jc w:val="both"/>
        <w:rPr>
          <w:lang w:val="uk-UA"/>
        </w:rPr>
      </w:pPr>
      <w:r w:rsidRPr="00AD6B81">
        <w:rPr>
          <w:lang w:val="uk-UA"/>
        </w:rPr>
        <w:t>Примітка: ЗН – здорова нирка; УН – уражена нирка; ЛН – ліва нирка, ПН – права нирка.</w:t>
      </w:r>
    </w:p>
    <w:p w:rsidR="00A015C1" w:rsidRPr="00AD6B81" w:rsidRDefault="00A015C1" w:rsidP="00A015C1">
      <w:pPr>
        <w:ind w:left="-360"/>
        <w:jc w:val="both"/>
        <w:rPr>
          <w:lang w:val="uk-UA"/>
        </w:rPr>
      </w:pPr>
      <w:r w:rsidRPr="00AD6B81">
        <w:rPr>
          <w:lang w:val="uk-UA"/>
        </w:rPr>
        <w:t xml:space="preserve">* </w:t>
      </w:r>
      <w:r w:rsidRPr="00AD6B81">
        <w:rPr>
          <w:szCs w:val="28"/>
          <w:lang w:val="uk-UA"/>
        </w:rPr>
        <w:t xml:space="preserve">– </w:t>
      </w:r>
      <w:r w:rsidRPr="00AD6B81">
        <w:rPr>
          <w:lang w:val="uk-UA"/>
        </w:rPr>
        <w:t xml:space="preserve"> порівняно з відповідною групою до лікування</w:t>
      </w:r>
      <w:r>
        <w:rPr>
          <w:lang w:val="uk-UA"/>
        </w:rPr>
        <w:t>,</w:t>
      </w:r>
      <w:r w:rsidRPr="00AD6B81">
        <w:rPr>
          <w:lang w:val="uk-UA"/>
        </w:rPr>
        <w:t xml:space="preserve"> р &lt; 0,05</w:t>
      </w:r>
    </w:p>
    <w:p w:rsidR="00A015C1" w:rsidRPr="00AD6B81" w:rsidRDefault="00A015C1" w:rsidP="00A015C1">
      <w:pPr>
        <w:ind w:left="-360"/>
        <w:jc w:val="both"/>
        <w:rPr>
          <w:lang w:val="uk-UA"/>
        </w:rPr>
      </w:pPr>
      <w:r w:rsidRPr="00AD6B81">
        <w:rPr>
          <w:lang w:val="uk-UA"/>
        </w:rPr>
        <w:t xml:space="preserve">** </w:t>
      </w:r>
      <w:r w:rsidRPr="00AD6B81">
        <w:rPr>
          <w:szCs w:val="28"/>
          <w:lang w:val="uk-UA"/>
        </w:rPr>
        <w:t xml:space="preserve">– </w:t>
      </w:r>
      <w:r w:rsidRPr="00AD6B81">
        <w:rPr>
          <w:lang w:val="uk-UA"/>
        </w:rPr>
        <w:t xml:space="preserve"> порівняно з відповідною групою до лікування</w:t>
      </w:r>
      <w:r>
        <w:rPr>
          <w:lang w:val="uk-UA"/>
        </w:rPr>
        <w:t>,</w:t>
      </w:r>
      <w:r w:rsidRPr="00AD6B81">
        <w:rPr>
          <w:lang w:val="uk-UA"/>
        </w:rPr>
        <w:t xml:space="preserve"> р &lt; 0,1</w:t>
      </w:r>
    </w:p>
    <w:p w:rsidR="00A015C1" w:rsidRPr="00AD6B81" w:rsidRDefault="00A015C1" w:rsidP="00A015C1">
      <w:pPr>
        <w:spacing w:before="120" w:line="360" w:lineRule="auto"/>
        <w:ind w:firstLine="539"/>
        <w:jc w:val="both"/>
        <w:rPr>
          <w:sz w:val="24"/>
          <w:szCs w:val="24"/>
          <w:lang w:val="uk-UA"/>
        </w:rPr>
      </w:pPr>
      <w:r w:rsidRPr="00AD6B81">
        <w:rPr>
          <w:sz w:val="24"/>
          <w:szCs w:val="24"/>
          <w:lang w:val="uk-UA"/>
        </w:rPr>
        <w:t xml:space="preserve">У хворих з однобічним ураженням нирок ШКФ/S після проведеного лікування зменшувалась на 13,8%. ШКФ здорової нирки після проведеного лікування вірогідно зменшувалась на 16,1%. ШКФ ураженої нирки зменшувалась на 2,8%. Таким чином, </w:t>
      </w:r>
      <w:r>
        <w:rPr>
          <w:sz w:val="24"/>
          <w:szCs w:val="24"/>
          <w:lang w:val="uk-UA"/>
        </w:rPr>
        <w:t>у</w:t>
      </w:r>
      <w:r w:rsidRPr="00AD6B81">
        <w:rPr>
          <w:sz w:val="24"/>
          <w:szCs w:val="24"/>
          <w:lang w:val="uk-UA"/>
        </w:rPr>
        <w:t xml:space="preserve"> більшій мірі зменшувалась ШКФ здорової нирки, де фільтраційні процеси відбувались швидше. Отримані дані дозволяють констатувати зменшення кількості функціонуючої паренхіми в ураженій нирці порівняно із здоровою на 32% незалежно від етапу лікування. Параметр Е</w:t>
      </w:r>
      <w:r w:rsidRPr="00AD6B81">
        <w:rPr>
          <w:sz w:val="24"/>
          <w:szCs w:val="24"/>
          <w:vertAlign w:val="subscript"/>
          <w:lang w:val="uk-UA"/>
        </w:rPr>
        <w:t>20</w:t>
      </w:r>
      <w:r w:rsidRPr="00AD6B81">
        <w:rPr>
          <w:sz w:val="24"/>
          <w:szCs w:val="24"/>
          <w:lang w:val="uk-UA"/>
        </w:rPr>
        <w:t xml:space="preserve"> як здорової, так і ураженої нирки при однобічному процесі після проведеного лікування практично не змінювався. Екскреторні параметри як в здоровій</w:t>
      </w:r>
      <w:r>
        <w:rPr>
          <w:sz w:val="24"/>
          <w:szCs w:val="24"/>
          <w:lang w:val="uk-UA"/>
        </w:rPr>
        <w:t>,</w:t>
      </w:r>
      <w:r w:rsidRPr="00AD6B81">
        <w:rPr>
          <w:sz w:val="24"/>
          <w:szCs w:val="24"/>
          <w:lang w:val="uk-UA"/>
        </w:rPr>
        <w:t xml:space="preserve"> так й в ураженій нирках були уповільнені, але суттєво не погіршувались.</w:t>
      </w:r>
    </w:p>
    <w:p w:rsidR="00A015C1" w:rsidRPr="00AD6B81" w:rsidRDefault="00A015C1" w:rsidP="00A015C1">
      <w:pPr>
        <w:spacing w:line="360" w:lineRule="auto"/>
        <w:ind w:firstLine="708"/>
        <w:jc w:val="both"/>
        <w:rPr>
          <w:sz w:val="24"/>
          <w:szCs w:val="24"/>
          <w:lang w:val="uk-UA"/>
        </w:rPr>
      </w:pPr>
      <w:r w:rsidRPr="00AD6B81">
        <w:rPr>
          <w:sz w:val="24"/>
          <w:szCs w:val="24"/>
          <w:lang w:val="uk-UA"/>
        </w:rPr>
        <w:t>У хворих з ураженням обох нирок після проведеного лікування ШКФ/S зменшувалась на 22,3%. Параметр Е</w:t>
      </w:r>
      <w:r w:rsidRPr="00AD6B81">
        <w:rPr>
          <w:sz w:val="24"/>
          <w:szCs w:val="24"/>
          <w:vertAlign w:val="subscript"/>
          <w:lang w:val="uk-UA"/>
        </w:rPr>
        <w:t xml:space="preserve">20 </w:t>
      </w:r>
      <w:r w:rsidRPr="00AD6B81">
        <w:rPr>
          <w:sz w:val="24"/>
          <w:szCs w:val="24"/>
          <w:lang w:val="uk-UA"/>
        </w:rPr>
        <w:t xml:space="preserve"> вірогідно зменшувався після проведеного лікування. Це свідчило про погіршення фільтраційно-екскреторних процесів при двобічному уражені нирок після проведеного лікування симетрично </w:t>
      </w:r>
      <w:r>
        <w:rPr>
          <w:sz w:val="24"/>
          <w:szCs w:val="24"/>
          <w:lang w:val="uk-UA"/>
        </w:rPr>
        <w:t>у</w:t>
      </w:r>
      <w:r w:rsidRPr="00AD6B81">
        <w:rPr>
          <w:sz w:val="24"/>
          <w:szCs w:val="24"/>
          <w:lang w:val="uk-UA"/>
        </w:rPr>
        <w:t xml:space="preserve"> двох нирках.</w:t>
      </w:r>
    </w:p>
    <w:p w:rsidR="00A015C1" w:rsidRPr="00AD6B81" w:rsidRDefault="00A015C1" w:rsidP="00A015C1">
      <w:pPr>
        <w:pStyle w:val="af3"/>
        <w:spacing w:after="0" w:line="360" w:lineRule="auto"/>
        <w:ind w:firstLine="539"/>
        <w:jc w:val="both"/>
        <w:rPr>
          <w:sz w:val="24"/>
        </w:rPr>
      </w:pPr>
      <w:r w:rsidRPr="00AD6B81">
        <w:rPr>
          <w:sz w:val="24"/>
        </w:rPr>
        <w:t xml:space="preserve">Рис. 2 ілюструє, що уповільнення екскреторних процесів </w:t>
      </w:r>
      <w:r>
        <w:rPr>
          <w:sz w:val="24"/>
        </w:rPr>
        <w:t>у</w:t>
      </w:r>
      <w:r w:rsidRPr="00AD6B81">
        <w:rPr>
          <w:sz w:val="24"/>
        </w:rPr>
        <w:t xml:space="preserve"> нирках відбувалось паралельно зменшенню ШКФ/S. Особливої уваги заслуговує група хворих з НУП в анамнезі, де після ХТ</w:t>
      </w:r>
      <w:r>
        <w:rPr>
          <w:sz w:val="24"/>
        </w:rPr>
        <w:t>Л</w:t>
      </w:r>
      <w:r w:rsidRPr="00AD6B81">
        <w:rPr>
          <w:sz w:val="24"/>
        </w:rPr>
        <w:t xml:space="preserve"> </w:t>
      </w:r>
      <w:r w:rsidRPr="00AD6B81">
        <w:rPr>
          <w:sz w:val="24"/>
        </w:rPr>
        <w:lastRenderedPageBreak/>
        <w:t>з’являється 5% хворих</w:t>
      </w:r>
      <w:r>
        <w:rPr>
          <w:sz w:val="24"/>
        </w:rPr>
        <w:t>,</w:t>
      </w:r>
      <w:r w:rsidRPr="00AD6B81">
        <w:rPr>
          <w:sz w:val="24"/>
        </w:rPr>
        <w:t xml:space="preserve"> у яких ШКФ/S зменшена до 59-30 мл/хв, а Е</w:t>
      </w:r>
      <w:r w:rsidRPr="00AD6B81">
        <w:rPr>
          <w:sz w:val="24"/>
          <w:vertAlign w:val="subscript"/>
        </w:rPr>
        <w:t>20</w:t>
      </w:r>
      <w:r w:rsidRPr="00AD6B81">
        <w:rPr>
          <w:sz w:val="24"/>
        </w:rPr>
        <w:t xml:space="preserve"> до 11%. Це унеможливлює проведення подальшого ХТ</w:t>
      </w:r>
      <w:r>
        <w:rPr>
          <w:sz w:val="24"/>
        </w:rPr>
        <w:t>Л</w:t>
      </w:r>
      <w:r w:rsidRPr="00AD6B81">
        <w:rPr>
          <w:sz w:val="24"/>
        </w:rPr>
        <w:t xml:space="preserve"> у цих хворих. Згідно з класифікаці</w:t>
      </w:r>
      <w:r>
        <w:rPr>
          <w:sz w:val="24"/>
        </w:rPr>
        <w:t>ї</w:t>
      </w:r>
      <w:r w:rsidRPr="00AD6B81">
        <w:rPr>
          <w:sz w:val="24"/>
        </w:rPr>
        <w:t xml:space="preserve"> хронічного захворювання нирок для даної групи надаються обов’язкові рекомендації: оцінка швидкості прогресування та застосування препаратів для сповільнення його темпів з лікуванням ускладнень.</w:t>
      </w:r>
    </w:p>
    <w:p w:rsidR="00A015C1" w:rsidRPr="00AD6B81" w:rsidRDefault="00A015C1" w:rsidP="00A015C1">
      <w:pPr>
        <w:pStyle w:val="af3"/>
        <w:spacing w:after="0"/>
        <w:ind w:firstLine="539"/>
        <w:jc w:val="both"/>
        <w:rPr>
          <w:sz w:val="24"/>
        </w:rPr>
      </w:pPr>
      <w:r w:rsidRPr="00AD6B81">
        <w:rPr>
          <w:noProof/>
          <w:sz w:val="24"/>
          <w:lang w:eastAsia="ru-RU"/>
        </w:rPr>
        <w:drawing>
          <wp:inline distT="0" distB="0" distL="0" distR="0">
            <wp:extent cx="2853055" cy="1727200"/>
            <wp:effectExtent l="0" t="0" r="4445" b="635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53055" cy="1727200"/>
                    </a:xfrm>
                    <a:prstGeom prst="rect">
                      <a:avLst/>
                    </a:prstGeom>
                    <a:noFill/>
                    <a:ln>
                      <a:noFill/>
                    </a:ln>
                  </pic:spPr>
                </pic:pic>
              </a:graphicData>
            </a:graphic>
          </wp:inline>
        </w:drawing>
      </w:r>
    </w:p>
    <w:p w:rsidR="00A015C1" w:rsidRPr="00AD6B81" w:rsidRDefault="00A015C1" w:rsidP="00A015C1">
      <w:pPr>
        <w:pStyle w:val="af3"/>
        <w:spacing w:after="0"/>
        <w:ind w:firstLine="539"/>
        <w:jc w:val="both"/>
        <w:rPr>
          <w:sz w:val="24"/>
        </w:rPr>
      </w:pPr>
      <w:r w:rsidRPr="00AD6B81">
        <w:rPr>
          <w:sz w:val="24"/>
        </w:rPr>
        <w:t>Рис. 2</w:t>
      </w:r>
      <w:r>
        <w:rPr>
          <w:sz w:val="24"/>
        </w:rPr>
        <w:t xml:space="preserve">. </w:t>
      </w:r>
      <w:r w:rsidRPr="00AD6B81">
        <w:rPr>
          <w:sz w:val="24"/>
        </w:rPr>
        <w:t>Зміни параметру Е</w:t>
      </w:r>
      <w:r w:rsidRPr="00AD6B81">
        <w:rPr>
          <w:sz w:val="24"/>
          <w:vertAlign w:val="subscript"/>
        </w:rPr>
        <w:t>20</w:t>
      </w:r>
      <w:r w:rsidRPr="00AD6B81">
        <w:rPr>
          <w:sz w:val="24"/>
        </w:rPr>
        <w:t xml:space="preserve"> та фільтраційної здатності нирок під впливом ХТ</w:t>
      </w:r>
      <w:r>
        <w:rPr>
          <w:sz w:val="24"/>
        </w:rPr>
        <w:t>Л</w:t>
      </w:r>
      <w:r w:rsidRPr="00AD6B81">
        <w:rPr>
          <w:sz w:val="24"/>
        </w:rPr>
        <w:t>.</w:t>
      </w:r>
    </w:p>
    <w:p w:rsidR="00A015C1" w:rsidRPr="00AD6B81" w:rsidRDefault="00A015C1" w:rsidP="00A015C1">
      <w:pPr>
        <w:spacing w:line="380" w:lineRule="exact"/>
        <w:ind w:firstLine="708"/>
        <w:jc w:val="both"/>
        <w:rPr>
          <w:sz w:val="24"/>
          <w:szCs w:val="24"/>
          <w:lang w:val="uk-UA"/>
        </w:rPr>
      </w:pPr>
      <w:r w:rsidRPr="00AD6B81">
        <w:rPr>
          <w:sz w:val="24"/>
          <w:szCs w:val="24"/>
          <w:lang w:val="uk-UA"/>
        </w:rPr>
        <w:t>Аналіз результатів НРАГ та ДРСГ показав, що після проведеного ХТ</w:t>
      </w:r>
      <w:r>
        <w:rPr>
          <w:sz w:val="24"/>
          <w:szCs w:val="24"/>
          <w:lang w:val="uk-UA"/>
        </w:rPr>
        <w:t>Л</w:t>
      </w:r>
      <w:r w:rsidRPr="00AD6B81">
        <w:rPr>
          <w:sz w:val="24"/>
          <w:szCs w:val="24"/>
          <w:lang w:val="uk-UA"/>
        </w:rPr>
        <w:t xml:space="preserve"> </w:t>
      </w:r>
      <w:r>
        <w:rPr>
          <w:sz w:val="24"/>
          <w:szCs w:val="24"/>
          <w:lang w:val="uk-UA"/>
        </w:rPr>
        <w:t>у</w:t>
      </w:r>
      <w:r w:rsidRPr="00AD6B81">
        <w:rPr>
          <w:sz w:val="24"/>
          <w:szCs w:val="24"/>
          <w:lang w:val="uk-UA"/>
        </w:rPr>
        <w:t xml:space="preserve"> групі хворих з НУП та без НУП в анамнезі відзначались суттєво значущі порушення фільтраційно-екскреторних процесів </w:t>
      </w:r>
      <w:r>
        <w:rPr>
          <w:sz w:val="24"/>
          <w:szCs w:val="24"/>
          <w:lang w:val="uk-UA"/>
        </w:rPr>
        <w:t>у нефронах,</w:t>
      </w:r>
      <w:r w:rsidRPr="00AD6B81">
        <w:rPr>
          <w:sz w:val="24"/>
          <w:szCs w:val="24"/>
          <w:lang w:val="uk-UA"/>
        </w:rPr>
        <w:t xml:space="preserve"> незалежно від виду ХТ</w:t>
      </w:r>
      <w:r>
        <w:rPr>
          <w:sz w:val="24"/>
          <w:szCs w:val="24"/>
          <w:lang w:val="uk-UA"/>
        </w:rPr>
        <w:t>Л</w:t>
      </w:r>
      <w:r w:rsidRPr="00AD6B81">
        <w:rPr>
          <w:sz w:val="24"/>
          <w:szCs w:val="24"/>
          <w:lang w:val="uk-UA"/>
        </w:rPr>
        <w:t xml:space="preserve"> найбільш вірогідні зміни фільтраційно-екскреторних процесів </w:t>
      </w:r>
      <w:r>
        <w:rPr>
          <w:sz w:val="24"/>
          <w:szCs w:val="24"/>
          <w:lang w:val="uk-UA"/>
        </w:rPr>
        <w:t>у</w:t>
      </w:r>
      <w:r w:rsidRPr="00AD6B81">
        <w:rPr>
          <w:sz w:val="24"/>
          <w:szCs w:val="24"/>
          <w:lang w:val="uk-UA"/>
        </w:rPr>
        <w:t xml:space="preserve"> нефронах спостерігались </w:t>
      </w:r>
      <w:r>
        <w:rPr>
          <w:sz w:val="24"/>
          <w:szCs w:val="24"/>
          <w:lang w:val="uk-UA"/>
        </w:rPr>
        <w:t>у</w:t>
      </w:r>
      <w:r w:rsidRPr="00AD6B81">
        <w:rPr>
          <w:sz w:val="24"/>
          <w:szCs w:val="24"/>
          <w:lang w:val="uk-UA"/>
        </w:rPr>
        <w:t xml:space="preserve"> підгрупах хворих з НУП в анамнезі, при однобічному уражені на етапах ХТ</w:t>
      </w:r>
      <w:r>
        <w:rPr>
          <w:sz w:val="24"/>
          <w:szCs w:val="24"/>
          <w:lang w:val="uk-UA"/>
        </w:rPr>
        <w:t>Л</w:t>
      </w:r>
      <w:r w:rsidRPr="00AD6B81">
        <w:rPr>
          <w:sz w:val="24"/>
          <w:szCs w:val="24"/>
          <w:lang w:val="uk-UA"/>
        </w:rPr>
        <w:t xml:space="preserve"> в більшій мірі страждала здорова нирка.</w:t>
      </w:r>
    </w:p>
    <w:p w:rsidR="00A015C1" w:rsidRPr="00AD6B81" w:rsidRDefault="00A015C1" w:rsidP="00A015C1">
      <w:pPr>
        <w:spacing w:line="380" w:lineRule="exact"/>
        <w:ind w:firstLine="708"/>
        <w:jc w:val="both"/>
        <w:rPr>
          <w:sz w:val="24"/>
          <w:szCs w:val="24"/>
          <w:lang w:val="uk-UA"/>
        </w:rPr>
      </w:pPr>
      <w:r w:rsidRPr="00AD6B81">
        <w:rPr>
          <w:sz w:val="24"/>
          <w:szCs w:val="24"/>
          <w:lang w:val="uk-UA"/>
        </w:rPr>
        <w:t>При оцінці способів розрахунку включення РФП в нирки за формулами</w:t>
      </w:r>
      <w:r>
        <w:rPr>
          <w:sz w:val="24"/>
          <w:szCs w:val="24"/>
          <w:lang w:val="uk-UA"/>
        </w:rPr>
        <w:t xml:space="preserve"> </w:t>
      </w:r>
      <w:r w:rsidRPr="00AD6B81">
        <w:rPr>
          <w:sz w:val="24"/>
          <w:szCs w:val="24"/>
          <w:lang w:val="uk-UA"/>
        </w:rPr>
        <w:t>отримані нами дані вказують, що формула 3</w:t>
      </w:r>
      <w:r>
        <w:rPr>
          <w:sz w:val="24"/>
          <w:szCs w:val="24"/>
          <w:lang w:val="uk-UA"/>
        </w:rPr>
        <w:t>,</w:t>
      </w:r>
      <w:r w:rsidRPr="00AD6B81">
        <w:rPr>
          <w:sz w:val="24"/>
          <w:szCs w:val="24"/>
          <w:lang w:val="uk-UA"/>
        </w:rPr>
        <w:t xml:space="preserve"> де зоною порівняння є перший або другий поперекові хребці</w:t>
      </w:r>
      <w:r>
        <w:rPr>
          <w:sz w:val="24"/>
          <w:szCs w:val="24"/>
          <w:lang w:val="uk-UA"/>
        </w:rPr>
        <w:t>,</w:t>
      </w:r>
      <w:r w:rsidRPr="00AD6B81">
        <w:rPr>
          <w:sz w:val="24"/>
          <w:szCs w:val="24"/>
          <w:lang w:val="uk-UA"/>
        </w:rPr>
        <w:t xml:space="preserve"> є найбільш універсальною, оскільки не вимагає спеціальної укладки пацієнтів, коли «поле зору» детектора повинно охоплювати верхні кути лопаток, нирки та крила тазових кісток, що досить часто </w:t>
      </w:r>
      <w:r>
        <w:rPr>
          <w:sz w:val="24"/>
          <w:szCs w:val="24"/>
          <w:lang w:val="uk-UA"/>
        </w:rPr>
        <w:t>важко</w:t>
      </w:r>
      <w:r w:rsidRPr="00AD6B81">
        <w:rPr>
          <w:sz w:val="24"/>
          <w:szCs w:val="24"/>
          <w:lang w:val="uk-UA"/>
        </w:rPr>
        <w:t xml:space="preserve"> забезпечити при дослідженні пацієнтів у важкому стані. Крім того, по цій формулі оцінюється не абсолютне значення кількості РФП </w:t>
      </w:r>
      <w:r>
        <w:rPr>
          <w:sz w:val="24"/>
          <w:szCs w:val="24"/>
          <w:lang w:val="uk-UA"/>
        </w:rPr>
        <w:t>у</w:t>
      </w:r>
      <w:r w:rsidRPr="00AD6B81">
        <w:rPr>
          <w:sz w:val="24"/>
          <w:szCs w:val="24"/>
          <w:lang w:val="uk-UA"/>
        </w:rPr>
        <w:t xml:space="preserve"> нирці, а відносне, тобто здійснюється нормування кількості імпульсів в «зонах інтересу» на їх площу. Встановлено, що ступінь запального процесу в нирках, за даними СНСГ, через 1 годину достовірно корелює з відсотком включення РФП в нирки при проведенні ОСГ, що дозволяє використовувати показник включення РФП для визначення ступеня запального процесу в нирках при проведенні ОСГ. Формулу 3 можна використовувати </w:t>
      </w:r>
      <w:r>
        <w:rPr>
          <w:sz w:val="24"/>
          <w:szCs w:val="24"/>
          <w:lang w:val="uk-UA"/>
        </w:rPr>
        <w:t>й</w:t>
      </w:r>
      <w:r w:rsidRPr="00AD6B81">
        <w:rPr>
          <w:sz w:val="24"/>
          <w:szCs w:val="24"/>
          <w:lang w:val="uk-UA"/>
        </w:rPr>
        <w:t xml:space="preserve"> при профільному скануванні всього тіла. Кореляція між відсотком включення РФП в нирки за даними СНСГ та ОСГ (через 1 та 3 години після ДРСГ) наведена в табл. 3.</w:t>
      </w:r>
    </w:p>
    <w:p w:rsidR="00A015C1" w:rsidRPr="00AD6B81" w:rsidRDefault="00A015C1" w:rsidP="00A015C1">
      <w:pPr>
        <w:pStyle w:val="af3"/>
        <w:spacing w:after="0"/>
        <w:ind w:firstLine="539"/>
        <w:jc w:val="right"/>
        <w:rPr>
          <w:sz w:val="24"/>
        </w:rPr>
      </w:pPr>
    </w:p>
    <w:p w:rsidR="00A015C1" w:rsidRPr="00AD6B81" w:rsidRDefault="00A015C1" w:rsidP="00A015C1">
      <w:pPr>
        <w:pStyle w:val="af3"/>
        <w:spacing w:after="0" w:line="380" w:lineRule="exact"/>
        <w:ind w:firstLine="540"/>
        <w:jc w:val="right"/>
        <w:rPr>
          <w:sz w:val="24"/>
        </w:rPr>
      </w:pPr>
      <w:r w:rsidRPr="00AD6B81">
        <w:rPr>
          <w:sz w:val="24"/>
        </w:rPr>
        <w:t>Таблиця 3</w:t>
      </w:r>
    </w:p>
    <w:p w:rsidR="00A015C1" w:rsidRPr="00AD6B81" w:rsidRDefault="00A015C1" w:rsidP="00A015C1">
      <w:pPr>
        <w:pStyle w:val="af3"/>
        <w:spacing w:after="0"/>
        <w:ind w:firstLine="539"/>
        <w:jc w:val="center"/>
        <w:rPr>
          <w:b/>
          <w:bCs/>
          <w:sz w:val="24"/>
        </w:rPr>
      </w:pPr>
      <w:r w:rsidRPr="00AD6B81">
        <w:rPr>
          <w:b/>
          <w:bCs/>
          <w:sz w:val="24"/>
        </w:rPr>
        <w:t>Кореляція між відсотком включення РФП в нирки за даними СНСГ та ОСГ через 1 та 3 години після ДРСГ</w:t>
      </w:r>
    </w:p>
    <w:tbl>
      <w:tblPr>
        <w:tblStyle w:val="afb"/>
        <w:tblW w:w="0" w:type="auto"/>
        <w:jc w:val="center"/>
        <w:tblLook w:val="01E0" w:firstRow="1" w:lastRow="1" w:firstColumn="1" w:lastColumn="1" w:noHBand="0" w:noVBand="0"/>
      </w:tblPr>
      <w:tblGrid>
        <w:gridCol w:w="2033"/>
        <w:gridCol w:w="1909"/>
        <w:gridCol w:w="1909"/>
        <w:gridCol w:w="1909"/>
        <w:gridCol w:w="1912"/>
      </w:tblGrid>
      <w:tr w:rsidR="00A015C1" w:rsidRPr="00AD6B81" w:rsidTr="00AC6D1B">
        <w:trPr>
          <w:trHeight w:val="415"/>
          <w:jc w:val="center"/>
        </w:trPr>
        <w:tc>
          <w:tcPr>
            <w:tcW w:w="9672" w:type="dxa"/>
            <w:gridSpan w:val="5"/>
            <w:vAlign w:val="center"/>
          </w:tcPr>
          <w:p w:rsidR="00A015C1" w:rsidRPr="00AD6B81" w:rsidRDefault="00A015C1" w:rsidP="00AC6D1B">
            <w:pPr>
              <w:pStyle w:val="af3"/>
              <w:spacing w:after="0"/>
              <w:jc w:val="center"/>
              <w:rPr>
                <w:sz w:val="24"/>
              </w:rPr>
            </w:pPr>
            <w:r w:rsidRPr="00AD6B81">
              <w:rPr>
                <w:sz w:val="24"/>
              </w:rPr>
              <w:t xml:space="preserve">Коефіцієнт кореляції, </w:t>
            </w:r>
            <w:r w:rsidRPr="00AD6B81">
              <w:rPr>
                <w:i/>
                <w:sz w:val="24"/>
              </w:rPr>
              <w:t>M</w:t>
            </w:r>
            <w:r w:rsidRPr="00AD6B81">
              <w:rPr>
                <w:i/>
                <w:sz w:val="24"/>
              </w:rPr>
              <w:sym w:font="Symbol" w:char="F0B1"/>
            </w:r>
            <w:r w:rsidRPr="00AD6B81">
              <w:rPr>
                <w:i/>
                <w:sz w:val="24"/>
              </w:rPr>
              <w:t>m</w:t>
            </w:r>
          </w:p>
        </w:tc>
      </w:tr>
      <w:tr w:rsidR="00A015C1" w:rsidRPr="00AD6B81" w:rsidTr="00AC6D1B">
        <w:trPr>
          <w:trHeight w:val="323"/>
          <w:jc w:val="center"/>
        </w:trPr>
        <w:tc>
          <w:tcPr>
            <w:tcW w:w="2033" w:type="dxa"/>
            <w:vAlign w:val="bottom"/>
          </w:tcPr>
          <w:p w:rsidR="00A015C1" w:rsidRPr="00AD6B81" w:rsidRDefault="00A015C1" w:rsidP="00AC6D1B">
            <w:pPr>
              <w:jc w:val="center"/>
              <w:rPr>
                <w:sz w:val="24"/>
                <w:szCs w:val="24"/>
                <w:lang w:val="uk-UA"/>
              </w:rPr>
            </w:pPr>
            <w:r w:rsidRPr="00AD6B81">
              <w:rPr>
                <w:sz w:val="24"/>
                <w:szCs w:val="24"/>
                <w:lang w:val="uk-UA"/>
              </w:rPr>
              <w:t>P</w:t>
            </w:r>
            <w:r w:rsidRPr="00AD6B81">
              <w:rPr>
                <w:sz w:val="24"/>
                <w:szCs w:val="24"/>
                <w:vertAlign w:val="superscript"/>
                <w:lang w:val="uk-UA"/>
              </w:rPr>
              <w:t>(1)</w:t>
            </w:r>
          </w:p>
        </w:tc>
        <w:tc>
          <w:tcPr>
            <w:tcW w:w="1909" w:type="dxa"/>
            <w:vAlign w:val="bottom"/>
          </w:tcPr>
          <w:p w:rsidR="00A015C1" w:rsidRPr="00AD6B81" w:rsidRDefault="00A015C1" w:rsidP="00AC6D1B">
            <w:pPr>
              <w:jc w:val="center"/>
              <w:rPr>
                <w:sz w:val="24"/>
                <w:szCs w:val="24"/>
                <w:lang w:val="uk-UA"/>
              </w:rPr>
            </w:pPr>
            <w:r w:rsidRPr="00AD6B81">
              <w:rPr>
                <w:sz w:val="24"/>
                <w:szCs w:val="24"/>
                <w:lang w:val="uk-UA"/>
              </w:rPr>
              <w:t>P</w:t>
            </w:r>
            <w:r w:rsidRPr="00AD6B81">
              <w:rPr>
                <w:sz w:val="24"/>
                <w:szCs w:val="24"/>
                <w:vertAlign w:val="superscript"/>
                <w:lang w:val="uk-UA"/>
              </w:rPr>
              <w:t>(2)</w:t>
            </w:r>
          </w:p>
        </w:tc>
        <w:tc>
          <w:tcPr>
            <w:tcW w:w="1909" w:type="dxa"/>
            <w:vAlign w:val="bottom"/>
          </w:tcPr>
          <w:p w:rsidR="00A015C1" w:rsidRPr="00AD6B81" w:rsidRDefault="00A015C1" w:rsidP="00AC6D1B">
            <w:pPr>
              <w:jc w:val="center"/>
              <w:rPr>
                <w:sz w:val="24"/>
                <w:szCs w:val="24"/>
                <w:lang w:val="uk-UA"/>
              </w:rPr>
            </w:pPr>
            <w:r w:rsidRPr="00AD6B81">
              <w:rPr>
                <w:sz w:val="24"/>
                <w:szCs w:val="24"/>
                <w:lang w:val="uk-UA"/>
              </w:rPr>
              <w:t>P</w:t>
            </w:r>
            <w:r w:rsidRPr="00AD6B81">
              <w:rPr>
                <w:sz w:val="24"/>
                <w:szCs w:val="24"/>
                <w:vertAlign w:val="superscript"/>
                <w:lang w:val="uk-UA"/>
              </w:rPr>
              <w:t>(3)</w:t>
            </w:r>
          </w:p>
        </w:tc>
        <w:tc>
          <w:tcPr>
            <w:tcW w:w="1909" w:type="dxa"/>
            <w:vAlign w:val="bottom"/>
          </w:tcPr>
          <w:p w:rsidR="00A015C1" w:rsidRPr="00AD6B81" w:rsidRDefault="00A015C1" w:rsidP="00AC6D1B">
            <w:pPr>
              <w:jc w:val="center"/>
              <w:rPr>
                <w:sz w:val="24"/>
                <w:szCs w:val="24"/>
                <w:lang w:val="uk-UA"/>
              </w:rPr>
            </w:pPr>
            <w:r w:rsidRPr="00AD6B81">
              <w:rPr>
                <w:sz w:val="24"/>
                <w:szCs w:val="24"/>
                <w:lang w:val="uk-UA"/>
              </w:rPr>
              <w:t>P</w:t>
            </w:r>
            <w:r w:rsidRPr="00AD6B81">
              <w:rPr>
                <w:sz w:val="24"/>
                <w:szCs w:val="24"/>
                <w:vertAlign w:val="superscript"/>
                <w:lang w:val="uk-UA"/>
              </w:rPr>
              <w:t>(4)</w:t>
            </w:r>
          </w:p>
        </w:tc>
        <w:tc>
          <w:tcPr>
            <w:tcW w:w="1912" w:type="dxa"/>
            <w:vAlign w:val="bottom"/>
          </w:tcPr>
          <w:p w:rsidR="00A015C1" w:rsidRPr="00AD6B81" w:rsidRDefault="00A015C1" w:rsidP="00AC6D1B">
            <w:pPr>
              <w:jc w:val="center"/>
              <w:rPr>
                <w:sz w:val="24"/>
                <w:szCs w:val="24"/>
                <w:lang w:val="uk-UA"/>
              </w:rPr>
            </w:pPr>
            <w:r w:rsidRPr="00AD6B81">
              <w:rPr>
                <w:sz w:val="24"/>
                <w:szCs w:val="24"/>
                <w:lang w:val="uk-UA"/>
              </w:rPr>
              <w:t>P</w:t>
            </w:r>
            <w:r w:rsidRPr="00AD6B81">
              <w:rPr>
                <w:sz w:val="24"/>
                <w:szCs w:val="24"/>
                <w:vertAlign w:val="superscript"/>
                <w:lang w:val="uk-UA"/>
              </w:rPr>
              <w:t>(5)</w:t>
            </w:r>
          </w:p>
        </w:tc>
      </w:tr>
      <w:tr w:rsidR="00A015C1" w:rsidRPr="00AD6B81" w:rsidTr="00AC6D1B">
        <w:trPr>
          <w:trHeight w:val="527"/>
          <w:jc w:val="center"/>
        </w:trPr>
        <w:tc>
          <w:tcPr>
            <w:tcW w:w="2033" w:type="dxa"/>
            <w:vAlign w:val="center"/>
          </w:tcPr>
          <w:p w:rsidR="00A015C1" w:rsidRPr="00AD6B81" w:rsidRDefault="00A015C1" w:rsidP="00AC6D1B">
            <w:pPr>
              <w:pStyle w:val="af3"/>
              <w:spacing w:after="0"/>
              <w:jc w:val="center"/>
              <w:rPr>
                <w:sz w:val="24"/>
              </w:rPr>
            </w:pPr>
            <w:r w:rsidRPr="00AD6B81">
              <w:rPr>
                <w:sz w:val="24"/>
              </w:rPr>
              <w:t>0,73</w:t>
            </w:r>
            <w:r w:rsidRPr="00AD6B81">
              <w:rPr>
                <w:sz w:val="24"/>
              </w:rPr>
              <w:sym w:font="Symbol" w:char="F0B1"/>
            </w:r>
            <w:r w:rsidRPr="00AD6B81">
              <w:rPr>
                <w:sz w:val="24"/>
              </w:rPr>
              <w:t>0,09</w:t>
            </w:r>
          </w:p>
        </w:tc>
        <w:tc>
          <w:tcPr>
            <w:tcW w:w="1909" w:type="dxa"/>
            <w:vAlign w:val="center"/>
          </w:tcPr>
          <w:p w:rsidR="00A015C1" w:rsidRPr="00AD6B81" w:rsidRDefault="00A015C1" w:rsidP="00AC6D1B">
            <w:pPr>
              <w:pStyle w:val="af3"/>
              <w:spacing w:after="0"/>
              <w:jc w:val="center"/>
              <w:rPr>
                <w:sz w:val="24"/>
              </w:rPr>
            </w:pPr>
            <w:r w:rsidRPr="00AD6B81">
              <w:rPr>
                <w:sz w:val="24"/>
              </w:rPr>
              <w:t>0,82</w:t>
            </w:r>
            <w:r w:rsidRPr="00AD6B81">
              <w:rPr>
                <w:sz w:val="24"/>
              </w:rPr>
              <w:sym w:font="Symbol" w:char="F0B1"/>
            </w:r>
            <w:r w:rsidRPr="00AD6B81">
              <w:rPr>
                <w:sz w:val="24"/>
              </w:rPr>
              <w:t>0,12</w:t>
            </w:r>
          </w:p>
        </w:tc>
        <w:tc>
          <w:tcPr>
            <w:tcW w:w="1909" w:type="dxa"/>
            <w:vAlign w:val="center"/>
          </w:tcPr>
          <w:p w:rsidR="00A015C1" w:rsidRPr="00AD6B81" w:rsidRDefault="00A015C1" w:rsidP="00AC6D1B">
            <w:pPr>
              <w:pStyle w:val="af3"/>
              <w:spacing w:after="0"/>
              <w:jc w:val="center"/>
              <w:rPr>
                <w:sz w:val="24"/>
              </w:rPr>
            </w:pPr>
            <w:r w:rsidRPr="00AD6B81">
              <w:rPr>
                <w:sz w:val="24"/>
              </w:rPr>
              <w:t>0,92</w:t>
            </w:r>
            <w:r w:rsidRPr="00AD6B81">
              <w:rPr>
                <w:sz w:val="24"/>
              </w:rPr>
              <w:sym w:font="Symbol" w:char="F0B1"/>
            </w:r>
            <w:r w:rsidRPr="00AD6B81">
              <w:rPr>
                <w:sz w:val="24"/>
              </w:rPr>
              <w:t>0,03</w:t>
            </w:r>
          </w:p>
        </w:tc>
        <w:tc>
          <w:tcPr>
            <w:tcW w:w="1909" w:type="dxa"/>
            <w:vAlign w:val="center"/>
          </w:tcPr>
          <w:p w:rsidR="00A015C1" w:rsidRPr="00AD6B81" w:rsidRDefault="00A015C1" w:rsidP="00AC6D1B">
            <w:pPr>
              <w:pStyle w:val="af3"/>
              <w:spacing w:after="0"/>
              <w:jc w:val="center"/>
              <w:rPr>
                <w:sz w:val="24"/>
              </w:rPr>
            </w:pPr>
            <w:r w:rsidRPr="00AD6B81">
              <w:rPr>
                <w:sz w:val="24"/>
              </w:rPr>
              <w:t>0,83</w:t>
            </w:r>
            <w:r w:rsidRPr="00AD6B81">
              <w:rPr>
                <w:sz w:val="24"/>
              </w:rPr>
              <w:sym w:font="Symbol" w:char="F0B1"/>
            </w:r>
            <w:r w:rsidRPr="00AD6B81">
              <w:rPr>
                <w:sz w:val="24"/>
              </w:rPr>
              <w:t>0,04</w:t>
            </w:r>
          </w:p>
        </w:tc>
        <w:tc>
          <w:tcPr>
            <w:tcW w:w="1912" w:type="dxa"/>
            <w:vAlign w:val="center"/>
          </w:tcPr>
          <w:p w:rsidR="00A015C1" w:rsidRPr="00AD6B81" w:rsidRDefault="00A015C1" w:rsidP="00AC6D1B">
            <w:pPr>
              <w:pStyle w:val="af3"/>
              <w:spacing w:after="0"/>
              <w:jc w:val="center"/>
              <w:rPr>
                <w:sz w:val="24"/>
              </w:rPr>
            </w:pPr>
            <w:r w:rsidRPr="00AD6B81">
              <w:rPr>
                <w:sz w:val="24"/>
              </w:rPr>
              <w:t>0,84</w:t>
            </w:r>
            <w:r w:rsidRPr="00AD6B81">
              <w:rPr>
                <w:sz w:val="24"/>
              </w:rPr>
              <w:sym w:font="Symbol" w:char="F0B1"/>
            </w:r>
            <w:r w:rsidRPr="00AD6B81">
              <w:rPr>
                <w:sz w:val="24"/>
              </w:rPr>
              <w:t>0,02</w:t>
            </w:r>
          </w:p>
        </w:tc>
      </w:tr>
    </w:tbl>
    <w:p w:rsidR="00A015C1" w:rsidRPr="00ED537D" w:rsidRDefault="00A015C1" w:rsidP="00A015C1">
      <w:pPr>
        <w:pStyle w:val="af3"/>
        <w:spacing w:after="0" w:line="380" w:lineRule="exact"/>
        <w:jc w:val="both"/>
        <w:rPr>
          <w:sz w:val="20"/>
        </w:rPr>
      </w:pPr>
      <w:r w:rsidRPr="00ED537D">
        <w:rPr>
          <w:sz w:val="20"/>
        </w:rPr>
        <w:lastRenderedPageBreak/>
        <w:t xml:space="preserve">Примітка: </w:t>
      </w:r>
      <w:r w:rsidRPr="00ED537D">
        <w:rPr>
          <w:position w:val="-14"/>
          <w:sz w:val="20"/>
        </w:rPr>
        <w:object w:dxaOrig="400" w:dyaOrig="400">
          <v:shape id="_x0000_i1043" type="#_x0000_t75" style="width:20pt;height:20pt" o:ole="" fillcolor="window">
            <v:imagedata r:id="rId52" o:title=""/>
          </v:shape>
          <o:OLEObject Type="Embed" ProgID="Equation.3" ShapeID="_x0000_i1043" DrawAspect="Content" ObjectID="_1494939929" r:id="rId53"/>
        </w:object>
      </w:r>
      <w:r w:rsidRPr="00ED537D">
        <w:rPr>
          <w:sz w:val="20"/>
        </w:rPr>
        <w:t xml:space="preserve">– відсоток включення РФП в </w:t>
      </w:r>
      <w:r>
        <w:rPr>
          <w:sz w:val="20"/>
        </w:rPr>
        <w:t>нирку.</w:t>
      </w:r>
    </w:p>
    <w:p w:rsidR="00A015C1" w:rsidRPr="00AD6B81" w:rsidRDefault="00A015C1" w:rsidP="00A015C1">
      <w:pPr>
        <w:spacing w:line="340" w:lineRule="exact"/>
        <w:ind w:firstLine="709"/>
        <w:jc w:val="both"/>
        <w:rPr>
          <w:sz w:val="24"/>
          <w:szCs w:val="24"/>
          <w:lang w:val="uk-UA"/>
        </w:rPr>
      </w:pPr>
      <w:r w:rsidRPr="00AD6B81">
        <w:rPr>
          <w:sz w:val="24"/>
          <w:szCs w:val="24"/>
          <w:lang w:val="uk-UA"/>
        </w:rPr>
        <w:t xml:space="preserve">Одержані результати відповідно до формул розрахунку представлені </w:t>
      </w:r>
      <w:r>
        <w:rPr>
          <w:sz w:val="24"/>
          <w:szCs w:val="24"/>
          <w:lang w:val="uk-UA"/>
        </w:rPr>
        <w:t>у</w:t>
      </w:r>
      <w:r w:rsidRPr="00AD6B81">
        <w:rPr>
          <w:sz w:val="24"/>
          <w:szCs w:val="24"/>
          <w:lang w:val="uk-UA"/>
        </w:rPr>
        <w:t xml:space="preserve"> табл. 4. Були одержані параметри нормальних значень відсотка включення РФП в нирки, а також при помірному і гострому ступені запального процесу.</w:t>
      </w:r>
    </w:p>
    <w:p w:rsidR="00A015C1" w:rsidRPr="00AD6B81" w:rsidRDefault="00A015C1" w:rsidP="00A015C1">
      <w:pPr>
        <w:spacing w:line="360" w:lineRule="auto"/>
        <w:jc w:val="right"/>
        <w:rPr>
          <w:sz w:val="24"/>
          <w:szCs w:val="24"/>
          <w:lang w:val="uk-UA"/>
        </w:rPr>
      </w:pPr>
      <w:r w:rsidRPr="00AD6B81">
        <w:rPr>
          <w:sz w:val="24"/>
          <w:szCs w:val="24"/>
          <w:lang w:val="uk-UA"/>
        </w:rPr>
        <w:t xml:space="preserve">Таблиця 4 </w:t>
      </w:r>
    </w:p>
    <w:p w:rsidR="00A015C1" w:rsidRPr="00AD6B81" w:rsidRDefault="00A015C1" w:rsidP="00A015C1">
      <w:pPr>
        <w:jc w:val="center"/>
        <w:rPr>
          <w:b/>
          <w:sz w:val="24"/>
          <w:szCs w:val="24"/>
          <w:lang w:val="uk-UA"/>
        </w:rPr>
      </w:pPr>
      <w:r w:rsidRPr="00AD6B81">
        <w:rPr>
          <w:b/>
          <w:color w:val="000000"/>
          <w:sz w:val="24"/>
          <w:szCs w:val="24"/>
          <w:lang w:val="uk-UA"/>
        </w:rPr>
        <w:t xml:space="preserve">Оцінка </w:t>
      </w:r>
      <w:r w:rsidRPr="00AD6B81">
        <w:rPr>
          <w:b/>
          <w:sz w:val="24"/>
          <w:szCs w:val="24"/>
          <w:lang w:val="uk-UA"/>
        </w:rPr>
        <w:t xml:space="preserve">ступеня запального процесу в нирці за відсотком включення фосфатних сполук, помічених </w:t>
      </w:r>
      <w:r w:rsidRPr="00AD6B81">
        <w:rPr>
          <w:b/>
          <w:sz w:val="24"/>
          <w:szCs w:val="24"/>
          <w:vertAlign w:val="superscript"/>
          <w:lang w:val="uk-UA"/>
        </w:rPr>
        <w:t>99m</w:t>
      </w:r>
      <w:r w:rsidRPr="00AD6B81">
        <w:rPr>
          <w:b/>
          <w:sz w:val="24"/>
          <w:szCs w:val="24"/>
          <w:lang w:val="uk-UA"/>
        </w:rPr>
        <w:t>Тс (через 3 години)</w:t>
      </w:r>
    </w:p>
    <w:tbl>
      <w:tblPr>
        <w:tblStyle w:val="afb"/>
        <w:tblW w:w="0" w:type="auto"/>
        <w:tblLook w:val="01E0" w:firstRow="1" w:lastRow="1" w:firstColumn="1" w:lastColumn="1" w:noHBand="0" w:noVBand="0"/>
      </w:tblPr>
      <w:tblGrid>
        <w:gridCol w:w="2628"/>
        <w:gridCol w:w="1388"/>
        <w:gridCol w:w="1389"/>
        <w:gridCol w:w="1388"/>
        <w:gridCol w:w="1389"/>
        <w:gridCol w:w="1389"/>
      </w:tblGrid>
      <w:tr w:rsidR="00A015C1" w:rsidRPr="00AD6B81" w:rsidTr="00AC6D1B">
        <w:trPr>
          <w:trHeight w:val="293"/>
        </w:trPr>
        <w:tc>
          <w:tcPr>
            <w:tcW w:w="2628" w:type="dxa"/>
            <w:vMerge w:val="restart"/>
          </w:tcPr>
          <w:p w:rsidR="00A015C1" w:rsidRPr="00AD6B81" w:rsidRDefault="00A015C1" w:rsidP="00AC6D1B">
            <w:pPr>
              <w:rPr>
                <w:sz w:val="24"/>
                <w:szCs w:val="24"/>
                <w:lang w:val="uk-UA"/>
              </w:rPr>
            </w:pPr>
            <w:r w:rsidRPr="00AD6B81">
              <w:rPr>
                <w:sz w:val="24"/>
                <w:szCs w:val="24"/>
                <w:lang w:val="uk-UA"/>
              </w:rPr>
              <w:t>Ступінь запального процесу в нирці</w:t>
            </w:r>
          </w:p>
        </w:tc>
        <w:tc>
          <w:tcPr>
            <w:tcW w:w="6943" w:type="dxa"/>
            <w:gridSpan w:val="5"/>
          </w:tcPr>
          <w:p w:rsidR="00A015C1" w:rsidRPr="00AD6B81" w:rsidRDefault="00A015C1" w:rsidP="00AC6D1B">
            <w:pPr>
              <w:jc w:val="center"/>
              <w:rPr>
                <w:sz w:val="24"/>
                <w:szCs w:val="24"/>
                <w:lang w:val="uk-UA"/>
              </w:rPr>
            </w:pPr>
            <w:r w:rsidRPr="00AD6B81">
              <w:rPr>
                <w:sz w:val="24"/>
                <w:szCs w:val="24"/>
                <w:lang w:val="uk-UA"/>
              </w:rPr>
              <w:t>Відсоток включення РФП за формулою</w:t>
            </w:r>
          </w:p>
        </w:tc>
      </w:tr>
      <w:tr w:rsidR="00A015C1" w:rsidRPr="00AD6B81" w:rsidTr="00AC6D1B">
        <w:tc>
          <w:tcPr>
            <w:tcW w:w="2628" w:type="dxa"/>
            <w:vMerge/>
          </w:tcPr>
          <w:p w:rsidR="00A015C1" w:rsidRPr="00AD6B81" w:rsidRDefault="00A015C1" w:rsidP="00AC6D1B">
            <w:pPr>
              <w:rPr>
                <w:sz w:val="24"/>
                <w:szCs w:val="24"/>
                <w:lang w:val="uk-UA"/>
              </w:rPr>
            </w:pPr>
          </w:p>
        </w:tc>
        <w:tc>
          <w:tcPr>
            <w:tcW w:w="1388" w:type="dxa"/>
          </w:tcPr>
          <w:p w:rsidR="00A015C1" w:rsidRPr="00AD6B81" w:rsidRDefault="00A015C1" w:rsidP="00AC6D1B">
            <w:pPr>
              <w:jc w:val="center"/>
              <w:rPr>
                <w:sz w:val="24"/>
                <w:szCs w:val="24"/>
                <w:lang w:val="uk-UA"/>
              </w:rPr>
            </w:pPr>
            <w:r w:rsidRPr="00AD6B81">
              <w:rPr>
                <w:sz w:val="24"/>
                <w:szCs w:val="24"/>
                <w:lang w:val="uk-UA"/>
              </w:rPr>
              <w:t>(1)</w:t>
            </w:r>
          </w:p>
        </w:tc>
        <w:tc>
          <w:tcPr>
            <w:tcW w:w="1389" w:type="dxa"/>
          </w:tcPr>
          <w:p w:rsidR="00A015C1" w:rsidRPr="00AD6B81" w:rsidRDefault="00A015C1" w:rsidP="00AC6D1B">
            <w:pPr>
              <w:jc w:val="center"/>
              <w:rPr>
                <w:sz w:val="24"/>
                <w:szCs w:val="24"/>
                <w:lang w:val="uk-UA"/>
              </w:rPr>
            </w:pPr>
            <w:r w:rsidRPr="00AD6B81">
              <w:rPr>
                <w:sz w:val="24"/>
                <w:szCs w:val="24"/>
                <w:lang w:val="uk-UA"/>
              </w:rPr>
              <w:t>(2)</w:t>
            </w:r>
          </w:p>
        </w:tc>
        <w:tc>
          <w:tcPr>
            <w:tcW w:w="1388" w:type="dxa"/>
          </w:tcPr>
          <w:p w:rsidR="00A015C1" w:rsidRPr="00AD6B81" w:rsidRDefault="00A015C1" w:rsidP="00AC6D1B">
            <w:pPr>
              <w:jc w:val="center"/>
              <w:rPr>
                <w:sz w:val="24"/>
                <w:szCs w:val="24"/>
                <w:lang w:val="uk-UA"/>
              </w:rPr>
            </w:pPr>
            <w:r w:rsidRPr="00AD6B81">
              <w:rPr>
                <w:sz w:val="24"/>
                <w:szCs w:val="24"/>
                <w:lang w:val="uk-UA"/>
              </w:rPr>
              <w:t>(3)</w:t>
            </w:r>
          </w:p>
        </w:tc>
        <w:tc>
          <w:tcPr>
            <w:tcW w:w="1389" w:type="dxa"/>
          </w:tcPr>
          <w:p w:rsidR="00A015C1" w:rsidRPr="00AD6B81" w:rsidRDefault="00A015C1" w:rsidP="00AC6D1B">
            <w:pPr>
              <w:jc w:val="center"/>
              <w:rPr>
                <w:sz w:val="24"/>
                <w:szCs w:val="24"/>
                <w:lang w:val="uk-UA"/>
              </w:rPr>
            </w:pPr>
            <w:r w:rsidRPr="00AD6B81">
              <w:rPr>
                <w:sz w:val="24"/>
                <w:szCs w:val="24"/>
                <w:lang w:val="uk-UA"/>
              </w:rPr>
              <w:t>(4)</w:t>
            </w:r>
          </w:p>
        </w:tc>
        <w:tc>
          <w:tcPr>
            <w:tcW w:w="1389" w:type="dxa"/>
          </w:tcPr>
          <w:p w:rsidR="00A015C1" w:rsidRPr="00AD6B81" w:rsidRDefault="00A015C1" w:rsidP="00AC6D1B">
            <w:pPr>
              <w:jc w:val="center"/>
              <w:rPr>
                <w:sz w:val="24"/>
                <w:szCs w:val="24"/>
                <w:lang w:val="uk-UA"/>
              </w:rPr>
            </w:pPr>
            <w:r w:rsidRPr="00AD6B81">
              <w:rPr>
                <w:sz w:val="24"/>
                <w:szCs w:val="24"/>
                <w:lang w:val="uk-UA"/>
              </w:rPr>
              <w:t>(5)</w:t>
            </w:r>
          </w:p>
        </w:tc>
      </w:tr>
      <w:tr w:rsidR="00A015C1" w:rsidRPr="00AD6B81" w:rsidTr="00AC6D1B">
        <w:tc>
          <w:tcPr>
            <w:tcW w:w="2628" w:type="dxa"/>
          </w:tcPr>
          <w:p w:rsidR="00A015C1" w:rsidRPr="00AD6B81" w:rsidRDefault="00A015C1" w:rsidP="00AC6D1B">
            <w:pPr>
              <w:rPr>
                <w:sz w:val="24"/>
                <w:szCs w:val="24"/>
                <w:lang w:val="uk-UA"/>
              </w:rPr>
            </w:pPr>
            <w:r w:rsidRPr="00AD6B81">
              <w:rPr>
                <w:sz w:val="24"/>
                <w:szCs w:val="24"/>
                <w:lang w:val="uk-UA"/>
              </w:rPr>
              <w:t>Відсутній (в нормі)</w:t>
            </w:r>
          </w:p>
        </w:tc>
        <w:tc>
          <w:tcPr>
            <w:tcW w:w="1388" w:type="dxa"/>
          </w:tcPr>
          <w:p w:rsidR="00A015C1" w:rsidRPr="00AD6B81" w:rsidRDefault="00A015C1" w:rsidP="00AC6D1B">
            <w:pPr>
              <w:jc w:val="center"/>
              <w:rPr>
                <w:sz w:val="24"/>
                <w:szCs w:val="24"/>
                <w:lang w:val="uk-UA"/>
              </w:rPr>
            </w:pPr>
            <w:r w:rsidRPr="00AD6B81">
              <w:rPr>
                <w:sz w:val="24"/>
                <w:szCs w:val="24"/>
                <w:lang w:val="uk-UA"/>
              </w:rPr>
              <w:t>до 4 %</w:t>
            </w:r>
          </w:p>
        </w:tc>
        <w:tc>
          <w:tcPr>
            <w:tcW w:w="1389" w:type="dxa"/>
          </w:tcPr>
          <w:p w:rsidR="00A015C1" w:rsidRPr="00AD6B81" w:rsidRDefault="00A015C1" w:rsidP="00AC6D1B">
            <w:pPr>
              <w:jc w:val="center"/>
              <w:rPr>
                <w:sz w:val="24"/>
                <w:szCs w:val="24"/>
                <w:lang w:val="uk-UA"/>
              </w:rPr>
            </w:pPr>
            <w:r w:rsidRPr="00AD6B81">
              <w:rPr>
                <w:sz w:val="24"/>
                <w:szCs w:val="24"/>
                <w:lang w:val="uk-UA"/>
              </w:rPr>
              <w:t>до 3 %</w:t>
            </w:r>
          </w:p>
        </w:tc>
        <w:tc>
          <w:tcPr>
            <w:tcW w:w="1388" w:type="dxa"/>
          </w:tcPr>
          <w:p w:rsidR="00A015C1" w:rsidRPr="00AD6B81" w:rsidRDefault="00A015C1" w:rsidP="00AC6D1B">
            <w:pPr>
              <w:jc w:val="center"/>
              <w:rPr>
                <w:sz w:val="24"/>
                <w:szCs w:val="24"/>
                <w:lang w:val="uk-UA"/>
              </w:rPr>
            </w:pPr>
            <w:r w:rsidRPr="00AD6B81">
              <w:rPr>
                <w:sz w:val="24"/>
                <w:szCs w:val="24"/>
                <w:lang w:val="uk-UA"/>
              </w:rPr>
              <w:t>до 65 %</w:t>
            </w:r>
          </w:p>
        </w:tc>
        <w:tc>
          <w:tcPr>
            <w:tcW w:w="1389" w:type="dxa"/>
          </w:tcPr>
          <w:p w:rsidR="00A015C1" w:rsidRPr="00AD6B81" w:rsidRDefault="00A015C1" w:rsidP="00AC6D1B">
            <w:pPr>
              <w:jc w:val="center"/>
              <w:rPr>
                <w:sz w:val="24"/>
                <w:szCs w:val="24"/>
                <w:lang w:val="uk-UA"/>
              </w:rPr>
            </w:pPr>
            <w:r w:rsidRPr="00AD6B81">
              <w:rPr>
                <w:sz w:val="24"/>
                <w:szCs w:val="24"/>
                <w:lang w:val="uk-UA"/>
              </w:rPr>
              <w:t>до 80 %</w:t>
            </w:r>
          </w:p>
        </w:tc>
        <w:tc>
          <w:tcPr>
            <w:tcW w:w="1389" w:type="dxa"/>
          </w:tcPr>
          <w:p w:rsidR="00A015C1" w:rsidRPr="00AD6B81" w:rsidRDefault="00A015C1" w:rsidP="00AC6D1B">
            <w:pPr>
              <w:jc w:val="center"/>
              <w:rPr>
                <w:sz w:val="24"/>
                <w:szCs w:val="24"/>
                <w:lang w:val="uk-UA"/>
              </w:rPr>
            </w:pPr>
            <w:r w:rsidRPr="00AD6B81">
              <w:rPr>
                <w:sz w:val="24"/>
                <w:szCs w:val="24"/>
                <w:lang w:val="uk-UA"/>
              </w:rPr>
              <w:t>до 50 %</w:t>
            </w:r>
          </w:p>
        </w:tc>
      </w:tr>
      <w:tr w:rsidR="00A015C1" w:rsidRPr="00AD6B81" w:rsidTr="00AC6D1B">
        <w:tc>
          <w:tcPr>
            <w:tcW w:w="2628" w:type="dxa"/>
          </w:tcPr>
          <w:p w:rsidR="00A015C1" w:rsidRPr="00AD6B81" w:rsidRDefault="00A015C1" w:rsidP="00AC6D1B">
            <w:pPr>
              <w:rPr>
                <w:sz w:val="24"/>
                <w:szCs w:val="24"/>
                <w:lang w:val="uk-UA"/>
              </w:rPr>
            </w:pPr>
            <w:r w:rsidRPr="00AD6B81">
              <w:rPr>
                <w:sz w:val="24"/>
                <w:szCs w:val="24"/>
                <w:lang w:val="uk-UA"/>
              </w:rPr>
              <w:t>Помірний</w:t>
            </w:r>
          </w:p>
        </w:tc>
        <w:tc>
          <w:tcPr>
            <w:tcW w:w="1388" w:type="dxa"/>
          </w:tcPr>
          <w:p w:rsidR="00A015C1" w:rsidRPr="00AD6B81" w:rsidRDefault="00A015C1" w:rsidP="00AC6D1B">
            <w:pPr>
              <w:jc w:val="center"/>
              <w:rPr>
                <w:sz w:val="24"/>
                <w:szCs w:val="24"/>
                <w:lang w:val="uk-UA"/>
              </w:rPr>
            </w:pPr>
            <w:r w:rsidRPr="00AD6B81">
              <w:rPr>
                <w:sz w:val="24"/>
                <w:szCs w:val="24"/>
                <w:lang w:val="uk-UA"/>
              </w:rPr>
              <w:t>4 – 6 %</w:t>
            </w:r>
          </w:p>
        </w:tc>
        <w:tc>
          <w:tcPr>
            <w:tcW w:w="1389" w:type="dxa"/>
          </w:tcPr>
          <w:p w:rsidR="00A015C1" w:rsidRPr="00AD6B81" w:rsidRDefault="00A015C1" w:rsidP="00AC6D1B">
            <w:pPr>
              <w:jc w:val="center"/>
              <w:rPr>
                <w:sz w:val="24"/>
                <w:szCs w:val="24"/>
                <w:lang w:val="uk-UA"/>
              </w:rPr>
            </w:pPr>
            <w:r w:rsidRPr="00AD6B81">
              <w:rPr>
                <w:sz w:val="24"/>
                <w:szCs w:val="24"/>
                <w:lang w:val="uk-UA"/>
              </w:rPr>
              <w:t>3 – 5 %</w:t>
            </w:r>
          </w:p>
        </w:tc>
        <w:tc>
          <w:tcPr>
            <w:tcW w:w="1388" w:type="dxa"/>
          </w:tcPr>
          <w:p w:rsidR="00A015C1" w:rsidRPr="00AD6B81" w:rsidRDefault="00A015C1" w:rsidP="00AC6D1B">
            <w:pPr>
              <w:jc w:val="center"/>
              <w:rPr>
                <w:sz w:val="24"/>
                <w:szCs w:val="24"/>
                <w:lang w:val="uk-UA"/>
              </w:rPr>
            </w:pPr>
            <w:r w:rsidRPr="00AD6B81">
              <w:rPr>
                <w:sz w:val="24"/>
                <w:szCs w:val="24"/>
                <w:lang w:val="uk-UA"/>
              </w:rPr>
              <w:t>65 – 75 %</w:t>
            </w:r>
          </w:p>
        </w:tc>
        <w:tc>
          <w:tcPr>
            <w:tcW w:w="1389" w:type="dxa"/>
          </w:tcPr>
          <w:p w:rsidR="00A015C1" w:rsidRPr="00AD6B81" w:rsidRDefault="00A015C1" w:rsidP="00AC6D1B">
            <w:pPr>
              <w:jc w:val="center"/>
              <w:rPr>
                <w:sz w:val="24"/>
                <w:szCs w:val="24"/>
                <w:lang w:val="uk-UA"/>
              </w:rPr>
            </w:pPr>
            <w:r w:rsidRPr="00AD6B81">
              <w:rPr>
                <w:sz w:val="24"/>
                <w:szCs w:val="24"/>
                <w:lang w:val="uk-UA"/>
              </w:rPr>
              <w:t>80-110 %</w:t>
            </w:r>
          </w:p>
        </w:tc>
        <w:tc>
          <w:tcPr>
            <w:tcW w:w="1389" w:type="dxa"/>
          </w:tcPr>
          <w:p w:rsidR="00A015C1" w:rsidRPr="00AD6B81" w:rsidRDefault="00A015C1" w:rsidP="00AC6D1B">
            <w:pPr>
              <w:jc w:val="center"/>
              <w:rPr>
                <w:sz w:val="24"/>
                <w:szCs w:val="24"/>
                <w:lang w:val="uk-UA"/>
              </w:rPr>
            </w:pPr>
            <w:r w:rsidRPr="00AD6B81">
              <w:rPr>
                <w:sz w:val="24"/>
                <w:szCs w:val="24"/>
                <w:lang w:val="uk-UA"/>
              </w:rPr>
              <w:t>50-80 %</w:t>
            </w:r>
          </w:p>
        </w:tc>
      </w:tr>
      <w:tr w:rsidR="00A015C1" w:rsidRPr="00AD6B81" w:rsidTr="00AC6D1B">
        <w:tc>
          <w:tcPr>
            <w:tcW w:w="2628" w:type="dxa"/>
          </w:tcPr>
          <w:p w:rsidR="00A015C1" w:rsidRPr="00AD6B81" w:rsidRDefault="00A015C1" w:rsidP="00AC6D1B">
            <w:pPr>
              <w:rPr>
                <w:sz w:val="24"/>
                <w:szCs w:val="24"/>
                <w:lang w:val="uk-UA"/>
              </w:rPr>
            </w:pPr>
            <w:r w:rsidRPr="00AD6B81">
              <w:rPr>
                <w:sz w:val="24"/>
                <w:szCs w:val="24"/>
                <w:lang w:val="uk-UA"/>
              </w:rPr>
              <w:t>Гострий</w:t>
            </w:r>
          </w:p>
        </w:tc>
        <w:tc>
          <w:tcPr>
            <w:tcW w:w="1388" w:type="dxa"/>
          </w:tcPr>
          <w:p w:rsidR="00A015C1" w:rsidRPr="00AD6B81" w:rsidRDefault="00A015C1" w:rsidP="00AC6D1B">
            <w:pPr>
              <w:jc w:val="center"/>
              <w:rPr>
                <w:sz w:val="24"/>
                <w:szCs w:val="24"/>
                <w:lang w:val="uk-UA"/>
              </w:rPr>
            </w:pPr>
            <w:r w:rsidRPr="00AD6B81">
              <w:rPr>
                <w:sz w:val="24"/>
                <w:szCs w:val="24"/>
                <w:lang w:val="uk-UA"/>
              </w:rPr>
              <w:t>&gt; 6 %</w:t>
            </w:r>
          </w:p>
        </w:tc>
        <w:tc>
          <w:tcPr>
            <w:tcW w:w="1389" w:type="dxa"/>
          </w:tcPr>
          <w:p w:rsidR="00A015C1" w:rsidRPr="00AD6B81" w:rsidRDefault="00A015C1" w:rsidP="00AC6D1B">
            <w:pPr>
              <w:jc w:val="center"/>
              <w:rPr>
                <w:sz w:val="24"/>
                <w:szCs w:val="24"/>
                <w:lang w:val="uk-UA"/>
              </w:rPr>
            </w:pPr>
            <w:r w:rsidRPr="00AD6B81">
              <w:rPr>
                <w:sz w:val="24"/>
                <w:szCs w:val="24"/>
                <w:lang w:val="uk-UA"/>
              </w:rPr>
              <w:t>&gt; 5 %</w:t>
            </w:r>
          </w:p>
        </w:tc>
        <w:tc>
          <w:tcPr>
            <w:tcW w:w="1388" w:type="dxa"/>
          </w:tcPr>
          <w:p w:rsidR="00A015C1" w:rsidRPr="00AD6B81" w:rsidRDefault="00A015C1" w:rsidP="00AC6D1B">
            <w:pPr>
              <w:jc w:val="center"/>
              <w:rPr>
                <w:sz w:val="24"/>
                <w:szCs w:val="24"/>
                <w:lang w:val="uk-UA"/>
              </w:rPr>
            </w:pPr>
            <w:r w:rsidRPr="00AD6B81">
              <w:rPr>
                <w:sz w:val="24"/>
                <w:szCs w:val="24"/>
                <w:lang w:val="uk-UA"/>
              </w:rPr>
              <w:t>&gt; 75 %</w:t>
            </w:r>
          </w:p>
        </w:tc>
        <w:tc>
          <w:tcPr>
            <w:tcW w:w="1389" w:type="dxa"/>
          </w:tcPr>
          <w:p w:rsidR="00A015C1" w:rsidRPr="00AD6B81" w:rsidRDefault="00A015C1" w:rsidP="00AC6D1B">
            <w:pPr>
              <w:jc w:val="center"/>
              <w:rPr>
                <w:sz w:val="24"/>
                <w:szCs w:val="24"/>
                <w:lang w:val="uk-UA"/>
              </w:rPr>
            </w:pPr>
            <w:r w:rsidRPr="00AD6B81">
              <w:rPr>
                <w:sz w:val="24"/>
                <w:szCs w:val="24"/>
                <w:lang w:val="uk-UA"/>
              </w:rPr>
              <w:t>&gt; 110 %</w:t>
            </w:r>
          </w:p>
        </w:tc>
        <w:tc>
          <w:tcPr>
            <w:tcW w:w="1389" w:type="dxa"/>
          </w:tcPr>
          <w:p w:rsidR="00A015C1" w:rsidRPr="00AD6B81" w:rsidRDefault="00A015C1" w:rsidP="00AC6D1B">
            <w:pPr>
              <w:jc w:val="center"/>
              <w:rPr>
                <w:sz w:val="24"/>
                <w:szCs w:val="24"/>
                <w:lang w:val="uk-UA"/>
              </w:rPr>
            </w:pPr>
            <w:r w:rsidRPr="00AD6B81">
              <w:rPr>
                <w:sz w:val="24"/>
                <w:szCs w:val="24"/>
                <w:lang w:val="uk-UA"/>
              </w:rPr>
              <w:t>&gt; 80 %</w:t>
            </w:r>
          </w:p>
        </w:tc>
      </w:tr>
    </w:tbl>
    <w:p w:rsidR="00A015C1" w:rsidRPr="00AD6B81" w:rsidRDefault="00A015C1" w:rsidP="00A015C1">
      <w:pPr>
        <w:rPr>
          <w:sz w:val="24"/>
          <w:szCs w:val="24"/>
          <w:lang w:val="uk-UA"/>
        </w:rPr>
      </w:pPr>
    </w:p>
    <w:p w:rsidR="00A015C1" w:rsidRPr="00AD6B81" w:rsidRDefault="00A015C1" w:rsidP="00A015C1">
      <w:pPr>
        <w:spacing w:line="380" w:lineRule="exact"/>
        <w:ind w:firstLine="709"/>
        <w:jc w:val="both"/>
        <w:rPr>
          <w:i/>
          <w:sz w:val="24"/>
          <w:szCs w:val="24"/>
          <w:lang w:val="uk-UA"/>
        </w:rPr>
      </w:pPr>
      <w:r w:rsidRPr="00AD6B81">
        <w:rPr>
          <w:sz w:val="24"/>
          <w:szCs w:val="24"/>
          <w:lang w:val="uk-UA"/>
        </w:rPr>
        <w:t xml:space="preserve">Отримані результати СНСГ показали, що після лікування відзначалось вірогідне збільшення відсотку включення РФП в нирки у хворих з НУП </w:t>
      </w:r>
      <w:r>
        <w:rPr>
          <w:sz w:val="24"/>
          <w:szCs w:val="24"/>
          <w:lang w:val="uk-UA"/>
        </w:rPr>
        <w:t>(</w:t>
      </w:r>
      <w:r w:rsidRPr="00AD6B81">
        <w:rPr>
          <w:sz w:val="24"/>
          <w:szCs w:val="24"/>
          <w:lang w:val="uk-UA"/>
        </w:rPr>
        <w:t>на 6,5% та 8,9% відповідно для лівої та правої нирок</w:t>
      </w:r>
      <w:r>
        <w:rPr>
          <w:sz w:val="24"/>
          <w:szCs w:val="24"/>
          <w:lang w:val="uk-UA"/>
        </w:rPr>
        <w:t>)</w:t>
      </w:r>
      <w:r w:rsidRPr="00AD6B81">
        <w:rPr>
          <w:sz w:val="24"/>
          <w:szCs w:val="24"/>
          <w:lang w:val="uk-UA"/>
        </w:rPr>
        <w:t>. Це свідчило про те, що за наявності захворювань нирок в анамнезі їх стан погіршувався за рахунок загострення запального процесу</w:t>
      </w:r>
      <w:r w:rsidRPr="00AD6B81">
        <w:rPr>
          <w:i/>
          <w:sz w:val="24"/>
          <w:szCs w:val="24"/>
          <w:lang w:val="uk-UA"/>
        </w:rPr>
        <w:t>.</w:t>
      </w:r>
    </w:p>
    <w:p w:rsidR="00A015C1" w:rsidRPr="00AD6B81" w:rsidRDefault="00A015C1" w:rsidP="00A015C1">
      <w:pPr>
        <w:spacing w:line="380" w:lineRule="exact"/>
        <w:ind w:firstLine="709"/>
        <w:jc w:val="both"/>
        <w:rPr>
          <w:sz w:val="24"/>
          <w:szCs w:val="24"/>
          <w:lang w:val="uk-UA"/>
        </w:rPr>
      </w:pPr>
      <w:r w:rsidRPr="00AD6B81">
        <w:rPr>
          <w:sz w:val="24"/>
          <w:szCs w:val="24"/>
          <w:lang w:val="uk-UA"/>
        </w:rPr>
        <w:t xml:space="preserve">Відсоток включення РФП в нирки достовірно збільшувався </w:t>
      </w:r>
      <w:r>
        <w:rPr>
          <w:sz w:val="24"/>
          <w:szCs w:val="24"/>
          <w:lang w:val="uk-UA"/>
        </w:rPr>
        <w:t>у</w:t>
      </w:r>
      <w:r w:rsidRPr="00AD6B81">
        <w:rPr>
          <w:sz w:val="24"/>
          <w:szCs w:val="24"/>
          <w:lang w:val="uk-UA"/>
        </w:rPr>
        <w:t xml:space="preserve"> групі з НУП після проведення всіх видів хіміотерапії. У пацієнтів без НУП відсоток включення РФП в нирки достовірно збільшувався після проведення неоад’ювантної ХТ (табл. 5).</w:t>
      </w:r>
    </w:p>
    <w:p w:rsidR="00A015C1" w:rsidRDefault="00A015C1" w:rsidP="00A015C1">
      <w:pPr>
        <w:spacing w:line="360" w:lineRule="auto"/>
        <w:ind w:firstLine="540"/>
        <w:jc w:val="right"/>
        <w:rPr>
          <w:sz w:val="24"/>
          <w:szCs w:val="24"/>
          <w:lang w:val="uk-UA"/>
        </w:rPr>
      </w:pPr>
    </w:p>
    <w:p w:rsidR="00A015C1" w:rsidRDefault="00A015C1" w:rsidP="00A015C1">
      <w:pPr>
        <w:spacing w:line="360" w:lineRule="auto"/>
        <w:ind w:firstLine="540"/>
        <w:jc w:val="right"/>
        <w:rPr>
          <w:sz w:val="24"/>
          <w:szCs w:val="24"/>
          <w:lang w:val="uk-UA"/>
        </w:rPr>
      </w:pPr>
    </w:p>
    <w:p w:rsidR="00A015C1" w:rsidRDefault="00A015C1" w:rsidP="00A015C1">
      <w:pPr>
        <w:spacing w:line="360" w:lineRule="auto"/>
        <w:ind w:firstLine="540"/>
        <w:jc w:val="right"/>
        <w:rPr>
          <w:sz w:val="24"/>
          <w:szCs w:val="24"/>
          <w:lang w:val="uk-UA"/>
        </w:rPr>
      </w:pPr>
    </w:p>
    <w:p w:rsidR="00A015C1" w:rsidRDefault="00A015C1" w:rsidP="00A015C1">
      <w:pPr>
        <w:spacing w:line="360" w:lineRule="auto"/>
        <w:ind w:firstLine="540"/>
        <w:jc w:val="right"/>
        <w:rPr>
          <w:sz w:val="24"/>
          <w:szCs w:val="24"/>
          <w:lang w:val="uk-UA"/>
        </w:rPr>
      </w:pPr>
    </w:p>
    <w:p w:rsidR="00A015C1" w:rsidRPr="00AD6B81" w:rsidRDefault="00A015C1" w:rsidP="00A015C1">
      <w:pPr>
        <w:spacing w:line="360" w:lineRule="auto"/>
        <w:ind w:firstLine="540"/>
        <w:jc w:val="right"/>
        <w:rPr>
          <w:sz w:val="24"/>
          <w:szCs w:val="24"/>
          <w:lang w:val="uk-UA"/>
        </w:rPr>
      </w:pPr>
      <w:r w:rsidRPr="00AD6B81">
        <w:rPr>
          <w:sz w:val="24"/>
          <w:szCs w:val="24"/>
          <w:lang w:val="uk-UA"/>
        </w:rPr>
        <w:t>Таблиця 5</w:t>
      </w:r>
    </w:p>
    <w:p w:rsidR="00A015C1" w:rsidRPr="00AD6B81" w:rsidRDefault="00A015C1" w:rsidP="00A015C1">
      <w:pPr>
        <w:ind w:firstLine="539"/>
        <w:jc w:val="center"/>
        <w:rPr>
          <w:b/>
          <w:sz w:val="24"/>
          <w:szCs w:val="24"/>
          <w:lang w:val="uk-UA"/>
        </w:rPr>
      </w:pPr>
      <w:r w:rsidRPr="00AD6B81">
        <w:rPr>
          <w:b/>
          <w:sz w:val="24"/>
          <w:szCs w:val="24"/>
          <w:lang w:val="uk-UA"/>
        </w:rPr>
        <w:t>Зміни параметрів СНСГ залежно від вида ХТ</w:t>
      </w:r>
    </w:p>
    <w:tbl>
      <w:tblPr>
        <w:tblStyle w:val="afb"/>
        <w:tblW w:w="9736" w:type="dxa"/>
        <w:tblLayout w:type="fixed"/>
        <w:tblLook w:val="01E0" w:firstRow="1" w:lastRow="1" w:firstColumn="1" w:lastColumn="1" w:noHBand="0" w:noVBand="0"/>
      </w:tblPr>
      <w:tblGrid>
        <w:gridCol w:w="590"/>
        <w:gridCol w:w="935"/>
        <w:gridCol w:w="1411"/>
        <w:gridCol w:w="1437"/>
        <w:gridCol w:w="1300"/>
        <w:gridCol w:w="1437"/>
        <w:gridCol w:w="1327"/>
        <w:gridCol w:w="1299"/>
      </w:tblGrid>
      <w:tr w:rsidR="00A015C1" w:rsidRPr="00AD6B81" w:rsidTr="00AC6D1B">
        <w:trPr>
          <w:trHeight w:val="276"/>
        </w:trPr>
        <w:tc>
          <w:tcPr>
            <w:tcW w:w="1525" w:type="dxa"/>
            <w:gridSpan w:val="2"/>
            <w:vMerge w:val="restart"/>
          </w:tcPr>
          <w:p w:rsidR="00A015C1" w:rsidRPr="00AD6B81" w:rsidRDefault="00A015C1" w:rsidP="00AC6D1B">
            <w:pPr>
              <w:jc w:val="center"/>
              <w:rPr>
                <w:sz w:val="24"/>
                <w:szCs w:val="24"/>
                <w:lang w:val="uk-UA"/>
              </w:rPr>
            </w:pPr>
            <w:r w:rsidRPr="00AD6B81">
              <w:rPr>
                <w:sz w:val="24"/>
                <w:szCs w:val="24"/>
                <w:lang w:val="uk-UA"/>
              </w:rPr>
              <w:t>Показник</w:t>
            </w:r>
          </w:p>
        </w:tc>
        <w:tc>
          <w:tcPr>
            <w:tcW w:w="4148" w:type="dxa"/>
            <w:gridSpan w:val="3"/>
          </w:tcPr>
          <w:p w:rsidR="00A015C1" w:rsidRPr="00AD6B81" w:rsidRDefault="00A015C1" w:rsidP="00AC6D1B">
            <w:pPr>
              <w:jc w:val="center"/>
              <w:rPr>
                <w:sz w:val="24"/>
                <w:szCs w:val="24"/>
                <w:lang w:val="uk-UA"/>
              </w:rPr>
            </w:pPr>
            <w:r w:rsidRPr="00AD6B81">
              <w:rPr>
                <w:sz w:val="24"/>
                <w:szCs w:val="24"/>
                <w:lang w:val="uk-UA"/>
              </w:rPr>
              <w:t>Після лікування без НУП</w:t>
            </w:r>
          </w:p>
        </w:tc>
        <w:tc>
          <w:tcPr>
            <w:tcW w:w="4063" w:type="dxa"/>
            <w:gridSpan w:val="3"/>
          </w:tcPr>
          <w:p w:rsidR="00A015C1" w:rsidRPr="00AD6B81" w:rsidRDefault="00A015C1" w:rsidP="00AC6D1B">
            <w:pPr>
              <w:jc w:val="center"/>
              <w:rPr>
                <w:sz w:val="24"/>
                <w:szCs w:val="24"/>
                <w:lang w:val="uk-UA"/>
              </w:rPr>
            </w:pPr>
            <w:r w:rsidRPr="00AD6B81">
              <w:rPr>
                <w:sz w:val="24"/>
                <w:szCs w:val="24"/>
                <w:lang w:val="uk-UA"/>
              </w:rPr>
              <w:t>Після лікування з НУП</w:t>
            </w:r>
          </w:p>
        </w:tc>
      </w:tr>
      <w:tr w:rsidR="00A015C1" w:rsidRPr="00AD6B81" w:rsidTr="00AC6D1B">
        <w:trPr>
          <w:trHeight w:val="533"/>
        </w:trPr>
        <w:tc>
          <w:tcPr>
            <w:tcW w:w="1525" w:type="dxa"/>
            <w:gridSpan w:val="2"/>
            <w:vMerge/>
          </w:tcPr>
          <w:p w:rsidR="00A015C1" w:rsidRPr="00AD6B81" w:rsidRDefault="00A015C1" w:rsidP="00AC6D1B">
            <w:pPr>
              <w:jc w:val="center"/>
              <w:rPr>
                <w:sz w:val="24"/>
                <w:szCs w:val="24"/>
                <w:lang w:val="uk-UA"/>
              </w:rPr>
            </w:pPr>
          </w:p>
        </w:tc>
        <w:tc>
          <w:tcPr>
            <w:tcW w:w="1411" w:type="dxa"/>
          </w:tcPr>
          <w:p w:rsidR="00A015C1" w:rsidRPr="00AD6B81" w:rsidRDefault="00A015C1" w:rsidP="00AC6D1B">
            <w:pPr>
              <w:jc w:val="center"/>
              <w:rPr>
                <w:sz w:val="24"/>
                <w:szCs w:val="24"/>
                <w:lang w:val="uk-UA"/>
              </w:rPr>
            </w:pPr>
            <w:r w:rsidRPr="00AD6B81">
              <w:rPr>
                <w:sz w:val="24"/>
                <w:szCs w:val="24"/>
                <w:lang w:val="uk-UA"/>
              </w:rPr>
              <w:t>НА</w:t>
            </w:r>
          </w:p>
          <w:p w:rsidR="00A015C1" w:rsidRPr="00AD6B81" w:rsidRDefault="00A015C1" w:rsidP="00AC6D1B">
            <w:pPr>
              <w:jc w:val="center"/>
              <w:rPr>
                <w:sz w:val="24"/>
                <w:szCs w:val="24"/>
                <w:lang w:val="uk-UA"/>
              </w:rPr>
            </w:pPr>
            <w:r>
              <w:rPr>
                <w:sz w:val="24"/>
                <w:szCs w:val="24"/>
                <w:lang w:val="uk-UA"/>
              </w:rPr>
              <w:t>(n=</w:t>
            </w:r>
            <w:r>
              <w:rPr>
                <w:sz w:val="24"/>
                <w:szCs w:val="24"/>
                <w:lang w:val="en-US"/>
              </w:rPr>
              <w:t>26</w:t>
            </w:r>
            <w:r w:rsidRPr="00AD6B81">
              <w:rPr>
                <w:sz w:val="24"/>
                <w:szCs w:val="24"/>
                <w:lang w:val="uk-UA"/>
              </w:rPr>
              <w:t>)</w:t>
            </w:r>
          </w:p>
        </w:tc>
        <w:tc>
          <w:tcPr>
            <w:tcW w:w="1437" w:type="dxa"/>
          </w:tcPr>
          <w:p w:rsidR="00A015C1" w:rsidRPr="00AD6B81" w:rsidRDefault="00A015C1" w:rsidP="00AC6D1B">
            <w:pPr>
              <w:jc w:val="center"/>
              <w:rPr>
                <w:sz w:val="24"/>
                <w:szCs w:val="24"/>
                <w:lang w:val="uk-UA"/>
              </w:rPr>
            </w:pPr>
            <w:r w:rsidRPr="00AD6B81">
              <w:rPr>
                <w:sz w:val="24"/>
                <w:szCs w:val="24"/>
                <w:lang w:val="uk-UA"/>
              </w:rPr>
              <w:t>А</w:t>
            </w:r>
          </w:p>
          <w:p w:rsidR="00A015C1" w:rsidRPr="00AD6B81" w:rsidRDefault="00A015C1" w:rsidP="00AC6D1B">
            <w:pPr>
              <w:jc w:val="center"/>
              <w:rPr>
                <w:sz w:val="24"/>
                <w:szCs w:val="24"/>
                <w:lang w:val="uk-UA"/>
              </w:rPr>
            </w:pPr>
            <w:r>
              <w:rPr>
                <w:sz w:val="24"/>
                <w:szCs w:val="24"/>
                <w:lang w:val="uk-UA"/>
              </w:rPr>
              <w:t>(n=</w:t>
            </w:r>
            <w:r>
              <w:rPr>
                <w:sz w:val="24"/>
                <w:szCs w:val="24"/>
                <w:lang w:val="en-US"/>
              </w:rPr>
              <w:t>20</w:t>
            </w:r>
            <w:r w:rsidRPr="00AD6B81">
              <w:rPr>
                <w:sz w:val="24"/>
                <w:szCs w:val="24"/>
                <w:lang w:val="uk-UA"/>
              </w:rPr>
              <w:t>)</w:t>
            </w:r>
          </w:p>
        </w:tc>
        <w:tc>
          <w:tcPr>
            <w:tcW w:w="1300" w:type="dxa"/>
          </w:tcPr>
          <w:p w:rsidR="00A015C1" w:rsidRPr="00AD6B81" w:rsidRDefault="00A015C1" w:rsidP="00AC6D1B">
            <w:pPr>
              <w:jc w:val="center"/>
              <w:rPr>
                <w:sz w:val="24"/>
                <w:szCs w:val="24"/>
                <w:lang w:val="uk-UA"/>
              </w:rPr>
            </w:pPr>
            <w:r w:rsidRPr="00AD6B81">
              <w:rPr>
                <w:sz w:val="24"/>
                <w:szCs w:val="24"/>
                <w:lang w:val="uk-UA"/>
              </w:rPr>
              <w:t>ПЛ</w:t>
            </w:r>
          </w:p>
          <w:p w:rsidR="00A015C1" w:rsidRPr="00AD6B81" w:rsidRDefault="00A015C1" w:rsidP="00AC6D1B">
            <w:pPr>
              <w:jc w:val="center"/>
              <w:rPr>
                <w:sz w:val="24"/>
                <w:szCs w:val="24"/>
                <w:lang w:val="uk-UA"/>
              </w:rPr>
            </w:pPr>
            <w:r>
              <w:rPr>
                <w:sz w:val="24"/>
                <w:szCs w:val="24"/>
                <w:lang w:val="uk-UA"/>
              </w:rPr>
              <w:t>(n=</w:t>
            </w:r>
            <w:r>
              <w:rPr>
                <w:sz w:val="24"/>
                <w:szCs w:val="24"/>
                <w:lang w:val="en-US"/>
              </w:rPr>
              <w:t>13</w:t>
            </w:r>
            <w:r w:rsidRPr="00AD6B81">
              <w:rPr>
                <w:sz w:val="24"/>
                <w:szCs w:val="24"/>
                <w:lang w:val="uk-UA"/>
              </w:rPr>
              <w:t>)</w:t>
            </w:r>
          </w:p>
        </w:tc>
        <w:tc>
          <w:tcPr>
            <w:tcW w:w="1437" w:type="dxa"/>
          </w:tcPr>
          <w:p w:rsidR="00A015C1" w:rsidRPr="00AD6B81" w:rsidRDefault="00A015C1" w:rsidP="00AC6D1B">
            <w:pPr>
              <w:jc w:val="center"/>
              <w:rPr>
                <w:sz w:val="24"/>
                <w:szCs w:val="24"/>
                <w:lang w:val="uk-UA"/>
              </w:rPr>
            </w:pPr>
            <w:r w:rsidRPr="00AD6B81">
              <w:rPr>
                <w:sz w:val="24"/>
                <w:szCs w:val="24"/>
                <w:lang w:val="uk-UA"/>
              </w:rPr>
              <w:t>НА</w:t>
            </w:r>
          </w:p>
          <w:p w:rsidR="00A015C1" w:rsidRPr="00AD6B81" w:rsidRDefault="00A015C1" w:rsidP="00AC6D1B">
            <w:pPr>
              <w:jc w:val="center"/>
              <w:rPr>
                <w:sz w:val="24"/>
                <w:szCs w:val="24"/>
                <w:lang w:val="uk-UA"/>
              </w:rPr>
            </w:pPr>
            <w:r>
              <w:rPr>
                <w:sz w:val="24"/>
                <w:szCs w:val="24"/>
                <w:lang w:val="uk-UA"/>
              </w:rPr>
              <w:t>(n=</w:t>
            </w:r>
            <w:r>
              <w:rPr>
                <w:sz w:val="24"/>
                <w:szCs w:val="24"/>
                <w:lang w:val="en-US"/>
              </w:rPr>
              <w:t>31</w:t>
            </w:r>
            <w:r w:rsidRPr="00AD6B81">
              <w:rPr>
                <w:sz w:val="24"/>
                <w:szCs w:val="24"/>
                <w:lang w:val="uk-UA"/>
              </w:rPr>
              <w:t>)</w:t>
            </w:r>
          </w:p>
        </w:tc>
        <w:tc>
          <w:tcPr>
            <w:tcW w:w="1327" w:type="dxa"/>
          </w:tcPr>
          <w:p w:rsidR="00A015C1" w:rsidRPr="00AD6B81" w:rsidRDefault="00A015C1" w:rsidP="00AC6D1B">
            <w:pPr>
              <w:jc w:val="center"/>
              <w:rPr>
                <w:sz w:val="24"/>
                <w:szCs w:val="24"/>
                <w:lang w:val="uk-UA"/>
              </w:rPr>
            </w:pPr>
            <w:r w:rsidRPr="00AD6B81">
              <w:rPr>
                <w:sz w:val="24"/>
                <w:szCs w:val="24"/>
                <w:lang w:val="uk-UA"/>
              </w:rPr>
              <w:t>А</w:t>
            </w:r>
          </w:p>
          <w:p w:rsidR="00A015C1" w:rsidRPr="00AD6B81" w:rsidRDefault="00A015C1" w:rsidP="00AC6D1B">
            <w:pPr>
              <w:jc w:val="center"/>
              <w:rPr>
                <w:sz w:val="24"/>
                <w:szCs w:val="24"/>
                <w:lang w:val="uk-UA"/>
              </w:rPr>
            </w:pPr>
            <w:r>
              <w:rPr>
                <w:sz w:val="24"/>
                <w:szCs w:val="24"/>
                <w:lang w:val="uk-UA"/>
              </w:rPr>
              <w:t>(n=</w:t>
            </w:r>
            <w:r>
              <w:rPr>
                <w:sz w:val="24"/>
                <w:szCs w:val="24"/>
                <w:lang w:val="en-US"/>
              </w:rPr>
              <w:t>17</w:t>
            </w:r>
            <w:r w:rsidRPr="00AD6B81">
              <w:rPr>
                <w:sz w:val="24"/>
                <w:szCs w:val="24"/>
                <w:lang w:val="uk-UA"/>
              </w:rPr>
              <w:t>)</w:t>
            </w:r>
          </w:p>
        </w:tc>
        <w:tc>
          <w:tcPr>
            <w:tcW w:w="1299" w:type="dxa"/>
          </w:tcPr>
          <w:p w:rsidR="00A015C1" w:rsidRPr="00AD6B81" w:rsidRDefault="00A015C1" w:rsidP="00AC6D1B">
            <w:pPr>
              <w:jc w:val="center"/>
              <w:rPr>
                <w:sz w:val="24"/>
                <w:szCs w:val="24"/>
                <w:lang w:val="uk-UA"/>
              </w:rPr>
            </w:pPr>
            <w:r w:rsidRPr="00AD6B81">
              <w:rPr>
                <w:sz w:val="24"/>
                <w:szCs w:val="24"/>
                <w:lang w:val="uk-UA"/>
              </w:rPr>
              <w:t>ПЛ</w:t>
            </w:r>
          </w:p>
          <w:p w:rsidR="00A015C1" w:rsidRPr="00AD6B81" w:rsidRDefault="00A015C1" w:rsidP="00AC6D1B">
            <w:pPr>
              <w:jc w:val="center"/>
              <w:rPr>
                <w:sz w:val="24"/>
                <w:szCs w:val="24"/>
                <w:lang w:val="uk-UA"/>
              </w:rPr>
            </w:pPr>
            <w:r>
              <w:rPr>
                <w:sz w:val="24"/>
                <w:szCs w:val="24"/>
                <w:lang w:val="uk-UA"/>
              </w:rPr>
              <w:t>(n=</w:t>
            </w:r>
            <w:r>
              <w:rPr>
                <w:sz w:val="24"/>
                <w:szCs w:val="24"/>
                <w:lang w:val="en-US"/>
              </w:rPr>
              <w:t>13</w:t>
            </w:r>
            <w:r w:rsidRPr="00AD6B81">
              <w:rPr>
                <w:sz w:val="24"/>
                <w:szCs w:val="24"/>
                <w:lang w:val="uk-UA"/>
              </w:rPr>
              <w:t>)</w:t>
            </w:r>
          </w:p>
        </w:tc>
      </w:tr>
      <w:tr w:rsidR="00A015C1" w:rsidRPr="00AD6B81" w:rsidTr="00AC6D1B">
        <w:trPr>
          <w:trHeight w:val="257"/>
        </w:trPr>
        <w:tc>
          <w:tcPr>
            <w:tcW w:w="590" w:type="dxa"/>
            <w:vMerge w:val="restart"/>
          </w:tcPr>
          <w:p w:rsidR="00A015C1" w:rsidRPr="00AD6B81" w:rsidRDefault="00A015C1" w:rsidP="00AC6D1B">
            <w:pPr>
              <w:jc w:val="center"/>
              <w:rPr>
                <w:sz w:val="24"/>
                <w:szCs w:val="24"/>
                <w:lang w:val="uk-UA"/>
              </w:rPr>
            </w:pPr>
            <w:r w:rsidRPr="00AD6B81">
              <w:rPr>
                <w:sz w:val="24"/>
                <w:szCs w:val="24"/>
                <w:lang w:val="uk-UA"/>
              </w:rPr>
              <w:t>%</w:t>
            </w:r>
          </w:p>
        </w:tc>
        <w:tc>
          <w:tcPr>
            <w:tcW w:w="935" w:type="dxa"/>
          </w:tcPr>
          <w:p w:rsidR="00A015C1" w:rsidRPr="00AD6B81" w:rsidRDefault="00A015C1" w:rsidP="00AC6D1B">
            <w:pPr>
              <w:jc w:val="center"/>
              <w:rPr>
                <w:sz w:val="24"/>
                <w:szCs w:val="24"/>
                <w:lang w:val="uk-UA"/>
              </w:rPr>
            </w:pPr>
            <w:r w:rsidRPr="00AD6B81">
              <w:rPr>
                <w:sz w:val="24"/>
                <w:szCs w:val="24"/>
                <w:lang w:val="uk-UA"/>
              </w:rPr>
              <w:t>ЛН</w:t>
            </w:r>
          </w:p>
        </w:tc>
        <w:tc>
          <w:tcPr>
            <w:tcW w:w="1411" w:type="dxa"/>
            <w:tcMar>
              <w:left w:w="28" w:type="dxa"/>
              <w:right w:w="28" w:type="dxa"/>
            </w:tcMar>
          </w:tcPr>
          <w:p w:rsidR="00A015C1" w:rsidRPr="00AD6B81" w:rsidRDefault="00A015C1" w:rsidP="00AC6D1B">
            <w:pPr>
              <w:jc w:val="center"/>
              <w:rPr>
                <w:sz w:val="24"/>
                <w:szCs w:val="24"/>
                <w:lang w:val="uk-UA"/>
              </w:rPr>
            </w:pPr>
            <w:r w:rsidRPr="00AD6B81">
              <w:rPr>
                <w:sz w:val="24"/>
                <w:szCs w:val="24"/>
                <w:lang w:val="uk-UA"/>
              </w:rPr>
              <w:t>79,5±14,83</w:t>
            </w:r>
          </w:p>
        </w:tc>
        <w:tc>
          <w:tcPr>
            <w:tcW w:w="1437" w:type="dxa"/>
            <w:tcMar>
              <w:left w:w="28" w:type="dxa"/>
              <w:right w:w="28" w:type="dxa"/>
            </w:tcMar>
          </w:tcPr>
          <w:p w:rsidR="00A015C1" w:rsidRPr="00AD6B81" w:rsidRDefault="00A015C1" w:rsidP="00AC6D1B">
            <w:pPr>
              <w:jc w:val="center"/>
              <w:rPr>
                <w:sz w:val="24"/>
                <w:szCs w:val="24"/>
                <w:lang w:val="uk-UA"/>
              </w:rPr>
            </w:pPr>
            <w:r w:rsidRPr="00AD6B81">
              <w:rPr>
                <w:sz w:val="24"/>
                <w:szCs w:val="24"/>
                <w:lang w:val="uk-UA"/>
              </w:rPr>
              <w:t>61,4±18,05</w:t>
            </w:r>
          </w:p>
        </w:tc>
        <w:tc>
          <w:tcPr>
            <w:tcW w:w="1300" w:type="dxa"/>
            <w:tcMar>
              <w:left w:w="28" w:type="dxa"/>
              <w:right w:w="28" w:type="dxa"/>
            </w:tcMar>
          </w:tcPr>
          <w:p w:rsidR="00A015C1" w:rsidRPr="00AD6B81" w:rsidRDefault="00A015C1" w:rsidP="00AC6D1B">
            <w:pPr>
              <w:jc w:val="center"/>
              <w:rPr>
                <w:sz w:val="24"/>
                <w:szCs w:val="24"/>
                <w:lang w:val="uk-UA"/>
              </w:rPr>
            </w:pPr>
            <w:r w:rsidRPr="00AD6B81">
              <w:rPr>
                <w:sz w:val="24"/>
                <w:szCs w:val="24"/>
                <w:lang w:val="uk-UA"/>
              </w:rPr>
              <w:t>71,0±24,01</w:t>
            </w:r>
          </w:p>
        </w:tc>
        <w:tc>
          <w:tcPr>
            <w:tcW w:w="1437" w:type="dxa"/>
            <w:tcMar>
              <w:left w:w="28" w:type="dxa"/>
              <w:right w:w="28" w:type="dxa"/>
            </w:tcMar>
          </w:tcPr>
          <w:p w:rsidR="00A015C1" w:rsidRPr="00AD6B81" w:rsidRDefault="00A015C1" w:rsidP="00AC6D1B">
            <w:pPr>
              <w:jc w:val="center"/>
              <w:rPr>
                <w:sz w:val="24"/>
                <w:szCs w:val="24"/>
                <w:lang w:val="uk-UA"/>
              </w:rPr>
            </w:pPr>
            <w:r w:rsidRPr="00AD6B81">
              <w:rPr>
                <w:sz w:val="24"/>
                <w:szCs w:val="24"/>
                <w:lang w:val="uk-UA"/>
              </w:rPr>
              <w:t>75,7±21,02</w:t>
            </w:r>
          </w:p>
        </w:tc>
        <w:tc>
          <w:tcPr>
            <w:tcW w:w="1327" w:type="dxa"/>
            <w:tcMar>
              <w:left w:w="28" w:type="dxa"/>
              <w:right w:w="28" w:type="dxa"/>
            </w:tcMar>
          </w:tcPr>
          <w:p w:rsidR="00A015C1" w:rsidRPr="00AD6B81" w:rsidRDefault="00A015C1" w:rsidP="00AC6D1B">
            <w:pPr>
              <w:jc w:val="center"/>
              <w:rPr>
                <w:sz w:val="24"/>
                <w:szCs w:val="24"/>
                <w:lang w:val="uk-UA"/>
              </w:rPr>
            </w:pPr>
            <w:r w:rsidRPr="00AD6B81">
              <w:rPr>
                <w:sz w:val="24"/>
                <w:szCs w:val="24"/>
                <w:lang w:val="uk-UA"/>
              </w:rPr>
              <w:t>61,4±8,02</w:t>
            </w:r>
          </w:p>
        </w:tc>
        <w:tc>
          <w:tcPr>
            <w:tcW w:w="1299" w:type="dxa"/>
            <w:tcMar>
              <w:left w:w="28" w:type="dxa"/>
              <w:right w:w="28" w:type="dxa"/>
            </w:tcMar>
          </w:tcPr>
          <w:p w:rsidR="00A015C1" w:rsidRPr="00AD6B81" w:rsidRDefault="00A015C1" w:rsidP="00AC6D1B">
            <w:pPr>
              <w:jc w:val="center"/>
              <w:rPr>
                <w:sz w:val="24"/>
                <w:szCs w:val="24"/>
                <w:lang w:val="uk-UA"/>
              </w:rPr>
            </w:pPr>
            <w:r w:rsidRPr="00AD6B81">
              <w:rPr>
                <w:sz w:val="24"/>
                <w:szCs w:val="24"/>
                <w:lang w:val="uk-UA"/>
              </w:rPr>
              <w:t>73,4±18,01</w:t>
            </w:r>
          </w:p>
        </w:tc>
      </w:tr>
      <w:tr w:rsidR="00A015C1" w:rsidRPr="00AD6B81" w:rsidTr="00AC6D1B">
        <w:trPr>
          <w:trHeight w:val="142"/>
        </w:trPr>
        <w:tc>
          <w:tcPr>
            <w:tcW w:w="590" w:type="dxa"/>
            <w:vMerge/>
          </w:tcPr>
          <w:p w:rsidR="00A015C1" w:rsidRPr="00AD6B81" w:rsidRDefault="00A015C1" w:rsidP="00AC6D1B">
            <w:pPr>
              <w:jc w:val="center"/>
              <w:rPr>
                <w:sz w:val="24"/>
                <w:szCs w:val="24"/>
                <w:lang w:val="uk-UA"/>
              </w:rPr>
            </w:pPr>
          </w:p>
        </w:tc>
        <w:tc>
          <w:tcPr>
            <w:tcW w:w="935" w:type="dxa"/>
          </w:tcPr>
          <w:p w:rsidR="00A015C1" w:rsidRPr="00AD6B81" w:rsidRDefault="00A015C1" w:rsidP="00AC6D1B">
            <w:pPr>
              <w:jc w:val="center"/>
              <w:rPr>
                <w:sz w:val="24"/>
                <w:szCs w:val="24"/>
                <w:lang w:val="uk-UA"/>
              </w:rPr>
            </w:pPr>
            <w:r w:rsidRPr="00AD6B81">
              <w:rPr>
                <w:sz w:val="24"/>
                <w:szCs w:val="24"/>
                <w:lang w:val="uk-UA"/>
              </w:rPr>
              <w:t>ПН</w:t>
            </w:r>
          </w:p>
        </w:tc>
        <w:tc>
          <w:tcPr>
            <w:tcW w:w="1411" w:type="dxa"/>
            <w:tcMar>
              <w:left w:w="28" w:type="dxa"/>
              <w:right w:w="28" w:type="dxa"/>
            </w:tcMar>
          </w:tcPr>
          <w:p w:rsidR="00A015C1" w:rsidRPr="00AD6B81" w:rsidRDefault="00A015C1" w:rsidP="00AC6D1B">
            <w:pPr>
              <w:jc w:val="center"/>
              <w:rPr>
                <w:sz w:val="24"/>
                <w:szCs w:val="24"/>
                <w:lang w:val="uk-UA"/>
              </w:rPr>
            </w:pPr>
            <w:r w:rsidRPr="00AD6B81">
              <w:rPr>
                <w:sz w:val="24"/>
                <w:szCs w:val="24"/>
                <w:lang w:val="uk-UA"/>
              </w:rPr>
              <w:t>89,5±4,08</w:t>
            </w:r>
          </w:p>
        </w:tc>
        <w:tc>
          <w:tcPr>
            <w:tcW w:w="1437" w:type="dxa"/>
            <w:tcMar>
              <w:left w:w="28" w:type="dxa"/>
              <w:right w:w="28" w:type="dxa"/>
            </w:tcMar>
          </w:tcPr>
          <w:p w:rsidR="00A015C1" w:rsidRPr="00AD6B81" w:rsidRDefault="00A015C1" w:rsidP="00AC6D1B">
            <w:pPr>
              <w:jc w:val="center"/>
              <w:rPr>
                <w:sz w:val="24"/>
                <w:szCs w:val="24"/>
                <w:lang w:val="uk-UA"/>
              </w:rPr>
            </w:pPr>
            <w:r w:rsidRPr="00AD6B81">
              <w:rPr>
                <w:sz w:val="24"/>
                <w:szCs w:val="24"/>
                <w:lang w:val="uk-UA"/>
              </w:rPr>
              <w:t>58,2±3,25</w:t>
            </w:r>
          </w:p>
        </w:tc>
        <w:tc>
          <w:tcPr>
            <w:tcW w:w="1300" w:type="dxa"/>
            <w:tcMar>
              <w:left w:w="28" w:type="dxa"/>
              <w:right w:w="28" w:type="dxa"/>
            </w:tcMar>
          </w:tcPr>
          <w:p w:rsidR="00A015C1" w:rsidRPr="00AD6B81" w:rsidRDefault="00A015C1" w:rsidP="00AC6D1B">
            <w:pPr>
              <w:jc w:val="center"/>
              <w:rPr>
                <w:sz w:val="24"/>
                <w:szCs w:val="24"/>
                <w:lang w:val="uk-UA"/>
              </w:rPr>
            </w:pPr>
            <w:r w:rsidRPr="00AD6B81">
              <w:rPr>
                <w:sz w:val="24"/>
                <w:szCs w:val="24"/>
                <w:lang w:val="uk-UA"/>
              </w:rPr>
              <w:t>72,1±25,13</w:t>
            </w:r>
          </w:p>
        </w:tc>
        <w:tc>
          <w:tcPr>
            <w:tcW w:w="1437" w:type="dxa"/>
            <w:tcMar>
              <w:left w:w="28" w:type="dxa"/>
              <w:right w:w="28" w:type="dxa"/>
            </w:tcMar>
          </w:tcPr>
          <w:p w:rsidR="00A015C1" w:rsidRPr="00AD6B81" w:rsidRDefault="00A015C1" w:rsidP="00AC6D1B">
            <w:pPr>
              <w:jc w:val="center"/>
              <w:rPr>
                <w:sz w:val="24"/>
                <w:szCs w:val="24"/>
                <w:lang w:val="uk-UA"/>
              </w:rPr>
            </w:pPr>
            <w:r w:rsidRPr="00AD6B81">
              <w:rPr>
                <w:sz w:val="24"/>
                <w:szCs w:val="24"/>
                <w:lang w:val="uk-UA"/>
              </w:rPr>
              <w:t>75,4±21,14</w:t>
            </w:r>
          </w:p>
        </w:tc>
        <w:tc>
          <w:tcPr>
            <w:tcW w:w="1327" w:type="dxa"/>
            <w:tcMar>
              <w:left w:w="28" w:type="dxa"/>
              <w:right w:w="28" w:type="dxa"/>
            </w:tcMar>
          </w:tcPr>
          <w:p w:rsidR="00A015C1" w:rsidRPr="00AD6B81" w:rsidRDefault="00A015C1" w:rsidP="00AC6D1B">
            <w:pPr>
              <w:jc w:val="center"/>
              <w:rPr>
                <w:sz w:val="24"/>
                <w:szCs w:val="24"/>
                <w:lang w:val="uk-UA"/>
              </w:rPr>
            </w:pPr>
            <w:r w:rsidRPr="00AD6B81">
              <w:rPr>
                <w:sz w:val="24"/>
                <w:szCs w:val="24"/>
                <w:lang w:val="uk-UA"/>
              </w:rPr>
              <w:t>79,4±7,77</w:t>
            </w:r>
          </w:p>
        </w:tc>
        <w:tc>
          <w:tcPr>
            <w:tcW w:w="1299" w:type="dxa"/>
            <w:tcMar>
              <w:left w:w="28" w:type="dxa"/>
              <w:right w:w="28" w:type="dxa"/>
            </w:tcMar>
          </w:tcPr>
          <w:p w:rsidR="00A015C1" w:rsidRPr="00AD6B81" w:rsidRDefault="00A015C1" w:rsidP="00AC6D1B">
            <w:pPr>
              <w:jc w:val="center"/>
              <w:rPr>
                <w:sz w:val="24"/>
                <w:szCs w:val="24"/>
                <w:lang w:val="uk-UA"/>
              </w:rPr>
            </w:pPr>
            <w:r w:rsidRPr="00AD6B81">
              <w:rPr>
                <w:sz w:val="24"/>
                <w:szCs w:val="24"/>
                <w:lang w:val="uk-UA"/>
              </w:rPr>
              <w:t>75,1±20,12</w:t>
            </w:r>
          </w:p>
        </w:tc>
      </w:tr>
      <w:tr w:rsidR="00A015C1" w:rsidRPr="00AD6B81" w:rsidTr="00AC6D1B">
        <w:trPr>
          <w:trHeight w:val="142"/>
        </w:trPr>
        <w:tc>
          <w:tcPr>
            <w:tcW w:w="1525" w:type="dxa"/>
            <w:gridSpan w:val="2"/>
          </w:tcPr>
          <w:p w:rsidR="00A015C1" w:rsidRPr="00AD6B81" w:rsidRDefault="00A015C1" w:rsidP="00AC6D1B">
            <w:pPr>
              <w:jc w:val="center"/>
              <w:rPr>
                <w:sz w:val="24"/>
                <w:szCs w:val="24"/>
                <w:lang w:val="uk-UA"/>
              </w:rPr>
            </w:pPr>
            <w:r w:rsidRPr="00AD6B81">
              <w:rPr>
                <w:sz w:val="24"/>
                <w:szCs w:val="24"/>
                <w:lang w:val="uk-UA"/>
              </w:rPr>
              <w:t>Відносна асиметрія</w:t>
            </w:r>
          </w:p>
        </w:tc>
        <w:tc>
          <w:tcPr>
            <w:tcW w:w="1411" w:type="dxa"/>
            <w:tcMar>
              <w:left w:w="28" w:type="dxa"/>
              <w:right w:w="28" w:type="dxa"/>
            </w:tcMar>
            <w:vAlign w:val="center"/>
          </w:tcPr>
          <w:p w:rsidR="00A015C1" w:rsidRPr="00AD6B81" w:rsidRDefault="00A015C1" w:rsidP="00AC6D1B">
            <w:pPr>
              <w:jc w:val="center"/>
              <w:rPr>
                <w:sz w:val="24"/>
                <w:szCs w:val="24"/>
                <w:lang w:val="uk-UA"/>
              </w:rPr>
            </w:pPr>
            <w:r w:rsidRPr="00AD6B81">
              <w:rPr>
                <w:sz w:val="24"/>
                <w:szCs w:val="24"/>
                <w:lang w:val="uk-UA"/>
              </w:rPr>
              <w:t>1,6±0,40</w:t>
            </w:r>
          </w:p>
        </w:tc>
        <w:tc>
          <w:tcPr>
            <w:tcW w:w="1437" w:type="dxa"/>
            <w:tcMar>
              <w:left w:w="28" w:type="dxa"/>
              <w:right w:w="28" w:type="dxa"/>
            </w:tcMar>
            <w:vAlign w:val="center"/>
          </w:tcPr>
          <w:p w:rsidR="00A015C1" w:rsidRPr="00AD6B81" w:rsidRDefault="00A015C1" w:rsidP="00AC6D1B">
            <w:pPr>
              <w:jc w:val="center"/>
              <w:rPr>
                <w:sz w:val="24"/>
                <w:szCs w:val="24"/>
                <w:lang w:val="uk-UA"/>
              </w:rPr>
            </w:pPr>
            <w:r w:rsidRPr="00AD6B81">
              <w:rPr>
                <w:sz w:val="24"/>
                <w:szCs w:val="24"/>
                <w:lang w:val="uk-UA"/>
              </w:rPr>
              <w:t>1,6±0,61</w:t>
            </w:r>
          </w:p>
        </w:tc>
        <w:tc>
          <w:tcPr>
            <w:tcW w:w="1300" w:type="dxa"/>
            <w:tcMar>
              <w:left w:w="28" w:type="dxa"/>
              <w:right w:w="28" w:type="dxa"/>
            </w:tcMar>
            <w:vAlign w:val="center"/>
          </w:tcPr>
          <w:p w:rsidR="00A015C1" w:rsidRPr="00AD6B81" w:rsidRDefault="00A015C1" w:rsidP="00AC6D1B">
            <w:pPr>
              <w:jc w:val="center"/>
              <w:rPr>
                <w:sz w:val="24"/>
                <w:szCs w:val="24"/>
                <w:lang w:val="uk-UA"/>
              </w:rPr>
            </w:pPr>
            <w:r w:rsidRPr="00AD6B81">
              <w:rPr>
                <w:sz w:val="24"/>
                <w:szCs w:val="24"/>
                <w:lang w:val="uk-UA"/>
              </w:rPr>
              <w:t>1,2±0,13</w:t>
            </w:r>
          </w:p>
        </w:tc>
        <w:tc>
          <w:tcPr>
            <w:tcW w:w="1437" w:type="dxa"/>
            <w:tcMar>
              <w:left w:w="28" w:type="dxa"/>
              <w:right w:w="28" w:type="dxa"/>
            </w:tcMar>
            <w:vAlign w:val="center"/>
          </w:tcPr>
          <w:p w:rsidR="00A015C1" w:rsidRPr="00AD6B81" w:rsidRDefault="00A015C1" w:rsidP="00AC6D1B">
            <w:pPr>
              <w:jc w:val="center"/>
              <w:rPr>
                <w:sz w:val="24"/>
                <w:szCs w:val="24"/>
                <w:lang w:val="uk-UA"/>
              </w:rPr>
            </w:pPr>
            <w:r w:rsidRPr="00AD6B81">
              <w:rPr>
                <w:sz w:val="24"/>
                <w:szCs w:val="24"/>
                <w:lang w:val="uk-UA"/>
              </w:rPr>
              <w:t>1,5±0,40</w:t>
            </w:r>
          </w:p>
        </w:tc>
        <w:tc>
          <w:tcPr>
            <w:tcW w:w="1327" w:type="dxa"/>
            <w:tcMar>
              <w:left w:w="28" w:type="dxa"/>
              <w:right w:w="28" w:type="dxa"/>
            </w:tcMar>
            <w:vAlign w:val="center"/>
          </w:tcPr>
          <w:p w:rsidR="00A015C1" w:rsidRPr="00AD6B81" w:rsidRDefault="00A015C1" w:rsidP="00AC6D1B">
            <w:pPr>
              <w:jc w:val="center"/>
              <w:rPr>
                <w:sz w:val="24"/>
                <w:szCs w:val="24"/>
                <w:lang w:val="uk-UA"/>
              </w:rPr>
            </w:pPr>
            <w:r w:rsidRPr="00AD6B81">
              <w:rPr>
                <w:sz w:val="24"/>
                <w:szCs w:val="24"/>
                <w:lang w:val="uk-UA"/>
              </w:rPr>
              <w:t>1,4±0,41</w:t>
            </w:r>
          </w:p>
        </w:tc>
        <w:tc>
          <w:tcPr>
            <w:tcW w:w="1299" w:type="dxa"/>
            <w:tcMar>
              <w:left w:w="28" w:type="dxa"/>
              <w:right w:w="28" w:type="dxa"/>
            </w:tcMar>
            <w:vAlign w:val="center"/>
          </w:tcPr>
          <w:p w:rsidR="00A015C1" w:rsidRPr="00AD6B81" w:rsidRDefault="00A015C1" w:rsidP="00AC6D1B">
            <w:pPr>
              <w:jc w:val="center"/>
              <w:rPr>
                <w:sz w:val="24"/>
                <w:szCs w:val="24"/>
                <w:lang w:val="uk-UA"/>
              </w:rPr>
            </w:pPr>
            <w:r w:rsidRPr="00AD6B81">
              <w:rPr>
                <w:sz w:val="24"/>
                <w:szCs w:val="24"/>
                <w:lang w:val="uk-UA"/>
              </w:rPr>
              <w:t>2,7±1,30</w:t>
            </w:r>
          </w:p>
        </w:tc>
      </w:tr>
    </w:tbl>
    <w:p w:rsidR="00A015C1" w:rsidRDefault="00A015C1" w:rsidP="00A015C1">
      <w:pPr>
        <w:ind w:left="-360" w:firstLine="1068"/>
        <w:jc w:val="both"/>
        <w:rPr>
          <w:lang w:val="uk-UA"/>
        </w:rPr>
      </w:pPr>
      <w:r w:rsidRPr="000D1F18">
        <w:rPr>
          <w:lang w:val="uk-UA"/>
        </w:rPr>
        <w:t xml:space="preserve">Примітка: </w:t>
      </w:r>
      <w:r>
        <w:rPr>
          <w:lang w:val="uk-UA"/>
        </w:rPr>
        <w:t xml:space="preserve">   </w:t>
      </w:r>
      <w:r w:rsidRPr="00AD6B81">
        <w:rPr>
          <w:lang w:val="uk-UA"/>
        </w:rPr>
        <w:t>ЛН</w:t>
      </w:r>
      <w:r>
        <w:rPr>
          <w:lang w:val="uk-UA"/>
        </w:rPr>
        <w:t xml:space="preserve"> – ліва нирка, ПН – права нирка; </w:t>
      </w:r>
    </w:p>
    <w:p w:rsidR="00A015C1" w:rsidRPr="000D1F18" w:rsidRDefault="00A015C1" w:rsidP="00A015C1">
      <w:pPr>
        <w:ind w:left="-360" w:firstLine="1068"/>
        <w:jc w:val="both"/>
        <w:rPr>
          <w:lang w:val="uk-UA"/>
        </w:rPr>
      </w:pPr>
      <w:r w:rsidRPr="000D1F18">
        <w:rPr>
          <w:lang w:val="uk-UA"/>
        </w:rPr>
        <w:t>НА – неоад’ювантна ХТ, А – ад’юванта ХТ, ПЛ – ХТ з препаратами платини.</w:t>
      </w:r>
    </w:p>
    <w:p w:rsidR="00A015C1" w:rsidRPr="00AD6B81" w:rsidRDefault="00A015C1" w:rsidP="00A015C1">
      <w:pPr>
        <w:spacing w:line="380" w:lineRule="exact"/>
        <w:ind w:firstLine="708"/>
        <w:jc w:val="both"/>
        <w:rPr>
          <w:sz w:val="24"/>
          <w:szCs w:val="24"/>
          <w:lang w:val="uk-UA"/>
        </w:rPr>
      </w:pPr>
      <w:r w:rsidRPr="00AD6B81">
        <w:rPr>
          <w:sz w:val="24"/>
          <w:szCs w:val="24"/>
          <w:lang w:val="uk-UA"/>
        </w:rPr>
        <w:lastRenderedPageBreak/>
        <w:t xml:space="preserve">Встановлено, що в групі хворих з </w:t>
      </w:r>
      <w:r w:rsidRPr="00AD6B81">
        <w:rPr>
          <w:bCs/>
          <w:sz w:val="24"/>
          <w:szCs w:val="24"/>
          <w:lang w:val="uk-UA"/>
        </w:rPr>
        <w:t>одностороннім ураженням</w:t>
      </w:r>
      <w:r w:rsidRPr="00AD6B81">
        <w:rPr>
          <w:b/>
          <w:bCs/>
          <w:sz w:val="24"/>
          <w:szCs w:val="24"/>
          <w:lang w:val="uk-UA"/>
        </w:rPr>
        <w:t xml:space="preserve"> </w:t>
      </w:r>
      <w:r w:rsidRPr="00AD6B81">
        <w:rPr>
          <w:sz w:val="24"/>
          <w:szCs w:val="24"/>
          <w:lang w:val="uk-UA"/>
        </w:rPr>
        <w:t xml:space="preserve">нирок запальний процес достовірно посилювався як в умовно-здоровій, так і в ураженій нирці. У групі хворих з </w:t>
      </w:r>
      <w:r w:rsidRPr="00AD6B81">
        <w:rPr>
          <w:bCs/>
          <w:sz w:val="24"/>
          <w:szCs w:val="24"/>
          <w:lang w:val="uk-UA"/>
        </w:rPr>
        <w:t>двостороннім ураженням</w:t>
      </w:r>
      <w:r w:rsidRPr="00AD6B81">
        <w:rPr>
          <w:sz w:val="24"/>
          <w:szCs w:val="24"/>
          <w:lang w:val="uk-UA"/>
        </w:rPr>
        <w:t xml:space="preserve"> відсоток включення РФП в нирки достовірно збільшувався, що свідчило про посилення запального процесу в нирках при ХТ</w:t>
      </w:r>
      <w:r>
        <w:rPr>
          <w:sz w:val="24"/>
          <w:szCs w:val="24"/>
          <w:lang w:val="uk-UA"/>
        </w:rPr>
        <w:t>Л</w:t>
      </w:r>
      <w:r w:rsidRPr="00AD6B81">
        <w:rPr>
          <w:sz w:val="24"/>
          <w:szCs w:val="24"/>
          <w:lang w:val="uk-UA"/>
        </w:rPr>
        <w:t>.</w:t>
      </w:r>
    </w:p>
    <w:p w:rsidR="00A015C1" w:rsidRPr="00AD6B81" w:rsidRDefault="00A015C1" w:rsidP="00A015C1">
      <w:pPr>
        <w:spacing w:line="380" w:lineRule="exact"/>
        <w:ind w:firstLine="708"/>
        <w:jc w:val="both"/>
        <w:rPr>
          <w:sz w:val="24"/>
          <w:szCs w:val="24"/>
          <w:lang w:val="uk-UA"/>
        </w:rPr>
      </w:pPr>
      <w:r w:rsidRPr="00AD6B81">
        <w:rPr>
          <w:sz w:val="24"/>
          <w:szCs w:val="24"/>
          <w:lang w:val="uk-UA"/>
        </w:rPr>
        <w:t xml:space="preserve">Аналіз результатів ОСГ показав, що найчастіше метастатичні вогнища визначались у хребцях, кістках тазу, стегновій та плечовій кістках, ребрах </w:t>
      </w:r>
      <w:r>
        <w:rPr>
          <w:sz w:val="24"/>
          <w:szCs w:val="24"/>
          <w:lang w:val="uk-UA"/>
        </w:rPr>
        <w:t>і</w:t>
      </w:r>
      <w:r w:rsidRPr="00AD6B81">
        <w:rPr>
          <w:sz w:val="24"/>
          <w:szCs w:val="24"/>
          <w:lang w:val="uk-UA"/>
        </w:rPr>
        <w:t xml:space="preserve"> грудині, що не суперечило даним літератури. Крім того, при ОСГ визначені якісні ознаки ураження нирок: асиметрія включення РФП в нирки, зменшення або збільшення сцинтиграфічних розмірів нирок, вогнищево-нерівномірний розподіл РФП в нирках, затримка препарату у мисках нирок та поєднання двох і більше ознак. Найбільш частою ознакою була асиметрія включення РФП в нирки, що спостерігалась у 25% хворих до лікування та у 42% хворих після лікування.</w:t>
      </w:r>
    </w:p>
    <w:p w:rsidR="00A015C1" w:rsidRPr="00AD6B81" w:rsidRDefault="00A015C1" w:rsidP="00A015C1">
      <w:pPr>
        <w:spacing w:line="380" w:lineRule="exact"/>
        <w:ind w:firstLine="708"/>
        <w:jc w:val="both"/>
        <w:rPr>
          <w:sz w:val="24"/>
          <w:szCs w:val="24"/>
          <w:lang w:val="uk-UA"/>
        </w:rPr>
      </w:pPr>
      <w:r w:rsidRPr="00AD6B81">
        <w:rPr>
          <w:sz w:val="24"/>
          <w:szCs w:val="24"/>
          <w:lang w:val="uk-UA"/>
        </w:rPr>
        <w:t>На підставі вищенаведених даних була визначена радіонуклідна семіотика змін внутрішньониркової гемодинаміки, фільтраційно-екскреторної функції і ступеня запального процесу в нирках при ХТ хворих на РМЗ.</w:t>
      </w:r>
    </w:p>
    <w:p w:rsidR="00A015C1" w:rsidRPr="00AD6B81" w:rsidRDefault="00A015C1" w:rsidP="00A015C1">
      <w:pPr>
        <w:spacing w:line="380" w:lineRule="exact"/>
        <w:ind w:firstLine="708"/>
        <w:jc w:val="both"/>
        <w:rPr>
          <w:sz w:val="24"/>
          <w:szCs w:val="24"/>
          <w:lang w:val="uk-UA"/>
        </w:rPr>
      </w:pPr>
      <w:r w:rsidRPr="00AD6B81">
        <w:rPr>
          <w:sz w:val="24"/>
          <w:szCs w:val="24"/>
          <w:lang w:val="uk-UA"/>
        </w:rPr>
        <w:t xml:space="preserve">Багатоцільове дослідження, що проведено нами 120 хворим на РМЗ та отриманий </w:t>
      </w:r>
      <w:r>
        <w:rPr>
          <w:sz w:val="24"/>
          <w:szCs w:val="24"/>
          <w:lang w:val="uk-UA"/>
        </w:rPr>
        <w:t>у</w:t>
      </w:r>
      <w:r w:rsidRPr="00AD6B81">
        <w:rPr>
          <w:sz w:val="24"/>
          <w:szCs w:val="24"/>
          <w:lang w:val="uk-UA"/>
        </w:rPr>
        <w:t xml:space="preserve"> процесі роботи досвід дозволили нам запропонувати алгоритм обстеження хворих на РМЗ при ХТ</w:t>
      </w:r>
      <w:r>
        <w:rPr>
          <w:sz w:val="24"/>
          <w:szCs w:val="24"/>
          <w:lang w:val="uk-UA"/>
        </w:rPr>
        <w:t>Л</w:t>
      </w:r>
      <w:r w:rsidRPr="00AD6B81">
        <w:rPr>
          <w:sz w:val="24"/>
          <w:szCs w:val="24"/>
          <w:lang w:val="uk-UA"/>
        </w:rPr>
        <w:t xml:space="preserve"> в залежності від НУП в анамнезі (рис</w:t>
      </w:r>
      <w:r>
        <w:rPr>
          <w:sz w:val="24"/>
          <w:szCs w:val="24"/>
          <w:lang w:val="uk-UA"/>
        </w:rPr>
        <w:t>.</w:t>
      </w:r>
      <w:r w:rsidRPr="00AD6B81">
        <w:rPr>
          <w:sz w:val="24"/>
          <w:szCs w:val="24"/>
          <w:lang w:val="uk-UA"/>
        </w:rPr>
        <w:t xml:space="preserve"> 3). Практичне застосування алгоритму відбувається наступним чином: всі хворі на РМЗ перед початком лікування проходять загальноклінічні обстеження та ОСГ. Якщо у хворих немає НУП в анамнезі</w:t>
      </w:r>
      <w:r>
        <w:rPr>
          <w:sz w:val="24"/>
          <w:szCs w:val="24"/>
          <w:lang w:val="uk-UA"/>
        </w:rPr>
        <w:t>,</w:t>
      </w:r>
      <w:r w:rsidRPr="00AD6B81">
        <w:rPr>
          <w:sz w:val="24"/>
          <w:szCs w:val="24"/>
          <w:lang w:val="uk-UA"/>
        </w:rPr>
        <w:t xml:space="preserve"> необхідно проводити ОСГ у звичайному режимі та визначати відсоток включення РФП в нирки, а також звертати увагу на наявність якісних ознак їх захворювань. Якщо відсоток включення РФП в нирки відповідає нормі і якісних ознак їх ураження немає, тоді таким хворим під час лікування можна проводити ОСГ </w:t>
      </w:r>
      <w:r>
        <w:rPr>
          <w:sz w:val="24"/>
          <w:szCs w:val="24"/>
          <w:lang w:val="uk-UA"/>
        </w:rPr>
        <w:t>у</w:t>
      </w:r>
      <w:r w:rsidRPr="00AD6B81">
        <w:rPr>
          <w:sz w:val="24"/>
          <w:szCs w:val="24"/>
          <w:lang w:val="uk-UA"/>
        </w:rPr>
        <w:t xml:space="preserve"> звичайному режимі. Але</w:t>
      </w:r>
      <w:r>
        <w:rPr>
          <w:sz w:val="24"/>
          <w:szCs w:val="24"/>
          <w:lang w:val="uk-UA"/>
        </w:rPr>
        <w:t xml:space="preserve"> с</w:t>
      </w:r>
      <w:r w:rsidRPr="00AD6B81">
        <w:rPr>
          <w:sz w:val="24"/>
          <w:szCs w:val="24"/>
          <w:lang w:val="uk-UA"/>
        </w:rPr>
        <w:t>пираючись на отримані нами дані</w:t>
      </w:r>
      <w:r>
        <w:rPr>
          <w:sz w:val="24"/>
          <w:szCs w:val="24"/>
          <w:lang w:val="uk-UA"/>
        </w:rPr>
        <w:t>,</w:t>
      </w:r>
      <w:r w:rsidRPr="00AD6B81">
        <w:rPr>
          <w:sz w:val="24"/>
          <w:szCs w:val="24"/>
          <w:lang w:val="uk-UA"/>
        </w:rPr>
        <w:t xml:space="preserve"> вважаємо за необхідне</w:t>
      </w:r>
      <w:r>
        <w:rPr>
          <w:sz w:val="24"/>
          <w:szCs w:val="24"/>
          <w:lang w:val="uk-UA"/>
        </w:rPr>
        <w:t>,</w:t>
      </w:r>
      <w:r w:rsidRPr="00AD6B81">
        <w:rPr>
          <w:sz w:val="24"/>
          <w:szCs w:val="24"/>
          <w:lang w:val="uk-UA"/>
        </w:rPr>
        <w:t xml:space="preserve"> </w:t>
      </w:r>
      <w:r>
        <w:rPr>
          <w:sz w:val="24"/>
          <w:szCs w:val="24"/>
          <w:lang w:val="uk-UA"/>
        </w:rPr>
        <w:t>після лікування</w:t>
      </w:r>
      <w:r w:rsidRPr="00AD6B81">
        <w:rPr>
          <w:sz w:val="24"/>
          <w:szCs w:val="24"/>
          <w:lang w:val="uk-UA"/>
        </w:rPr>
        <w:t xml:space="preserve"> проводити БЦСГ. Якщо з анамнезу відомо про наявність НУП, тоді необхідно проводити БЦСГ на всіх етапах спостереження за хворими.</w:t>
      </w:r>
    </w:p>
    <w:p w:rsidR="00A015C1" w:rsidRPr="00AD6B81" w:rsidRDefault="00A015C1" w:rsidP="00A015C1">
      <w:pPr>
        <w:ind w:firstLine="708"/>
        <w:rPr>
          <w:sz w:val="28"/>
          <w:szCs w:val="28"/>
          <w:lang w:val="uk-UA"/>
        </w:rPr>
      </w:pPr>
      <w:r w:rsidRPr="00AD6B81">
        <w:rPr>
          <w:noProof/>
          <w:sz w:val="28"/>
          <w:szCs w:val="28"/>
          <w:lang w:eastAsia="ru-RU"/>
        </w:rPr>
        <w:lastRenderedPageBreak/>
        <mc:AlternateContent>
          <mc:Choice Requires="wpc">
            <w:drawing>
              <wp:inline distT="0" distB="0" distL="0" distR="0">
                <wp:extent cx="5940597" cy="6879590"/>
                <wp:effectExtent l="0" t="0" r="3175" b="0"/>
                <wp:docPr id="327" name="Полотно 3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9" name="Rectangle 312"/>
                        <wps:cNvSpPr>
                          <a:spLocks noChangeArrowheads="1"/>
                        </wps:cNvSpPr>
                        <wps:spPr bwMode="auto">
                          <a:xfrm>
                            <a:off x="1486077" y="1828848"/>
                            <a:ext cx="995983" cy="552601"/>
                          </a:xfrm>
                          <a:prstGeom prst="rect">
                            <a:avLst/>
                          </a:prstGeom>
                          <a:solidFill>
                            <a:srgbClr val="FFFFFF"/>
                          </a:solidFill>
                          <a:ln w="9525">
                            <a:solidFill>
                              <a:srgbClr val="000000"/>
                            </a:solidFill>
                            <a:miter lim="800000"/>
                            <a:headEnd/>
                            <a:tailEnd/>
                          </a:ln>
                        </wps:spPr>
                        <wps:txbx>
                          <w:txbxContent>
                            <w:p w:rsidR="00A015C1" w:rsidRPr="00855B81" w:rsidRDefault="00A015C1" w:rsidP="00A015C1">
                              <w:pPr>
                                <w:jc w:val="center"/>
                                <w:rPr>
                                  <w:color w:val="000000"/>
                                  <w:sz w:val="28"/>
                                  <w:szCs w:val="28"/>
                                  <w:lang w:val="uk-UA"/>
                                </w:rPr>
                              </w:pPr>
                              <w:r w:rsidRPr="00855B81">
                                <w:rPr>
                                  <w:color w:val="000000"/>
                                  <w:sz w:val="28"/>
                                  <w:szCs w:val="28"/>
                                  <w:lang w:val="uk-UA"/>
                                </w:rPr>
                                <w:t>з НУП</w:t>
                              </w:r>
                            </w:p>
                            <w:p w:rsidR="00A015C1" w:rsidRPr="00855B81" w:rsidRDefault="00A015C1" w:rsidP="00A015C1">
                              <w:pPr>
                                <w:jc w:val="center"/>
                                <w:rPr>
                                  <w:color w:val="000000"/>
                                  <w:sz w:val="28"/>
                                  <w:szCs w:val="28"/>
                                </w:rPr>
                              </w:pPr>
                              <w:r w:rsidRPr="00855B81">
                                <w:rPr>
                                  <w:color w:val="000000"/>
                                  <w:sz w:val="28"/>
                                  <w:szCs w:val="28"/>
                                  <w:lang w:val="uk-UA"/>
                                </w:rPr>
                                <w:t>в анамнезі</w:t>
                              </w:r>
                            </w:p>
                          </w:txbxContent>
                        </wps:txbx>
                        <wps:bodyPr rot="0" vert="horz" wrap="none" lIns="87782" tIns="43891" rIns="87782" bIns="43891" anchor="ctr" anchorCtr="0" upright="1">
                          <a:noAutofit/>
                        </wps:bodyPr>
                      </wps:wsp>
                      <wps:wsp>
                        <wps:cNvPr id="300" name="Rectangle 313"/>
                        <wps:cNvSpPr>
                          <a:spLocks noChangeArrowheads="1"/>
                        </wps:cNvSpPr>
                        <wps:spPr bwMode="auto">
                          <a:xfrm>
                            <a:off x="1659219" y="1039100"/>
                            <a:ext cx="2380283" cy="536726"/>
                          </a:xfrm>
                          <a:prstGeom prst="rect">
                            <a:avLst/>
                          </a:prstGeom>
                          <a:solidFill>
                            <a:srgbClr val="FFFFFF"/>
                          </a:solidFill>
                          <a:ln w="9525">
                            <a:solidFill>
                              <a:srgbClr val="000000"/>
                            </a:solidFill>
                            <a:miter lim="800000"/>
                            <a:headEnd/>
                            <a:tailEnd/>
                          </a:ln>
                        </wps:spPr>
                        <wps:txbx>
                          <w:txbxContent>
                            <w:p w:rsidR="00A015C1" w:rsidRPr="00855B81" w:rsidRDefault="00A015C1" w:rsidP="00A015C1">
                              <w:pPr>
                                <w:jc w:val="center"/>
                                <w:rPr>
                                  <w:color w:val="000000"/>
                                  <w:sz w:val="28"/>
                                  <w:szCs w:val="28"/>
                                </w:rPr>
                              </w:pPr>
                              <w:r w:rsidRPr="00855B81">
                                <w:rPr>
                                  <w:color w:val="000000"/>
                                  <w:sz w:val="28"/>
                                  <w:szCs w:val="28"/>
                                  <w:lang w:val="uk-UA"/>
                                </w:rPr>
                                <w:t>Загальноклінічні обстеження</w:t>
                              </w:r>
                            </w:p>
                          </w:txbxContent>
                        </wps:txbx>
                        <wps:bodyPr rot="0" vert="horz" wrap="none" lIns="87782" tIns="43891" rIns="87782" bIns="43891" anchor="ctr" anchorCtr="0" upright="1">
                          <a:noAutofit/>
                        </wps:bodyPr>
                      </wps:wsp>
                      <wps:wsp>
                        <wps:cNvPr id="301" name="Rectangle 314"/>
                        <wps:cNvSpPr>
                          <a:spLocks noChangeArrowheads="1"/>
                        </wps:cNvSpPr>
                        <wps:spPr bwMode="auto">
                          <a:xfrm>
                            <a:off x="1659219" y="2693322"/>
                            <a:ext cx="660703" cy="689126"/>
                          </a:xfrm>
                          <a:prstGeom prst="rect">
                            <a:avLst/>
                          </a:prstGeom>
                          <a:solidFill>
                            <a:srgbClr val="FFFFFF"/>
                          </a:solidFill>
                          <a:ln w="9525">
                            <a:solidFill>
                              <a:srgbClr val="000000"/>
                            </a:solidFill>
                            <a:miter lim="800000"/>
                            <a:headEnd/>
                            <a:tailEnd/>
                          </a:ln>
                        </wps:spPr>
                        <wps:txbx>
                          <w:txbxContent>
                            <w:p w:rsidR="00A015C1" w:rsidRPr="00F1036D" w:rsidRDefault="00A015C1" w:rsidP="00A015C1">
                              <w:pPr>
                                <w:jc w:val="center"/>
                                <w:rPr>
                                  <w:color w:val="000000"/>
                                  <w:sz w:val="35"/>
                                  <w:szCs w:val="36"/>
                                </w:rPr>
                              </w:pPr>
                              <w:r w:rsidRPr="00F1036D">
                                <w:rPr>
                                  <w:color w:val="000000"/>
                                  <w:sz w:val="35"/>
                                  <w:szCs w:val="36"/>
                                  <w:lang w:val="uk-UA"/>
                                </w:rPr>
                                <w:t>БЦСГ</w:t>
                              </w:r>
                            </w:p>
                          </w:txbxContent>
                        </wps:txbx>
                        <wps:bodyPr rot="0" vert="horz" wrap="none" lIns="87782" tIns="43891" rIns="87782" bIns="43891" anchor="ctr" anchorCtr="0" upright="1">
                          <a:noAutofit/>
                        </wps:bodyPr>
                      </wps:wsp>
                      <wps:wsp>
                        <wps:cNvPr id="302" name="Rectangle 315"/>
                        <wps:cNvSpPr>
                          <a:spLocks noChangeArrowheads="1"/>
                        </wps:cNvSpPr>
                        <wps:spPr bwMode="auto">
                          <a:xfrm>
                            <a:off x="3886005" y="3657695"/>
                            <a:ext cx="1386508" cy="482751"/>
                          </a:xfrm>
                          <a:prstGeom prst="rect">
                            <a:avLst/>
                          </a:prstGeom>
                          <a:solidFill>
                            <a:srgbClr val="FFFFFF"/>
                          </a:solidFill>
                          <a:ln w="9525">
                            <a:solidFill>
                              <a:srgbClr val="000000"/>
                            </a:solidFill>
                            <a:miter lim="800000"/>
                            <a:headEnd/>
                            <a:tailEnd/>
                          </a:ln>
                        </wps:spPr>
                        <wps:txbx>
                          <w:txbxContent>
                            <w:p w:rsidR="00A015C1" w:rsidRPr="00F1036D" w:rsidRDefault="00A015C1" w:rsidP="00A015C1">
                              <w:pPr>
                                <w:jc w:val="center"/>
                                <w:rPr>
                                  <w:color w:val="000000"/>
                                  <w:sz w:val="27"/>
                                  <w:szCs w:val="28"/>
                                  <w:lang w:val="uk-UA"/>
                                </w:rPr>
                              </w:pPr>
                              <w:r w:rsidRPr="00F1036D">
                                <w:rPr>
                                  <w:color w:val="000000"/>
                                  <w:sz w:val="27"/>
                                  <w:szCs w:val="28"/>
                                  <w:lang w:val="uk-UA"/>
                                </w:rPr>
                                <w:t>Ознаки</w:t>
                              </w:r>
                            </w:p>
                            <w:p w:rsidR="00A015C1" w:rsidRPr="00F1036D" w:rsidRDefault="00A015C1" w:rsidP="00A015C1">
                              <w:pPr>
                                <w:jc w:val="center"/>
                                <w:rPr>
                                  <w:color w:val="000000"/>
                                  <w:sz w:val="27"/>
                                  <w:szCs w:val="28"/>
                                </w:rPr>
                              </w:pPr>
                              <w:r w:rsidRPr="00F1036D">
                                <w:rPr>
                                  <w:color w:val="000000"/>
                                  <w:sz w:val="27"/>
                                  <w:szCs w:val="28"/>
                                  <w:lang w:val="uk-UA"/>
                                </w:rPr>
                                <w:t>ураження нирок</w:t>
                              </w:r>
                            </w:p>
                          </w:txbxContent>
                        </wps:txbx>
                        <wps:bodyPr rot="0" vert="horz" wrap="none" lIns="87782" tIns="43891" rIns="87782" bIns="43891" anchor="ctr" anchorCtr="0" upright="1">
                          <a:noAutofit/>
                        </wps:bodyPr>
                      </wps:wsp>
                      <wps:wsp>
                        <wps:cNvPr id="303" name="Rectangle 316"/>
                        <wps:cNvSpPr>
                          <a:spLocks noChangeArrowheads="1"/>
                        </wps:cNvSpPr>
                        <wps:spPr bwMode="auto">
                          <a:xfrm>
                            <a:off x="2628974" y="342958"/>
                            <a:ext cx="513383" cy="346226"/>
                          </a:xfrm>
                          <a:prstGeom prst="rect">
                            <a:avLst/>
                          </a:prstGeom>
                          <a:solidFill>
                            <a:srgbClr val="FFFFFF"/>
                          </a:solidFill>
                          <a:ln w="9525">
                            <a:solidFill>
                              <a:srgbClr val="000000"/>
                            </a:solidFill>
                            <a:miter lim="800000"/>
                            <a:headEnd/>
                            <a:tailEnd/>
                          </a:ln>
                        </wps:spPr>
                        <wps:txbx>
                          <w:txbxContent>
                            <w:p w:rsidR="00A015C1" w:rsidRPr="00855B81" w:rsidRDefault="00A015C1" w:rsidP="00A015C1">
                              <w:pPr>
                                <w:jc w:val="center"/>
                                <w:rPr>
                                  <w:color w:val="000000"/>
                                  <w:sz w:val="28"/>
                                  <w:szCs w:val="28"/>
                                </w:rPr>
                              </w:pPr>
                              <w:r w:rsidRPr="00855B81">
                                <w:rPr>
                                  <w:color w:val="000000"/>
                                  <w:sz w:val="28"/>
                                  <w:szCs w:val="28"/>
                                  <w:lang w:val="uk-UA"/>
                                </w:rPr>
                                <w:t>РМЗ</w:t>
                              </w:r>
                            </w:p>
                          </w:txbxContent>
                        </wps:txbx>
                        <wps:bodyPr rot="0" vert="horz" wrap="none" lIns="87782" tIns="43891" rIns="87782" bIns="43891" anchor="ctr" anchorCtr="0" upright="1">
                          <a:noAutofit/>
                        </wps:bodyPr>
                      </wps:wsp>
                      <wps:wsp>
                        <wps:cNvPr id="304" name="Rectangle 317"/>
                        <wps:cNvSpPr>
                          <a:spLocks noChangeArrowheads="1"/>
                        </wps:cNvSpPr>
                        <wps:spPr bwMode="auto">
                          <a:xfrm>
                            <a:off x="3543602" y="1828848"/>
                            <a:ext cx="995983" cy="552601"/>
                          </a:xfrm>
                          <a:prstGeom prst="rect">
                            <a:avLst/>
                          </a:prstGeom>
                          <a:solidFill>
                            <a:srgbClr val="FFFFFF"/>
                          </a:solidFill>
                          <a:ln w="9525">
                            <a:solidFill>
                              <a:srgbClr val="000000"/>
                            </a:solidFill>
                            <a:miter lim="800000"/>
                            <a:headEnd/>
                            <a:tailEnd/>
                          </a:ln>
                        </wps:spPr>
                        <wps:txbx>
                          <w:txbxContent>
                            <w:p w:rsidR="00A015C1" w:rsidRPr="00855B81" w:rsidRDefault="00A015C1" w:rsidP="00A015C1">
                              <w:pPr>
                                <w:jc w:val="center"/>
                                <w:rPr>
                                  <w:color w:val="000000"/>
                                  <w:sz w:val="28"/>
                                  <w:szCs w:val="28"/>
                                  <w:lang w:val="uk-UA"/>
                                </w:rPr>
                              </w:pPr>
                              <w:r w:rsidRPr="00855B81">
                                <w:rPr>
                                  <w:color w:val="000000"/>
                                  <w:sz w:val="28"/>
                                  <w:szCs w:val="28"/>
                                  <w:lang w:val="uk-UA"/>
                                </w:rPr>
                                <w:t>без НУП</w:t>
                              </w:r>
                            </w:p>
                            <w:p w:rsidR="00A015C1" w:rsidRPr="00855B81" w:rsidRDefault="00A015C1" w:rsidP="00A015C1">
                              <w:pPr>
                                <w:jc w:val="center"/>
                                <w:rPr>
                                  <w:color w:val="000000"/>
                                  <w:sz w:val="28"/>
                                  <w:szCs w:val="28"/>
                                </w:rPr>
                              </w:pPr>
                              <w:r w:rsidRPr="00855B81">
                                <w:rPr>
                                  <w:color w:val="000000"/>
                                  <w:sz w:val="28"/>
                                  <w:szCs w:val="28"/>
                                  <w:lang w:val="uk-UA"/>
                                </w:rPr>
                                <w:t>в анамнезі</w:t>
                              </w:r>
                            </w:p>
                          </w:txbxContent>
                        </wps:txbx>
                        <wps:bodyPr rot="0" vert="horz" wrap="none" lIns="87782" tIns="43891" rIns="87782" bIns="43891" anchor="ctr" anchorCtr="0" upright="1">
                          <a:noAutofit/>
                        </wps:bodyPr>
                      </wps:wsp>
                      <wps:wsp>
                        <wps:cNvPr id="305" name="Rectangle 318"/>
                        <wps:cNvSpPr>
                          <a:spLocks noChangeArrowheads="1"/>
                        </wps:cNvSpPr>
                        <wps:spPr bwMode="auto">
                          <a:xfrm>
                            <a:off x="3314557" y="2628821"/>
                            <a:ext cx="1550973" cy="689126"/>
                          </a:xfrm>
                          <a:prstGeom prst="rect">
                            <a:avLst/>
                          </a:prstGeom>
                          <a:solidFill>
                            <a:srgbClr val="FFFFFF"/>
                          </a:solidFill>
                          <a:ln w="9525">
                            <a:solidFill>
                              <a:srgbClr val="000000"/>
                            </a:solidFill>
                            <a:miter lim="800000"/>
                            <a:headEnd/>
                            <a:tailEnd/>
                          </a:ln>
                        </wps:spPr>
                        <wps:txbx>
                          <w:txbxContent>
                            <w:p w:rsidR="00A015C1" w:rsidRPr="00F1036D" w:rsidRDefault="00A015C1" w:rsidP="00A015C1">
                              <w:pPr>
                                <w:jc w:val="center"/>
                                <w:rPr>
                                  <w:color w:val="000000"/>
                                  <w:sz w:val="35"/>
                                  <w:szCs w:val="36"/>
                                  <w:lang w:val="uk-UA"/>
                                </w:rPr>
                              </w:pPr>
                              <w:r w:rsidRPr="00F1036D">
                                <w:rPr>
                                  <w:color w:val="000000"/>
                                  <w:sz w:val="35"/>
                                  <w:szCs w:val="36"/>
                                  <w:lang w:val="uk-UA"/>
                                </w:rPr>
                                <w:t>ОСГ</w:t>
                              </w:r>
                            </w:p>
                            <w:p w:rsidR="00A015C1" w:rsidRPr="00F1036D" w:rsidRDefault="00A015C1" w:rsidP="00A015C1">
                              <w:pPr>
                                <w:jc w:val="center"/>
                                <w:rPr>
                                  <w:color w:val="000000"/>
                                  <w:sz w:val="23"/>
                                  <w:szCs w:val="24"/>
                                  <w:lang w:val="uk-UA"/>
                                </w:rPr>
                              </w:pPr>
                              <w:r w:rsidRPr="00F1036D">
                                <w:rPr>
                                  <w:color w:val="000000"/>
                                  <w:sz w:val="23"/>
                                  <w:szCs w:val="24"/>
                                  <w:lang w:val="uk-UA"/>
                                </w:rPr>
                                <w:t>+</w:t>
                              </w:r>
                              <w:r w:rsidRPr="00F1036D">
                                <w:rPr>
                                  <w:color w:val="000000"/>
                                  <w:sz w:val="35"/>
                                  <w:szCs w:val="36"/>
                                  <w:lang w:val="uk-UA"/>
                                </w:rPr>
                                <w:t xml:space="preserve"> </w:t>
                              </w:r>
                              <w:r w:rsidRPr="00F1036D">
                                <w:rPr>
                                  <w:color w:val="000000"/>
                                  <w:sz w:val="23"/>
                                  <w:szCs w:val="24"/>
                                  <w:lang w:val="uk-UA"/>
                                </w:rPr>
                                <w:t>відсоток включення</w:t>
                              </w:r>
                            </w:p>
                            <w:p w:rsidR="00A015C1" w:rsidRPr="00F1036D" w:rsidRDefault="00A015C1" w:rsidP="00A015C1">
                              <w:pPr>
                                <w:jc w:val="center"/>
                                <w:rPr>
                                  <w:color w:val="000000"/>
                                  <w:sz w:val="35"/>
                                  <w:szCs w:val="36"/>
                                </w:rPr>
                              </w:pPr>
                              <w:r w:rsidRPr="00F1036D">
                                <w:rPr>
                                  <w:color w:val="000000"/>
                                  <w:sz w:val="23"/>
                                  <w:szCs w:val="24"/>
                                  <w:lang w:val="uk-UA"/>
                                </w:rPr>
                                <w:t>РФП в нирки</w:t>
                              </w:r>
                            </w:p>
                          </w:txbxContent>
                        </wps:txbx>
                        <wps:bodyPr rot="0" vert="horz" wrap="none" lIns="87782" tIns="43891" rIns="87782" bIns="43891" anchor="ctr" anchorCtr="0" upright="1">
                          <a:noAutofit/>
                        </wps:bodyPr>
                      </wps:wsp>
                      <wps:wsp>
                        <wps:cNvPr id="306" name="Rectangle 319"/>
                        <wps:cNvSpPr>
                          <a:spLocks noChangeArrowheads="1"/>
                        </wps:cNvSpPr>
                        <wps:spPr bwMode="auto">
                          <a:xfrm>
                            <a:off x="2901499" y="6015139"/>
                            <a:ext cx="660703" cy="482116"/>
                          </a:xfrm>
                          <a:prstGeom prst="rect">
                            <a:avLst/>
                          </a:prstGeom>
                          <a:solidFill>
                            <a:srgbClr val="FFFFFF"/>
                          </a:solidFill>
                          <a:ln w="9525">
                            <a:solidFill>
                              <a:srgbClr val="000000"/>
                            </a:solidFill>
                            <a:miter lim="800000"/>
                            <a:headEnd/>
                            <a:tailEnd/>
                          </a:ln>
                        </wps:spPr>
                        <wps:txbx>
                          <w:txbxContent>
                            <w:p w:rsidR="00A015C1" w:rsidRPr="00F1036D" w:rsidRDefault="00A015C1" w:rsidP="00A015C1">
                              <w:pPr>
                                <w:jc w:val="center"/>
                                <w:rPr>
                                  <w:color w:val="000000"/>
                                  <w:sz w:val="35"/>
                                  <w:szCs w:val="36"/>
                                </w:rPr>
                              </w:pPr>
                              <w:r w:rsidRPr="00F1036D">
                                <w:rPr>
                                  <w:color w:val="000000"/>
                                  <w:sz w:val="35"/>
                                  <w:szCs w:val="36"/>
                                  <w:lang w:val="uk-UA"/>
                                </w:rPr>
                                <w:t>БЦСГ</w:t>
                              </w:r>
                            </w:p>
                          </w:txbxContent>
                        </wps:txbx>
                        <wps:bodyPr rot="0" vert="horz" wrap="none" lIns="87782" tIns="43891" rIns="87782" bIns="43891" anchor="ctr" anchorCtr="0" upright="1">
                          <a:noAutofit/>
                        </wps:bodyPr>
                      </wps:wsp>
                      <wps:wsp>
                        <wps:cNvPr id="307" name="Rectangle 320"/>
                        <wps:cNvSpPr>
                          <a:spLocks noChangeArrowheads="1"/>
                        </wps:cNvSpPr>
                        <wps:spPr bwMode="auto">
                          <a:xfrm>
                            <a:off x="1656114" y="4836810"/>
                            <a:ext cx="660703" cy="689761"/>
                          </a:xfrm>
                          <a:prstGeom prst="rect">
                            <a:avLst/>
                          </a:prstGeom>
                          <a:solidFill>
                            <a:srgbClr val="FFFFFF"/>
                          </a:solidFill>
                          <a:ln w="9525">
                            <a:solidFill>
                              <a:srgbClr val="000000"/>
                            </a:solidFill>
                            <a:miter lim="800000"/>
                            <a:headEnd/>
                            <a:tailEnd/>
                          </a:ln>
                        </wps:spPr>
                        <wps:txbx>
                          <w:txbxContent>
                            <w:p w:rsidR="00A015C1" w:rsidRPr="00F1036D" w:rsidRDefault="00A015C1" w:rsidP="00A015C1">
                              <w:pPr>
                                <w:jc w:val="center"/>
                                <w:rPr>
                                  <w:color w:val="000000"/>
                                  <w:sz w:val="35"/>
                                  <w:szCs w:val="36"/>
                                </w:rPr>
                              </w:pPr>
                              <w:r w:rsidRPr="00F1036D">
                                <w:rPr>
                                  <w:color w:val="000000"/>
                                  <w:sz w:val="35"/>
                                  <w:szCs w:val="36"/>
                                  <w:lang w:val="uk-UA"/>
                                </w:rPr>
                                <w:t>БЦСГ</w:t>
                              </w:r>
                            </w:p>
                          </w:txbxContent>
                        </wps:txbx>
                        <wps:bodyPr rot="0" vert="horz" wrap="none" lIns="87782" tIns="43891" rIns="87782" bIns="43891" anchor="ctr" anchorCtr="0" upright="1">
                          <a:noAutofit/>
                        </wps:bodyPr>
                      </wps:wsp>
                      <wps:wsp>
                        <wps:cNvPr id="308" name="Rectangle 321"/>
                        <wps:cNvSpPr>
                          <a:spLocks noChangeArrowheads="1"/>
                        </wps:cNvSpPr>
                        <wps:spPr bwMode="auto">
                          <a:xfrm>
                            <a:off x="3771871" y="4800627"/>
                            <a:ext cx="1588438" cy="689761"/>
                          </a:xfrm>
                          <a:prstGeom prst="rect">
                            <a:avLst/>
                          </a:prstGeom>
                          <a:solidFill>
                            <a:srgbClr val="FFFFFF"/>
                          </a:solidFill>
                          <a:ln w="9525">
                            <a:solidFill>
                              <a:srgbClr val="000000"/>
                            </a:solidFill>
                            <a:miter lim="800000"/>
                            <a:headEnd/>
                            <a:tailEnd/>
                          </a:ln>
                        </wps:spPr>
                        <wps:txbx>
                          <w:txbxContent>
                            <w:p w:rsidR="00A015C1" w:rsidRPr="00F1036D" w:rsidRDefault="00A015C1" w:rsidP="00A015C1">
                              <w:pPr>
                                <w:jc w:val="center"/>
                                <w:rPr>
                                  <w:color w:val="000000"/>
                                  <w:sz w:val="35"/>
                                  <w:szCs w:val="36"/>
                                  <w:lang w:val="uk-UA"/>
                                </w:rPr>
                              </w:pPr>
                              <w:r w:rsidRPr="00F1036D">
                                <w:rPr>
                                  <w:color w:val="000000"/>
                                  <w:sz w:val="35"/>
                                  <w:szCs w:val="36"/>
                                  <w:lang w:val="uk-UA"/>
                                </w:rPr>
                                <w:t xml:space="preserve">ОСГ </w:t>
                              </w:r>
                            </w:p>
                            <w:p w:rsidR="00A015C1" w:rsidRPr="00F1036D" w:rsidRDefault="00A015C1" w:rsidP="00A015C1">
                              <w:pPr>
                                <w:jc w:val="center"/>
                                <w:rPr>
                                  <w:color w:val="000000"/>
                                  <w:sz w:val="23"/>
                                  <w:szCs w:val="24"/>
                                  <w:lang w:val="uk-UA"/>
                                </w:rPr>
                              </w:pPr>
                              <w:r w:rsidRPr="00F1036D">
                                <w:rPr>
                                  <w:color w:val="000000"/>
                                  <w:sz w:val="35"/>
                                  <w:szCs w:val="36"/>
                                  <w:lang w:val="uk-UA"/>
                                </w:rPr>
                                <w:t xml:space="preserve">+ </w:t>
                              </w:r>
                              <w:r w:rsidRPr="00F1036D">
                                <w:rPr>
                                  <w:color w:val="000000"/>
                                  <w:sz w:val="23"/>
                                  <w:szCs w:val="24"/>
                                  <w:lang w:val="uk-UA"/>
                                </w:rPr>
                                <w:t>відсоток включення</w:t>
                              </w:r>
                            </w:p>
                            <w:p w:rsidR="00A015C1" w:rsidRPr="00F1036D" w:rsidRDefault="00A015C1" w:rsidP="00A015C1">
                              <w:pPr>
                                <w:jc w:val="center"/>
                                <w:rPr>
                                  <w:color w:val="000000"/>
                                  <w:sz w:val="35"/>
                                  <w:szCs w:val="36"/>
                                </w:rPr>
                              </w:pPr>
                              <w:r w:rsidRPr="00F1036D">
                                <w:rPr>
                                  <w:color w:val="000000"/>
                                  <w:sz w:val="23"/>
                                  <w:szCs w:val="24"/>
                                  <w:lang w:val="uk-UA"/>
                                </w:rPr>
                                <w:t>РФП в нирки</w:t>
                              </w:r>
                            </w:p>
                          </w:txbxContent>
                        </wps:txbx>
                        <wps:bodyPr rot="0" vert="horz" wrap="none" lIns="87782" tIns="43891" rIns="87782" bIns="43891" anchor="ctr" anchorCtr="0" upright="1">
                          <a:noAutofit/>
                        </wps:bodyPr>
                      </wps:wsp>
                      <wps:wsp>
                        <wps:cNvPr id="309" name="Line 322"/>
                        <wps:cNvCnPr>
                          <a:cxnSpLocks noChangeShapeType="1"/>
                        </wps:cNvCnPr>
                        <wps:spPr bwMode="auto">
                          <a:xfrm flipH="1">
                            <a:off x="2057525" y="1599947"/>
                            <a:ext cx="3106" cy="276884"/>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10" name="Line 323"/>
                        <wps:cNvCnPr>
                          <a:cxnSpLocks noChangeShapeType="1"/>
                        </wps:cNvCnPr>
                        <wps:spPr bwMode="auto">
                          <a:xfrm>
                            <a:off x="2857243" y="685916"/>
                            <a:ext cx="776" cy="343745"/>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11" name="Line 324"/>
                        <wps:cNvCnPr>
                          <a:cxnSpLocks noChangeShapeType="1"/>
                        </wps:cNvCnPr>
                        <wps:spPr bwMode="auto">
                          <a:xfrm flipH="1">
                            <a:off x="2285794" y="4146961"/>
                            <a:ext cx="2686429" cy="653666"/>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12" name="Line 325"/>
                        <wps:cNvCnPr>
                          <a:cxnSpLocks noChangeShapeType="1"/>
                        </wps:cNvCnPr>
                        <wps:spPr bwMode="auto">
                          <a:xfrm>
                            <a:off x="2057525" y="3428794"/>
                            <a:ext cx="776" cy="1449706"/>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13" name="Line 326"/>
                        <wps:cNvCnPr>
                          <a:cxnSpLocks noChangeShapeType="1"/>
                        </wps:cNvCnPr>
                        <wps:spPr bwMode="auto">
                          <a:xfrm>
                            <a:off x="2285794" y="5486543"/>
                            <a:ext cx="621140" cy="482187"/>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14" name="Line 327"/>
                        <wps:cNvCnPr>
                          <a:cxnSpLocks noChangeShapeType="1"/>
                        </wps:cNvCnPr>
                        <wps:spPr bwMode="auto">
                          <a:xfrm flipH="1">
                            <a:off x="3543602" y="5486543"/>
                            <a:ext cx="758567" cy="482187"/>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15" name="Text Box 328"/>
                        <wps:cNvSpPr txBox="1">
                          <a:spLocks noChangeArrowheads="1"/>
                        </wps:cNvSpPr>
                        <wps:spPr bwMode="auto">
                          <a:xfrm>
                            <a:off x="1553" y="2488806"/>
                            <a:ext cx="1606854" cy="86819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5C1" w:rsidRPr="00F1036D" w:rsidRDefault="00A015C1" w:rsidP="00A015C1">
                              <w:pPr>
                                <w:jc w:val="center"/>
                                <w:rPr>
                                  <w:b/>
                                  <w:bCs/>
                                  <w:color w:val="000000"/>
                                  <w:sz w:val="38"/>
                                  <w:szCs w:val="40"/>
                                  <w:lang w:val="uk-UA"/>
                                </w:rPr>
                              </w:pPr>
                              <w:r w:rsidRPr="00F1036D">
                                <w:rPr>
                                  <w:b/>
                                  <w:bCs/>
                                  <w:color w:val="000000"/>
                                  <w:sz w:val="38"/>
                                  <w:szCs w:val="40"/>
                                  <w:lang w:val="uk-UA"/>
                                </w:rPr>
                                <w:t>І</w:t>
                              </w:r>
                            </w:p>
                            <w:p w:rsidR="00A015C1" w:rsidRPr="00F1036D" w:rsidRDefault="00A015C1" w:rsidP="00A015C1">
                              <w:pPr>
                                <w:jc w:val="center"/>
                                <w:rPr>
                                  <w:i/>
                                  <w:iCs/>
                                  <w:color w:val="000000"/>
                                  <w:sz w:val="31"/>
                                  <w:szCs w:val="32"/>
                                </w:rPr>
                              </w:pPr>
                              <w:r w:rsidRPr="00F1036D">
                                <w:rPr>
                                  <w:i/>
                                  <w:iCs/>
                                  <w:color w:val="000000"/>
                                  <w:sz w:val="31"/>
                                  <w:szCs w:val="32"/>
                                  <w:lang w:val="uk-UA"/>
                                </w:rPr>
                                <w:t>до лікування</w:t>
                              </w:r>
                            </w:p>
                          </w:txbxContent>
                        </wps:txbx>
                        <wps:bodyPr rot="0" vert="horz" wrap="square" lIns="87782" tIns="43891" rIns="87782" bIns="43891" anchor="t" anchorCtr="0" upright="1">
                          <a:spAutoFit/>
                        </wps:bodyPr>
                      </wps:wsp>
                      <wps:wsp>
                        <wps:cNvPr id="316" name="Text Box 329"/>
                        <wps:cNvSpPr txBox="1">
                          <a:spLocks noChangeArrowheads="1"/>
                        </wps:cNvSpPr>
                        <wps:spPr bwMode="auto">
                          <a:xfrm>
                            <a:off x="0" y="4836810"/>
                            <a:ext cx="1656384" cy="86819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5C1" w:rsidRPr="00F1036D" w:rsidRDefault="00A015C1" w:rsidP="00A015C1">
                              <w:pPr>
                                <w:jc w:val="center"/>
                                <w:rPr>
                                  <w:b/>
                                  <w:bCs/>
                                  <w:color w:val="000000"/>
                                  <w:sz w:val="38"/>
                                  <w:szCs w:val="40"/>
                                  <w:lang w:val="uk-UA"/>
                                </w:rPr>
                              </w:pPr>
                              <w:r w:rsidRPr="00F1036D">
                                <w:rPr>
                                  <w:b/>
                                  <w:bCs/>
                                  <w:color w:val="000000"/>
                                  <w:sz w:val="38"/>
                                  <w:szCs w:val="40"/>
                                  <w:lang w:val="uk-UA"/>
                                </w:rPr>
                                <w:t>ІІ</w:t>
                              </w:r>
                            </w:p>
                            <w:p w:rsidR="00A015C1" w:rsidRPr="00F1036D" w:rsidRDefault="00A015C1" w:rsidP="00A015C1">
                              <w:pPr>
                                <w:jc w:val="center"/>
                                <w:rPr>
                                  <w:i/>
                                  <w:iCs/>
                                  <w:color w:val="000000"/>
                                  <w:sz w:val="31"/>
                                  <w:szCs w:val="32"/>
                                </w:rPr>
                              </w:pPr>
                              <w:r w:rsidRPr="00F1036D">
                                <w:rPr>
                                  <w:i/>
                                  <w:iCs/>
                                  <w:color w:val="000000"/>
                                  <w:sz w:val="31"/>
                                  <w:szCs w:val="32"/>
                                  <w:lang w:val="uk-UA"/>
                                </w:rPr>
                                <w:t>під час лікування</w:t>
                              </w:r>
                            </w:p>
                          </w:txbxContent>
                        </wps:txbx>
                        <wps:bodyPr rot="0" vert="horz" wrap="square" lIns="87782" tIns="43891" rIns="87782" bIns="43891" anchor="t" anchorCtr="0" upright="1">
                          <a:spAutoFit/>
                        </wps:bodyPr>
                      </wps:wsp>
                      <wps:wsp>
                        <wps:cNvPr id="317" name="Text Box 330"/>
                        <wps:cNvSpPr txBox="1">
                          <a:spLocks noChangeArrowheads="1"/>
                        </wps:cNvSpPr>
                        <wps:spPr bwMode="auto">
                          <a:xfrm>
                            <a:off x="136651" y="6011993"/>
                            <a:ext cx="1538909" cy="86819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5C1" w:rsidRPr="00F1036D" w:rsidRDefault="00A015C1" w:rsidP="00A015C1">
                              <w:pPr>
                                <w:jc w:val="center"/>
                                <w:rPr>
                                  <w:b/>
                                  <w:bCs/>
                                  <w:color w:val="000000"/>
                                  <w:sz w:val="38"/>
                                  <w:szCs w:val="40"/>
                                  <w:lang w:val="uk-UA"/>
                                </w:rPr>
                              </w:pPr>
                              <w:r w:rsidRPr="00F1036D">
                                <w:rPr>
                                  <w:b/>
                                  <w:bCs/>
                                  <w:color w:val="000000"/>
                                  <w:sz w:val="38"/>
                                  <w:szCs w:val="40"/>
                                  <w:lang w:val="uk-UA"/>
                                </w:rPr>
                                <w:t>ІІІ</w:t>
                              </w:r>
                            </w:p>
                            <w:p w:rsidR="00A015C1" w:rsidRPr="00F1036D" w:rsidRDefault="00A015C1" w:rsidP="00A015C1">
                              <w:pPr>
                                <w:jc w:val="center"/>
                                <w:rPr>
                                  <w:i/>
                                  <w:iCs/>
                                  <w:color w:val="000000"/>
                                  <w:sz w:val="31"/>
                                  <w:szCs w:val="32"/>
                                </w:rPr>
                              </w:pPr>
                              <w:r w:rsidRPr="00F1036D">
                                <w:rPr>
                                  <w:i/>
                                  <w:iCs/>
                                  <w:color w:val="000000"/>
                                  <w:sz w:val="31"/>
                                  <w:szCs w:val="32"/>
                                  <w:lang w:val="uk-UA"/>
                                </w:rPr>
                                <w:t>після лікування</w:t>
                              </w:r>
                            </w:p>
                          </w:txbxContent>
                        </wps:txbx>
                        <wps:bodyPr rot="0" vert="horz" wrap="square" lIns="87782" tIns="43891" rIns="87782" bIns="43891" anchor="t" anchorCtr="0" upright="1">
                          <a:spAutoFit/>
                        </wps:bodyPr>
                      </wps:wsp>
                      <wps:wsp>
                        <wps:cNvPr id="318" name="Line 331"/>
                        <wps:cNvCnPr>
                          <a:cxnSpLocks noChangeShapeType="1"/>
                        </wps:cNvCnPr>
                        <wps:spPr bwMode="auto">
                          <a:xfrm>
                            <a:off x="139756" y="5739042"/>
                            <a:ext cx="5661689"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9" name="Line 332"/>
                        <wps:cNvCnPr>
                          <a:cxnSpLocks noChangeShapeType="1"/>
                        </wps:cNvCnPr>
                        <wps:spPr bwMode="auto">
                          <a:xfrm>
                            <a:off x="207305" y="4629934"/>
                            <a:ext cx="5663241"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20" name="Line 333"/>
                        <wps:cNvCnPr>
                          <a:cxnSpLocks noChangeShapeType="1"/>
                        </wps:cNvCnPr>
                        <wps:spPr bwMode="auto">
                          <a:xfrm>
                            <a:off x="4972223" y="4146961"/>
                            <a:ext cx="56679" cy="653666"/>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21" name="Text Box 334"/>
                        <wps:cNvSpPr txBox="1">
                          <a:spLocks noChangeArrowheads="1"/>
                        </wps:cNvSpPr>
                        <wps:spPr bwMode="auto">
                          <a:xfrm>
                            <a:off x="4914768" y="4215028"/>
                            <a:ext cx="1025829" cy="38178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5C1" w:rsidRPr="00F1036D" w:rsidRDefault="00A015C1" w:rsidP="00A015C1">
                              <w:pPr>
                                <w:rPr>
                                  <w:color w:val="000000"/>
                                  <w:sz w:val="23"/>
                                  <w:szCs w:val="24"/>
                                  <w:lang w:val="uk-UA"/>
                                </w:rPr>
                              </w:pPr>
                              <w:r>
                                <w:rPr>
                                  <w:color w:val="000000"/>
                                  <w:sz w:val="23"/>
                                  <w:szCs w:val="24"/>
                                  <w:lang w:val="uk-UA"/>
                                </w:rPr>
                                <w:t>відсутні</w:t>
                              </w:r>
                            </w:p>
                          </w:txbxContent>
                        </wps:txbx>
                        <wps:bodyPr rot="0" vert="horz" wrap="square" lIns="87782" tIns="43891" rIns="87782" bIns="43891" anchor="t" anchorCtr="0" upright="1">
                          <a:spAutoFit/>
                        </wps:bodyPr>
                      </wps:wsp>
                      <wps:wsp>
                        <wps:cNvPr id="322" name="Text Box 335"/>
                        <wps:cNvSpPr txBox="1">
                          <a:spLocks noChangeArrowheads="1"/>
                        </wps:cNvSpPr>
                        <wps:spPr bwMode="auto">
                          <a:xfrm>
                            <a:off x="3428592" y="4215396"/>
                            <a:ext cx="782624" cy="38178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5C1" w:rsidRPr="00F1036D" w:rsidRDefault="00A015C1" w:rsidP="00A015C1">
                              <w:pPr>
                                <w:rPr>
                                  <w:color w:val="000000"/>
                                  <w:sz w:val="23"/>
                                  <w:szCs w:val="24"/>
                                  <w:lang w:val="uk-UA"/>
                                </w:rPr>
                              </w:pPr>
                              <w:r>
                                <w:rPr>
                                  <w:color w:val="000000"/>
                                  <w:sz w:val="23"/>
                                  <w:szCs w:val="24"/>
                                  <w:lang w:val="uk-UA"/>
                                </w:rPr>
                                <w:t>наявні</w:t>
                              </w:r>
                            </w:p>
                          </w:txbxContent>
                        </wps:txbx>
                        <wps:bodyPr rot="0" vert="horz" wrap="square" lIns="87782" tIns="43891" rIns="87782" bIns="43891" anchor="t" anchorCtr="0" upright="1">
                          <a:spAutoFit/>
                        </wps:bodyPr>
                      </wps:wsp>
                      <wps:wsp>
                        <wps:cNvPr id="323" name="Line 336"/>
                        <wps:cNvCnPr>
                          <a:cxnSpLocks noChangeShapeType="1"/>
                        </wps:cNvCnPr>
                        <wps:spPr bwMode="auto">
                          <a:xfrm flipH="1">
                            <a:off x="3886005" y="1599947"/>
                            <a:ext cx="3106" cy="27767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24" name="Line 337"/>
                        <wps:cNvCnPr>
                          <a:cxnSpLocks noChangeShapeType="1"/>
                        </wps:cNvCnPr>
                        <wps:spPr bwMode="auto">
                          <a:xfrm flipH="1">
                            <a:off x="2057525" y="2400707"/>
                            <a:ext cx="2329" cy="276884"/>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25" name="Line 338"/>
                        <wps:cNvCnPr>
                          <a:cxnSpLocks noChangeShapeType="1"/>
                        </wps:cNvCnPr>
                        <wps:spPr bwMode="auto">
                          <a:xfrm flipH="1">
                            <a:off x="4229185" y="2400707"/>
                            <a:ext cx="2329" cy="276884"/>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26" name="Line 339"/>
                        <wps:cNvCnPr>
                          <a:cxnSpLocks noChangeShapeType="1"/>
                        </wps:cNvCnPr>
                        <wps:spPr bwMode="auto">
                          <a:xfrm flipH="1">
                            <a:off x="4229185" y="3314737"/>
                            <a:ext cx="776" cy="342958"/>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c:wpc>
                  </a:graphicData>
                </a:graphic>
              </wp:inline>
            </w:drawing>
          </mc:Choice>
          <mc:Fallback>
            <w:pict>
              <v:group id="Полотно 327" o:spid="_x0000_s1027" editas="canvas" style="width:467.75pt;height:541.7pt;mso-position-horizontal-relative:char;mso-position-vertical-relative:line" coordsize="59404,6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">
                <v:shape id="_x0000_s1028" type="#_x0000_t75" style="position:absolute;width:59404;height:68795;visibility:visible;mso-wrap-style:square">
                  <v:fill o:detectmouseclick="t"/>
                  <v:path o:connecttype="none"/>
                </v:shape>
                <v:rect id="Rectangle 312" o:spid="_x0000_s1029" style="position:absolute;left:14860;top:18288;width:9960;height:552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5TcQA&#10;AADcAAAADwAAAGRycy9kb3ducmV2LnhtbESPQWvCQBSE7wX/w/IEL0U3eigmuopYCvZSUCNeH9ln&#10;Nph9G7JrTPvru4LgcZiZb5jlure16Kj1lWMF00kCgrhwuuJSQX78Gs9B+ICssXZMCn7Jw3o1eFti&#10;pt2d99QdQikihH2GCkwITSalLwxZ9BPXEEfv4lqLIcq2lLrFe4TbWs6S5ENarDguGGxoa6i4Hm5W&#10;wWV6O6f8mXR/+Wn+ban7ya/mXanRsN8sQATqwyv8bO+0glmawuN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U3EAAAA3AAAAA8AAAAAAAAAAAAAAAAAmAIAAGRycy9k&#10;b3ducmV2LnhtbFBLBQYAAAAABAAEAPUAAACJAwAAAAA=&#10;">
                  <v:textbox inset="2.43839mm,1.2192mm,2.43839mm,1.2192mm">
                    <w:txbxContent>
                      <w:p w:rsidR="00A015C1" w:rsidRPr="00855B81" w:rsidRDefault="00A015C1" w:rsidP="00A015C1">
                        <w:pPr>
                          <w:jc w:val="center"/>
                          <w:rPr>
                            <w:color w:val="000000"/>
                            <w:sz w:val="28"/>
                            <w:szCs w:val="28"/>
                            <w:lang w:val="uk-UA"/>
                          </w:rPr>
                        </w:pPr>
                        <w:r w:rsidRPr="00855B81">
                          <w:rPr>
                            <w:color w:val="000000"/>
                            <w:sz w:val="28"/>
                            <w:szCs w:val="28"/>
                            <w:lang w:val="uk-UA"/>
                          </w:rPr>
                          <w:t>з НУП</w:t>
                        </w:r>
                      </w:p>
                      <w:p w:rsidR="00A015C1" w:rsidRPr="00855B81" w:rsidRDefault="00A015C1" w:rsidP="00A015C1">
                        <w:pPr>
                          <w:jc w:val="center"/>
                          <w:rPr>
                            <w:color w:val="000000"/>
                            <w:sz w:val="28"/>
                            <w:szCs w:val="28"/>
                          </w:rPr>
                        </w:pPr>
                        <w:r w:rsidRPr="00855B81">
                          <w:rPr>
                            <w:color w:val="000000"/>
                            <w:sz w:val="28"/>
                            <w:szCs w:val="28"/>
                            <w:lang w:val="uk-UA"/>
                          </w:rPr>
                          <w:t>в анамнезі</w:t>
                        </w:r>
                      </w:p>
                    </w:txbxContent>
                  </v:textbox>
                </v:rect>
                <v:rect id="Rectangle 313" o:spid="_x0000_s1030" style="position:absolute;left:16592;top:10391;width:23803;height:53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KysIA&#10;AADcAAAADwAAAGRycy9kb3ducmV2LnhtbERPz2vCMBS+C/sfwhvsIpq4wdCuUYYy2C6DacXro3k2&#10;pc1LaWLt9tcvB8Hjx/c734yuFQP1ofasYTFXIIhLb2quNBSHj9kSRIjIBlvPpOGXAmzWD5McM+Ov&#10;/EPDPlYihXDIUIONscukDKUlh2HuO+LEnX3vMCbYV9L0eE3hrpXPSr1KhzWnBosdbS2Vzf7iNJwX&#10;l9OKd2r4K47LL0fDd9HYqdZPj+P7G4hIY7yLb+5Po+FFpfnpTDo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srKwgAAANwAAAAPAAAAAAAAAAAAAAAAAJgCAABkcnMvZG93&#10;bnJldi54bWxQSwUGAAAAAAQABAD1AAAAhwMAAAAA&#10;">
                  <v:textbox inset="2.43839mm,1.2192mm,2.43839mm,1.2192mm">
                    <w:txbxContent>
                      <w:p w:rsidR="00A015C1" w:rsidRPr="00855B81" w:rsidRDefault="00A015C1" w:rsidP="00A015C1">
                        <w:pPr>
                          <w:jc w:val="center"/>
                          <w:rPr>
                            <w:color w:val="000000"/>
                            <w:sz w:val="28"/>
                            <w:szCs w:val="28"/>
                          </w:rPr>
                        </w:pPr>
                        <w:r w:rsidRPr="00855B81">
                          <w:rPr>
                            <w:color w:val="000000"/>
                            <w:sz w:val="28"/>
                            <w:szCs w:val="28"/>
                            <w:lang w:val="uk-UA"/>
                          </w:rPr>
                          <w:t>Загальноклінічні обстеження</w:t>
                        </w:r>
                      </w:p>
                    </w:txbxContent>
                  </v:textbox>
                </v:rect>
                <v:rect id="Rectangle 314" o:spid="_x0000_s1031" style="position:absolute;left:16592;top:26933;width:6607;height:689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vUcUA&#10;AADcAAAADwAAAGRycy9kb3ducmV2LnhtbESPQWsCMRSE74X+h/AKXkpNVqHYrVGKIuhFqN3S62Pz&#10;3CxuXpZNXFd/vSkUehxm5htmvhxcI3rqQu1ZQzZWIIhLb2quNBRfm5cZiBCRDTaeScOVAiwXjw9z&#10;zI2/8Cf1h1iJBOGQowYbY5tLGUpLDsPYt8TJO/rOYUyyq6Tp8JLgrpETpV6lw5rTgsWWVpbK0+Hs&#10;NByz888br1V/K75nO0f9vjjZZ61HT8PHO4hIQ/wP/7W3RsNUZfB7Jh0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em9RxQAAANwAAAAPAAAAAAAAAAAAAAAAAJgCAABkcnMv&#10;ZG93bnJldi54bWxQSwUGAAAAAAQABAD1AAAAigMAAAAA&#10;">
                  <v:textbox inset="2.43839mm,1.2192mm,2.43839mm,1.2192mm">
                    <w:txbxContent>
                      <w:p w:rsidR="00A015C1" w:rsidRPr="00F1036D" w:rsidRDefault="00A015C1" w:rsidP="00A015C1">
                        <w:pPr>
                          <w:jc w:val="center"/>
                          <w:rPr>
                            <w:color w:val="000000"/>
                            <w:sz w:val="35"/>
                            <w:szCs w:val="36"/>
                          </w:rPr>
                        </w:pPr>
                        <w:r w:rsidRPr="00F1036D">
                          <w:rPr>
                            <w:color w:val="000000"/>
                            <w:sz w:val="35"/>
                            <w:szCs w:val="36"/>
                            <w:lang w:val="uk-UA"/>
                          </w:rPr>
                          <w:t>БЦСГ</w:t>
                        </w:r>
                      </w:p>
                    </w:txbxContent>
                  </v:textbox>
                </v:rect>
                <v:rect id="Rectangle 315" o:spid="_x0000_s1032" style="position:absolute;left:38860;top:36576;width:13865;height:482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jxJsUA&#10;AADcAAAADwAAAGRycy9kb3ducmV2LnhtbESPQWsCMRSE70L/Q3gFL1ITLch2a5TSUrCXgrrS62Pz&#10;3CxuXpZNXLf99Y0geBxm5htmuR5cI3rqQu1Zw2yqQBCX3tRcaSj2n08ZiBCRDTaeScMvBVivHkZL&#10;zI2/8Jb6XaxEgnDIUYONsc2lDKUlh2HqW+LkHX3nMCbZVdJ0eElw18i5UgvpsOa0YLGld0vlaXd2&#10;Go6z888Lf6j+rzhkX4767+JkJ1qPH4e3VxCRhngP39obo+FZzeF6Jh0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PEmxQAAANwAAAAPAAAAAAAAAAAAAAAAAJgCAABkcnMv&#10;ZG93bnJldi54bWxQSwUGAAAAAAQABAD1AAAAigMAAAAA&#10;">
                  <v:textbox inset="2.43839mm,1.2192mm,2.43839mm,1.2192mm">
                    <w:txbxContent>
                      <w:p w:rsidR="00A015C1" w:rsidRPr="00F1036D" w:rsidRDefault="00A015C1" w:rsidP="00A015C1">
                        <w:pPr>
                          <w:jc w:val="center"/>
                          <w:rPr>
                            <w:color w:val="000000"/>
                            <w:sz w:val="27"/>
                            <w:szCs w:val="28"/>
                            <w:lang w:val="uk-UA"/>
                          </w:rPr>
                        </w:pPr>
                        <w:r w:rsidRPr="00F1036D">
                          <w:rPr>
                            <w:color w:val="000000"/>
                            <w:sz w:val="27"/>
                            <w:szCs w:val="28"/>
                            <w:lang w:val="uk-UA"/>
                          </w:rPr>
                          <w:t>Ознаки</w:t>
                        </w:r>
                      </w:p>
                      <w:p w:rsidR="00A015C1" w:rsidRPr="00F1036D" w:rsidRDefault="00A015C1" w:rsidP="00A015C1">
                        <w:pPr>
                          <w:jc w:val="center"/>
                          <w:rPr>
                            <w:color w:val="000000"/>
                            <w:sz w:val="27"/>
                            <w:szCs w:val="28"/>
                          </w:rPr>
                        </w:pPr>
                        <w:r w:rsidRPr="00F1036D">
                          <w:rPr>
                            <w:color w:val="000000"/>
                            <w:sz w:val="27"/>
                            <w:szCs w:val="28"/>
                            <w:lang w:val="uk-UA"/>
                          </w:rPr>
                          <w:t>ураження нирок</w:t>
                        </w:r>
                      </w:p>
                    </w:txbxContent>
                  </v:textbox>
                </v:rect>
                <v:rect id="Rectangle 316" o:spid="_x0000_s1033" style="position:absolute;left:26289;top:3429;width:5134;height:346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RUvcUA&#10;AADcAAAADwAAAGRycy9kb3ducmV2LnhtbESPQWsCMRSE7wX/Q3iCl1ITFYrdGkUshfYiVFd6fWye&#10;m8XNy7KJ67a/3giCx2FmvmEWq97VoqM2VJ41TMYKBHHhTcWlhnz/+TIHESKywdozafijAKvl4GmB&#10;mfEX/qFuF0uRIBwy1GBjbDIpQ2HJYRj7hjh5R986jEm2pTQtXhLc1XKq1Kt0WHFasNjQxlJx2p2d&#10;huPk/PvGH6r7zw/zb0fdNj/ZZ61Hw379DiJSHx/he/vLaJipGdzOp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5FS9xQAAANwAAAAPAAAAAAAAAAAAAAAAAJgCAABkcnMv&#10;ZG93bnJldi54bWxQSwUGAAAAAAQABAD1AAAAigMAAAAA&#10;">
                  <v:textbox inset="2.43839mm,1.2192mm,2.43839mm,1.2192mm">
                    <w:txbxContent>
                      <w:p w:rsidR="00A015C1" w:rsidRPr="00855B81" w:rsidRDefault="00A015C1" w:rsidP="00A015C1">
                        <w:pPr>
                          <w:jc w:val="center"/>
                          <w:rPr>
                            <w:color w:val="000000"/>
                            <w:sz w:val="28"/>
                            <w:szCs w:val="28"/>
                          </w:rPr>
                        </w:pPr>
                        <w:r w:rsidRPr="00855B81">
                          <w:rPr>
                            <w:color w:val="000000"/>
                            <w:sz w:val="28"/>
                            <w:szCs w:val="28"/>
                            <w:lang w:val="uk-UA"/>
                          </w:rPr>
                          <w:t>РМЗ</w:t>
                        </w:r>
                      </w:p>
                    </w:txbxContent>
                  </v:textbox>
                </v:rect>
                <v:rect id="Rectangle 317" o:spid="_x0000_s1034" style="position:absolute;left:35436;top:18288;width:9959;height:552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3MycYA&#10;AADcAAAADwAAAGRycy9kb3ducmV2LnhtbESPT2sCMRTE70K/Q3gFL6Um/kHs1ihFKdiLoG7p9bF5&#10;bhY3L8smrtt++qZQ8DjMzG+Y5bp3teioDZVnDeORAkFceFNxqSE/vT8vQISIbLD2TBq+KcB69TBY&#10;Ymb8jQ/UHWMpEoRDhhpsjE0mZSgsOQwj3xAn7+xbhzHJtpSmxVuCu1pOlJpLhxWnBYsNbSwVl+PV&#10;aTiPr18vvFXdT/65+HDU7fOLfdJ6+Ni/vYKI1Md7+L+9MxqmagZ/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3MycYAAADcAAAADwAAAAAAAAAAAAAAAACYAgAAZHJz&#10;L2Rvd25yZXYueG1sUEsFBgAAAAAEAAQA9QAAAIsDAAAAAA==&#10;">
                  <v:textbox inset="2.43839mm,1.2192mm,2.43839mm,1.2192mm">
                    <w:txbxContent>
                      <w:p w:rsidR="00A015C1" w:rsidRPr="00855B81" w:rsidRDefault="00A015C1" w:rsidP="00A015C1">
                        <w:pPr>
                          <w:jc w:val="center"/>
                          <w:rPr>
                            <w:color w:val="000000"/>
                            <w:sz w:val="28"/>
                            <w:szCs w:val="28"/>
                            <w:lang w:val="uk-UA"/>
                          </w:rPr>
                        </w:pPr>
                        <w:r w:rsidRPr="00855B81">
                          <w:rPr>
                            <w:color w:val="000000"/>
                            <w:sz w:val="28"/>
                            <w:szCs w:val="28"/>
                            <w:lang w:val="uk-UA"/>
                          </w:rPr>
                          <w:t>без НУП</w:t>
                        </w:r>
                      </w:p>
                      <w:p w:rsidR="00A015C1" w:rsidRPr="00855B81" w:rsidRDefault="00A015C1" w:rsidP="00A015C1">
                        <w:pPr>
                          <w:jc w:val="center"/>
                          <w:rPr>
                            <w:color w:val="000000"/>
                            <w:sz w:val="28"/>
                            <w:szCs w:val="28"/>
                          </w:rPr>
                        </w:pPr>
                        <w:r w:rsidRPr="00855B81">
                          <w:rPr>
                            <w:color w:val="000000"/>
                            <w:sz w:val="28"/>
                            <w:szCs w:val="28"/>
                            <w:lang w:val="uk-UA"/>
                          </w:rPr>
                          <w:t>в анамнезі</w:t>
                        </w:r>
                      </w:p>
                    </w:txbxContent>
                  </v:textbox>
                </v:rect>
                <v:rect id="Rectangle 318" o:spid="_x0000_s1035" style="position:absolute;left:33145;top:26288;width:15510;height:689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FpUsUA&#10;AADcAAAADwAAAGRycy9kb3ducmV2LnhtbESPQWsCMRSE70L/Q3gFL6UmKordGqUoBXsR1C29PjbP&#10;zeLmZdnEddtf3xQKHoeZ+YZZrntXi47aUHnWMB4pEMSFNxWXGvLT+/MCRIjIBmvPpOGbAqxXD4Ml&#10;Zsbf+EDdMZYiQThkqMHG2GRShsKSwzDyDXHyzr51GJNsS2lavCW4q+VEqbl0WHFasNjQxlJxOV6d&#10;hvP4+vXCW9X95J+LD0fdPr/YJ62Hj/3bK4hIfbyH/9s7o2GqZv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QWlSxQAAANwAAAAPAAAAAAAAAAAAAAAAAJgCAABkcnMv&#10;ZG93bnJldi54bWxQSwUGAAAAAAQABAD1AAAAigMAAAAA&#10;">
                  <v:textbox inset="2.43839mm,1.2192mm,2.43839mm,1.2192mm">
                    <w:txbxContent>
                      <w:p w:rsidR="00A015C1" w:rsidRPr="00F1036D" w:rsidRDefault="00A015C1" w:rsidP="00A015C1">
                        <w:pPr>
                          <w:jc w:val="center"/>
                          <w:rPr>
                            <w:color w:val="000000"/>
                            <w:sz w:val="35"/>
                            <w:szCs w:val="36"/>
                            <w:lang w:val="uk-UA"/>
                          </w:rPr>
                        </w:pPr>
                        <w:r w:rsidRPr="00F1036D">
                          <w:rPr>
                            <w:color w:val="000000"/>
                            <w:sz w:val="35"/>
                            <w:szCs w:val="36"/>
                            <w:lang w:val="uk-UA"/>
                          </w:rPr>
                          <w:t>ОСГ</w:t>
                        </w:r>
                      </w:p>
                      <w:p w:rsidR="00A015C1" w:rsidRPr="00F1036D" w:rsidRDefault="00A015C1" w:rsidP="00A015C1">
                        <w:pPr>
                          <w:jc w:val="center"/>
                          <w:rPr>
                            <w:color w:val="000000"/>
                            <w:sz w:val="23"/>
                            <w:szCs w:val="24"/>
                            <w:lang w:val="uk-UA"/>
                          </w:rPr>
                        </w:pPr>
                        <w:r w:rsidRPr="00F1036D">
                          <w:rPr>
                            <w:color w:val="000000"/>
                            <w:sz w:val="23"/>
                            <w:szCs w:val="24"/>
                            <w:lang w:val="uk-UA"/>
                          </w:rPr>
                          <w:t>+</w:t>
                        </w:r>
                        <w:r w:rsidRPr="00F1036D">
                          <w:rPr>
                            <w:color w:val="000000"/>
                            <w:sz w:val="35"/>
                            <w:szCs w:val="36"/>
                            <w:lang w:val="uk-UA"/>
                          </w:rPr>
                          <w:t xml:space="preserve"> </w:t>
                        </w:r>
                        <w:r w:rsidRPr="00F1036D">
                          <w:rPr>
                            <w:color w:val="000000"/>
                            <w:sz w:val="23"/>
                            <w:szCs w:val="24"/>
                            <w:lang w:val="uk-UA"/>
                          </w:rPr>
                          <w:t>відсоток включення</w:t>
                        </w:r>
                      </w:p>
                      <w:p w:rsidR="00A015C1" w:rsidRPr="00F1036D" w:rsidRDefault="00A015C1" w:rsidP="00A015C1">
                        <w:pPr>
                          <w:jc w:val="center"/>
                          <w:rPr>
                            <w:color w:val="000000"/>
                            <w:sz w:val="35"/>
                            <w:szCs w:val="36"/>
                          </w:rPr>
                        </w:pPr>
                        <w:r w:rsidRPr="00F1036D">
                          <w:rPr>
                            <w:color w:val="000000"/>
                            <w:sz w:val="23"/>
                            <w:szCs w:val="24"/>
                            <w:lang w:val="uk-UA"/>
                          </w:rPr>
                          <w:t>РФП в нирки</w:t>
                        </w:r>
                      </w:p>
                    </w:txbxContent>
                  </v:textbox>
                </v:rect>
                <v:rect id="Rectangle 319" o:spid="_x0000_s1036" style="position:absolute;left:29014;top:60151;width:6608;height:482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3JcUA&#10;AADcAAAADwAAAGRycy9kb3ducmV2LnhtbESPQWsCMRSE74L/ITzBi9REC2K3RhFLob0I1ZVeH5vn&#10;ZnHzsmziuu2vb4SCx2FmvmFWm97VoqM2VJ41zKYKBHHhTcWlhvz4/rQEESKywdozafihAJv1cLDC&#10;zPgbf1F3iKVIEA4ZarAxNpmUobDkMEx9Q5y8s28dxiTbUpoWbwnuajlXaiEdVpwWLDa0s1RcDlen&#10;4Ty7fr/wm+p+89Py01G3zy92ovV41G9fQUTq4yP83/4wGp7VAu5n0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k/clxQAAANwAAAAPAAAAAAAAAAAAAAAAAJgCAABkcnMv&#10;ZG93bnJldi54bWxQSwUGAAAAAAQABAD1AAAAigMAAAAA&#10;">
                  <v:textbox inset="2.43839mm,1.2192mm,2.43839mm,1.2192mm">
                    <w:txbxContent>
                      <w:p w:rsidR="00A015C1" w:rsidRPr="00F1036D" w:rsidRDefault="00A015C1" w:rsidP="00A015C1">
                        <w:pPr>
                          <w:jc w:val="center"/>
                          <w:rPr>
                            <w:color w:val="000000"/>
                            <w:sz w:val="35"/>
                            <w:szCs w:val="36"/>
                          </w:rPr>
                        </w:pPr>
                        <w:r w:rsidRPr="00F1036D">
                          <w:rPr>
                            <w:color w:val="000000"/>
                            <w:sz w:val="35"/>
                            <w:szCs w:val="36"/>
                            <w:lang w:val="uk-UA"/>
                          </w:rPr>
                          <w:t>БЦСГ</w:t>
                        </w:r>
                      </w:p>
                    </w:txbxContent>
                  </v:textbox>
                </v:rect>
                <v:rect id="Rectangle 320" o:spid="_x0000_s1037" style="position:absolute;left:16561;top:48368;width:6607;height:689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9SvsUA&#10;AADcAAAADwAAAGRycy9kb3ducmV2LnhtbESPQWsCMRSE70L/Q3gFL6UmKqjdGqUoBXsR1C29PjbP&#10;zeLmZdnEddtf3xQKHoeZ+YZZrntXi47aUHnWMB4pEMSFNxWXGvLT+/MCRIjIBmvPpOGbAqxXD4Ml&#10;Zsbf+EDdMZYiQThkqMHG2GRShsKSwzDyDXHyzr51GJNsS2lavCW4q+VEqZl0WHFasNjQxlJxOV6d&#10;hvP4+vXCW9X95J+LD0fdPr/YJ62Hj/3bK4hIfbyH/9s7o2Gq5v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31K+xQAAANwAAAAPAAAAAAAAAAAAAAAAAJgCAABkcnMv&#10;ZG93bnJldi54bWxQSwUGAAAAAAQABAD1AAAAigMAAAAA&#10;">
                  <v:textbox inset="2.43839mm,1.2192mm,2.43839mm,1.2192mm">
                    <w:txbxContent>
                      <w:p w:rsidR="00A015C1" w:rsidRPr="00F1036D" w:rsidRDefault="00A015C1" w:rsidP="00A015C1">
                        <w:pPr>
                          <w:jc w:val="center"/>
                          <w:rPr>
                            <w:color w:val="000000"/>
                            <w:sz w:val="35"/>
                            <w:szCs w:val="36"/>
                          </w:rPr>
                        </w:pPr>
                        <w:r w:rsidRPr="00F1036D">
                          <w:rPr>
                            <w:color w:val="000000"/>
                            <w:sz w:val="35"/>
                            <w:szCs w:val="36"/>
                            <w:lang w:val="uk-UA"/>
                          </w:rPr>
                          <w:t>БЦСГ</w:t>
                        </w:r>
                      </w:p>
                    </w:txbxContent>
                  </v:textbox>
                </v:rect>
                <v:rect id="Rectangle 321" o:spid="_x0000_s1038" style="position:absolute;left:37718;top:48006;width:15885;height:689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GzMIA&#10;AADcAAAADwAAAGRycy9kb3ducmV2LnhtbERPz2vCMBS+C/sfwhvsIpq4wdCuUYYy2C6DacXro3k2&#10;pc1LaWLt9tcvB8Hjx/c734yuFQP1ofasYTFXIIhLb2quNBSHj9kSRIjIBlvPpOGXAmzWD5McM+Ov&#10;/EPDPlYihXDIUIONscukDKUlh2HuO+LEnX3vMCbYV9L0eE3hrpXPSr1KhzWnBosdbS2Vzf7iNJwX&#10;l9OKd2r4K47LL0fDd9HYqdZPj+P7G4hIY7yLb+5Po+FFpbXpTDo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QMbMwgAAANwAAAAPAAAAAAAAAAAAAAAAAJgCAABkcnMvZG93&#10;bnJldi54bWxQSwUGAAAAAAQABAD1AAAAhwMAAAAA&#10;">
                  <v:textbox inset="2.43839mm,1.2192mm,2.43839mm,1.2192mm">
                    <w:txbxContent>
                      <w:p w:rsidR="00A015C1" w:rsidRPr="00F1036D" w:rsidRDefault="00A015C1" w:rsidP="00A015C1">
                        <w:pPr>
                          <w:jc w:val="center"/>
                          <w:rPr>
                            <w:color w:val="000000"/>
                            <w:sz w:val="35"/>
                            <w:szCs w:val="36"/>
                            <w:lang w:val="uk-UA"/>
                          </w:rPr>
                        </w:pPr>
                        <w:r w:rsidRPr="00F1036D">
                          <w:rPr>
                            <w:color w:val="000000"/>
                            <w:sz w:val="35"/>
                            <w:szCs w:val="36"/>
                            <w:lang w:val="uk-UA"/>
                          </w:rPr>
                          <w:t xml:space="preserve">ОСГ </w:t>
                        </w:r>
                      </w:p>
                      <w:p w:rsidR="00A015C1" w:rsidRPr="00F1036D" w:rsidRDefault="00A015C1" w:rsidP="00A015C1">
                        <w:pPr>
                          <w:jc w:val="center"/>
                          <w:rPr>
                            <w:color w:val="000000"/>
                            <w:sz w:val="23"/>
                            <w:szCs w:val="24"/>
                            <w:lang w:val="uk-UA"/>
                          </w:rPr>
                        </w:pPr>
                        <w:r w:rsidRPr="00F1036D">
                          <w:rPr>
                            <w:color w:val="000000"/>
                            <w:sz w:val="35"/>
                            <w:szCs w:val="36"/>
                            <w:lang w:val="uk-UA"/>
                          </w:rPr>
                          <w:t xml:space="preserve">+ </w:t>
                        </w:r>
                        <w:r w:rsidRPr="00F1036D">
                          <w:rPr>
                            <w:color w:val="000000"/>
                            <w:sz w:val="23"/>
                            <w:szCs w:val="24"/>
                            <w:lang w:val="uk-UA"/>
                          </w:rPr>
                          <w:t>відсоток включення</w:t>
                        </w:r>
                      </w:p>
                      <w:p w:rsidR="00A015C1" w:rsidRPr="00F1036D" w:rsidRDefault="00A015C1" w:rsidP="00A015C1">
                        <w:pPr>
                          <w:jc w:val="center"/>
                          <w:rPr>
                            <w:color w:val="000000"/>
                            <w:sz w:val="35"/>
                            <w:szCs w:val="36"/>
                          </w:rPr>
                        </w:pPr>
                        <w:r w:rsidRPr="00F1036D">
                          <w:rPr>
                            <w:color w:val="000000"/>
                            <w:sz w:val="23"/>
                            <w:szCs w:val="24"/>
                            <w:lang w:val="uk-UA"/>
                          </w:rPr>
                          <w:t>РФП в нирки</w:t>
                        </w:r>
                      </w:p>
                    </w:txbxContent>
                  </v:textbox>
                </v:rect>
                <v:line id="Line 322" o:spid="_x0000_s1039" style="position:absolute;flip:x;visibility:visible;mso-wrap-style:square" from="20575,15999" to="20606,18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TMJsYAAADcAAAADwAAAGRycy9kb3ducmV2LnhtbESPT2vCQBTE70K/w/IK3symLWiNrhKl&#10;QqG2UP8cvD2yr9lg9m2a3Wr67V1B8DjMzG+Y6byztThR6yvHCp6SFARx4XTFpYLddjV4BeEDssba&#10;MSn4Jw/z2UNvipl2Z/6m0yaUIkLYZ6jAhNBkUvrCkEWfuIY4ej+utRiibEupWzxHuK3lc5oOpcWK&#10;44LBhpaGiuPmzyoYmeZ3ny8+3z7oy6ytyZfmMKyU6j92+QREoC7cw7f2u1bwko7heiYeAT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UzCbGAAAA3AAAAA8AAAAAAAAA&#10;AAAAAAAAoQIAAGRycy9kb3ducmV2LnhtbFBLBQYAAAAABAAEAPkAAACUAwAAAAA=&#10;">
                  <v:stroke endarrow="classic" endarrowlength="long"/>
                </v:line>
                <v:line id="Line 323" o:spid="_x0000_s1040" style="position:absolute;visibility:visible;mso-wrap-style:square" from="28572,6859" to="28580,1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cjV78AAADcAAAADwAAAGRycy9kb3ducmV2LnhtbERPTYvCMBC9L/gfwgje1kQFlWqUIhS8&#10;2lXE29CMbbGZlCbW+u/NQdjj431v94NtRE+drx1rmE0VCOLCmZpLDee/7HcNwgdkg41j0vAmD/vd&#10;6GeLiXEvPlGfh1LEEPYJaqhCaBMpfVGRRT91LXHk7q6zGCLsSmk6fMVw28i5UktpsebYUGFLh4qK&#10;R/60Gq75Okv721XdF/2pTtXqsjxkjdaT8ZBuQAQawr/46z4aDYtZnB/PxCMgd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WcjV78AAADcAAAADwAAAAAAAAAAAAAAAACh&#10;AgAAZHJzL2Rvd25yZXYueG1sUEsFBgAAAAAEAAQA+QAAAI0DAAAAAA==&#10;">
                  <v:stroke endarrow="classic" endarrowlength="long"/>
                </v:line>
                <v:line id="Line 324" o:spid="_x0000_s1041" style="position:absolute;flip:x;visibility:visible;mso-wrap-style:square" from="22857,41469" to="49722,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tW/cYAAADcAAAADwAAAGRycy9kb3ducmV2LnhtbESPT2vCQBTE7wW/w/KE3uomClaiq0Sp&#10;UKgW6p+Dt0f2mQ1m36bZrcZv7xYKPQ4z8xtmtuhsLa7U+sqxgnSQgCAunK64VHDYr18mIHxA1lg7&#10;JgV38rCY955mmGl34y+67kIpIoR9hgpMCE0mpS8MWfQD1xBH7+xaiyHKtpS6xVuE21oOk2QsLVYc&#10;Fww2tDJUXHY/VsGrab6P+XL79kGfZmNNvjKncaXUc7/LpyACdeE//Nd+1wpGaQq/Z+IRkP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7Vv3GAAAA3AAAAA8AAAAAAAAA&#10;AAAAAAAAoQIAAGRycy9kb3ducmV2LnhtbFBLBQYAAAAABAAEAPkAAACUAwAAAAA=&#10;">
                  <v:stroke endarrow="classic" endarrowlength="long"/>
                </v:line>
                <v:line id="Line 325" o:spid="_x0000_s1042" style="position:absolute;visibility:visible;mso-wrap-style:square" from="20575,34287" to="20583,48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kYu8MAAADcAAAADwAAAGRycy9kb3ducmV2LnhtbESPQYvCMBSE78L+h/AWvGmigkrXKEUo&#10;7NWqFG+P5tmWbV5Kk631328WBI/DzHzD7A6jbcVAvW8ca1jMFQji0pmGKw2XczbbgvAB2WDrmDQ8&#10;ycNh/zHZYWLcg0805KESEcI+QQ11CF0ipS9rsujnriOO3t31FkOUfSVNj48It61cKrWWFhuOCzV2&#10;dKyp/Ml/rYYi32bpcCvUfTWcmlRtrutj1mo9/RzTLxCBxvAOv9rfRsNqsYT/M/EIyP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5GLvDAAAA3AAAAA8AAAAAAAAAAAAA&#10;AAAAoQIAAGRycy9kb3ducmV2LnhtbFBLBQYAAAAABAAEAPkAAACRAwAAAAA=&#10;">
                  <v:stroke endarrow="classic" endarrowlength="long"/>
                </v:line>
                <v:line id="Line 326" o:spid="_x0000_s1043" style="position:absolute;visibility:visible;mso-wrap-style:square" from="22857,54865" to="29069,59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W9IMIAAADcAAAADwAAAGRycy9kb3ducmV2LnhtbESPQYvCMBSE7wv+h/AEb2uiBVe6RilC&#10;wat1F9nbo3m2xealNLHWf28EYY/DzHzDbHajbcVAvW8ca1jMFQji0pmGKw0/p/xzDcIHZIOtY9Lw&#10;IA+77eRjg6lxdz7SUIRKRAj7FDXUIXSplL6syaKfu444ehfXWwxR9pU0Pd4j3LZyqdRKWmw4LtTY&#10;0b6m8lrcrIZzsc6z4e+sLslwbDL19bva563Ws+mYfYMINIb/8Lt9MBqSRQKvM/EIyO0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W9IMIAAADcAAAADwAAAAAAAAAAAAAA&#10;AAChAgAAZHJzL2Rvd25yZXYueG1sUEsFBgAAAAAEAAQA+QAAAJADAAAAAA==&#10;">
                  <v:stroke endarrow="classic" endarrowlength="long"/>
                </v:line>
                <v:line id="Line 327" o:spid="_x0000_s1044" style="position:absolute;flip:x;visibility:visible;mso-wrap-style:square" from="35436,54865" to="43021,59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z1ZcYAAADcAAAADwAAAGRycy9kb3ducmV2LnhtbESPQWvCQBSE7wX/w/IEb83GtmiJrhKl&#10;glAVqvbQ2yP7zAazb9Psqum/7wqFHoeZ+YaZzjtbiyu1vnKsYJikIIgLpysuFRwPq8dXED4ga6wd&#10;k4If8jCf9R6mmGl34w+67kMpIoR9hgpMCE0mpS8MWfSJa4ijd3KtxRBlW0rd4i3CbS2f0nQkLVYc&#10;Fww2tDRUnPcXq2Bsmu/PfLF9e6ed2ViTL83XqFJq0O/yCYhAXfgP/7XXWsHz8AXuZ+IRk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M9WXGAAAA3AAAAA8AAAAAAAAA&#10;AAAAAAAAoQIAAGRycy9kb3ducmV2LnhtbFBLBQYAAAAABAAEAPkAAACUAwAAAAA=&#10;">
                  <v:stroke endarrow="classic" endarrowlength="long"/>
                </v:line>
                <v:shape id="Text Box 328" o:spid="_x0000_s1045" type="#_x0000_t202" style="position:absolute;left:15;top:24888;width:16069;height:8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JQsYA&#10;AADcAAAADwAAAGRycy9kb3ducmV2LnhtbESP3WoCMRSE7wu+QzgFb4omWiyyGsUfhEKLUKv3h81x&#10;s3Rzsmzi7rZP3xSEXg4z8w2zXPeuEi01ofSsYTJWIIhzb0ouNJw/D6M5iBCRDVaeScM3BVivBg9L&#10;zIzv+IPaUyxEgnDIUIONsc6kDLklh2Hsa+LkXX3jMCbZFNI02CW4q+RUqRfpsOS0YLGmnaX863Rz&#10;Gqbtzm/e7Pvx8nTpftBtlTruz1oPH/vNAkSkPv6H7+1Xo+F5MoO/M+k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SJQsYAAADcAAAADwAAAAAAAAAAAAAAAACYAgAAZHJz&#10;L2Rvd25yZXYueG1sUEsFBgAAAAAEAAQA9QAAAIsDAAAAAA==&#10;" filled="f" fillcolor="#bbe0e3" stroked="f">
                  <v:textbox style="mso-fit-shape-to-text:t" inset="2.43839mm,1.2192mm,2.43839mm,1.2192mm">
                    <w:txbxContent>
                      <w:p w:rsidR="00A015C1" w:rsidRPr="00F1036D" w:rsidRDefault="00A015C1" w:rsidP="00A015C1">
                        <w:pPr>
                          <w:jc w:val="center"/>
                          <w:rPr>
                            <w:b/>
                            <w:bCs/>
                            <w:color w:val="000000"/>
                            <w:sz w:val="38"/>
                            <w:szCs w:val="40"/>
                            <w:lang w:val="uk-UA"/>
                          </w:rPr>
                        </w:pPr>
                        <w:r w:rsidRPr="00F1036D">
                          <w:rPr>
                            <w:b/>
                            <w:bCs/>
                            <w:color w:val="000000"/>
                            <w:sz w:val="38"/>
                            <w:szCs w:val="40"/>
                            <w:lang w:val="uk-UA"/>
                          </w:rPr>
                          <w:t>І</w:t>
                        </w:r>
                      </w:p>
                      <w:p w:rsidR="00A015C1" w:rsidRPr="00F1036D" w:rsidRDefault="00A015C1" w:rsidP="00A015C1">
                        <w:pPr>
                          <w:jc w:val="center"/>
                          <w:rPr>
                            <w:i/>
                            <w:iCs/>
                            <w:color w:val="000000"/>
                            <w:sz w:val="31"/>
                            <w:szCs w:val="32"/>
                          </w:rPr>
                        </w:pPr>
                        <w:r w:rsidRPr="00F1036D">
                          <w:rPr>
                            <w:i/>
                            <w:iCs/>
                            <w:color w:val="000000"/>
                            <w:sz w:val="31"/>
                            <w:szCs w:val="32"/>
                            <w:lang w:val="uk-UA"/>
                          </w:rPr>
                          <w:t>до лікування</w:t>
                        </w:r>
                      </w:p>
                    </w:txbxContent>
                  </v:textbox>
                </v:shape>
                <v:shape id="Text Box 329" o:spid="_x0000_s1046" type="#_x0000_t202" style="position:absolute;top:48368;width:16563;height:8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YXNcUA&#10;AADcAAAADwAAAGRycy9kb3ducmV2LnhtbESP3WoCMRSE7wu+QziCN0UTLUhZjaIWQWgR6s/9YXPc&#10;LG5Olk26u/bpm0Khl8PMfMMs172rREtNKD1rmE4UCOLcm5ILDZfzfvwKIkRkg5Vn0vCgAOvV4GmJ&#10;mfEdf1J7ioVIEA4ZarAx1pmUIbfkMEx8TZy8m28cxiSbQpoGuwR3lZwpNZcOS04LFmvaWcrvpy+n&#10;Ydbu/Obdfhyvz9fuG91WqePbRevRsN8sQETq43/4r30wGl6mc/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dhc1xQAAANwAAAAPAAAAAAAAAAAAAAAAAJgCAABkcnMv&#10;ZG93bnJldi54bWxQSwUGAAAAAAQABAD1AAAAigMAAAAA&#10;" filled="f" fillcolor="#bbe0e3" stroked="f">
                  <v:textbox style="mso-fit-shape-to-text:t" inset="2.43839mm,1.2192mm,2.43839mm,1.2192mm">
                    <w:txbxContent>
                      <w:p w:rsidR="00A015C1" w:rsidRPr="00F1036D" w:rsidRDefault="00A015C1" w:rsidP="00A015C1">
                        <w:pPr>
                          <w:jc w:val="center"/>
                          <w:rPr>
                            <w:b/>
                            <w:bCs/>
                            <w:color w:val="000000"/>
                            <w:sz w:val="38"/>
                            <w:szCs w:val="40"/>
                            <w:lang w:val="uk-UA"/>
                          </w:rPr>
                        </w:pPr>
                        <w:r w:rsidRPr="00F1036D">
                          <w:rPr>
                            <w:b/>
                            <w:bCs/>
                            <w:color w:val="000000"/>
                            <w:sz w:val="38"/>
                            <w:szCs w:val="40"/>
                            <w:lang w:val="uk-UA"/>
                          </w:rPr>
                          <w:t>ІІ</w:t>
                        </w:r>
                      </w:p>
                      <w:p w:rsidR="00A015C1" w:rsidRPr="00F1036D" w:rsidRDefault="00A015C1" w:rsidP="00A015C1">
                        <w:pPr>
                          <w:jc w:val="center"/>
                          <w:rPr>
                            <w:i/>
                            <w:iCs/>
                            <w:color w:val="000000"/>
                            <w:sz w:val="31"/>
                            <w:szCs w:val="32"/>
                          </w:rPr>
                        </w:pPr>
                        <w:r w:rsidRPr="00F1036D">
                          <w:rPr>
                            <w:i/>
                            <w:iCs/>
                            <w:color w:val="000000"/>
                            <w:sz w:val="31"/>
                            <w:szCs w:val="32"/>
                            <w:lang w:val="uk-UA"/>
                          </w:rPr>
                          <w:t>під час лікування</w:t>
                        </w:r>
                      </w:p>
                    </w:txbxContent>
                  </v:textbox>
                </v:shape>
                <v:shape id="Text Box 330" o:spid="_x0000_s1047" type="#_x0000_t202" style="position:absolute;left:1366;top:60119;width:15389;height:8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qyrsYA&#10;AADcAAAADwAAAGRycy9kb3ducmV2LnhtbESP3WoCMRSE7wu+QzgFb4omWrCyGsUfhEKLUKv3h81x&#10;s3Rzsmzi7rZP3xSEXg4z8w2zXPeuEi01ofSsYTJWIIhzb0ouNJw/D6M5iBCRDVaeScM3BVivBg9L&#10;zIzv+IPaUyxEgnDIUIONsc6kDLklh2Hsa+LkXX3jMCbZFNI02CW4q+RUqZl0WHJasFjTzlL+dbo5&#10;DdN25zdv9v14ebp0P+i2Sh33Z62Hj/1mASJSH//D9/ar0fA8eYG/M+k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qyrsYAAADcAAAADwAAAAAAAAAAAAAAAACYAgAAZHJz&#10;L2Rvd25yZXYueG1sUEsFBgAAAAAEAAQA9QAAAIsDAAAAAA==&#10;" filled="f" fillcolor="#bbe0e3" stroked="f">
                  <v:textbox style="mso-fit-shape-to-text:t" inset="2.43839mm,1.2192mm,2.43839mm,1.2192mm">
                    <w:txbxContent>
                      <w:p w:rsidR="00A015C1" w:rsidRPr="00F1036D" w:rsidRDefault="00A015C1" w:rsidP="00A015C1">
                        <w:pPr>
                          <w:jc w:val="center"/>
                          <w:rPr>
                            <w:b/>
                            <w:bCs/>
                            <w:color w:val="000000"/>
                            <w:sz w:val="38"/>
                            <w:szCs w:val="40"/>
                            <w:lang w:val="uk-UA"/>
                          </w:rPr>
                        </w:pPr>
                        <w:r w:rsidRPr="00F1036D">
                          <w:rPr>
                            <w:b/>
                            <w:bCs/>
                            <w:color w:val="000000"/>
                            <w:sz w:val="38"/>
                            <w:szCs w:val="40"/>
                            <w:lang w:val="uk-UA"/>
                          </w:rPr>
                          <w:t>ІІІ</w:t>
                        </w:r>
                      </w:p>
                      <w:p w:rsidR="00A015C1" w:rsidRPr="00F1036D" w:rsidRDefault="00A015C1" w:rsidP="00A015C1">
                        <w:pPr>
                          <w:jc w:val="center"/>
                          <w:rPr>
                            <w:i/>
                            <w:iCs/>
                            <w:color w:val="000000"/>
                            <w:sz w:val="31"/>
                            <w:szCs w:val="32"/>
                          </w:rPr>
                        </w:pPr>
                        <w:r w:rsidRPr="00F1036D">
                          <w:rPr>
                            <w:i/>
                            <w:iCs/>
                            <w:color w:val="000000"/>
                            <w:sz w:val="31"/>
                            <w:szCs w:val="32"/>
                            <w:lang w:val="uk-UA"/>
                          </w:rPr>
                          <w:t>після лікування</w:t>
                        </w:r>
                      </w:p>
                    </w:txbxContent>
                  </v:textbox>
                </v:shape>
                <v:line id="Line 331" o:spid="_x0000_s1048" style="position:absolute;visibility:visible;mso-wrap-style:square" from="1397,57390" to="58014,57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IAK8MAAADcAAAADwAAAGRycy9kb3ducmV2LnhtbERPW2vCMBR+H+w/hDPYm6Z24qQaZRcE&#10;EcF5Qx8PzVlT1px0TVbrvzcPwh4/vvt03tlKtNT40rGCQT8BQZw7XXKh4LBf9MYgfEDWWDkmBVfy&#10;MJ89Pkwx0+7CW2p3oRAxhH2GCkwIdSalzw1Z9H1XE0fu2zUWQ4RNIXWDlxhuK5kmyUhaLDk2GKzp&#10;w1D+s/uzCr5WLR3t+kyb1WL4+vn7npI5pUo9P3VvExCBuvAvvruXWsHLIK6NZ+IRk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SACvDAAAA3AAAAA8AAAAAAAAAAAAA&#10;AAAAoQIAAGRycy9kb3ducmV2LnhtbFBLBQYAAAAABAAEAPkAAACRAwAAAAA=&#10;">
                  <v:stroke dashstyle="longDash"/>
                </v:line>
                <v:line id="Line 332" o:spid="_x0000_s1049" style="position:absolute;visibility:visible;mso-wrap-style:square" from="2073,46299" to="58705,46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6lsMYAAADcAAAADwAAAGRycy9kb3ducmV2LnhtbESPQWvCQBSE7wX/w/IEb3VjLGpTV2kt&#10;QhHBVlva4yP7zAazb2N2G9N/3xUKPQ4z8w0zX3a2Ei01vnSsYDRMQBDnTpdcKHg/rG9nIHxA1lg5&#10;JgU/5GG56N3MMdPuwm/U7kMhIoR9hgpMCHUmpc8NWfRDVxNH7+gaiyHKppC6wUuE20qmSTKRFkuO&#10;CwZrWhnKT/tvq+B109KH3X7RbrO+mz6fn1Iyn6lSg373+AAiUBf+w3/tF61gPLqH65l4BO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epbDGAAAA3AAAAA8AAAAAAAAA&#10;AAAAAAAAoQIAAGRycy9kb3ducmV2LnhtbFBLBQYAAAAABAAEAPkAAACUAwAAAAA=&#10;">
                  <v:stroke dashstyle="longDash"/>
                </v:line>
                <v:line id="Line 333" o:spid="_x0000_s1050" style="position:absolute;visibility:visible;mso-wrap-style:square" from="49722,41469" to="50289,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vp6r8AAADcAAAADwAAAGRycy9kb3ducmV2LnhtbERPTYvCMBC9C/6HMII3TVRwpRqlCAWv&#10;1l3E29CMbbGZlCbW+u/NYcHj433vDoNtRE+drx1rWMwVCOLCmZpLDb+XbLYB4QOywcYxaXiTh8N+&#10;PNphYtyLz9TnoRQxhH2CGqoQ2kRKX1Rk0c9dSxy5u+sshgi7UpoOXzHcNnKp1FparDk2VNjSsaLi&#10;kT+thmu+ydL+dlX3VX+uU/Xztz5mjdbTyZBuQQQawlf87z4ZDatlnB/PxCMg9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vp6r8AAADcAAAADwAAAAAAAAAAAAAAAACh&#10;AgAAZHJzL2Rvd25yZXYueG1sUEsFBgAAAAAEAAQA+QAAAI0DAAAAAA==&#10;">
                  <v:stroke endarrow="classic" endarrowlength="long"/>
                </v:line>
                <v:shape id="Text Box 334" o:spid="_x0000_s1051" type="#_x0000_t202" style="position:absolute;left:49147;top:42150;width:10258;height:3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MUA&#10;AADcAAAADwAAAGRycy9kb3ducmV2LnhtbESPUWvCMBSF3wX/Q7iCL0MTOxijGsU5BsKGoNP3S3Nt&#10;is1NabK2269fBgMfD+ec73BWm8HVoqM2VJ41LOYKBHHhTcWlhvPn2+wZRIjIBmvPpOGbAmzW49EK&#10;c+N7PlJ3iqVIEA45arAxNrmUobDkMMx9Q5y8q28dxiTbUpoW+wR3tcyUepIOK04LFhvaWSpupy+n&#10;Iet2fvtuPw6Xh0v/g+5FqcPrWevpZNguQUQa4j38394bDY/ZAv7O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80X8xQAAANwAAAAPAAAAAAAAAAAAAAAAAJgCAABkcnMv&#10;ZG93bnJldi54bWxQSwUGAAAAAAQABAD1AAAAigMAAAAA&#10;" filled="f" fillcolor="#bbe0e3" stroked="f">
                  <v:textbox style="mso-fit-shape-to-text:t" inset="2.43839mm,1.2192mm,2.43839mm,1.2192mm">
                    <w:txbxContent>
                      <w:p w:rsidR="00A015C1" w:rsidRPr="00F1036D" w:rsidRDefault="00A015C1" w:rsidP="00A015C1">
                        <w:pPr>
                          <w:rPr>
                            <w:color w:val="000000"/>
                            <w:sz w:val="23"/>
                            <w:szCs w:val="24"/>
                            <w:lang w:val="uk-UA"/>
                          </w:rPr>
                        </w:pPr>
                        <w:r>
                          <w:rPr>
                            <w:color w:val="000000"/>
                            <w:sz w:val="23"/>
                            <w:szCs w:val="24"/>
                            <w:lang w:val="uk-UA"/>
                          </w:rPr>
                          <w:t>відсутні</w:t>
                        </w:r>
                      </w:p>
                    </w:txbxContent>
                  </v:textbox>
                </v:shape>
                <v:shape id="Text Box 335" o:spid="_x0000_s1052" type="#_x0000_t202" style="position:absolute;left:34285;top:42153;width:7827;height:3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Hbi8UA&#10;AADcAAAADwAAAGRycy9kb3ducmV2LnhtbESPUWvCMBSF34X9h3CFvYyZrIMxqlGcQxhMhDl9vzTX&#10;ptjclCa21V9vBgMfD+ec73Bmi8HVoqM2VJ41vEwUCOLCm4pLDfvf9fM7iBCRDdaeScOFAizmD6MZ&#10;5sb3/EPdLpYiQTjkqMHG2ORShsKSwzDxDXHyjr51GJNsS2la7BPc1TJT6k06rDgtWGxoZak47c5O&#10;Q9at/PLbbraHp0N/Rfeh1PZzr/XjeFhOQUQa4j383/4yGl6zDP7Op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IduLxQAAANwAAAAPAAAAAAAAAAAAAAAAAJgCAABkcnMv&#10;ZG93bnJldi54bWxQSwUGAAAAAAQABAD1AAAAigMAAAAA&#10;" filled="f" fillcolor="#bbe0e3" stroked="f">
                  <v:textbox style="mso-fit-shape-to-text:t" inset="2.43839mm,1.2192mm,2.43839mm,1.2192mm">
                    <w:txbxContent>
                      <w:p w:rsidR="00A015C1" w:rsidRPr="00F1036D" w:rsidRDefault="00A015C1" w:rsidP="00A015C1">
                        <w:pPr>
                          <w:rPr>
                            <w:color w:val="000000"/>
                            <w:sz w:val="23"/>
                            <w:szCs w:val="24"/>
                            <w:lang w:val="uk-UA"/>
                          </w:rPr>
                        </w:pPr>
                        <w:r>
                          <w:rPr>
                            <w:color w:val="000000"/>
                            <w:sz w:val="23"/>
                            <w:szCs w:val="24"/>
                            <w:lang w:val="uk-UA"/>
                          </w:rPr>
                          <w:t>наявні</w:t>
                        </w:r>
                      </w:p>
                    </w:txbxContent>
                  </v:textbox>
                </v:shape>
                <v:line id="Line 336" o:spid="_x0000_s1053" style="position:absolute;flip:x;visibility:visible;mso-wrap-style:square" from="38860,15999" to="38891,18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mnrMYAAADcAAAADwAAAGRycy9kb3ducmV2LnhtbESPT2vCQBTE70K/w/IKvdWNEbRE15BK&#10;C4JWqH8OvT2yr9lg9m2a3Wr89l2h4HGYmd8w87y3jThT52vHCkbDBARx6XTNlYLD/v35BYQPyBob&#10;x6TgSh7yxcNgjpl2F/6k8y5UIkLYZ6jAhNBmUvrSkEU/dC1x9L5dZzFE2VVSd3iJcNvINEkm0mLN&#10;ccFgS0tD5Wn3axVMTftzLF4/3ta0NRtriqX5mtRKPT32xQxEoD7cw//tlVYwTsdwOxOP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Jp6zGAAAA3AAAAA8AAAAAAAAA&#10;AAAAAAAAoQIAAGRycy9kb3ducmV2LnhtbFBLBQYAAAAABAAEAPkAAACUAwAAAAA=&#10;">
                  <v:stroke endarrow="classic" endarrowlength="long"/>
                </v:line>
                <v:line id="Line 337" o:spid="_x0000_s1054" style="position:absolute;flip:x;visibility:visible;mso-wrap-style:square" from="20575,24007" to="20598,26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A/2MYAAADcAAAADwAAAGRycy9kb3ducmV2LnhtbESPQWvCQBSE7wX/w/KE3sxGW7REV4nS&#10;QqEqVO2ht0f2mQ1m38bsVtN/3xWEHoeZ+YaZLTpbiwu1vnKsYJikIIgLpysuFRz2b4MXED4ga6wd&#10;k4Jf8rCY9x5mmGl35U+67EIpIoR9hgpMCE0mpS8MWfSJa4ijd3StxRBlW0rd4jXCbS1HaTqWFiuO&#10;CwYbWhkqTrsfq2BimvNXvty8ftDWrK3JV+Z7XCn12O/yKYhAXfgP39vvWsHT6Blu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gP9jGAAAA3AAAAA8AAAAAAAAA&#10;AAAAAAAAoQIAAGRycy9kb3ducmV2LnhtbFBLBQYAAAAABAAEAPkAAACUAwAAAAA=&#10;">
                  <v:stroke endarrow="classic" endarrowlength="long"/>
                </v:line>
                <v:line id="Line 338" o:spid="_x0000_s1055" style="position:absolute;flip:x;visibility:visible;mso-wrap-style:square" from="42291,24007" to="42315,26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yaQ8YAAADcAAAADwAAAGRycy9kb3ducmV2LnhtbESPQWvCQBSE7wX/w/KE3sxGS7VEV4nS&#10;QqEqVO2ht0f2mQ1m38bsVtN/3xWEHoeZ+YaZLTpbiwu1vnKsYJikIIgLpysuFRz2b4MXED4ga6wd&#10;k4Jf8rCY9x5mmGl35U+67EIpIoR9hgpMCE0mpS8MWfSJa4ijd3StxRBlW0rd4jXCbS1HaTqWFiuO&#10;CwYbWhkqTrsfq2BimvNXvty8ftDWrK3JV+Z7XCn12O/yKYhAXfgP39vvWsHT6Blu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smkPGAAAA3AAAAA8AAAAAAAAA&#10;AAAAAAAAoQIAAGRycy9kb3ducmV2LnhtbFBLBQYAAAAABAAEAPkAAACUAwAAAAA=&#10;">
                  <v:stroke endarrow="classic" endarrowlength="long"/>
                </v:line>
                <v:line id="Line 339" o:spid="_x0000_s1056" style="position:absolute;flip:x;visibility:visible;mso-wrap-style:square" from="42291,33147" to="42299,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ENMUAAADcAAAADwAAAGRycy9kb3ducmV2LnhtbESPQWvCQBSE74L/YXlCb3WjhSjRVaK0&#10;UKgVjO3B2yP7mg3Nvk2zW43/visUPA4z8w2zXPe2EWfqfO1YwWScgCAuna65UvBxfHmcg/ABWWPj&#10;mBRcycN6NRwsMdPuwgc6F6ESEcI+QwUmhDaT0peGLPqxa4mj9+U6iyHKrpK6w0uE20ZOkySVFmuO&#10;CwZb2hoqv4tfq2Bm2p/PfPP+/EZ7s7Mm35pTWiv1MOrzBYhAfbiH/9uvWsHTNIXbmXg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ENMUAAADcAAAADwAAAAAAAAAA&#10;AAAAAAChAgAAZHJzL2Rvd25yZXYueG1sUEsFBgAAAAAEAAQA+QAAAJMDAAAAAA==&#10;">
                  <v:stroke endarrow="classic" endarrowlength="long"/>
                </v:line>
                <w10:anchorlock/>
              </v:group>
            </w:pict>
          </mc:Fallback>
        </mc:AlternateContent>
      </w:r>
    </w:p>
    <w:p w:rsidR="00A015C1" w:rsidRPr="00AD6B81" w:rsidRDefault="00A015C1" w:rsidP="00A015C1">
      <w:pPr>
        <w:ind w:firstLine="708"/>
        <w:jc w:val="both"/>
        <w:rPr>
          <w:sz w:val="28"/>
          <w:szCs w:val="28"/>
          <w:lang w:val="uk-UA"/>
        </w:rPr>
      </w:pPr>
    </w:p>
    <w:p w:rsidR="00A015C1" w:rsidRDefault="00A015C1" w:rsidP="00A015C1">
      <w:pPr>
        <w:ind w:firstLine="708"/>
        <w:jc w:val="both"/>
        <w:rPr>
          <w:bCs/>
          <w:color w:val="000000"/>
          <w:sz w:val="24"/>
          <w:szCs w:val="24"/>
          <w:lang w:val="uk-UA"/>
        </w:rPr>
      </w:pPr>
      <w:r w:rsidRPr="00AD6B81">
        <w:rPr>
          <w:sz w:val="24"/>
          <w:szCs w:val="24"/>
          <w:lang w:val="uk-UA"/>
        </w:rPr>
        <w:t>Рис.</w:t>
      </w:r>
      <w:r>
        <w:rPr>
          <w:sz w:val="24"/>
          <w:szCs w:val="24"/>
          <w:lang w:val="uk-UA"/>
        </w:rPr>
        <w:t xml:space="preserve"> </w:t>
      </w:r>
      <w:r w:rsidRPr="00AD6B81">
        <w:rPr>
          <w:sz w:val="24"/>
          <w:szCs w:val="24"/>
          <w:lang w:val="uk-UA"/>
        </w:rPr>
        <w:t>3</w:t>
      </w:r>
      <w:r>
        <w:rPr>
          <w:sz w:val="24"/>
          <w:szCs w:val="24"/>
          <w:lang w:val="uk-UA"/>
        </w:rPr>
        <w:t>.</w:t>
      </w:r>
      <w:r w:rsidRPr="00AD6B81">
        <w:rPr>
          <w:sz w:val="24"/>
          <w:szCs w:val="24"/>
          <w:lang w:val="uk-UA"/>
        </w:rPr>
        <w:t xml:space="preserve"> </w:t>
      </w:r>
      <w:r w:rsidRPr="00AD6B81">
        <w:rPr>
          <w:bCs/>
          <w:color w:val="000000"/>
          <w:sz w:val="24"/>
          <w:szCs w:val="24"/>
          <w:lang w:val="uk-UA"/>
        </w:rPr>
        <w:t>Алгоритм багатоцільового сцинтиграфічного дослідження у хворих на РМЗ на етапах ХТ</w:t>
      </w:r>
      <w:r>
        <w:rPr>
          <w:bCs/>
          <w:color w:val="000000"/>
          <w:sz w:val="24"/>
          <w:szCs w:val="24"/>
          <w:lang w:val="uk-UA"/>
        </w:rPr>
        <w:t>Л</w:t>
      </w:r>
    </w:p>
    <w:p w:rsidR="00A015C1" w:rsidRPr="00AD6B81" w:rsidRDefault="00A015C1" w:rsidP="00A015C1">
      <w:pPr>
        <w:jc w:val="both"/>
        <w:rPr>
          <w:sz w:val="24"/>
          <w:szCs w:val="24"/>
          <w:lang w:val="uk-UA"/>
        </w:rPr>
      </w:pPr>
    </w:p>
    <w:p w:rsidR="00A015C1" w:rsidRDefault="00A015C1" w:rsidP="00A015C1">
      <w:pPr>
        <w:spacing w:line="380" w:lineRule="exact"/>
        <w:ind w:firstLine="708"/>
        <w:jc w:val="center"/>
        <w:rPr>
          <w:b/>
          <w:sz w:val="24"/>
          <w:szCs w:val="24"/>
          <w:lang w:val="uk-UA"/>
        </w:rPr>
      </w:pPr>
    </w:p>
    <w:p w:rsidR="00A015C1" w:rsidRDefault="00A015C1" w:rsidP="00A015C1">
      <w:pPr>
        <w:spacing w:line="380" w:lineRule="exact"/>
        <w:ind w:firstLine="708"/>
        <w:jc w:val="center"/>
        <w:rPr>
          <w:b/>
          <w:sz w:val="24"/>
          <w:szCs w:val="24"/>
          <w:lang w:val="uk-UA"/>
        </w:rPr>
      </w:pPr>
    </w:p>
    <w:p w:rsidR="00A015C1" w:rsidRDefault="00A015C1" w:rsidP="00A015C1">
      <w:pPr>
        <w:spacing w:line="380" w:lineRule="exact"/>
        <w:ind w:firstLine="708"/>
        <w:jc w:val="center"/>
        <w:rPr>
          <w:b/>
          <w:sz w:val="24"/>
          <w:szCs w:val="24"/>
          <w:lang w:val="uk-UA"/>
        </w:rPr>
      </w:pPr>
    </w:p>
    <w:p w:rsidR="00A015C1" w:rsidRDefault="00A015C1" w:rsidP="00A015C1">
      <w:pPr>
        <w:spacing w:line="380" w:lineRule="exact"/>
        <w:ind w:firstLine="708"/>
        <w:jc w:val="center"/>
        <w:rPr>
          <w:b/>
          <w:sz w:val="24"/>
          <w:szCs w:val="24"/>
          <w:lang w:val="uk-UA"/>
        </w:rPr>
      </w:pPr>
    </w:p>
    <w:p w:rsidR="00A015C1" w:rsidRDefault="00A015C1" w:rsidP="00A015C1">
      <w:pPr>
        <w:spacing w:line="380" w:lineRule="exact"/>
        <w:ind w:firstLine="708"/>
        <w:jc w:val="center"/>
        <w:rPr>
          <w:b/>
          <w:sz w:val="24"/>
          <w:szCs w:val="24"/>
          <w:lang w:val="uk-UA"/>
        </w:rPr>
      </w:pPr>
    </w:p>
    <w:p w:rsidR="00A015C1" w:rsidRDefault="00A015C1" w:rsidP="00A015C1">
      <w:pPr>
        <w:spacing w:line="380" w:lineRule="exact"/>
        <w:ind w:firstLine="708"/>
        <w:jc w:val="center"/>
        <w:rPr>
          <w:b/>
          <w:sz w:val="24"/>
          <w:szCs w:val="24"/>
          <w:lang w:val="uk-UA"/>
        </w:rPr>
      </w:pPr>
    </w:p>
    <w:p w:rsidR="00A015C1" w:rsidRDefault="00A015C1" w:rsidP="00A015C1">
      <w:pPr>
        <w:spacing w:line="380" w:lineRule="exact"/>
        <w:ind w:firstLine="708"/>
        <w:jc w:val="center"/>
        <w:rPr>
          <w:b/>
          <w:sz w:val="24"/>
          <w:szCs w:val="24"/>
          <w:lang w:val="uk-UA"/>
        </w:rPr>
      </w:pPr>
    </w:p>
    <w:p w:rsidR="00A015C1" w:rsidRPr="00AD6B81" w:rsidRDefault="00A015C1" w:rsidP="00A015C1">
      <w:pPr>
        <w:spacing w:line="380" w:lineRule="exact"/>
        <w:ind w:firstLine="708"/>
        <w:jc w:val="center"/>
        <w:rPr>
          <w:b/>
          <w:sz w:val="24"/>
          <w:szCs w:val="24"/>
          <w:lang w:val="uk-UA"/>
        </w:rPr>
      </w:pPr>
      <w:r w:rsidRPr="00AD6B81">
        <w:rPr>
          <w:b/>
          <w:sz w:val="24"/>
          <w:szCs w:val="24"/>
          <w:lang w:val="uk-UA"/>
        </w:rPr>
        <w:t>ВИСНОВКИ</w:t>
      </w:r>
    </w:p>
    <w:p w:rsidR="00A015C1" w:rsidRPr="00AD6B81" w:rsidRDefault="00A015C1" w:rsidP="00A015C1">
      <w:pPr>
        <w:spacing w:line="380" w:lineRule="exact"/>
        <w:ind w:firstLine="360"/>
        <w:jc w:val="both"/>
        <w:rPr>
          <w:sz w:val="24"/>
          <w:szCs w:val="24"/>
          <w:lang w:val="uk-UA"/>
        </w:rPr>
      </w:pPr>
      <w:r w:rsidRPr="00AD6B81">
        <w:rPr>
          <w:sz w:val="24"/>
          <w:szCs w:val="24"/>
          <w:lang w:val="uk-UA"/>
        </w:rPr>
        <w:t>У дисертації вирішується важлива для променевої діагностики, онкології і нефрології задача, що полягає в покращенні діагностики порушень функції нирок у хворих на рак молочної залози при хіміотерапевтичному лікуванні за допомогою багатоцільового сцинтиграфічного дослідження.</w:t>
      </w:r>
    </w:p>
    <w:p w:rsidR="00A015C1" w:rsidRPr="00AD6B81" w:rsidRDefault="00A015C1" w:rsidP="00A015C1">
      <w:pPr>
        <w:spacing w:line="380" w:lineRule="exact"/>
        <w:ind w:left="720"/>
        <w:jc w:val="both"/>
        <w:rPr>
          <w:sz w:val="24"/>
          <w:szCs w:val="24"/>
          <w:lang w:val="uk-UA"/>
        </w:rPr>
      </w:pPr>
    </w:p>
    <w:p w:rsidR="00A015C1" w:rsidRPr="00AD6B81" w:rsidRDefault="00A015C1" w:rsidP="007F7E9C">
      <w:pPr>
        <w:numPr>
          <w:ilvl w:val="0"/>
          <w:numId w:val="39"/>
        </w:numPr>
        <w:tabs>
          <w:tab w:val="clear" w:pos="720"/>
          <w:tab w:val="num" w:pos="360"/>
        </w:tabs>
        <w:spacing w:after="0" w:line="380" w:lineRule="exact"/>
        <w:ind w:left="360"/>
        <w:jc w:val="both"/>
        <w:rPr>
          <w:sz w:val="24"/>
          <w:szCs w:val="24"/>
          <w:lang w:val="uk-UA"/>
        </w:rPr>
      </w:pPr>
      <w:r w:rsidRPr="00AD6B81">
        <w:rPr>
          <w:sz w:val="24"/>
          <w:szCs w:val="24"/>
          <w:lang w:val="uk-UA"/>
        </w:rPr>
        <w:t xml:space="preserve">Багатоцільова сцинтиграфія з фосфатними сполуками, </w:t>
      </w:r>
      <w:r>
        <w:rPr>
          <w:sz w:val="24"/>
          <w:szCs w:val="24"/>
          <w:lang w:val="uk-UA"/>
        </w:rPr>
        <w:t>по</w:t>
      </w:r>
      <w:r w:rsidRPr="00AD6B81">
        <w:rPr>
          <w:sz w:val="24"/>
          <w:szCs w:val="24"/>
          <w:lang w:val="uk-UA"/>
        </w:rPr>
        <w:t xml:space="preserve">міченими </w:t>
      </w:r>
      <w:r w:rsidRPr="008634F5">
        <w:rPr>
          <w:sz w:val="24"/>
          <w:szCs w:val="24"/>
          <w:vertAlign w:val="superscript"/>
          <w:lang w:val="uk-UA"/>
        </w:rPr>
        <w:t>99m</w:t>
      </w:r>
      <w:r w:rsidRPr="00AD6B81">
        <w:rPr>
          <w:sz w:val="24"/>
          <w:szCs w:val="24"/>
          <w:lang w:val="uk-UA"/>
        </w:rPr>
        <w:t xml:space="preserve">Тс, яка проводиться хворим на РМЗ при хіміотерапевтичному лікуванні для виявлення кісткових метастазів, є одночасно інформативною </w:t>
      </w:r>
      <w:r>
        <w:rPr>
          <w:sz w:val="24"/>
          <w:szCs w:val="24"/>
          <w:lang w:val="uk-UA"/>
        </w:rPr>
        <w:t>щодо</w:t>
      </w:r>
      <w:r w:rsidRPr="00AD6B81">
        <w:rPr>
          <w:sz w:val="24"/>
          <w:szCs w:val="24"/>
          <w:lang w:val="uk-UA"/>
        </w:rPr>
        <w:t xml:space="preserve"> оцін</w:t>
      </w:r>
      <w:r>
        <w:rPr>
          <w:sz w:val="24"/>
          <w:szCs w:val="24"/>
          <w:lang w:val="uk-UA"/>
        </w:rPr>
        <w:t>ки</w:t>
      </w:r>
      <w:r w:rsidRPr="00AD6B81">
        <w:rPr>
          <w:sz w:val="24"/>
          <w:szCs w:val="24"/>
          <w:lang w:val="uk-UA"/>
        </w:rPr>
        <w:t xml:space="preserve"> фільтраційно-екскреторної здатності нирок, а також визначення ступеня запального процесу в них.</w:t>
      </w:r>
    </w:p>
    <w:p w:rsidR="00A015C1" w:rsidRPr="00AD6B81" w:rsidRDefault="00A015C1" w:rsidP="007F7E9C">
      <w:pPr>
        <w:numPr>
          <w:ilvl w:val="0"/>
          <w:numId w:val="39"/>
        </w:numPr>
        <w:tabs>
          <w:tab w:val="clear" w:pos="720"/>
          <w:tab w:val="num" w:pos="360"/>
        </w:tabs>
        <w:spacing w:after="0" w:line="380" w:lineRule="exact"/>
        <w:ind w:left="360"/>
        <w:jc w:val="both"/>
        <w:rPr>
          <w:sz w:val="24"/>
          <w:szCs w:val="24"/>
          <w:lang w:val="uk-UA"/>
        </w:rPr>
      </w:pPr>
      <w:r w:rsidRPr="00AD6B81">
        <w:rPr>
          <w:sz w:val="24"/>
          <w:szCs w:val="24"/>
          <w:lang w:val="uk-UA"/>
        </w:rPr>
        <w:t xml:space="preserve">Фільтраційно-екскреторна здатність нирок при проведенні хіміотерапевтичного лікування погіршується як в групі хворих з НУП в анамнезі, так і в групі без НУП, за рахунок зниження стандартизованої швидкості клубочкової фільтрації </w:t>
      </w:r>
      <w:r>
        <w:rPr>
          <w:sz w:val="24"/>
          <w:szCs w:val="24"/>
          <w:lang w:val="uk-UA"/>
        </w:rPr>
        <w:t>на 14,7%</w:t>
      </w:r>
      <w:r w:rsidRPr="00AD6B81">
        <w:rPr>
          <w:sz w:val="24"/>
          <w:szCs w:val="24"/>
          <w:lang w:val="uk-UA"/>
        </w:rPr>
        <w:t xml:space="preserve"> і </w:t>
      </w:r>
      <w:r>
        <w:rPr>
          <w:sz w:val="24"/>
          <w:szCs w:val="24"/>
          <w:lang w:val="uk-UA"/>
        </w:rPr>
        <w:t>на 14,2%</w:t>
      </w:r>
      <w:r w:rsidRPr="00AD6B81">
        <w:rPr>
          <w:sz w:val="24"/>
          <w:szCs w:val="24"/>
          <w:lang w:val="uk-UA"/>
        </w:rPr>
        <w:t xml:space="preserve"> відповідно</w:t>
      </w:r>
      <w:r>
        <w:rPr>
          <w:sz w:val="24"/>
          <w:szCs w:val="24"/>
          <w:lang w:val="uk-UA"/>
        </w:rPr>
        <w:t>;</w:t>
      </w:r>
      <w:r w:rsidRPr="00AD6B81">
        <w:rPr>
          <w:sz w:val="24"/>
          <w:szCs w:val="24"/>
          <w:lang w:val="uk-UA"/>
        </w:rPr>
        <w:t xml:space="preserve"> збільшення Тmax </w:t>
      </w:r>
      <w:r>
        <w:rPr>
          <w:sz w:val="24"/>
          <w:szCs w:val="24"/>
          <w:lang w:val="uk-UA"/>
        </w:rPr>
        <w:t>на</w:t>
      </w:r>
      <w:r w:rsidRPr="00AD6B81">
        <w:rPr>
          <w:sz w:val="24"/>
          <w:szCs w:val="24"/>
          <w:lang w:val="uk-UA"/>
        </w:rPr>
        <w:t xml:space="preserve"> </w:t>
      </w:r>
      <w:r>
        <w:rPr>
          <w:sz w:val="24"/>
          <w:szCs w:val="24"/>
          <w:lang w:val="uk-UA"/>
        </w:rPr>
        <w:t>21,6%</w:t>
      </w:r>
      <w:r w:rsidRPr="00AD6B81">
        <w:rPr>
          <w:sz w:val="24"/>
          <w:szCs w:val="24"/>
          <w:lang w:val="uk-UA"/>
        </w:rPr>
        <w:t xml:space="preserve"> і </w:t>
      </w:r>
      <w:r>
        <w:rPr>
          <w:sz w:val="24"/>
          <w:szCs w:val="24"/>
          <w:lang w:val="uk-UA"/>
        </w:rPr>
        <w:t>на12,8%</w:t>
      </w:r>
      <w:r w:rsidRPr="00AD6B81">
        <w:rPr>
          <w:sz w:val="24"/>
          <w:szCs w:val="24"/>
          <w:lang w:val="uk-UA"/>
        </w:rPr>
        <w:t xml:space="preserve"> відповідно</w:t>
      </w:r>
      <w:r>
        <w:rPr>
          <w:sz w:val="24"/>
          <w:szCs w:val="24"/>
          <w:lang w:val="uk-UA"/>
        </w:rPr>
        <w:t>;</w:t>
      </w:r>
      <w:r w:rsidRPr="00AD6B81">
        <w:rPr>
          <w:sz w:val="24"/>
          <w:szCs w:val="24"/>
          <w:lang w:val="uk-UA"/>
        </w:rPr>
        <w:t xml:space="preserve"> зниження відсотка елімінації РФП до 20-ї хвилини </w:t>
      </w:r>
      <w:r>
        <w:rPr>
          <w:sz w:val="24"/>
          <w:szCs w:val="24"/>
          <w:lang w:val="uk-UA"/>
        </w:rPr>
        <w:t>на</w:t>
      </w:r>
      <w:r w:rsidRPr="00AD6B81">
        <w:rPr>
          <w:sz w:val="24"/>
          <w:szCs w:val="24"/>
          <w:lang w:val="uk-UA"/>
        </w:rPr>
        <w:t xml:space="preserve"> </w:t>
      </w:r>
      <w:r>
        <w:rPr>
          <w:sz w:val="24"/>
          <w:szCs w:val="24"/>
          <w:lang w:val="uk-UA"/>
        </w:rPr>
        <w:t>16,9%</w:t>
      </w:r>
      <w:r w:rsidRPr="00AD6B81">
        <w:rPr>
          <w:sz w:val="24"/>
          <w:szCs w:val="24"/>
          <w:lang w:val="uk-UA"/>
        </w:rPr>
        <w:t xml:space="preserve"> і</w:t>
      </w:r>
      <w:r>
        <w:rPr>
          <w:sz w:val="24"/>
          <w:szCs w:val="24"/>
          <w:lang w:val="uk-UA"/>
        </w:rPr>
        <w:t xml:space="preserve"> на 11,5%</w:t>
      </w:r>
      <w:r w:rsidRPr="00AD6B81">
        <w:rPr>
          <w:sz w:val="24"/>
          <w:szCs w:val="24"/>
          <w:lang w:val="uk-UA"/>
        </w:rPr>
        <w:t xml:space="preserve"> відповідно.</w:t>
      </w:r>
    </w:p>
    <w:p w:rsidR="00A015C1" w:rsidRPr="00AD6B81" w:rsidRDefault="00A015C1" w:rsidP="007F7E9C">
      <w:pPr>
        <w:numPr>
          <w:ilvl w:val="0"/>
          <w:numId w:val="39"/>
        </w:numPr>
        <w:tabs>
          <w:tab w:val="clear" w:pos="720"/>
          <w:tab w:val="num" w:pos="360"/>
        </w:tabs>
        <w:spacing w:after="0" w:line="380" w:lineRule="exact"/>
        <w:ind w:left="360"/>
        <w:jc w:val="both"/>
        <w:rPr>
          <w:sz w:val="24"/>
          <w:szCs w:val="24"/>
          <w:lang w:val="uk-UA"/>
        </w:rPr>
      </w:pPr>
      <w:r w:rsidRPr="00AD6B81">
        <w:rPr>
          <w:sz w:val="24"/>
          <w:szCs w:val="24"/>
          <w:lang w:val="uk-UA"/>
        </w:rPr>
        <w:t xml:space="preserve">Порушення функціонального стану нирок у хворих на РМЗ з НУП обумовлені видом хіміотерапевтичного лікування, що </w:t>
      </w:r>
      <w:r>
        <w:rPr>
          <w:sz w:val="24"/>
          <w:szCs w:val="24"/>
          <w:lang w:val="uk-UA"/>
        </w:rPr>
        <w:t>проявляється</w:t>
      </w:r>
      <w:r w:rsidRPr="00AD6B81">
        <w:rPr>
          <w:sz w:val="24"/>
          <w:szCs w:val="24"/>
          <w:lang w:val="uk-UA"/>
        </w:rPr>
        <w:t xml:space="preserve"> зниженням стандартизованної швидкості клубочкової фільтрації </w:t>
      </w:r>
      <w:r>
        <w:rPr>
          <w:sz w:val="24"/>
          <w:szCs w:val="24"/>
          <w:lang w:val="uk-UA"/>
        </w:rPr>
        <w:t>на 13,9%</w:t>
      </w:r>
      <w:r w:rsidRPr="00AD6B81">
        <w:rPr>
          <w:sz w:val="24"/>
          <w:szCs w:val="24"/>
          <w:lang w:val="uk-UA"/>
        </w:rPr>
        <w:t xml:space="preserve"> при неоад’ювантній ХТ; </w:t>
      </w:r>
      <w:r>
        <w:rPr>
          <w:sz w:val="24"/>
          <w:szCs w:val="24"/>
          <w:lang w:val="uk-UA"/>
        </w:rPr>
        <w:t>на 9,5%</w:t>
      </w:r>
      <w:r w:rsidRPr="00AD6B81">
        <w:rPr>
          <w:sz w:val="24"/>
          <w:szCs w:val="24"/>
          <w:lang w:val="uk-UA"/>
        </w:rPr>
        <w:t xml:space="preserve"> при ад’ювантній ХТ; </w:t>
      </w:r>
      <w:r>
        <w:rPr>
          <w:sz w:val="24"/>
          <w:szCs w:val="24"/>
          <w:lang w:val="uk-UA"/>
        </w:rPr>
        <w:t>на 26,2%</w:t>
      </w:r>
      <w:r w:rsidRPr="00AD6B81">
        <w:rPr>
          <w:sz w:val="24"/>
          <w:szCs w:val="24"/>
          <w:lang w:val="uk-UA"/>
        </w:rPr>
        <w:t xml:space="preserve"> при ХТ з препаратами платини; зниженням  відсотку елімінации РФП до 20-ї хвилини </w:t>
      </w:r>
      <w:r>
        <w:rPr>
          <w:sz w:val="24"/>
          <w:szCs w:val="24"/>
          <w:lang w:val="uk-UA"/>
        </w:rPr>
        <w:t>на 4,6%</w:t>
      </w:r>
      <w:r w:rsidRPr="00AD6B81">
        <w:rPr>
          <w:sz w:val="24"/>
          <w:szCs w:val="24"/>
          <w:lang w:val="uk-UA"/>
        </w:rPr>
        <w:t xml:space="preserve"> при неоад’ювантній ХТ; </w:t>
      </w:r>
      <w:r>
        <w:rPr>
          <w:sz w:val="24"/>
          <w:szCs w:val="24"/>
          <w:lang w:val="uk-UA"/>
        </w:rPr>
        <w:t>на 14,6%</w:t>
      </w:r>
      <w:r w:rsidRPr="00AD6B81">
        <w:rPr>
          <w:sz w:val="24"/>
          <w:szCs w:val="24"/>
          <w:lang w:val="uk-UA"/>
        </w:rPr>
        <w:t xml:space="preserve"> при ад’ювантній ХТ; </w:t>
      </w:r>
      <w:r>
        <w:rPr>
          <w:sz w:val="24"/>
          <w:szCs w:val="24"/>
          <w:lang w:val="uk-UA"/>
        </w:rPr>
        <w:t>на 26,2%</w:t>
      </w:r>
      <w:r w:rsidRPr="00AD6B81">
        <w:rPr>
          <w:sz w:val="24"/>
          <w:szCs w:val="24"/>
          <w:lang w:val="uk-UA"/>
        </w:rPr>
        <w:t xml:space="preserve"> при ХТ препаратами платини; збільшенням Тmах з </w:t>
      </w:r>
      <w:r>
        <w:rPr>
          <w:sz w:val="24"/>
          <w:szCs w:val="24"/>
          <w:lang w:val="uk-UA"/>
        </w:rPr>
        <w:t>на 4,6%</w:t>
      </w:r>
      <w:r w:rsidRPr="00AD6B81">
        <w:rPr>
          <w:sz w:val="24"/>
          <w:szCs w:val="24"/>
          <w:lang w:val="uk-UA"/>
        </w:rPr>
        <w:t xml:space="preserve"> при неоад’ювантній ХТ; </w:t>
      </w:r>
      <w:r>
        <w:rPr>
          <w:sz w:val="24"/>
          <w:szCs w:val="24"/>
          <w:lang w:val="uk-UA"/>
        </w:rPr>
        <w:t>на 14,6%</w:t>
      </w:r>
      <w:r w:rsidRPr="00AD6B81">
        <w:rPr>
          <w:sz w:val="24"/>
          <w:szCs w:val="24"/>
          <w:lang w:val="uk-UA"/>
        </w:rPr>
        <w:t xml:space="preserve"> при ад’ювантній ХТ; </w:t>
      </w:r>
      <w:r>
        <w:rPr>
          <w:sz w:val="24"/>
          <w:szCs w:val="24"/>
          <w:lang w:val="uk-UA"/>
        </w:rPr>
        <w:t>на 34,1%</w:t>
      </w:r>
      <w:r w:rsidRPr="00AD6B81">
        <w:rPr>
          <w:sz w:val="24"/>
          <w:szCs w:val="24"/>
          <w:lang w:val="uk-UA"/>
        </w:rPr>
        <w:t xml:space="preserve"> при ХТ препаратами платини.</w:t>
      </w:r>
    </w:p>
    <w:p w:rsidR="00A015C1" w:rsidRPr="00AD6B81" w:rsidRDefault="00A015C1" w:rsidP="007F7E9C">
      <w:pPr>
        <w:numPr>
          <w:ilvl w:val="0"/>
          <w:numId w:val="39"/>
        </w:numPr>
        <w:tabs>
          <w:tab w:val="clear" w:pos="720"/>
          <w:tab w:val="num" w:pos="360"/>
        </w:tabs>
        <w:spacing w:after="0" w:line="380" w:lineRule="exact"/>
        <w:ind w:left="360"/>
        <w:jc w:val="both"/>
        <w:rPr>
          <w:sz w:val="24"/>
          <w:szCs w:val="24"/>
          <w:lang w:val="uk-UA"/>
        </w:rPr>
      </w:pPr>
      <w:r w:rsidRPr="00AD6B81">
        <w:rPr>
          <w:sz w:val="24"/>
          <w:szCs w:val="24"/>
          <w:lang w:val="uk-UA"/>
        </w:rPr>
        <w:t>Порушення функціонального стану нирок у хворих на РМЗ залежать від типу ураження нирок. У групі хворих з двостороннім ураженням нирок достовірно знижується стандартизована ШКФ (</w:t>
      </w:r>
      <w:r>
        <w:rPr>
          <w:sz w:val="24"/>
          <w:szCs w:val="24"/>
          <w:lang w:val="uk-UA"/>
        </w:rPr>
        <w:t>на 22,3%)</w:t>
      </w:r>
      <w:r w:rsidRPr="00AD6B81">
        <w:rPr>
          <w:sz w:val="24"/>
          <w:szCs w:val="24"/>
          <w:lang w:val="uk-UA"/>
        </w:rPr>
        <w:t xml:space="preserve"> і відсоток елімінації РФП до 20-ї хвилини </w:t>
      </w:r>
      <w:r>
        <w:rPr>
          <w:sz w:val="24"/>
          <w:szCs w:val="24"/>
          <w:lang w:val="uk-UA"/>
        </w:rPr>
        <w:t>(на 28,7%</w:t>
      </w:r>
      <w:r w:rsidRPr="00AD6B81">
        <w:rPr>
          <w:sz w:val="24"/>
          <w:szCs w:val="24"/>
          <w:lang w:val="uk-UA"/>
        </w:rPr>
        <w:t>). У групі хворих з одностороннім ураженням нирок достовірно сповільнюється ШКФ умовно здорової нирки (</w:t>
      </w:r>
      <w:r>
        <w:rPr>
          <w:sz w:val="24"/>
          <w:szCs w:val="24"/>
          <w:lang w:val="uk-UA"/>
        </w:rPr>
        <w:t>на</w:t>
      </w:r>
      <w:r w:rsidRPr="00AD6B81">
        <w:rPr>
          <w:sz w:val="24"/>
          <w:szCs w:val="24"/>
          <w:lang w:val="uk-UA"/>
        </w:rPr>
        <w:t xml:space="preserve"> </w:t>
      </w:r>
      <w:r>
        <w:rPr>
          <w:sz w:val="24"/>
          <w:szCs w:val="24"/>
          <w:lang w:val="uk-UA"/>
        </w:rPr>
        <w:t>15,8%</w:t>
      </w:r>
      <w:r w:rsidRPr="00AD6B81">
        <w:rPr>
          <w:sz w:val="24"/>
          <w:szCs w:val="24"/>
          <w:lang w:val="uk-UA"/>
        </w:rPr>
        <w:t>). Параметри екскреторної здатності нирок як в умовно-здоровій, так і в ураженій нирці протягом хіміотерапевтичного  лікування достовірно не змінювалися.</w:t>
      </w:r>
    </w:p>
    <w:p w:rsidR="00A015C1" w:rsidRPr="00AD6B81" w:rsidRDefault="00A015C1" w:rsidP="007F7E9C">
      <w:pPr>
        <w:numPr>
          <w:ilvl w:val="0"/>
          <w:numId w:val="39"/>
        </w:numPr>
        <w:tabs>
          <w:tab w:val="clear" w:pos="720"/>
          <w:tab w:val="num" w:pos="360"/>
        </w:tabs>
        <w:spacing w:after="0" w:line="380" w:lineRule="exact"/>
        <w:ind w:left="360"/>
        <w:jc w:val="both"/>
        <w:rPr>
          <w:sz w:val="24"/>
          <w:szCs w:val="24"/>
          <w:lang w:val="uk-UA"/>
        </w:rPr>
      </w:pPr>
      <w:r w:rsidRPr="00AD6B81">
        <w:rPr>
          <w:sz w:val="24"/>
          <w:szCs w:val="24"/>
          <w:lang w:val="uk-UA"/>
        </w:rPr>
        <w:t>Вірогідно підвищується відсоток включення РФП в групі з НУП (р &lt; 0,05), що свідчить про посилення запального процесу в нирках після хіміотерапевтичного лікування. У групі без НУП вірогідних сцинтиграфічних ознак запального процесу не виявлено.</w:t>
      </w:r>
    </w:p>
    <w:p w:rsidR="00A015C1" w:rsidRPr="00AD6B81" w:rsidRDefault="00A015C1" w:rsidP="007F7E9C">
      <w:pPr>
        <w:numPr>
          <w:ilvl w:val="0"/>
          <w:numId w:val="39"/>
        </w:numPr>
        <w:tabs>
          <w:tab w:val="clear" w:pos="720"/>
          <w:tab w:val="num" w:pos="360"/>
        </w:tabs>
        <w:spacing w:after="0" w:line="380" w:lineRule="exact"/>
        <w:ind w:left="360"/>
        <w:jc w:val="both"/>
        <w:rPr>
          <w:sz w:val="24"/>
          <w:szCs w:val="24"/>
          <w:lang w:val="uk-UA"/>
        </w:rPr>
      </w:pPr>
      <w:r w:rsidRPr="00AD6B81">
        <w:rPr>
          <w:sz w:val="24"/>
          <w:szCs w:val="24"/>
          <w:lang w:val="uk-UA"/>
        </w:rPr>
        <w:lastRenderedPageBreak/>
        <w:t>Ступінь запального процесу в нирках, за даними СНСГ, через 1 годину після введення РФП вірогідно корелює з відсотком його включення в нирки при проведенні остеосцинтиграфії через 2,5 – 3 години.</w:t>
      </w:r>
    </w:p>
    <w:p w:rsidR="00A015C1" w:rsidRPr="00AD6B81" w:rsidRDefault="00A015C1" w:rsidP="007F7E9C">
      <w:pPr>
        <w:numPr>
          <w:ilvl w:val="0"/>
          <w:numId w:val="39"/>
        </w:numPr>
        <w:tabs>
          <w:tab w:val="clear" w:pos="720"/>
          <w:tab w:val="num" w:pos="360"/>
        </w:tabs>
        <w:spacing w:after="0" w:line="380" w:lineRule="exact"/>
        <w:ind w:left="360"/>
        <w:jc w:val="both"/>
        <w:rPr>
          <w:sz w:val="24"/>
          <w:szCs w:val="24"/>
          <w:lang w:val="uk-UA"/>
        </w:rPr>
      </w:pPr>
      <w:r w:rsidRPr="00AD6B81">
        <w:rPr>
          <w:sz w:val="24"/>
          <w:szCs w:val="24"/>
          <w:lang w:val="uk-UA"/>
        </w:rPr>
        <w:t>Алгоритм використання БЦСГ для моніторування функціонального стану нирок у хворих на РМЗ під час хіміотерапевтичного лікування забезпечує вчасне виявлення порушень роботи нирок та корекцію терапії з урахуванням нефроурологічного статусу пацієнта.</w:t>
      </w:r>
    </w:p>
    <w:p w:rsidR="00A015C1" w:rsidRPr="008634F5" w:rsidRDefault="00A015C1" w:rsidP="00A015C1">
      <w:pPr>
        <w:rPr>
          <w:lang w:val="uk-UA"/>
        </w:rPr>
      </w:pPr>
    </w:p>
    <w:p w:rsidR="00A015C1" w:rsidRPr="00AD6B81" w:rsidRDefault="00A015C1" w:rsidP="00A015C1">
      <w:pPr>
        <w:spacing w:line="380" w:lineRule="exact"/>
        <w:jc w:val="center"/>
        <w:rPr>
          <w:b/>
          <w:sz w:val="24"/>
          <w:szCs w:val="24"/>
          <w:lang w:val="uk-UA"/>
        </w:rPr>
      </w:pPr>
      <w:r w:rsidRPr="00AD6B81">
        <w:rPr>
          <w:b/>
          <w:sz w:val="24"/>
          <w:szCs w:val="24"/>
          <w:lang w:val="uk-UA"/>
        </w:rPr>
        <w:t>ПРАКТИЧНІ РЕКОМЕНДАЦІЇ</w:t>
      </w:r>
    </w:p>
    <w:p w:rsidR="00A015C1" w:rsidRPr="00AD6B81" w:rsidRDefault="00A015C1" w:rsidP="007F7E9C">
      <w:pPr>
        <w:numPr>
          <w:ilvl w:val="0"/>
          <w:numId w:val="38"/>
        </w:numPr>
        <w:tabs>
          <w:tab w:val="clear" w:pos="720"/>
          <w:tab w:val="num" w:pos="360"/>
        </w:tabs>
        <w:spacing w:after="0" w:line="380" w:lineRule="exact"/>
        <w:ind w:left="360"/>
        <w:jc w:val="both"/>
        <w:rPr>
          <w:sz w:val="24"/>
          <w:szCs w:val="24"/>
          <w:lang w:val="uk-UA"/>
        </w:rPr>
      </w:pPr>
      <w:r w:rsidRPr="00AD6B81">
        <w:rPr>
          <w:sz w:val="24"/>
          <w:szCs w:val="24"/>
          <w:lang w:val="uk-UA"/>
        </w:rPr>
        <w:t xml:space="preserve">Для панорамної оцінки функціонального стану нирок у хворих на РМЗ необхідно використовувати багатоцільове сцинтиграфічне дослідження з </w:t>
      </w:r>
      <w:r w:rsidRPr="00AD6B81">
        <w:rPr>
          <w:sz w:val="24"/>
          <w:szCs w:val="24"/>
          <w:vertAlign w:val="superscript"/>
          <w:lang w:val="uk-UA"/>
        </w:rPr>
        <w:t>99m</w:t>
      </w:r>
      <w:r w:rsidRPr="00AD6B81">
        <w:rPr>
          <w:sz w:val="24"/>
          <w:szCs w:val="24"/>
          <w:lang w:val="uk-UA"/>
        </w:rPr>
        <w:t>Тс-фосфатами, яке  складається з НРАГ, ДРСГ, СНСГ та ОСГ і дозволяє одночасно проводити моніторинг стану нирок та скринінг уражень кісткової системи при ХТ</w:t>
      </w:r>
      <w:r>
        <w:rPr>
          <w:sz w:val="24"/>
          <w:szCs w:val="24"/>
          <w:lang w:val="uk-UA"/>
        </w:rPr>
        <w:t>Л</w:t>
      </w:r>
      <w:r w:rsidRPr="00AD6B81">
        <w:rPr>
          <w:sz w:val="24"/>
          <w:szCs w:val="24"/>
          <w:lang w:val="uk-UA"/>
        </w:rPr>
        <w:t>.</w:t>
      </w:r>
    </w:p>
    <w:p w:rsidR="00A015C1" w:rsidRPr="00AD6B81" w:rsidRDefault="00A015C1" w:rsidP="007F7E9C">
      <w:pPr>
        <w:numPr>
          <w:ilvl w:val="0"/>
          <w:numId w:val="38"/>
        </w:numPr>
        <w:tabs>
          <w:tab w:val="clear" w:pos="720"/>
          <w:tab w:val="num" w:pos="360"/>
        </w:tabs>
        <w:spacing w:after="0" w:line="380" w:lineRule="exact"/>
        <w:ind w:left="360"/>
        <w:jc w:val="both"/>
        <w:rPr>
          <w:sz w:val="24"/>
          <w:szCs w:val="24"/>
          <w:lang w:val="uk-UA"/>
        </w:rPr>
      </w:pPr>
      <w:r w:rsidRPr="00AD6B81">
        <w:rPr>
          <w:sz w:val="24"/>
          <w:szCs w:val="24"/>
          <w:lang w:val="uk-UA"/>
        </w:rPr>
        <w:t xml:space="preserve">Оцінка ступеню запальних процесів </w:t>
      </w:r>
      <w:r>
        <w:rPr>
          <w:sz w:val="24"/>
          <w:szCs w:val="24"/>
          <w:lang w:val="uk-UA"/>
        </w:rPr>
        <w:t>у</w:t>
      </w:r>
      <w:r w:rsidRPr="00AD6B81">
        <w:rPr>
          <w:sz w:val="24"/>
          <w:szCs w:val="24"/>
          <w:lang w:val="uk-UA"/>
        </w:rPr>
        <w:t xml:space="preserve"> нирках </w:t>
      </w:r>
      <w:r>
        <w:rPr>
          <w:sz w:val="24"/>
          <w:szCs w:val="24"/>
          <w:lang w:val="uk-UA"/>
        </w:rPr>
        <w:t>за відсотком</w:t>
      </w:r>
      <w:r w:rsidRPr="00AD6B81">
        <w:rPr>
          <w:sz w:val="24"/>
          <w:szCs w:val="24"/>
          <w:lang w:val="uk-UA"/>
        </w:rPr>
        <w:t xml:space="preserve"> включення РФП може проводитися при ОСГ, що дозволяє, </w:t>
      </w:r>
      <w:r>
        <w:rPr>
          <w:sz w:val="24"/>
          <w:szCs w:val="24"/>
          <w:lang w:val="uk-UA"/>
        </w:rPr>
        <w:t xml:space="preserve">без </w:t>
      </w:r>
      <w:r w:rsidRPr="00AD6B81">
        <w:rPr>
          <w:sz w:val="24"/>
          <w:szCs w:val="24"/>
          <w:lang w:val="uk-UA"/>
        </w:rPr>
        <w:t>подовж</w:t>
      </w:r>
      <w:r>
        <w:rPr>
          <w:sz w:val="24"/>
          <w:szCs w:val="24"/>
          <w:lang w:val="uk-UA"/>
        </w:rPr>
        <w:t>ення</w:t>
      </w:r>
      <w:r w:rsidRPr="00AD6B81">
        <w:rPr>
          <w:sz w:val="24"/>
          <w:szCs w:val="24"/>
          <w:lang w:val="uk-UA"/>
        </w:rPr>
        <w:t xml:space="preserve"> часу дослідження отримувати додаткову інформацію щодо прогнозування перебігу запального процесу в нирках.</w:t>
      </w:r>
    </w:p>
    <w:p w:rsidR="00A015C1" w:rsidRPr="00AD6B81" w:rsidRDefault="00A015C1" w:rsidP="007F7E9C">
      <w:pPr>
        <w:numPr>
          <w:ilvl w:val="0"/>
          <w:numId w:val="38"/>
        </w:numPr>
        <w:tabs>
          <w:tab w:val="clear" w:pos="720"/>
          <w:tab w:val="num" w:pos="360"/>
        </w:tabs>
        <w:spacing w:after="0" w:line="380" w:lineRule="exact"/>
        <w:ind w:left="360"/>
        <w:jc w:val="both"/>
        <w:rPr>
          <w:sz w:val="24"/>
          <w:szCs w:val="24"/>
          <w:lang w:val="uk-UA"/>
        </w:rPr>
      </w:pPr>
      <w:r w:rsidRPr="00AD6B81">
        <w:rPr>
          <w:sz w:val="24"/>
          <w:szCs w:val="24"/>
          <w:lang w:val="uk-UA"/>
        </w:rPr>
        <w:t>У хворих з НУП в анамнезі необхід</w:t>
      </w:r>
      <w:r>
        <w:rPr>
          <w:sz w:val="24"/>
          <w:szCs w:val="24"/>
          <w:lang w:val="uk-UA"/>
        </w:rPr>
        <w:t>но проводити БЦСГ до початку ХТЛ</w:t>
      </w:r>
      <w:r w:rsidRPr="00AD6B81">
        <w:rPr>
          <w:sz w:val="24"/>
          <w:szCs w:val="24"/>
          <w:lang w:val="uk-UA"/>
        </w:rPr>
        <w:t xml:space="preserve"> та підчас його проведення з метою визначення початкових радіонуклідних ознак формування ХЗН.</w:t>
      </w:r>
    </w:p>
    <w:p w:rsidR="00A015C1" w:rsidRPr="00AD6B81" w:rsidRDefault="00A015C1" w:rsidP="007F7E9C">
      <w:pPr>
        <w:numPr>
          <w:ilvl w:val="0"/>
          <w:numId w:val="38"/>
        </w:numPr>
        <w:tabs>
          <w:tab w:val="clear" w:pos="720"/>
          <w:tab w:val="num" w:pos="360"/>
        </w:tabs>
        <w:spacing w:after="0" w:line="380" w:lineRule="exact"/>
        <w:ind w:left="360"/>
        <w:jc w:val="both"/>
        <w:rPr>
          <w:sz w:val="24"/>
          <w:szCs w:val="24"/>
          <w:lang w:val="uk-UA"/>
        </w:rPr>
      </w:pPr>
      <w:r w:rsidRPr="00AD6B81">
        <w:rPr>
          <w:sz w:val="24"/>
          <w:szCs w:val="24"/>
          <w:lang w:val="uk-UA"/>
        </w:rPr>
        <w:t>Хворим на РМЗ без НУП в анамнезі необхідно обов’язкове проведення БЦСГ після ХТ</w:t>
      </w:r>
      <w:r>
        <w:rPr>
          <w:sz w:val="24"/>
          <w:szCs w:val="24"/>
          <w:lang w:val="uk-UA"/>
        </w:rPr>
        <w:t>Л</w:t>
      </w:r>
      <w:r w:rsidRPr="00AD6B81">
        <w:rPr>
          <w:sz w:val="24"/>
          <w:szCs w:val="24"/>
          <w:lang w:val="uk-UA"/>
        </w:rPr>
        <w:t xml:space="preserve"> для оцінки порушень морфо-функціонального стану нирок.</w:t>
      </w:r>
    </w:p>
    <w:p w:rsidR="00A015C1" w:rsidRPr="00AD6B81" w:rsidRDefault="00A015C1" w:rsidP="00A015C1">
      <w:pPr>
        <w:spacing w:line="380" w:lineRule="exact"/>
        <w:ind w:firstLine="720"/>
        <w:jc w:val="center"/>
        <w:rPr>
          <w:b/>
          <w:spacing w:val="6"/>
          <w:sz w:val="24"/>
          <w:szCs w:val="24"/>
          <w:lang w:val="uk-UA"/>
        </w:rPr>
      </w:pPr>
      <w:r w:rsidRPr="00AD6B81">
        <w:rPr>
          <w:b/>
          <w:spacing w:val="6"/>
          <w:sz w:val="24"/>
          <w:szCs w:val="24"/>
          <w:lang w:val="uk-UA"/>
        </w:rPr>
        <w:t>ПЕРЕЛІК ОПУБЛІКОВАНИХ РОБІТ ЗА ТЕМОЮ ДИСЕРТАЦІЇ</w:t>
      </w:r>
    </w:p>
    <w:p w:rsidR="00A015C1" w:rsidRPr="00AD6B81" w:rsidRDefault="00A015C1" w:rsidP="00A015C1">
      <w:pPr>
        <w:spacing w:line="360" w:lineRule="auto"/>
        <w:rPr>
          <w:sz w:val="24"/>
          <w:szCs w:val="24"/>
          <w:lang w:val="uk-UA"/>
        </w:rPr>
      </w:pPr>
      <w:r w:rsidRPr="00AD6B81">
        <w:rPr>
          <w:spacing w:val="6"/>
          <w:sz w:val="24"/>
          <w:szCs w:val="24"/>
          <w:lang w:val="uk-UA"/>
        </w:rPr>
        <w:t>1.</w:t>
      </w:r>
      <w:r w:rsidRPr="00AD6B81">
        <w:rPr>
          <w:b/>
          <w:spacing w:val="6"/>
          <w:sz w:val="24"/>
          <w:szCs w:val="24"/>
          <w:lang w:val="uk-UA"/>
        </w:rPr>
        <w:t xml:space="preserve"> </w:t>
      </w:r>
      <w:r w:rsidRPr="00AD6B81">
        <w:rPr>
          <w:sz w:val="24"/>
          <w:szCs w:val="24"/>
          <w:lang w:val="uk-UA"/>
        </w:rPr>
        <w:t>Каминская А.Л. Сцинтиграфические признаки поражения почек при исследовании костной системы у онкологических больных /А.Л.Каминская, Е.В.Миронова// Променева діагностика, променева терапія : зб. наук. робіт Асоц. радіологів України м. Київ, 29 – 30 січ. 2003 р. –– К., 2003. –– Вип. 15. –– С.57-61.</w:t>
      </w:r>
    </w:p>
    <w:p w:rsidR="00A015C1" w:rsidRPr="00AD6B81" w:rsidRDefault="00A015C1" w:rsidP="00A015C1">
      <w:pPr>
        <w:spacing w:line="360" w:lineRule="auto"/>
        <w:jc w:val="both"/>
        <w:rPr>
          <w:sz w:val="24"/>
          <w:szCs w:val="24"/>
          <w:lang w:val="uk-UA"/>
        </w:rPr>
      </w:pPr>
      <w:r w:rsidRPr="00AD6B81">
        <w:rPr>
          <w:i/>
          <w:sz w:val="24"/>
          <w:szCs w:val="24"/>
          <w:lang w:val="uk-UA"/>
        </w:rPr>
        <w:t xml:space="preserve">Особистий внесок дисертанта: </w:t>
      </w:r>
      <w:r w:rsidRPr="00AD6B81">
        <w:rPr>
          <w:sz w:val="24"/>
          <w:szCs w:val="24"/>
          <w:lang w:val="uk-UA"/>
        </w:rPr>
        <w:t xml:space="preserve">проведення обстеження хворих, клінічна та статистична оцінка отриманих результатів та оформлення роботи. </w:t>
      </w:r>
    </w:p>
    <w:p w:rsidR="00A015C1" w:rsidRPr="00AD6B81" w:rsidRDefault="00A015C1" w:rsidP="00A015C1">
      <w:pPr>
        <w:spacing w:line="380" w:lineRule="exact"/>
        <w:jc w:val="both"/>
        <w:rPr>
          <w:sz w:val="24"/>
          <w:szCs w:val="24"/>
          <w:lang w:val="uk-UA"/>
        </w:rPr>
      </w:pPr>
      <w:r w:rsidRPr="00AD6B81">
        <w:rPr>
          <w:sz w:val="24"/>
          <w:szCs w:val="24"/>
          <w:lang w:val="uk-UA"/>
        </w:rPr>
        <w:t xml:space="preserve">2. Камінська А.Л. Доцільність проведення динамічних досліджень нирок за остеосцинтиграфії в онкологічних хворих / А.Л. Камінська // Укр. радіол. журнал –– 2003. –– № 4. –– С. 391-393. </w:t>
      </w:r>
    </w:p>
    <w:p w:rsidR="00A015C1" w:rsidRPr="00AD6B81" w:rsidRDefault="00A015C1" w:rsidP="00A015C1">
      <w:pPr>
        <w:spacing w:line="380" w:lineRule="exact"/>
        <w:jc w:val="both"/>
        <w:rPr>
          <w:sz w:val="24"/>
          <w:szCs w:val="24"/>
          <w:lang w:val="uk-UA"/>
        </w:rPr>
      </w:pPr>
      <w:r w:rsidRPr="00AD6B81">
        <w:rPr>
          <w:sz w:val="24"/>
          <w:szCs w:val="24"/>
          <w:lang w:val="uk-UA"/>
        </w:rPr>
        <w:t xml:space="preserve">3. Камінська А.Л. Функціональний стан нирок у хворих на рак грудної залози в процесі хіміотерапії / А.Л. Камінська // «Актуальні питання променевої діагностики та лікування онкологічних захворювань»: [матеріали наук.-практ. конф., 15-16 квіт. 2004 р., м. Чернівці]. –– Чернівці: Місто, 2004. –– С. 225. </w:t>
      </w:r>
    </w:p>
    <w:p w:rsidR="00A015C1" w:rsidRPr="00AD6B81" w:rsidRDefault="00A015C1" w:rsidP="00A015C1">
      <w:pPr>
        <w:spacing w:line="380" w:lineRule="exact"/>
        <w:jc w:val="both"/>
        <w:rPr>
          <w:sz w:val="24"/>
          <w:szCs w:val="24"/>
          <w:lang w:val="uk-UA"/>
        </w:rPr>
      </w:pPr>
      <w:r w:rsidRPr="00AD6B81">
        <w:rPr>
          <w:sz w:val="24"/>
          <w:szCs w:val="24"/>
          <w:lang w:val="uk-UA"/>
        </w:rPr>
        <w:t xml:space="preserve">4. Особливості проведення та інтерпретації даних остеосцинтиграфії. Стандартизований протокол дослідження /[ А.П. Лазар, В.Ю. Кундін, О.В. Миронова, А.Л. Камінська]// Укр. радіол. </w:t>
      </w:r>
      <w:r w:rsidRPr="00AD6B81">
        <w:rPr>
          <w:sz w:val="24"/>
          <w:szCs w:val="24"/>
          <w:lang w:val="uk-UA"/>
        </w:rPr>
        <w:lastRenderedPageBreak/>
        <w:t xml:space="preserve">журнал. –– 2005. –– № 3: [наук.-практ. конф. «Актуальні питання ядерної медицини», 2-4 лист. 2005 р., м. Чернігів]. –– С. 469-471. </w:t>
      </w:r>
    </w:p>
    <w:p w:rsidR="00A015C1" w:rsidRPr="00AD6B81" w:rsidRDefault="00A015C1" w:rsidP="00A015C1">
      <w:pPr>
        <w:spacing w:line="380" w:lineRule="exact"/>
        <w:jc w:val="both"/>
        <w:rPr>
          <w:sz w:val="24"/>
          <w:szCs w:val="24"/>
          <w:lang w:val="uk-UA"/>
        </w:rPr>
      </w:pPr>
      <w:r w:rsidRPr="00AD6B81">
        <w:rPr>
          <w:i/>
          <w:sz w:val="24"/>
          <w:szCs w:val="24"/>
          <w:lang w:val="uk-UA"/>
        </w:rPr>
        <w:t xml:space="preserve">Особистий внесок дисертанта: </w:t>
      </w:r>
      <w:r w:rsidRPr="00AD6B81">
        <w:rPr>
          <w:sz w:val="24"/>
          <w:szCs w:val="24"/>
          <w:lang w:val="uk-UA"/>
        </w:rPr>
        <w:t xml:space="preserve">проведення обстеження хворих, аналіз літературних даних та оформлення роботи. </w:t>
      </w:r>
    </w:p>
    <w:p w:rsidR="00A015C1" w:rsidRPr="00AD6B81" w:rsidRDefault="00A015C1" w:rsidP="00A015C1">
      <w:pPr>
        <w:spacing w:line="380" w:lineRule="exact"/>
        <w:jc w:val="both"/>
        <w:rPr>
          <w:sz w:val="24"/>
          <w:szCs w:val="24"/>
          <w:lang w:val="uk-UA"/>
        </w:rPr>
      </w:pPr>
      <w:r w:rsidRPr="00AD6B81">
        <w:rPr>
          <w:sz w:val="24"/>
          <w:szCs w:val="24"/>
          <w:lang w:val="uk-UA"/>
        </w:rPr>
        <w:t>5. Камінська А.Л. Радіонуклідна оцінка функціонального стану нирок у хворих на рак молочної залози при адьювантній хіміотерапії / А.Л. Камінська, О.І. Солодянникова // Променева діагностика, променева терапія : зб. наук. робіт Асоц. радіологів України: [матеріали наук.-практ. конф. з міжнар. участю «Актуальні питання ядерної медицини», м. Севастополь, 20-22 верес. 2006р.] –– К., 2006. –– С. 67-70.</w:t>
      </w:r>
    </w:p>
    <w:p w:rsidR="00A015C1" w:rsidRPr="00AD6B81" w:rsidRDefault="00A015C1" w:rsidP="00A015C1">
      <w:pPr>
        <w:spacing w:line="380" w:lineRule="exact"/>
        <w:jc w:val="both"/>
        <w:rPr>
          <w:sz w:val="24"/>
          <w:szCs w:val="24"/>
          <w:lang w:val="uk-UA"/>
        </w:rPr>
      </w:pPr>
      <w:r w:rsidRPr="00AD6B81">
        <w:rPr>
          <w:i/>
          <w:sz w:val="24"/>
          <w:szCs w:val="24"/>
          <w:lang w:val="uk-UA"/>
        </w:rPr>
        <w:t>Особистий внесок дисертанта:</w:t>
      </w:r>
      <w:r w:rsidRPr="00AD6B81">
        <w:rPr>
          <w:sz w:val="24"/>
          <w:szCs w:val="24"/>
          <w:lang w:val="uk-UA"/>
        </w:rPr>
        <w:t xml:space="preserve"> проведення обстеження хворих, клінічна та статистична оцінка отриманих результатів та оформлення роботи.</w:t>
      </w:r>
    </w:p>
    <w:p w:rsidR="00A015C1" w:rsidRDefault="00A015C1" w:rsidP="00A015C1">
      <w:pPr>
        <w:spacing w:line="380" w:lineRule="exact"/>
        <w:jc w:val="both"/>
        <w:rPr>
          <w:sz w:val="24"/>
          <w:szCs w:val="24"/>
          <w:lang w:val="uk-UA"/>
        </w:rPr>
      </w:pPr>
      <w:r w:rsidRPr="00AD6B81">
        <w:rPr>
          <w:sz w:val="24"/>
          <w:szCs w:val="24"/>
          <w:lang w:val="uk-UA"/>
        </w:rPr>
        <w:t>6. Вибрані лекції з радіонуклідної діагностики та променевої терапії: навч. Посібник. для студентів. –– Вінниця : Нова книга, 2006. –– с.</w:t>
      </w:r>
      <w:r w:rsidRPr="00D67F06">
        <w:rPr>
          <w:sz w:val="24"/>
          <w:szCs w:val="24"/>
          <w:lang w:val="uk-UA"/>
        </w:rPr>
        <w:t>178 [2] с</w:t>
      </w:r>
      <w:r w:rsidRPr="00AD6B81">
        <w:rPr>
          <w:sz w:val="24"/>
          <w:szCs w:val="24"/>
          <w:lang w:val="uk-UA"/>
        </w:rPr>
        <w:t>.</w:t>
      </w:r>
    </w:p>
    <w:p w:rsidR="00A015C1" w:rsidRPr="00694391" w:rsidRDefault="00A015C1" w:rsidP="00A015C1">
      <w:pPr>
        <w:spacing w:line="380" w:lineRule="exact"/>
        <w:jc w:val="both"/>
        <w:rPr>
          <w:sz w:val="24"/>
          <w:szCs w:val="24"/>
          <w:lang w:val="uk-UA"/>
        </w:rPr>
      </w:pPr>
      <w:r w:rsidRPr="00694391">
        <w:rPr>
          <w:i/>
          <w:sz w:val="24"/>
          <w:szCs w:val="24"/>
          <w:lang w:val="uk-UA"/>
        </w:rPr>
        <w:t>Особистий внесок дисертанта:</w:t>
      </w:r>
      <w:r w:rsidRPr="00694391">
        <w:rPr>
          <w:sz w:val="24"/>
          <w:szCs w:val="24"/>
          <w:lang w:val="uk-UA"/>
        </w:rPr>
        <w:t xml:space="preserve"> проведення обстеження хворих, клінічна та статистична оцінка отриманих результатів, аналіз літературних даних.</w:t>
      </w:r>
    </w:p>
    <w:p w:rsidR="00A015C1" w:rsidRPr="00AD6B81" w:rsidRDefault="00A015C1" w:rsidP="00A015C1">
      <w:pPr>
        <w:spacing w:line="380" w:lineRule="exact"/>
        <w:jc w:val="both"/>
        <w:rPr>
          <w:i/>
          <w:sz w:val="24"/>
          <w:szCs w:val="24"/>
          <w:lang w:val="uk-UA"/>
        </w:rPr>
      </w:pPr>
      <w:r w:rsidRPr="00AD6B81">
        <w:rPr>
          <w:sz w:val="24"/>
          <w:szCs w:val="24"/>
          <w:lang w:val="uk-UA"/>
        </w:rPr>
        <w:t xml:space="preserve">7. Кундин В.Ю. Опыт работы с отечественной гамма-камерой ОФЭКТ-1 / В.Ю. Кундин, А.Л Каминская., Н.А Николов // Променева діагностика, променева терапія: –– [наук.-практ. конф. «Актуальні питання використання сучасного рентгенологічного обладнання», м. Ялта, 28-30 трав. 2007р.: тези доп.]. –– С.70. </w:t>
      </w:r>
    </w:p>
    <w:p w:rsidR="00A015C1" w:rsidRPr="00AD6B81" w:rsidRDefault="00A015C1" w:rsidP="00A015C1">
      <w:pPr>
        <w:spacing w:line="380" w:lineRule="exact"/>
        <w:jc w:val="both"/>
        <w:rPr>
          <w:i/>
          <w:sz w:val="24"/>
          <w:szCs w:val="24"/>
          <w:lang w:val="uk-UA"/>
        </w:rPr>
      </w:pPr>
      <w:r w:rsidRPr="00AD6B81">
        <w:rPr>
          <w:i/>
          <w:sz w:val="24"/>
          <w:szCs w:val="24"/>
          <w:lang w:val="uk-UA"/>
        </w:rPr>
        <w:t>Особистий внесок дисертанта:</w:t>
      </w:r>
      <w:r w:rsidRPr="00AD6B81">
        <w:rPr>
          <w:sz w:val="24"/>
          <w:szCs w:val="24"/>
          <w:lang w:val="uk-UA"/>
        </w:rPr>
        <w:t xml:space="preserve"> проведення обстеження хворих, оцінка отриманих результатів та оформлення роботи.</w:t>
      </w:r>
    </w:p>
    <w:p w:rsidR="00A015C1" w:rsidRPr="00AD6B81" w:rsidRDefault="00A015C1" w:rsidP="00A015C1">
      <w:pPr>
        <w:spacing w:line="380" w:lineRule="exact"/>
        <w:jc w:val="both"/>
        <w:rPr>
          <w:sz w:val="24"/>
          <w:szCs w:val="24"/>
          <w:lang w:val="uk-UA"/>
        </w:rPr>
      </w:pPr>
      <w:r w:rsidRPr="00AD6B81">
        <w:rPr>
          <w:sz w:val="24"/>
          <w:szCs w:val="24"/>
          <w:lang w:val="uk-UA"/>
        </w:rPr>
        <w:t xml:space="preserve">8. Камінська А.Л. Оцінка запальних процесів у нирках за даними сцинтиграфії з фосфатними сполуками, поміченими </w:t>
      </w:r>
      <w:r w:rsidRPr="00AD6B81">
        <w:rPr>
          <w:sz w:val="24"/>
          <w:szCs w:val="24"/>
          <w:vertAlign w:val="superscript"/>
          <w:lang w:val="uk-UA"/>
        </w:rPr>
        <w:t>99m</w:t>
      </w:r>
      <w:r w:rsidRPr="00AD6B81">
        <w:rPr>
          <w:sz w:val="24"/>
          <w:szCs w:val="24"/>
          <w:lang w:val="uk-UA"/>
        </w:rPr>
        <w:t xml:space="preserve">Tc / А.Л. Камінська, М.О. Ніколов, І.С Писарева // наук.-практ. конф. з міжнар. участю «Сучасні досягнення ядерної медицини», Київ, 30 верес. – 1 жовт. –– К. 2008. –– С. 60 – 64. </w:t>
      </w:r>
    </w:p>
    <w:p w:rsidR="00A015C1" w:rsidRPr="00AD6B81" w:rsidRDefault="00A015C1" w:rsidP="00A015C1">
      <w:pPr>
        <w:spacing w:line="380" w:lineRule="exact"/>
        <w:jc w:val="both"/>
        <w:rPr>
          <w:i/>
          <w:sz w:val="24"/>
          <w:szCs w:val="24"/>
          <w:lang w:val="uk-UA"/>
        </w:rPr>
      </w:pPr>
      <w:r w:rsidRPr="00AD6B81">
        <w:rPr>
          <w:i/>
          <w:sz w:val="24"/>
          <w:szCs w:val="24"/>
          <w:lang w:val="uk-UA"/>
        </w:rPr>
        <w:t>Особистий внесок дисертанта:</w:t>
      </w:r>
      <w:r w:rsidRPr="00AD6B81">
        <w:rPr>
          <w:sz w:val="24"/>
          <w:szCs w:val="24"/>
          <w:lang w:val="uk-UA"/>
        </w:rPr>
        <w:t xml:space="preserve"> проведення обстеження хворих, оцінка отриманих результатів та оформлення роботи.</w:t>
      </w:r>
    </w:p>
    <w:p w:rsidR="00A015C1" w:rsidRPr="00AD6B81" w:rsidRDefault="00A015C1" w:rsidP="00A015C1">
      <w:pPr>
        <w:spacing w:line="380" w:lineRule="exact"/>
        <w:jc w:val="center"/>
        <w:rPr>
          <w:sz w:val="24"/>
          <w:szCs w:val="24"/>
          <w:lang w:val="uk-UA"/>
        </w:rPr>
      </w:pPr>
      <w:r w:rsidRPr="00AD6B81">
        <w:rPr>
          <w:sz w:val="24"/>
          <w:szCs w:val="24"/>
          <w:lang w:val="uk-UA"/>
        </w:rPr>
        <w:t>Патент на винахід</w:t>
      </w:r>
    </w:p>
    <w:p w:rsidR="00A015C1" w:rsidRPr="00AD6B81" w:rsidRDefault="00A015C1" w:rsidP="00A015C1">
      <w:pPr>
        <w:spacing w:line="380" w:lineRule="exact"/>
        <w:jc w:val="both"/>
        <w:rPr>
          <w:i/>
          <w:sz w:val="24"/>
          <w:szCs w:val="24"/>
          <w:lang w:val="uk-UA"/>
        </w:rPr>
      </w:pPr>
      <w:r w:rsidRPr="00AD6B81">
        <w:rPr>
          <w:sz w:val="24"/>
          <w:szCs w:val="24"/>
          <w:lang w:val="uk-UA"/>
        </w:rPr>
        <w:t xml:space="preserve">1. Пат. №37181 Україна, МПК А61В5/20. Спосіб оцінки запальних процесів у нирках за даними сцинтиграфії з фосфатними сполуками, поміченими </w:t>
      </w:r>
      <w:r w:rsidRPr="00AD6B81">
        <w:rPr>
          <w:sz w:val="24"/>
          <w:szCs w:val="24"/>
          <w:vertAlign w:val="superscript"/>
          <w:lang w:val="uk-UA"/>
        </w:rPr>
        <w:t>99m</w:t>
      </w:r>
      <w:r w:rsidRPr="00AD6B81">
        <w:rPr>
          <w:sz w:val="24"/>
          <w:szCs w:val="24"/>
          <w:lang w:val="uk-UA"/>
        </w:rPr>
        <w:t xml:space="preserve">Tc. / Камінська А.Л., Ніколов М.О. -  № U 2008 04788 ;  заявл. 14.04.08 ; опубл. 25.11.08, Бюл. №22. </w:t>
      </w:r>
    </w:p>
    <w:p w:rsidR="00A015C1" w:rsidRPr="00AD6B81" w:rsidRDefault="00A015C1" w:rsidP="00A015C1">
      <w:pPr>
        <w:spacing w:after="120" w:line="380" w:lineRule="exact"/>
        <w:ind w:left="360"/>
        <w:jc w:val="both"/>
        <w:rPr>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r w:rsidRPr="00AD6B81">
        <w:rPr>
          <w:b/>
          <w:bCs/>
          <w:sz w:val="24"/>
          <w:szCs w:val="24"/>
          <w:lang w:val="uk-UA"/>
        </w:rPr>
        <w:t>АНОТАЦІЯ</w:t>
      </w:r>
    </w:p>
    <w:p w:rsidR="00A015C1" w:rsidRPr="00B74E2A" w:rsidRDefault="00A015C1" w:rsidP="00A015C1">
      <w:pPr>
        <w:shd w:val="clear" w:color="auto" w:fill="FFFFFF"/>
        <w:spacing w:line="380" w:lineRule="exact"/>
        <w:ind w:left="5" w:firstLine="703"/>
        <w:jc w:val="both"/>
        <w:rPr>
          <w:b/>
          <w:spacing w:val="-2"/>
          <w:sz w:val="24"/>
          <w:szCs w:val="24"/>
          <w:lang w:val="uk-UA"/>
        </w:rPr>
      </w:pPr>
      <w:r w:rsidRPr="00B74E2A">
        <w:rPr>
          <w:b/>
          <w:spacing w:val="4"/>
          <w:sz w:val="24"/>
          <w:szCs w:val="24"/>
          <w:lang w:val="uk-UA"/>
        </w:rPr>
        <w:t xml:space="preserve">Камінська А.Л. Багатоцільова сцинтиграфія в оцінці ступеня ураження нирок при </w:t>
      </w:r>
      <w:r w:rsidRPr="00B74E2A">
        <w:rPr>
          <w:b/>
          <w:spacing w:val="-2"/>
          <w:sz w:val="24"/>
          <w:szCs w:val="24"/>
          <w:lang w:val="uk-UA"/>
        </w:rPr>
        <w:t xml:space="preserve">хіміотерапії хворих на рак молочної залози. – </w:t>
      </w:r>
      <w:r w:rsidRPr="00B74E2A">
        <w:rPr>
          <w:spacing w:val="-2"/>
          <w:sz w:val="24"/>
          <w:szCs w:val="24"/>
          <w:lang w:val="uk-UA"/>
        </w:rPr>
        <w:t>Рукопис.</w:t>
      </w:r>
    </w:p>
    <w:p w:rsidR="00A015C1" w:rsidRPr="00B74E2A" w:rsidRDefault="00A015C1" w:rsidP="00A015C1">
      <w:pPr>
        <w:shd w:val="clear" w:color="auto" w:fill="FFFFFF"/>
        <w:spacing w:line="380" w:lineRule="exact"/>
        <w:ind w:left="10" w:firstLine="698"/>
        <w:jc w:val="both"/>
        <w:rPr>
          <w:b/>
          <w:bCs/>
          <w:spacing w:val="2"/>
          <w:sz w:val="24"/>
          <w:szCs w:val="24"/>
          <w:lang w:val="uk-UA"/>
        </w:rPr>
      </w:pPr>
    </w:p>
    <w:p w:rsidR="00A015C1" w:rsidRPr="00AD6B81" w:rsidRDefault="00A015C1" w:rsidP="00A015C1">
      <w:pPr>
        <w:shd w:val="clear" w:color="auto" w:fill="FFFFFF"/>
        <w:spacing w:line="380" w:lineRule="exact"/>
        <w:ind w:left="10" w:firstLine="698"/>
        <w:jc w:val="both"/>
        <w:rPr>
          <w:spacing w:val="2"/>
          <w:sz w:val="24"/>
          <w:szCs w:val="24"/>
          <w:lang w:val="uk-UA"/>
        </w:rPr>
      </w:pPr>
      <w:r w:rsidRPr="00AD6B81">
        <w:rPr>
          <w:bCs/>
          <w:spacing w:val="2"/>
          <w:sz w:val="24"/>
          <w:szCs w:val="24"/>
          <w:lang w:val="uk-UA"/>
        </w:rPr>
        <w:t xml:space="preserve">Дисертація на здобуття наукового ступеня кандидата медичних наук за спеціальністю </w:t>
      </w:r>
      <w:r>
        <w:rPr>
          <w:spacing w:val="2"/>
          <w:sz w:val="24"/>
          <w:szCs w:val="24"/>
          <w:lang w:val="uk-UA"/>
        </w:rPr>
        <w:t>14.01.23 –  променева діагностика та</w:t>
      </w:r>
      <w:r w:rsidRPr="00AD6B81">
        <w:rPr>
          <w:spacing w:val="2"/>
          <w:sz w:val="24"/>
          <w:szCs w:val="24"/>
          <w:lang w:val="uk-UA"/>
        </w:rPr>
        <w:t xml:space="preserve"> променева терапія. – Національний інститут раку, Київ, 2009.</w:t>
      </w:r>
    </w:p>
    <w:p w:rsidR="00A015C1" w:rsidRPr="00AD6B81" w:rsidRDefault="00A015C1" w:rsidP="00A015C1">
      <w:pPr>
        <w:shd w:val="clear" w:color="auto" w:fill="FFFFFF"/>
        <w:spacing w:line="380" w:lineRule="exact"/>
        <w:ind w:left="10" w:firstLine="698"/>
        <w:jc w:val="both"/>
        <w:rPr>
          <w:spacing w:val="2"/>
          <w:sz w:val="24"/>
          <w:szCs w:val="24"/>
          <w:lang w:val="uk-UA"/>
        </w:rPr>
      </w:pPr>
    </w:p>
    <w:p w:rsidR="00A015C1" w:rsidRPr="00AD6B81" w:rsidRDefault="00A015C1" w:rsidP="00A015C1">
      <w:pPr>
        <w:shd w:val="clear" w:color="auto" w:fill="FFFFFF"/>
        <w:spacing w:line="380" w:lineRule="exact"/>
        <w:ind w:left="10" w:firstLine="698"/>
        <w:jc w:val="both"/>
        <w:rPr>
          <w:sz w:val="24"/>
          <w:szCs w:val="24"/>
          <w:lang w:val="uk-UA"/>
        </w:rPr>
      </w:pPr>
      <w:r w:rsidRPr="00AD6B81">
        <w:rPr>
          <w:spacing w:val="2"/>
          <w:sz w:val="24"/>
          <w:szCs w:val="24"/>
          <w:lang w:val="uk-UA"/>
        </w:rPr>
        <w:t xml:space="preserve">Дисертація присвячена </w:t>
      </w:r>
      <w:r>
        <w:rPr>
          <w:sz w:val="24"/>
          <w:szCs w:val="24"/>
          <w:lang w:val="uk-UA"/>
        </w:rPr>
        <w:t>покращ</w:t>
      </w:r>
      <w:r w:rsidRPr="00AD6B81">
        <w:rPr>
          <w:sz w:val="24"/>
          <w:szCs w:val="24"/>
          <w:lang w:val="uk-UA"/>
        </w:rPr>
        <w:t>енню діагностики порушень функції нирок у хворих на рак молочної залози при хіміотерапевтичному лікуванні за допомогою багатоцільового сцинтиграфічного дослідження.</w:t>
      </w:r>
    </w:p>
    <w:p w:rsidR="00A015C1" w:rsidRPr="00AD6B81" w:rsidRDefault="00A015C1" w:rsidP="00A015C1">
      <w:pPr>
        <w:spacing w:line="380" w:lineRule="exact"/>
        <w:ind w:firstLine="708"/>
        <w:jc w:val="both"/>
        <w:rPr>
          <w:sz w:val="24"/>
          <w:szCs w:val="24"/>
          <w:lang w:val="uk-UA"/>
        </w:rPr>
      </w:pPr>
      <w:r w:rsidRPr="00AD6B81">
        <w:rPr>
          <w:sz w:val="24"/>
          <w:szCs w:val="24"/>
          <w:lang w:val="uk-UA"/>
        </w:rPr>
        <w:t xml:space="preserve">Багатоцільова сцинтиграфія проведена 120 хворим на рак молочної залози з нормальним </w:t>
      </w:r>
      <w:r>
        <w:rPr>
          <w:sz w:val="24"/>
          <w:szCs w:val="24"/>
          <w:lang w:val="uk-UA"/>
        </w:rPr>
        <w:t xml:space="preserve">функціональним станом нирок </w:t>
      </w:r>
      <w:r w:rsidRPr="00AD6B81">
        <w:rPr>
          <w:sz w:val="24"/>
          <w:szCs w:val="24"/>
          <w:lang w:val="uk-UA"/>
        </w:rPr>
        <w:t xml:space="preserve">та з нефро-урологічними порушеннями в анамнезі в динаміці хіміотерапевтичного лікування. </w:t>
      </w:r>
    </w:p>
    <w:p w:rsidR="00A015C1" w:rsidRPr="00AD6B81" w:rsidRDefault="00A015C1" w:rsidP="00A015C1">
      <w:pPr>
        <w:spacing w:line="380" w:lineRule="exact"/>
        <w:ind w:firstLine="708"/>
        <w:jc w:val="both"/>
        <w:rPr>
          <w:sz w:val="24"/>
          <w:szCs w:val="24"/>
          <w:lang w:val="uk-UA"/>
        </w:rPr>
      </w:pPr>
      <w:r w:rsidRPr="00AD6B81">
        <w:rPr>
          <w:sz w:val="24"/>
          <w:szCs w:val="24"/>
          <w:lang w:val="uk-UA"/>
        </w:rPr>
        <w:lastRenderedPageBreak/>
        <w:t xml:space="preserve">Досліджені особливості змін функціонального стану нирок залежно від виду хіміотерапевтичного лікування (неоад’ювантна, ад’ювантна хіміотерапія і хіміотерапія з препаратами платини). </w:t>
      </w:r>
      <w:r>
        <w:rPr>
          <w:sz w:val="24"/>
          <w:szCs w:val="24"/>
          <w:lang w:val="uk-UA"/>
        </w:rPr>
        <w:t>В</w:t>
      </w:r>
      <w:r w:rsidRPr="00AD6B81">
        <w:rPr>
          <w:sz w:val="24"/>
          <w:szCs w:val="24"/>
          <w:lang w:val="uk-UA"/>
        </w:rPr>
        <w:t>изначена радіонуклідна семіотика змін внутрішньониркової гемодинаміки, фільтраційно-екскреторної функції і ступеня запального процесу в нирках при хіміотерапії хворих на рак молочної залози.</w:t>
      </w:r>
    </w:p>
    <w:p w:rsidR="00A015C1" w:rsidRPr="00AD6B81" w:rsidRDefault="00A015C1" w:rsidP="00A015C1">
      <w:pPr>
        <w:spacing w:line="380" w:lineRule="exact"/>
        <w:ind w:firstLine="708"/>
        <w:jc w:val="both"/>
        <w:rPr>
          <w:sz w:val="24"/>
          <w:szCs w:val="24"/>
          <w:lang w:val="uk-UA"/>
        </w:rPr>
      </w:pPr>
      <w:r w:rsidRPr="00AD6B81">
        <w:rPr>
          <w:sz w:val="24"/>
          <w:szCs w:val="24"/>
          <w:lang w:val="uk-UA"/>
        </w:rPr>
        <w:t xml:space="preserve">На основі проведених досліджень розроблено алгоритм багатоцільового сцинтиграфічного дослідження хворих на рак молочної залози, який дозволяє об’єктивно оцінювати морфо-функціональний стан нирок на фоні моніторингу стану кісткової системи при проведенні хіміотерапевтичного лікування. </w:t>
      </w:r>
    </w:p>
    <w:p w:rsidR="00A015C1" w:rsidRPr="00AD6B81" w:rsidRDefault="00A015C1" w:rsidP="00A015C1">
      <w:pPr>
        <w:spacing w:line="380" w:lineRule="exact"/>
        <w:jc w:val="both"/>
        <w:rPr>
          <w:b/>
          <w:bCs/>
          <w:sz w:val="24"/>
          <w:szCs w:val="24"/>
          <w:lang w:val="uk-UA"/>
        </w:rPr>
      </w:pPr>
    </w:p>
    <w:p w:rsidR="00A015C1" w:rsidRPr="00AD6B81" w:rsidRDefault="00A015C1" w:rsidP="00A015C1">
      <w:pPr>
        <w:spacing w:line="380" w:lineRule="exact"/>
        <w:jc w:val="both"/>
        <w:rPr>
          <w:sz w:val="24"/>
          <w:szCs w:val="24"/>
          <w:lang w:val="uk-UA"/>
        </w:rPr>
      </w:pPr>
      <w:r w:rsidRPr="00AD6B81">
        <w:rPr>
          <w:b/>
          <w:i/>
          <w:sz w:val="24"/>
          <w:szCs w:val="24"/>
          <w:lang w:val="uk-UA"/>
        </w:rPr>
        <w:t xml:space="preserve">Ключові слова: </w:t>
      </w:r>
      <w:r w:rsidRPr="00AD6B81">
        <w:rPr>
          <w:sz w:val="24"/>
          <w:szCs w:val="24"/>
          <w:lang w:val="uk-UA"/>
        </w:rPr>
        <w:t>рак молочної залози, багатоцільова сцинтиграфія, хіміотерапія, фільтраційно-екскреторна функція нирок</w:t>
      </w:r>
    </w:p>
    <w:p w:rsidR="00A015C1" w:rsidRPr="00AD6B81" w:rsidRDefault="00A015C1" w:rsidP="00A015C1">
      <w:pPr>
        <w:spacing w:line="380" w:lineRule="exact"/>
        <w:jc w:val="both"/>
        <w:rPr>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Default="00A015C1" w:rsidP="00A015C1">
      <w:pPr>
        <w:spacing w:line="380" w:lineRule="exact"/>
        <w:jc w:val="center"/>
        <w:rPr>
          <w:b/>
          <w:bCs/>
          <w:sz w:val="24"/>
          <w:szCs w:val="24"/>
          <w:lang w:val="uk-UA"/>
        </w:rPr>
      </w:pPr>
    </w:p>
    <w:p w:rsidR="00A015C1" w:rsidRDefault="00A015C1" w:rsidP="00A015C1">
      <w:pPr>
        <w:spacing w:line="380" w:lineRule="exact"/>
        <w:jc w:val="center"/>
        <w:rPr>
          <w:b/>
          <w:bCs/>
          <w:sz w:val="24"/>
          <w:szCs w:val="24"/>
          <w:lang w:val="uk-UA"/>
        </w:rPr>
      </w:pPr>
    </w:p>
    <w:p w:rsidR="00A015C1" w:rsidRPr="003B343C" w:rsidRDefault="00A015C1" w:rsidP="00A015C1">
      <w:pPr>
        <w:spacing w:line="380" w:lineRule="exact"/>
        <w:jc w:val="center"/>
        <w:rPr>
          <w:b/>
          <w:bCs/>
          <w:sz w:val="24"/>
          <w:szCs w:val="24"/>
        </w:rPr>
      </w:pPr>
      <w:r w:rsidRPr="003B343C">
        <w:rPr>
          <w:b/>
          <w:bCs/>
          <w:sz w:val="24"/>
          <w:szCs w:val="24"/>
        </w:rPr>
        <w:t>АННОТАЦИЯ</w:t>
      </w:r>
    </w:p>
    <w:p w:rsidR="00A015C1" w:rsidRPr="003B343C" w:rsidRDefault="00A015C1" w:rsidP="00A015C1">
      <w:pPr>
        <w:shd w:val="clear" w:color="auto" w:fill="FFFFFF"/>
        <w:spacing w:line="380" w:lineRule="exact"/>
        <w:ind w:left="5" w:firstLine="703"/>
        <w:jc w:val="both"/>
        <w:rPr>
          <w:b/>
          <w:spacing w:val="-2"/>
          <w:sz w:val="24"/>
          <w:szCs w:val="24"/>
        </w:rPr>
      </w:pPr>
      <w:r w:rsidRPr="003B343C">
        <w:rPr>
          <w:b/>
          <w:spacing w:val="4"/>
          <w:sz w:val="24"/>
          <w:szCs w:val="24"/>
        </w:rPr>
        <w:t xml:space="preserve">Каминская А.Л. Многоцелевая сцинтиграфия в оценке степени поражения почек при </w:t>
      </w:r>
      <w:r w:rsidRPr="003B343C">
        <w:rPr>
          <w:b/>
          <w:spacing w:val="-2"/>
          <w:sz w:val="24"/>
          <w:szCs w:val="24"/>
        </w:rPr>
        <w:t xml:space="preserve">химиотерапии больных раком молочной железы. – </w:t>
      </w:r>
      <w:r w:rsidRPr="003B343C">
        <w:rPr>
          <w:spacing w:val="-2"/>
          <w:sz w:val="24"/>
          <w:szCs w:val="24"/>
        </w:rPr>
        <w:t>Рукопись.</w:t>
      </w:r>
    </w:p>
    <w:p w:rsidR="00A015C1" w:rsidRPr="003B343C" w:rsidRDefault="00A015C1" w:rsidP="00A015C1">
      <w:pPr>
        <w:shd w:val="clear" w:color="auto" w:fill="FFFFFF"/>
        <w:spacing w:line="380" w:lineRule="exact"/>
        <w:ind w:left="10" w:firstLine="698"/>
        <w:jc w:val="both"/>
        <w:rPr>
          <w:spacing w:val="2"/>
          <w:sz w:val="24"/>
          <w:szCs w:val="24"/>
        </w:rPr>
      </w:pPr>
      <w:r w:rsidRPr="003B343C">
        <w:rPr>
          <w:spacing w:val="2"/>
          <w:sz w:val="24"/>
          <w:szCs w:val="24"/>
        </w:rPr>
        <w:t>Диссертация на соискание ученой степени кандидата медицинских наук по специальности 14.01.23 – лучевая диагностика и лучевая терапия. – Национальный институт рака, Киев, 2009.</w:t>
      </w:r>
    </w:p>
    <w:p w:rsidR="00A015C1" w:rsidRPr="003B343C" w:rsidRDefault="00A015C1" w:rsidP="00A015C1">
      <w:pPr>
        <w:shd w:val="clear" w:color="auto" w:fill="FFFFFF"/>
        <w:spacing w:line="380" w:lineRule="exact"/>
        <w:ind w:left="10" w:firstLine="698"/>
        <w:jc w:val="both"/>
        <w:rPr>
          <w:spacing w:val="2"/>
          <w:sz w:val="24"/>
          <w:szCs w:val="24"/>
        </w:rPr>
      </w:pPr>
      <w:r w:rsidRPr="003B343C">
        <w:rPr>
          <w:spacing w:val="2"/>
          <w:sz w:val="24"/>
          <w:szCs w:val="24"/>
        </w:rPr>
        <w:lastRenderedPageBreak/>
        <w:t>Диссертация посвящена улучшению диагностики нарушений функции почек у больных раком молочной железы при химиотерапевтическом лечении с помощью многоцелевого сцинтиграфического исследования.</w:t>
      </w:r>
    </w:p>
    <w:p w:rsidR="00A015C1" w:rsidRPr="003B343C" w:rsidRDefault="00A015C1" w:rsidP="00A015C1">
      <w:pPr>
        <w:shd w:val="clear" w:color="auto" w:fill="FFFFFF"/>
        <w:spacing w:line="380" w:lineRule="exact"/>
        <w:ind w:left="10" w:firstLine="698"/>
        <w:jc w:val="both"/>
        <w:rPr>
          <w:sz w:val="24"/>
          <w:szCs w:val="24"/>
        </w:rPr>
      </w:pPr>
      <w:r w:rsidRPr="003B343C">
        <w:rPr>
          <w:sz w:val="24"/>
          <w:szCs w:val="24"/>
        </w:rPr>
        <w:t>Материалы данной диссертации базируются на результатах радионуклидных исследований морфо-функционального состояния почек больных раком молочной железы с исходным нормальным их состоянием и с нефро-урологическими нарушениями в анамнезе при химиотерапевтическом лечении.</w:t>
      </w:r>
    </w:p>
    <w:p w:rsidR="00A015C1" w:rsidRPr="003B343C" w:rsidRDefault="00A015C1" w:rsidP="00A015C1">
      <w:pPr>
        <w:shd w:val="clear" w:color="auto" w:fill="FFFFFF"/>
        <w:spacing w:line="380" w:lineRule="exact"/>
        <w:ind w:left="10" w:firstLine="698"/>
        <w:jc w:val="both"/>
        <w:rPr>
          <w:sz w:val="24"/>
          <w:szCs w:val="24"/>
        </w:rPr>
      </w:pPr>
      <w:r w:rsidRPr="003B343C">
        <w:rPr>
          <w:sz w:val="24"/>
          <w:szCs w:val="24"/>
        </w:rPr>
        <w:t>Для решения поставленных задач обработаны и проанализированы материалы многоцелевого исследования 120 больных раком молочной железы, находившихся на лечении в Национальном институте рака с 2003 по 2006 годы. Многоцелевая сцинтиграфия с использованием таких критериев, как время артериальной и венозной фаз ренангиограммы, время максимального накопления РФП в почках, процент элиминации РФП к 20-й минуте исследования, скорость клубочковой фильтрации, процент включения РФП в почки и оценка накопления РФП в костях, позволяет при однократном введении РФП оценить состояние почечной гемодинамики, морфо-функциональные изменения в почках при химиотерапии и определить метастатическое поражение костной системы без увеличения лучевой нагрузки на пациента.</w:t>
      </w:r>
    </w:p>
    <w:p w:rsidR="00A015C1" w:rsidRPr="003B343C" w:rsidRDefault="00A015C1" w:rsidP="00A015C1">
      <w:pPr>
        <w:spacing w:line="380" w:lineRule="exact"/>
        <w:ind w:firstLine="708"/>
        <w:jc w:val="both"/>
        <w:rPr>
          <w:sz w:val="24"/>
          <w:szCs w:val="24"/>
        </w:rPr>
      </w:pPr>
      <w:r w:rsidRPr="003B343C">
        <w:rPr>
          <w:sz w:val="24"/>
          <w:szCs w:val="24"/>
        </w:rPr>
        <w:t xml:space="preserve">Достоверные изменения артериальной и венозной фаз почечного кровотока после лечения не выявлены, однако они имели тенденцию к замедлению, особенно в группе с нефро-урологическими нарушениями. В большей мере страдала венозная фаза почечного кровотока. </w:t>
      </w:r>
    </w:p>
    <w:p w:rsidR="00A015C1" w:rsidRPr="003B343C" w:rsidRDefault="00A015C1" w:rsidP="00A015C1">
      <w:pPr>
        <w:spacing w:line="380" w:lineRule="exact"/>
        <w:ind w:firstLine="708"/>
        <w:jc w:val="both"/>
        <w:rPr>
          <w:sz w:val="24"/>
          <w:szCs w:val="24"/>
        </w:rPr>
      </w:pPr>
      <w:r w:rsidRPr="003B343C">
        <w:rPr>
          <w:sz w:val="24"/>
          <w:szCs w:val="24"/>
        </w:rPr>
        <w:t>При оценке параметров фильтрационно-экскреторной способности почек установлено, что изменения носили в обеих группах пациентов однонаправленный характер: она ухудшалась за счет снижения скорости клубочковой фильтрации и замедления параметров экскреторной способности почек. Сцинтиграфические признаки воспалительного процесса у больных без нефро-урологических нарушений достоверно не выявлены, тогда как в группе с нефро-урологическими нарушениями отмечалось достоверное повышение процента включения РФП в почки, что свидетельствовало об усилении воспалительного процесса в них после химиотерапевтического лечения.</w:t>
      </w:r>
    </w:p>
    <w:p w:rsidR="00A015C1" w:rsidRPr="003B343C" w:rsidRDefault="00A015C1" w:rsidP="00A015C1">
      <w:pPr>
        <w:spacing w:line="380" w:lineRule="exact"/>
        <w:ind w:firstLine="708"/>
        <w:jc w:val="both"/>
        <w:rPr>
          <w:sz w:val="24"/>
          <w:szCs w:val="24"/>
        </w:rPr>
      </w:pPr>
      <w:r w:rsidRPr="003B343C">
        <w:rPr>
          <w:sz w:val="24"/>
          <w:szCs w:val="24"/>
        </w:rPr>
        <w:t>Был усовершенствован способ расчета включения РФП в почки. Расчет процента включения РФП проводился по 5 формулам, принципиальное отличие которых от общепринятой заключается в расчете включения РФП в почки не к полю видения всего детектора гамма-камеры, а к определенной реперной «зоне интереса». Установлено, что степень воспалительного процесса в почках по данным статической нефросцинтиграфии через 1 час достоверно коррелирует с процентом включения РФП в почки при проведении остеосцинтиграфии. Это позволяет использовать показатель включения РФП для определения степени воспалительного процесса в почках при проведении сцинтиграфии костей.</w:t>
      </w:r>
    </w:p>
    <w:p w:rsidR="00A015C1" w:rsidRPr="003B343C" w:rsidRDefault="00A015C1" w:rsidP="00A015C1">
      <w:pPr>
        <w:spacing w:line="380" w:lineRule="exact"/>
        <w:ind w:firstLine="708"/>
        <w:jc w:val="both"/>
        <w:rPr>
          <w:sz w:val="24"/>
          <w:szCs w:val="24"/>
        </w:rPr>
      </w:pPr>
      <w:r w:rsidRPr="003B343C">
        <w:rPr>
          <w:sz w:val="24"/>
          <w:szCs w:val="24"/>
        </w:rPr>
        <w:lastRenderedPageBreak/>
        <w:t>Проанализированы особенности изменений функционального состояния почек в зависимости от вида химиотерапевтического лечения (неоадъювантная, адъювантная химиотерапия и химиотерапия с препаратами платины). Показано, что в группах как с нефро-урологическими нарушениями, так и без них фильтрационная способность почек в большей степени снижалась после проведения неоадъювантной химиотерапии. Показатель Тmах в обеих группах пациентов достоверно увеличивался после проведения химиотерапии с препаратами платины. Процент элиминации РФП к 20-й минуте в группе с нефро-урологическими нарушениями снижался в большей мере при терапии препаратами платины, а у пациентов без нефро-урологических нарушений он достоверно увеличивался после проведения неоадъювантной химиотерапии.</w:t>
      </w:r>
    </w:p>
    <w:p w:rsidR="00A015C1" w:rsidRPr="003B343C" w:rsidRDefault="00A015C1" w:rsidP="00A015C1">
      <w:pPr>
        <w:spacing w:line="380" w:lineRule="exact"/>
        <w:ind w:firstLine="708"/>
        <w:jc w:val="both"/>
        <w:rPr>
          <w:sz w:val="24"/>
          <w:szCs w:val="24"/>
        </w:rPr>
      </w:pPr>
      <w:r w:rsidRPr="003B343C">
        <w:rPr>
          <w:sz w:val="24"/>
          <w:szCs w:val="24"/>
        </w:rPr>
        <w:t>На основании вышеприведенных данных была определена радионуклидная семиотика изменений внутрипочечной гемодинамики, фильтрационно-экскреторной функции почек и степени воспалительного процесса в них при химиотерапии больных раком молочной железы.</w:t>
      </w:r>
    </w:p>
    <w:p w:rsidR="00A015C1" w:rsidRPr="003B343C" w:rsidRDefault="00A015C1" w:rsidP="00A015C1">
      <w:pPr>
        <w:shd w:val="clear" w:color="auto" w:fill="FFFFFF"/>
        <w:spacing w:line="380" w:lineRule="exact"/>
        <w:ind w:left="10" w:firstLine="698"/>
        <w:jc w:val="both"/>
        <w:rPr>
          <w:sz w:val="24"/>
          <w:szCs w:val="24"/>
        </w:rPr>
      </w:pPr>
      <w:r w:rsidRPr="003B343C">
        <w:rPr>
          <w:sz w:val="24"/>
          <w:szCs w:val="24"/>
        </w:rPr>
        <w:t xml:space="preserve">Разработан алгоритм многоцелевого сцинтиграфичного исследования больных раком молочной железы в зависимости от наличия нефро-урологических нарушений в анамнезе, который позволяет объективно оценивать морфо-функциональное состояние почек на фоне мониторинга состояния костной системы при проведении химиотерапевтического лечения. </w:t>
      </w:r>
    </w:p>
    <w:p w:rsidR="00A015C1" w:rsidRPr="003B343C" w:rsidRDefault="00A015C1" w:rsidP="00A015C1">
      <w:pPr>
        <w:spacing w:line="380" w:lineRule="exact"/>
        <w:jc w:val="both"/>
        <w:rPr>
          <w:b/>
          <w:bCs/>
          <w:sz w:val="24"/>
          <w:szCs w:val="24"/>
        </w:rPr>
      </w:pPr>
    </w:p>
    <w:p w:rsidR="00A015C1" w:rsidRPr="003B343C" w:rsidRDefault="00A015C1" w:rsidP="00A015C1">
      <w:pPr>
        <w:spacing w:line="380" w:lineRule="exact"/>
        <w:jc w:val="both"/>
        <w:rPr>
          <w:i/>
          <w:iCs/>
          <w:sz w:val="24"/>
          <w:szCs w:val="24"/>
        </w:rPr>
      </w:pPr>
      <w:r w:rsidRPr="003B343C">
        <w:rPr>
          <w:b/>
          <w:bCs/>
          <w:i/>
          <w:iCs/>
          <w:sz w:val="24"/>
          <w:szCs w:val="24"/>
        </w:rPr>
        <w:t xml:space="preserve">Ключевые слова: </w:t>
      </w:r>
      <w:r w:rsidRPr="003B343C">
        <w:rPr>
          <w:iCs/>
          <w:sz w:val="24"/>
          <w:szCs w:val="24"/>
        </w:rPr>
        <w:t>рак молочной железы, многоцелевая сцинтиграфия, химиотерапия, фильтрационно-экскреторная функция почек</w:t>
      </w:r>
    </w:p>
    <w:p w:rsidR="00A015C1" w:rsidRPr="003B343C" w:rsidRDefault="00A015C1" w:rsidP="00A015C1">
      <w:pPr>
        <w:spacing w:line="380" w:lineRule="exact"/>
        <w:jc w:val="center"/>
        <w:rPr>
          <w:b/>
          <w:bCs/>
          <w:sz w:val="24"/>
          <w:szCs w:val="24"/>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spacing w:line="380" w:lineRule="exact"/>
        <w:jc w:val="center"/>
        <w:rPr>
          <w:b/>
          <w:bCs/>
          <w:sz w:val="24"/>
          <w:szCs w:val="24"/>
          <w:lang w:val="uk-UA"/>
        </w:rPr>
      </w:pPr>
    </w:p>
    <w:p w:rsidR="00A015C1" w:rsidRPr="00AD6B81" w:rsidRDefault="00A015C1" w:rsidP="00A015C1">
      <w:pPr>
        <w:pStyle w:val="af7"/>
        <w:rPr>
          <w:b w:val="0"/>
          <w:sz w:val="24"/>
          <w:lang w:val="uk-UA"/>
        </w:rPr>
      </w:pPr>
      <w:r w:rsidRPr="00AD6B81">
        <w:rPr>
          <w:b w:val="0"/>
          <w:sz w:val="24"/>
          <w:lang w:val="uk-UA"/>
        </w:rPr>
        <w:t>SUMMARY</w:t>
      </w:r>
    </w:p>
    <w:p w:rsidR="00A015C1" w:rsidRPr="00AD6B81" w:rsidRDefault="00A015C1" w:rsidP="00A015C1">
      <w:pPr>
        <w:jc w:val="center"/>
        <w:rPr>
          <w:sz w:val="24"/>
          <w:szCs w:val="24"/>
          <w:lang w:val="uk-UA"/>
        </w:rPr>
      </w:pPr>
    </w:p>
    <w:p w:rsidR="00A015C1" w:rsidRPr="00AD6B81" w:rsidRDefault="00A015C1" w:rsidP="00A015C1">
      <w:pPr>
        <w:pStyle w:val="af5"/>
        <w:spacing w:line="360" w:lineRule="auto"/>
        <w:rPr>
          <w:sz w:val="24"/>
          <w:szCs w:val="24"/>
          <w:lang w:val="uk-UA"/>
        </w:rPr>
      </w:pPr>
      <w:r w:rsidRPr="00AD6B81">
        <w:rPr>
          <w:b/>
          <w:bCs/>
          <w:sz w:val="24"/>
          <w:szCs w:val="24"/>
          <w:lang w:val="uk-UA"/>
        </w:rPr>
        <w:t>Kaminska A.L. Multi-purpose scintigraphy in estimation of kidney lesions degree at chemotherapy in breast cancer patients.</w:t>
      </w:r>
      <w:r w:rsidRPr="00AD6B81">
        <w:rPr>
          <w:sz w:val="24"/>
          <w:szCs w:val="24"/>
          <w:lang w:val="uk-UA"/>
        </w:rPr>
        <w:t xml:space="preserve"> – Manuscript.</w:t>
      </w:r>
    </w:p>
    <w:p w:rsidR="00A015C1" w:rsidRPr="00AD6B81" w:rsidRDefault="00A015C1" w:rsidP="00A015C1">
      <w:pPr>
        <w:spacing w:line="360" w:lineRule="auto"/>
        <w:ind w:firstLine="709"/>
        <w:jc w:val="both"/>
        <w:rPr>
          <w:sz w:val="24"/>
          <w:szCs w:val="24"/>
          <w:lang w:val="uk-UA"/>
        </w:rPr>
      </w:pPr>
      <w:r w:rsidRPr="00AD6B81">
        <w:rPr>
          <w:sz w:val="24"/>
          <w:szCs w:val="24"/>
          <w:lang w:val="uk-UA"/>
        </w:rPr>
        <w:t>Thesis for scientific degree of the candidate of medical sciences. Specialty 14.01.23 – radiodiagnostics and radiotherapy. – National Institute of Cancer, Kyiv, 2009.</w:t>
      </w:r>
    </w:p>
    <w:p w:rsidR="00A015C1" w:rsidRPr="00AD6B81" w:rsidRDefault="00A015C1" w:rsidP="00A015C1">
      <w:pPr>
        <w:spacing w:line="360" w:lineRule="auto"/>
        <w:ind w:firstLine="709"/>
        <w:jc w:val="both"/>
        <w:rPr>
          <w:sz w:val="24"/>
          <w:szCs w:val="24"/>
          <w:lang w:val="uk-UA"/>
        </w:rPr>
      </w:pPr>
    </w:p>
    <w:p w:rsidR="00A015C1" w:rsidRPr="00AD6B81" w:rsidRDefault="00A015C1" w:rsidP="00A015C1">
      <w:pPr>
        <w:pStyle w:val="af5"/>
        <w:spacing w:line="360" w:lineRule="auto"/>
        <w:rPr>
          <w:sz w:val="24"/>
          <w:szCs w:val="24"/>
          <w:lang w:val="uk-UA"/>
        </w:rPr>
      </w:pPr>
      <w:r w:rsidRPr="00AD6B81">
        <w:rPr>
          <w:sz w:val="24"/>
          <w:szCs w:val="24"/>
          <w:lang w:val="uk-UA"/>
        </w:rPr>
        <w:t>The thesis is devoted to the improvement of diagnostics of renal function deteriorations in breast cancer patients at chemotherapeutic treatment using multi-purpose scintigraphic investigation.</w:t>
      </w:r>
    </w:p>
    <w:p w:rsidR="00A015C1" w:rsidRPr="00AD6B81" w:rsidRDefault="00A015C1" w:rsidP="00A015C1">
      <w:pPr>
        <w:spacing w:line="360" w:lineRule="auto"/>
        <w:ind w:firstLine="709"/>
        <w:jc w:val="both"/>
        <w:rPr>
          <w:sz w:val="24"/>
          <w:szCs w:val="24"/>
          <w:lang w:val="uk-UA"/>
        </w:rPr>
      </w:pPr>
      <w:r w:rsidRPr="00AD6B81">
        <w:rPr>
          <w:sz w:val="24"/>
          <w:szCs w:val="24"/>
          <w:lang w:val="uk-UA"/>
        </w:rPr>
        <w:t>Multi-purpose scintigraphy in the dynamics of chemotherapy was performed in 120 breast cancer patients with initial normal renal state and with history of nephro-urological dysfunction.</w:t>
      </w:r>
    </w:p>
    <w:p w:rsidR="00A015C1" w:rsidRPr="00AD6B81" w:rsidRDefault="00A015C1" w:rsidP="00A015C1">
      <w:pPr>
        <w:spacing w:line="360" w:lineRule="auto"/>
        <w:ind w:firstLine="709"/>
        <w:jc w:val="both"/>
        <w:rPr>
          <w:sz w:val="24"/>
          <w:szCs w:val="24"/>
          <w:lang w:val="uk-UA"/>
        </w:rPr>
      </w:pPr>
      <w:r w:rsidRPr="00AD6B81">
        <w:rPr>
          <w:sz w:val="24"/>
          <w:szCs w:val="24"/>
          <w:lang w:val="uk-UA"/>
        </w:rPr>
        <w:t>Peculiarities of renal functional state changes depending on the type of chemotheraupetic treatment (namely: neoadjuvant, adjuvant, chemotherapy with platimun drugs) were analyzed. The radionuclide semiotics of the changes of renal blood flow, filtration</w:t>
      </w:r>
      <w:r w:rsidRPr="00AD6B81">
        <w:rPr>
          <w:sz w:val="24"/>
          <w:szCs w:val="24"/>
          <w:lang w:val="uk-UA"/>
        </w:rPr>
        <w:sym w:font="Symbol" w:char="F02D"/>
      </w:r>
      <w:r w:rsidRPr="00AD6B81">
        <w:rPr>
          <w:sz w:val="24"/>
          <w:szCs w:val="24"/>
          <w:lang w:val="uk-UA"/>
        </w:rPr>
        <w:t>excretion function and inflammatory process degree in kidneys during chemotherapy in breast cancer patients was estimated.</w:t>
      </w:r>
    </w:p>
    <w:p w:rsidR="00A015C1" w:rsidRPr="00AD6B81" w:rsidRDefault="00A015C1" w:rsidP="00A015C1">
      <w:pPr>
        <w:spacing w:line="360" w:lineRule="auto"/>
        <w:ind w:firstLine="709"/>
        <w:jc w:val="both"/>
        <w:rPr>
          <w:sz w:val="24"/>
          <w:szCs w:val="24"/>
          <w:lang w:val="uk-UA"/>
        </w:rPr>
      </w:pPr>
      <w:r w:rsidRPr="00AD6B81">
        <w:rPr>
          <w:sz w:val="24"/>
          <w:szCs w:val="24"/>
          <w:lang w:val="uk-UA"/>
        </w:rPr>
        <w:t>On the basis of the results of the performed studies the algorithm of multi-purpose investigation for breast cancer patients was developed. It allows estimating objectively the kidneys’ morpho-functional state while monitoring bone system status during chemotherapeutic treatment.</w:t>
      </w:r>
    </w:p>
    <w:p w:rsidR="00A015C1" w:rsidRPr="00AD6B81" w:rsidRDefault="00A015C1" w:rsidP="00A015C1">
      <w:pPr>
        <w:spacing w:line="360" w:lineRule="auto"/>
        <w:ind w:firstLine="709"/>
        <w:jc w:val="both"/>
        <w:rPr>
          <w:sz w:val="24"/>
          <w:szCs w:val="24"/>
          <w:lang w:val="uk-UA"/>
        </w:rPr>
      </w:pPr>
      <w:r w:rsidRPr="00AD6B81">
        <w:rPr>
          <w:i/>
          <w:iCs/>
          <w:sz w:val="24"/>
          <w:szCs w:val="24"/>
          <w:lang w:val="uk-UA"/>
        </w:rPr>
        <w:t>Keywords</w:t>
      </w:r>
      <w:r w:rsidRPr="00AD6B81">
        <w:rPr>
          <w:sz w:val="24"/>
          <w:szCs w:val="24"/>
          <w:lang w:val="uk-UA"/>
        </w:rPr>
        <w:t>: breast cancer, multi-purpose scintigraphy, chemotherapy, renal filtration</w:t>
      </w:r>
      <w:r w:rsidRPr="00AD6B81">
        <w:rPr>
          <w:sz w:val="24"/>
          <w:szCs w:val="24"/>
          <w:lang w:val="uk-UA"/>
        </w:rPr>
        <w:sym w:font="Symbol" w:char="F02D"/>
      </w:r>
      <w:r w:rsidRPr="00AD6B81">
        <w:rPr>
          <w:sz w:val="24"/>
          <w:szCs w:val="24"/>
          <w:lang w:val="uk-UA"/>
        </w:rPr>
        <w:t>excretion function.</w:t>
      </w:r>
    </w:p>
    <w:p w:rsidR="00A015C1" w:rsidRPr="00AD6B81" w:rsidRDefault="00A015C1" w:rsidP="00A015C1">
      <w:pPr>
        <w:rPr>
          <w:sz w:val="24"/>
          <w:szCs w:val="24"/>
          <w:lang w:val="uk-UA"/>
        </w:rPr>
      </w:pPr>
    </w:p>
    <w:p w:rsidR="00A015C1" w:rsidRPr="00AD6B81" w:rsidRDefault="00A015C1" w:rsidP="00A015C1">
      <w:pPr>
        <w:rPr>
          <w:lang w:val="uk-UA"/>
        </w:rPr>
      </w:pPr>
    </w:p>
    <w:p w:rsidR="00A015C1" w:rsidRPr="00AD6B81" w:rsidRDefault="00A015C1" w:rsidP="00A015C1">
      <w:pPr>
        <w:jc w:val="both"/>
        <w:rPr>
          <w:i/>
          <w:sz w:val="28"/>
          <w:szCs w:val="28"/>
          <w:lang w:val="uk-UA"/>
        </w:rPr>
        <w:sectPr w:rsidR="00A015C1" w:rsidRPr="00AD6B81" w:rsidSect="00312147">
          <w:headerReference w:type="even" r:id="rId54"/>
          <w:footerReference w:type="even" r:id="rId55"/>
          <w:footerReference w:type="default" r:id="rId56"/>
          <w:pgSz w:w="11906" w:h="16838"/>
          <w:pgMar w:top="1134" w:right="850" w:bottom="1134" w:left="1260" w:header="708" w:footer="708" w:gutter="0"/>
          <w:pgNumType w:start="1"/>
          <w:cols w:space="708"/>
          <w:docGrid w:linePitch="360"/>
        </w:sectPr>
      </w:pPr>
    </w:p>
    <w:tbl>
      <w:tblPr>
        <w:tblStyle w:val="afb"/>
        <w:tblpPr w:leftFromText="180" w:rightFromText="180" w:vertAnchor="text" w:horzAnchor="margin" w:tblpXSpec="center" w:tblpY="542"/>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60"/>
        <w:gridCol w:w="8460"/>
      </w:tblGrid>
      <w:tr w:rsidR="00A015C1" w:rsidRPr="00AD6B81" w:rsidTr="00AC6D1B">
        <w:tc>
          <w:tcPr>
            <w:tcW w:w="1260" w:type="dxa"/>
          </w:tcPr>
          <w:p w:rsidR="00A015C1" w:rsidRPr="00AD6B81" w:rsidRDefault="00A015C1" w:rsidP="00AC6D1B">
            <w:pPr>
              <w:ind w:left="180" w:right="-108"/>
              <w:rPr>
                <w:sz w:val="28"/>
                <w:szCs w:val="28"/>
                <w:lang w:val="uk-UA"/>
              </w:rPr>
            </w:pPr>
            <w:r w:rsidRPr="00AD6B81">
              <w:rPr>
                <w:sz w:val="28"/>
                <w:szCs w:val="28"/>
                <w:lang w:val="uk-UA"/>
              </w:rPr>
              <w:lastRenderedPageBreak/>
              <w:t>БЦСГ</w:t>
            </w:r>
          </w:p>
        </w:tc>
        <w:tc>
          <w:tcPr>
            <w:tcW w:w="8460" w:type="dxa"/>
          </w:tcPr>
          <w:p w:rsidR="00A015C1" w:rsidRPr="00AD6B81" w:rsidRDefault="00A015C1" w:rsidP="00AC6D1B">
            <w:pPr>
              <w:rPr>
                <w:sz w:val="28"/>
                <w:szCs w:val="28"/>
                <w:lang w:val="uk-UA"/>
              </w:rPr>
            </w:pPr>
            <w:r w:rsidRPr="00AD6B81">
              <w:rPr>
                <w:spacing w:val="2"/>
                <w:sz w:val="24"/>
                <w:szCs w:val="24"/>
                <w:lang w:val="uk-UA"/>
              </w:rPr>
              <w:t>–</w:t>
            </w:r>
            <w:r>
              <w:rPr>
                <w:sz w:val="28"/>
                <w:szCs w:val="28"/>
                <w:lang w:val="uk-UA"/>
              </w:rPr>
              <w:t xml:space="preserve"> </w:t>
            </w:r>
            <w:r w:rsidRPr="00AD6B81">
              <w:rPr>
                <w:sz w:val="28"/>
                <w:szCs w:val="28"/>
                <w:lang w:val="uk-UA"/>
              </w:rPr>
              <w:t>багатоцільова сцинтиграфія</w:t>
            </w:r>
          </w:p>
        </w:tc>
      </w:tr>
      <w:tr w:rsidR="00A015C1" w:rsidRPr="00AD6B81" w:rsidTr="00AC6D1B">
        <w:tc>
          <w:tcPr>
            <w:tcW w:w="1260" w:type="dxa"/>
          </w:tcPr>
          <w:p w:rsidR="00A015C1" w:rsidRPr="00AD6B81" w:rsidRDefault="00A015C1" w:rsidP="00AC6D1B">
            <w:pPr>
              <w:ind w:left="180" w:right="-108"/>
              <w:rPr>
                <w:sz w:val="28"/>
                <w:szCs w:val="28"/>
                <w:lang w:val="uk-UA"/>
              </w:rPr>
            </w:pPr>
            <w:r w:rsidRPr="00AD6B81">
              <w:rPr>
                <w:sz w:val="28"/>
                <w:szCs w:val="28"/>
                <w:lang w:val="uk-UA"/>
              </w:rPr>
              <w:t>ДРСГ</w:t>
            </w:r>
          </w:p>
        </w:tc>
        <w:tc>
          <w:tcPr>
            <w:tcW w:w="8460" w:type="dxa"/>
          </w:tcPr>
          <w:p w:rsidR="00A015C1" w:rsidRPr="00AD6B81" w:rsidRDefault="00A015C1" w:rsidP="00AC6D1B">
            <w:pPr>
              <w:rPr>
                <w:sz w:val="28"/>
                <w:szCs w:val="28"/>
                <w:lang w:val="uk-UA"/>
              </w:rPr>
            </w:pPr>
            <w:r w:rsidRPr="00AD6B81">
              <w:rPr>
                <w:spacing w:val="2"/>
                <w:sz w:val="24"/>
                <w:szCs w:val="24"/>
                <w:lang w:val="uk-UA"/>
              </w:rPr>
              <w:t>–</w:t>
            </w:r>
            <w:r>
              <w:rPr>
                <w:spacing w:val="2"/>
                <w:sz w:val="24"/>
                <w:szCs w:val="24"/>
                <w:lang w:val="uk-UA"/>
              </w:rPr>
              <w:t xml:space="preserve"> </w:t>
            </w:r>
            <w:r w:rsidRPr="00AD6B81">
              <w:rPr>
                <w:sz w:val="28"/>
                <w:szCs w:val="28"/>
                <w:lang w:val="uk-UA"/>
              </w:rPr>
              <w:t>динамічна реносцинтиграфія</w:t>
            </w:r>
          </w:p>
        </w:tc>
      </w:tr>
      <w:tr w:rsidR="00A015C1" w:rsidRPr="00AD6B81" w:rsidTr="00AC6D1B">
        <w:tc>
          <w:tcPr>
            <w:tcW w:w="1260" w:type="dxa"/>
          </w:tcPr>
          <w:p w:rsidR="00A015C1" w:rsidRPr="00AD6B81" w:rsidRDefault="00A015C1" w:rsidP="00AC6D1B">
            <w:pPr>
              <w:ind w:left="180" w:right="-108"/>
              <w:rPr>
                <w:sz w:val="28"/>
                <w:szCs w:val="28"/>
                <w:lang w:val="uk-UA"/>
              </w:rPr>
            </w:pPr>
            <w:r>
              <w:rPr>
                <w:sz w:val="28"/>
                <w:szCs w:val="28"/>
                <w:lang w:val="uk-UA"/>
              </w:rPr>
              <w:t>Е</w:t>
            </w:r>
            <w:r w:rsidRPr="004B2146">
              <w:rPr>
                <w:sz w:val="28"/>
                <w:szCs w:val="28"/>
                <w:vertAlign w:val="subscript"/>
                <w:lang w:val="uk-UA"/>
              </w:rPr>
              <w:t>20</w:t>
            </w:r>
          </w:p>
        </w:tc>
        <w:tc>
          <w:tcPr>
            <w:tcW w:w="8460" w:type="dxa"/>
          </w:tcPr>
          <w:p w:rsidR="00A015C1" w:rsidRPr="00AD6B81" w:rsidRDefault="00A015C1" w:rsidP="00AC6D1B">
            <w:pPr>
              <w:ind w:left="72" w:hanging="72"/>
              <w:rPr>
                <w:sz w:val="28"/>
                <w:szCs w:val="28"/>
                <w:lang w:val="uk-UA"/>
              </w:rPr>
            </w:pPr>
            <w:r w:rsidRPr="00AD6B81">
              <w:rPr>
                <w:spacing w:val="2"/>
                <w:sz w:val="24"/>
                <w:szCs w:val="24"/>
                <w:lang w:val="uk-UA"/>
              </w:rPr>
              <w:t>–</w:t>
            </w:r>
            <w:r>
              <w:rPr>
                <w:lang w:val="uk-UA"/>
              </w:rPr>
              <w:t xml:space="preserve"> </w:t>
            </w:r>
            <w:r w:rsidRPr="00016FDD">
              <w:rPr>
                <w:spacing w:val="-4"/>
                <w:sz w:val="28"/>
                <w:szCs w:val="28"/>
                <w:lang w:val="uk-UA"/>
              </w:rPr>
              <w:t>відсоток елімінації радірфармпрепарату до 20-ї хвилини дослідження</w:t>
            </w:r>
          </w:p>
        </w:tc>
      </w:tr>
      <w:tr w:rsidR="00A015C1" w:rsidRPr="00AD6B81" w:rsidTr="00AC6D1B">
        <w:tc>
          <w:tcPr>
            <w:tcW w:w="1260" w:type="dxa"/>
          </w:tcPr>
          <w:p w:rsidR="00A015C1" w:rsidRPr="00AD6B81" w:rsidRDefault="00A015C1" w:rsidP="00AC6D1B">
            <w:pPr>
              <w:ind w:left="180" w:right="-108"/>
              <w:rPr>
                <w:sz w:val="28"/>
                <w:szCs w:val="28"/>
                <w:lang w:val="uk-UA"/>
              </w:rPr>
            </w:pPr>
            <w:r w:rsidRPr="00AD6B81">
              <w:rPr>
                <w:sz w:val="28"/>
                <w:szCs w:val="28"/>
                <w:lang w:val="uk-UA"/>
              </w:rPr>
              <w:t>НРАГ</w:t>
            </w:r>
          </w:p>
        </w:tc>
        <w:tc>
          <w:tcPr>
            <w:tcW w:w="8460" w:type="dxa"/>
          </w:tcPr>
          <w:p w:rsidR="00A015C1" w:rsidRPr="00AD6B81" w:rsidRDefault="00A015C1" w:rsidP="00AC6D1B">
            <w:pPr>
              <w:rPr>
                <w:sz w:val="28"/>
                <w:szCs w:val="28"/>
                <w:lang w:val="uk-UA"/>
              </w:rPr>
            </w:pPr>
            <w:r w:rsidRPr="00AD6B81">
              <w:rPr>
                <w:spacing w:val="2"/>
                <w:sz w:val="24"/>
                <w:szCs w:val="24"/>
                <w:lang w:val="uk-UA"/>
              </w:rPr>
              <w:t>–</w:t>
            </w:r>
            <w:r>
              <w:rPr>
                <w:spacing w:val="2"/>
                <w:sz w:val="24"/>
                <w:szCs w:val="24"/>
                <w:lang w:val="uk-UA"/>
              </w:rPr>
              <w:t xml:space="preserve"> </w:t>
            </w:r>
            <w:r w:rsidRPr="00AD6B81">
              <w:rPr>
                <w:sz w:val="28"/>
                <w:szCs w:val="28"/>
                <w:lang w:val="uk-UA"/>
              </w:rPr>
              <w:t>непряма ренангіографія</w:t>
            </w:r>
          </w:p>
        </w:tc>
      </w:tr>
      <w:tr w:rsidR="00A015C1" w:rsidRPr="00AD6B81" w:rsidTr="00AC6D1B">
        <w:tc>
          <w:tcPr>
            <w:tcW w:w="1260" w:type="dxa"/>
          </w:tcPr>
          <w:p w:rsidR="00A015C1" w:rsidRPr="00AD6B81" w:rsidRDefault="00A015C1" w:rsidP="00AC6D1B">
            <w:pPr>
              <w:ind w:left="180" w:right="-108"/>
              <w:rPr>
                <w:sz w:val="28"/>
                <w:szCs w:val="28"/>
                <w:lang w:val="uk-UA"/>
              </w:rPr>
            </w:pPr>
            <w:r w:rsidRPr="00AD6B81">
              <w:rPr>
                <w:sz w:val="28"/>
                <w:szCs w:val="28"/>
                <w:lang w:val="uk-UA"/>
              </w:rPr>
              <w:t>НУП</w:t>
            </w:r>
          </w:p>
        </w:tc>
        <w:tc>
          <w:tcPr>
            <w:tcW w:w="8460" w:type="dxa"/>
          </w:tcPr>
          <w:p w:rsidR="00A015C1" w:rsidRPr="00AD6B81" w:rsidRDefault="00A015C1" w:rsidP="00AC6D1B">
            <w:pPr>
              <w:rPr>
                <w:sz w:val="28"/>
                <w:szCs w:val="28"/>
                <w:lang w:val="uk-UA"/>
              </w:rPr>
            </w:pPr>
            <w:r w:rsidRPr="00AD6B81">
              <w:rPr>
                <w:spacing w:val="2"/>
                <w:sz w:val="24"/>
                <w:szCs w:val="24"/>
                <w:lang w:val="uk-UA"/>
              </w:rPr>
              <w:t>–</w:t>
            </w:r>
            <w:r>
              <w:rPr>
                <w:spacing w:val="2"/>
                <w:sz w:val="24"/>
                <w:szCs w:val="24"/>
                <w:lang w:val="uk-UA"/>
              </w:rPr>
              <w:t xml:space="preserve"> </w:t>
            </w:r>
            <w:r w:rsidRPr="00AD6B81">
              <w:rPr>
                <w:sz w:val="28"/>
                <w:szCs w:val="28"/>
                <w:lang w:val="uk-UA"/>
              </w:rPr>
              <w:t>нефроурологічні порушення</w:t>
            </w:r>
          </w:p>
        </w:tc>
      </w:tr>
      <w:tr w:rsidR="00A015C1" w:rsidRPr="00AD6B81" w:rsidTr="00AC6D1B">
        <w:tc>
          <w:tcPr>
            <w:tcW w:w="1260" w:type="dxa"/>
          </w:tcPr>
          <w:p w:rsidR="00A015C1" w:rsidRPr="00AD6B81" w:rsidRDefault="00A015C1" w:rsidP="00AC6D1B">
            <w:pPr>
              <w:ind w:left="180" w:right="-108"/>
              <w:rPr>
                <w:sz w:val="28"/>
                <w:szCs w:val="28"/>
                <w:lang w:val="uk-UA"/>
              </w:rPr>
            </w:pPr>
            <w:r>
              <w:rPr>
                <w:sz w:val="28"/>
                <w:szCs w:val="28"/>
                <w:lang w:val="uk-UA"/>
              </w:rPr>
              <w:t>ОСГ</w:t>
            </w:r>
          </w:p>
        </w:tc>
        <w:tc>
          <w:tcPr>
            <w:tcW w:w="8460" w:type="dxa"/>
          </w:tcPr>
          <w:p w:rsidR="00A015C1" w:rsidRPr="00AD6B81" w:rsidRDefault="00A015C1" w:rsidP="00AC6D1B">
            <w:pPr>
              <w:rPr>
                <w:sz w:val="28"/>
                <w:szCs w:val="28"/>
                <w:lang w:val="uk-UA"/>
              </w:rPr>
            </w:pPr>
            <w:r w:rsidRPr="00AD6B81">
              <w:rPr>
                <w:spacing w:val="2"/>
                <w:sz w:val="24"/>
                <w:szCs w:val="24"/>
                <w:lang w:val="uk-UA"/>
              </w:rPr>
              <w:t>–</w:t>
            </w:r>
            <w:r>
              <w:rPr>
                <w:spacing w:val="2"/>
                <w:sz w:val="24"/>
                <w:szCs w:val="24"/>
                <w:lang w:val="uk-UA"/>
              </w:rPr>
              <w:t xml:space="preserve"> </w:t>
            </w:r>
            <w:r>
              <w:rPr>
                <w:sz w:val="28"/>
                <w:szCs w:val="28"/>
                <w:lang w:val="uk-UA"/>
              </w:rPr>
              <w:t>остеосцинтиграфія</w:t>
            </w:r>
          </w:p>
        </w:tc>
      </w:tr>
      <w:tr w:rsidR="00A015C1" w:rsidRPr="00AD6B81" w:rsidTr="00AC6D1B">
        <w:tc>
          <w:tcPr>
            <w:tcW w:w="1260" w:type="dxa"/>
          </w:tcPr>
          <w:p w:rsidR="00A015C1" w:rsidRPr="00AD6B81" w:rsidRDefault="00A015C1" w:rsidP="00AC6D1B">
            <w:pPr>
              <w:ind w:left="180" w:right="-108"/>
              <w:rPr>
                <w:sz w:val="28"/>
                <w:szCs w:val="28"/>
                <w:lang w:val="uk-UA"/>
              </w:rPr>
            </w:pPr>
            <w:r w:rsidRPr="00AD6B81">
              <w:rPr>
                <w:sz w:val="28"/>
                <w:szCs w:val="28"/>
                <w:lang w:val="uk-UA"/>
              </w:rPr>
              <w:t>РМЗ</w:t>
            </w:r>
          </w:p>
        </w:tc>
        <w:tc>
          <w:tcPr>
            <w:tcW w:w="8460" w:type="dxa"/>
          </w:tcPr>
          <w:p w:rsidR="00A015C1" w:rsidRPr="00AD6B81" w:rsidRDefault="00A015C1" w:rsidP="00AC6D1B">
            <w:pPr>
              <w:rPr>
                <w:sz w:val="28"/>
                <w:szCs w:val="28"/>
                <w:lang w:val="uk-UA"/>
              </w:rPr>
            </w:pPr>
            <w:r w:rsidRPr="00AD6B81">
              <w:rPr>
                <w:spacing w:val="2"/>
                <w:sz w:val="24"/>
                <w:szCs w:val="24"/>
                <w:lang w:val="uk-UA"/>
              </w:rPr>
              <w:t>–</w:t>
            </w:r>
            <w:r>
              <w:rPr>
                <w:lang w:val="uk-UA"/>
              </w:rPr>
              <w:t xml:space="preserve"> </w:t>
            </w:r>
            <w:r w:rsidRPr="00AD6B81">
              <w:rPr>
                <w:sz w:val="28"/>
                <w:szCs w:val="28"/>
                <w:lang w:val="uk-UA"/>
              </w:rPr>
              <w:t>рак молочної залози</w:t>
            </w:r>
          </w:p>
        </w:tc>
      </w:tr>
      <w:tr w:rsidR="00A015C1" w:rsidRPr="00AD6B81" w:rsidTr="00AC6D1B">
        <w:tc>
          <w:tcPr>
            <w:tcW w:w="1260" w:type="dxa"/>
          </w:tcPr>
          <w:p w:rsidR="00A015C1" w:rsidRPr="00AD6B81" w:rsidRDefault="00A015C1" w:rsidP="00AC6D1B">
            <w:pPr>
              <w:ind w:left="180" w:right="-108"/>
              <w:rPr>
                <w:sz w:val="28"/>
                <w:szCs w:val="28"/>
                <w:lang w:val="uk-UA"/>
              </w:rPr>
            </w:pPr>
            <w:r w:rsidRPr="00AD6B81">
              <w:rPr>
                <w:sz w:val="28"/>
                <w:szCs w:val="28"/>
                <w:lang w:val="uk-UA"/>
              </w:rPr>
              <w:t>РФП</w:t>
            </w:r>
          </w:p>
        </w:tc>
        <w:tc>
          <w:tcPr>
            <w:tcW w:w="8460" w:type="dxa"/>
          </w:tcPr>
          <w:p w:rsidR="00A015C1" w:rsidRPr="00AD6B81" w:rsidRDefault="00A015C1" w:rsidP="00AC6D1B">
            <w:pPr>
              <w:rPr>
                <w:sz w:val="28"/>
                <w:szCs w:val="28"/>
                <w:lang w:val="uk-UA"/>
              </w:rPr>
            </w:pPr>
            <w:r w:rsidRPr="00AD6B81">
              <w:rPr>
                <w:spacing w:val="2"/>
                <w:sz w:val="24"/>
                <w:szCs w:val="24"/>
                <w:lang w:val="uk-UA"/>
              </w:rPr>
              <w:t>–</w:t>
            </w:r>
            <w:r>
              <w:rPr>
                <w:spacing w:val="2"/>
                <w:sz w:val="24"/>
                <w:szCs w:val="24"/>
                <w:lang w:val="uk-UA"/>
              </w:rPr>
              <w:t xml:space="preserve"> </w:t>
            </w:r>
            <w:r w:rsidRPr="00AD6B81">
              <w:rPr>
                <w:sz w:val="28"/>
                <w:szCs w:val="28"/>
                <w:lang w:val="uk-UA"/>
              </w:rPr>
              <w:t>радіоактивний фармацевтичний препарат</w:t>
            </w:r>
          </w:p>
        </w:tc>
      </w:tr>
      <w:tr w:rsidR="00A015C1" w:rsidRPr="00AD6B81" w:rsidTr="00AC6D1B">
        <w:tc>
          <w:tcPr>
            <w:tcW w:w="1260" w:type="dxa"/>
          </w:tcPr>
          <w:p w:rsidR="00A015C1" w:rsidRPr="00AD6B81" w:rsidRDefault="00A015C1" w:rsidP="00AC6D1B">
            <w:pPr>
              <w:ind w:left="180" w:right="-108"/>
              <w:rPr>
                <w:sz w:val="28"/>
                <w:szCs w:val="28"/>
                <w:lang w:val="uk-UA"/>
              </w:rPr>
            </w:pPr>
            <w:r w:rsidRPr="00AD6B81">
              <w:rPr>
                <w:sz w:val="28"/>
                <w:szCs w:val="28"/>
                <w:lang w:val="uk-UA"/>
              </w:rPr>
              <w:t>СНСГ</w:t>
            </w:r>
          </w:p>
        </w:tc>
        <w:tc>
          <w:tcPr>
            <w:tcW w:w="8460" w:type="dxa"/>
          </w:tcPr>
          <w:p w:rsidR="00A015C1" w:rsidRPr="00AD6B81" w:rsidRDefault="00A015C1" w:rsidP="00AC6D1B">
            <w:pPr>
              <w:rPr>
                <w:sz w:val="28"/>
                <w:szCs w:val="28"/>
                <w:lang w:val="uk-UA"/>
              </w:rPr>
            </w:pPr>
            <w:r w:rsidRPr="00AD6B81">
              <w:rPr>
                <w:spacing w:val="2"/>
                <w:sz w:val="24"/>
                <w:szCs w:val="24"/>
                <w:lang w:val="uk-UA"/>
              </w:rPr>
              <w:t>–</w:t>
            </w:r>
            <w:r>
              <w:rPr>
                <w:spacing w:val="2"/>
                <w:sz w:val="24"/>
                <w:szCs w:val="24"/>
                <w:lang w:val="uk-UA"/>
              </w:rPr>
              <w:t xml:space="preserve"> </w:t>
            </w:r>
            <w:r w:rsidRPr="00AD6B81">
              <w:rPr>
                <w:sz w:val="28"/>
                <w:szCs w:val="28"/>
                <w:lang w:val="uk-UA"/>
              </w:rPr>
              <w:t>статична нефросцинтиграфія</w:t>
            </w:r>
          </w:p>
        </w:tc>
      </w:tr>
      <w:tr w:rsidR="00A015C1" w:rsidRPr="00AD6B81" w:rsidTr="00AC6D1B">
        <w:tc>
          <w:tcPr>
            <w:tcW w:w="1260" w:type="dxa"/>
          </w:tcPr>
          <w:p w:rsidR="00A015C1" w:rsidRPr="00AD6B81" w:rsidRDefault="00A015C1" w:rsidP="00AC6D1B">
            <w:pPr>
              <w:ind w:left="180" w:right="-108"/>
              <w:rPr>
                <w:sz w:val="28"/>
                <w:szCs w:val="28"/>
                <w:lang w:val="uk-UA"/>
              </w:rPr>
            </w:pPr>
            <w:r w:rsidRPr="00AD6B81">
              <w:rPr>
                <w:sz w:val="28"/>
                <w:szCs w:val="28"/>
                <w:lang w:val="uk-UA"/>
              </w:rPr>
              <w:t>Тmах</w:t>
            </w:r>
          </w:p>
        </w:tc>
        <w:tc>
          <w:tcPr>
            <w:tcW w:w="8460" w:type="dxa"/>
          </w:tcPr>
          <w:p w:rsidR="00A015C1" w:rsidRPr="00AD6B81" w:rsidRDefault="00A015C1" w:rsidP="00AC6D1B">
            <w:pPr>
              <w:rPr>
                <w:sz w:val="28"/>
                <w:szCs w:val="28"/>
                <w:lang w:val="uk-UA"/>
              </w:rPr>
            </w:pPr>
            <w:r w:rsidRPr="00AD6B81">
              <w:rPr>
                <w:spacing w:val="2"/>
                <w:sz w:val="24"/>
                <w:szCs w:val="24"/>
                <w:lang w:val="uk-UA"/>
              </w:rPr>
              <w:t>–</w:t>
            </w:r>
            <w:r>
              <w:rPr>
                <w:spacing w:val="2"/>
                <w:sz w:val="24"/>
                <w:szCs w:val="24"/>
                <w:lang w:val="uk-UA"/>
              </w:rPr>
              <w:t xml:space="preserve"> </w:t>
            </w:r>
            <w:r w:rsidRPr="00AD6B81">
              <w:rPr>
                <w:sz w:val="28"/>
                <w:szCs w:val="28"/>
                <w:lang w:val="uk-UA"/>
              </w:rPr>
              <w:t>час максимального накопичення радіофармпрепарату в нирках</w:t>
            </w:r>
          </w:p>
        </w:tc>
      </w:tr>
      <w:tr w:rsidR="00A015C1" w:rsidRPr="00AD6B81" w:rsidTr="00AC6D1B">
        <w:tc>
          <w:tcPr>
            <w:tcW w:w="1260" w:type="dxa"/>
          </w:tcPr>
          <w:p w:rsidR="00A015C1" w:rsidRPr="00AD6B81" w:rsidRDefault="00A015C1" w:rsidP="00AC6D1B">
            <w:pPr>
              <w:ind w:left="180" w:right="-108"/>
              <w:rPr>
                <w:sz w:val="28"/>
                <w:szCs w:val="28"/>
                <w:lang w:val="uk-UA"/>
              </w:rPr>
            </w:pPr>
            <w:r w:rsidRPr="00AD6B81">
              <w:rPr>
                <w:sz w:val="28"/>
                <w:szCs w:val="28"/>
                <w:lang w:val="uk-UA"/>
              </w:rPr>
              <w:t>ХЗН</w:t>
            </w:r>
          </w:p>
        </w:tc>
        <w:tc>
          <w:tcPr>
            <w:tcW w:w="8460" w:type="dxa"/>
          </w:tcPr>
          <w:p w:rsidR="00A015C1" w:rsidRPr="00AD6B81" w:rsidRDefault="00A015C1" w:rsidP="00AC6D1B">
            <w:pPr>
              <w:rPr>
                <w:sz w:val="28"/>
                <w:szCs w:val="28"/>
                <w:lang w:val="uk-UA"/>
              </w:rPr>
            </w:pPr>
            <w:r w:rsidRPr="00AD6B81">
              <w:rPr>
                <w:spacing w:val="2"/>
                <w:sz w:val="24"/>
                <w:szCs w:val="24"/>
                <w:lang w:val="uk-UA"/>
              </w:rPr>
              <w:t>–</w:t>
            </w:r>
            <w:r>
              <w:rPr>
                <w:spacing w:val="2"/>
                <w:sz w:val="24"/>
                <w:szCs w:val="24"/>
                <w:lang w:val="uk-UA"/>
              </w:rPr>
              <w:t xml:space="preserve"> </w:t>
            </w:r>
            <w:r w:rsidRPr="00AD6B81">
              <w:rPr>
                <w:sz w:val="28"/>
                <w:szCs w:val="28"/>
                <w:lang w:val="uk-UA"/>
              </w:rPr>
              <w:t>хронічне захворювання нирок</w:t>
            </w:r>
          </w:p>
        </w:tc>
      </w:tr>
      <w:tr w:rsidR="00A015C1" w:rsidRPr="00AD6B81" w:rsidTr="00AC6D1B">
        <w:tc>
          <w:tcPr>
            <w:tcW w:w="1260" w:type="dxa"/>
          </w:tcPr>
          <w:p w:rsidR="00A015C1" w:rsidRPr="00AD6B81" w:rsidRDefault="00A015C1" w:rsidP="00AC6D1B">
            <w:pPr>
              <w:ind w:left="180" w:right="-108"/>
              <w:rPr>
                <w:sz w:val="28"/>
                <w:szCs w:val="28"/>
                <w:lang w:val="uk-UA"/>
              </w:rPr>
            </w:pPr>
            <w:r w:rsidRPr="00AD6B81">
              <w:rPr>
                <w:sz w:val="28"/>
                <w:szCs w:val="28"/>
                <w:lang w:val="uk-UA"/>
              </w:rPr>
              <w:t>ХП</w:t>
            </w:r>
          </w:p>
        </w:tc>
        <w:tc>
          <w:tcPr>
            <w:tcW w:w="8460" w:type="dxa"/>
          </w:tcPr>
          <w:p w:rsidR="00A015C1" w:rsidRPr="00AD6B81" w:rsidRDefault="00A015C1" w:rsidP="00AC6D1B">
            <w:pPr>
              <w:rPr>
                <w:sz w:val="28"/>
                <w:szCs w:val="28"/>
                <w:lang w:val="uk-UA"/>
              </w:rPr>
            </w:pPr>
            <w:r w:rsidRPr="00AD6B81">
              <w:rPr>
                <w:spacing w:val="2"/>
                <w:sz w:val="24"/>
                <w:szCs w:val="24"/>
                <w:lang w:val="uk-UA"/>
              </w:rPr>
              <w:t>–</w:t>
            </w:r>
            <w:r>
              <w:rPr>
                <w:spacing w:val="2"/>
                <w:sz w:val="24"/>
                <w:szCs w:val="24"/>
                <w:lang w:val="uk-UA"/>
              </w:rPr>
              <w:t xml:space="preserve"> </w:t>
            </w:r>
            <w:r w:rsidRPr="00AD6B81">
              <w:rPr>
                <w:sz w:val="28"/>
                <w:szCs w:val="28"/>
                <w:lang w:val="uk-UA"/>
              </w:rPr>
              <w:t>хіміотерапевтичний препарат</w:t>
            </w:r>
          </w:p>
        </w:tc>
      </w:tr>
      <w:tr w:rsidR="00A015C1" w:rsidRPr="00AD6B81" w:rsidTr="00AC6D1B">
        <w:tc>
          <w:tcPr>
            <w:tcW w:w="1260" w:type="dxa"/>
          </w:tcPr>
          <w:p w:rsidR="00A015C1" w:rsidRPr="00AD6B81" w:rsidRDefault="00A015C1" w:rsidP="00AC6D1B">
            <w:pPr>
              <w:ind w:left="180" w:right="-108"/>
              <w:rPr>
                <w:sz w:val="28"/>
                <w:szCs w:val="28"/>
                <w:lang w:val="uk-UA"/>
              </w:rPr>
            </w:pPr>
            <w:r w:rsidRPr="00AD6B81">
              <w:rPr>
                <w:sz w:val="28"/>
                <w:szCs w:val="28"/>
                <w:lang w:val="uk-UA"/>
              </w:rPr>
              <w:t>Хр.ПН</w:t>
            </w:r>
          </w:p>
        </w:tc>
        <w:tc>
          <w:tcPr>
            <w:tcW w:w="8460" w:type="dxa"/>
          </w:tcPr>
          <w:p w:rsidR="00A015C1" w:rsidRPr="00AD6B81" w:rsidRDefault="00A015C1" w:rsidP="00AC6D1B">
            <w:pPr>
              <w:rPr>
                <w:sz w:val="28"/>
                <w:szCs w:val="28"/>
                <w:lang w:val="uk-UA"/>
              </w:rPr>
            </w:pPr>
            <w:r w:rsidRPr="00AD6B81">
              <w:rPr>
                <w:spacing w:val="2"/>
                <w:sz w:val="24"/>
                <w:szCs w:val="24"/>
                <w:lang w:val="uk-UA"/>
              </w:rPr>
              <w:t>–</w:t>
            </w:r>
            <w:r>
              <w:rPr>
                <w:spacing w:val="2"/>
                <w:sz w:val="24"/>
                <w:szCs w:val="24"/>
                <w:lang w:val="uk-UA"/>
              </w:rPr>
              <w:t xml:space="preserve"> </w:t>
            </w:r>
            <w:r>
              <w:rPr>
                <w:sz w:val="28"/>
                <w:szCs w:val="28"/>
                <w:lang w:val="uk-UA"/>
              </w:rPr>
              <w:t>хронічний піє</w:t>
            </w:r>
            <w:r w:rsidRPr="00AD6B81">
              <w:rPr>
                <w:sz w:val="28"/>
                <w:szCs w:val="28"/>
                <w:lang w:val="uk-UA"/>
              </w:rPr>
              <w:t>лонефрит</w:t>
            </w:r>
          </w:p>
        </w:tc>
      </w:tr>
      <w:tr w:rsidR="00A015C1" w:rsidRPr="00AD6B81" w:rsidTr="00AC6D1B">
        <w:tc>
          <w:tcPr>
            <w:tcW w:w="1260" w:type="dxa"/>
          </w:tcPr>
          <w:p w:rsidR="00A015C1" w:rsidRPr="00AD6B81" w:rsidRDefault="00A015C1" w:rsidP="00AC6D1B">
            <w:pPr>
              <w:ind w:left="180" w:right="-108"/>
              <w:rPr>
                <w:sz w:val="28"/>
                <w:szCs w:val="28"/>
                <w:lang w:val="uk-UA"/>
              </w:rPr>
            </w:pPr>
            <w:r w:rsidRPr="00AD6B81">
              <w:rPr>
                <w:sz w:val="28"/>
                <w:szCs w:val="28"/>
                <w:lang w:val="uk-UA"/>
              </w:rPr>
              <w:t>ХТ</w:t>
            </w:r>
          </w:p>
        </w:tc>
        <w:tc>
          <w:tcPr>
            <w:tcW w:w="8460" w:type="dxa"/>
          </w:tcPr>
          <w:p w:rsidR="00A015C1" w:rsidRPr="00AD6B81" w:rsidRDefault="00A015C1" w:rsidP="00AC6D1B">
            <w:pPr>
              <w:rPr>
                <w:sz w:val="28"/>
                <w:szCs w:val="28"/>
                <w:lang w:val="uk-UA"/>
              </w:rPr>
            </w:pPr>
            <w:r w:rsidRPr="00AD6B81">
              <w:rPr>
                <w:spacing w:val="2"/>
                <w:sz w:val="24"/>
                <w:szCs w:val="24"/>
                <w:lang w:val="uk-UA"/>
              </w:rPr>
              <w:t>–</w:t>
            </w:r>
            <w:r>
              <w:rPr>
                <w:spacing w:val="2"/>
                <w:sz w:val="24"/>
                <w:szCs w:val="24"/>
                <w:lang w:val="uk-UA"/>
              </w:rPr>
              <w:t xml:space="preserve"> </w:t>
            </w:r>
            <w:r w:rsidRPr="00AD6B81">
              <w:rPr>
                <w:sz w:val="28"/>
                <w:szCs w:val="28"/>
                <w:lang w:val="uk-UA"/>
              </w:rPr>
              <w:t>хіміотерапія</w:t>
            </w:r>
          </w:p>
        </w:tc>
      </w:tr>
      <w:tr w:rsidR="00A015C1" w:rsidRPr="00AD6B81" w:rsidTr="00AC6D1B">
        <w:tc>
          <w:tcPr>
            <w:tcW w:w="1260" w:type="dxa"/>
          </w:tcPr>
          <w:p w:rsidR="00A015C1" w:rsidRPr="00AD6B81" w:rsidRDefault="00A015C1" w:rsidP="00AC6D1B">
            <w:pPr>
              <w:ind w:left="180" w:right="-108"/>
              <w:rPr>
                <w:sz w:val="28"/>
                <w:szCs w:val="28"/>
                <w:lang w:val="uk-UA"/>
              </w:rPr>
            </w:pPr>
            <w:r>
              <w:rPr>
                <w:sz w:val="28"/>
                <w:szCs w:val="28"/>
                <w:lang w:val="uk-UA"/>
              </w:rPr>
              <w:t>ХТЛ</w:t>
            </w:r>
          </w:p>
        </w:tc>
        <w:tc>
          <w:tcPr>
            <w:tcW w:w="8460" w:type="dxa"/>
          </w:tcPr>
          <w:p w:rsidR="00A015C1" w:rsidRPr="00AD6B81" w:rsidRDefault="00A015C1" w:rsidP="00AC6D1B">
            <w:pPr>
              <w:rPr>
                <w:sz w:val="28"/>
                <w:szCs w:val="28"/>
                <w:lang w:val="uk-UA"/>
              </w:rPr>
            </w:pPr>
            <w:r w:rsidRPr="00AD6B81">
              <w:rPr>
                <w:spacing w:val="2"/>
                <w:sz w:val="24"/>
                <w:szCs w:val="24"/>
                <w:lang w:val="uk-UA"/>
              </w:rPr>
              <w:t>–</w:t>
            </w:r>
            <w:r>
              <w:rPr>
                <w:spacing w:val="2"/>
                <w:sz w:val="24"/>
                <w:szCs w:val="24"/>
                <w:lang w:val="uk-UA"/>
              </w:rPr>
              <w:t xml:space="preserve"> </w:t>
            </w:r>
            <w:r>
              <w:rPr>
                <w:sz w:val="28"/>
                <w:szCs w:val="28"/>
                <w:lang w:val="uk-UA"/>
              </w:rPr>
              <w:t>хіміотерапевтичне лікування</w:t>
            </w:r>
          </w:p>
        </w:tc>
      </w:tr>
      <w:tr w:rsidR="00A015C1" w:rsidRPr="00AD6B81" w:rsidTr="00AC6D1B">
        <w:tc>
          <w:tcPr>
            <w:tcW w:w="1260" w:type="dxa"/>
          </w:tcPr>
          <w:p w:rsidR="00A015C1" w:rsidRPr="00AD6B81" w:rsidRDefault="00A015C1" w:rsidP="00AC6D1B">
            <w:pPr>
              <w:ind w:left="180" w:right="-108"/>
              <w:rPr>
                <w:sz w:val="28"/>
                <w:szCs w:val="28"/>
                <w:lang w:val="uk-UA"/>
              </w:rPr>
            </w:pPr>
            <w:r w:rsidRPr="00AD6B81">
              <w:rPr>
                <w:sz w:val="28"/>
                <w:szCs w:val="28"/>
                <w:lang w:val="uk-UA"/>
              </w:rPr>
              <w:t>ШКФ</w:t>
            </w:r>
          </w:p>
        </w:tc>
        <w:tc>
          <w:tcPr>
            <w:tcW w:w="8460" w:type="dxa"/>
          </w:tcPr>
          <w:p w:rsidR="00A015C1" w:rsidRPr="00AD6B81" w:rsidRDefault="00A015C1" w:rsidP="00AC6D1B">
            <w:pPr>
              <w:rPr>
                <w:sz w:val="28"/>
                <w:szCs w:val="28"/>
                <w:lang w:val="uk-UA"/>
              </w:rPr>
            </w:pPr>
            <w:r w:rsidRPr="00AD6B81">
              <w:rPr>
                <w:spacing w:val="2"/>
                <w:sz w:val="24"/>
                <w:szCs w:val="24"/>
                <w:lang w:val="uk-UA"/>
              </w:rPr>
              <w:t>–</w:t>
            </w:r>
            <w:r>
              <w:rPr>
                <w:spacing w:val="2"/>
                <w:sz w:val="24"/>
                <w:szCs w:val="24"/>
                <w:lang w:val="uk-UA"/>
              </w:rPr>
              <w:t xml:space="preserve"> </w:t>
            </w:r>
            <w:r w:rsidRPr="00AD6B81">
              <w:rPr>
                <w:sz w:val="28"/>
                <w:szCs w:val="28"/>
                <w:lang w:val="uk-UA"/>
              </w:rPr>
              <w:t>швидкість клубочкової фільтрації</w:t>
            </w:r>
          </w:p>
        </w:tc>
      </w:tr>
      <w:tr w:rsidR="00A015C1" w:rsidRPr="00AD6B81" w:rsidTr="00AC6D1B">
        <w:tc>
          <w:tcPr>
            <w:tcW w:w="1260" w:type="dxa"/>
          </w:tcPr>
          <w:p w:rsidR="00A015C1" w:rsidRPr="00AD6B81" w:rsidRDefault="00A015C1" w:rsidP="00AC6D1B">
            <w:pPr>
              <w:ind w:left="180" w:right="-108"/>
              <w:rPr>
                <w:sz w:val="28"/>
                <w:szCs w:val="28"/>
                <w:lang w:val="uk-UA"/>
              </w:rPr>
            </w:pPr>
            <w:r w:rsidRPr="00D74267">
              <w:rPr>
                <w:sz w:val="28"/>
                <w:szCs w:val="28"/>
                <w:lang w:val="uk-UA"/>
              </w:rPr>
              <w:t>ШКФ/S</w:t>
            </w:r>
          </w:p>
        </w:tc>
        <w:tc>
          <w:tcPr>
            <w:tcW w:w="8460" w:type="dxa"/>
          </w:tcPr>
          <w:p w:rsidR="00A015C1" w:rsidRPr="00AD6B81" w:rsidRDefault="00A015C1" w:rsidP="00AC6D1B">
            <w:pPr>
              <w:rPr>
                <w:sz w:val="28"/>
                <w:szCs w:val="28"/>
                <w:lang w:val="uk-UA"/>
              </w:rPr>
            </w:pPr>
            <w:r w:rsidRPr="00AD6B81">
              <w:rPr>
                <w:spacing w:val="2"/>
                <w:sz w:val="24"/>
                <w:szCs w:val="24"/>
                <w:lang w:val="uk-UA"/>
              </w:rPr>
              <w:t>–</w:t>
            </w:r>
            <w:r>
              <w:rPr>
                <w:spacing w:val="2"/>
                <w:sz w:val="24"/>
                <w:szCs w:val="24"/>
                <w:lang w:val="uk-UA"/>
              </w:rPr>
              <w:t xml:space="preserve"> </w:t>
            </w:r>
            <w:r>
              <w:rPr>
                <w:sz w:val="28"/>
                <w:szCs w:val="28"/>
                <w:lang w:val="uk-UA"/>
              </w:rPr>
              <w:t xml:space="preserve">стандартизована </w:t>
            </w:r>
            <w:r w:rsidRPr="00AD6B81">
              <w:rPr>
                <w:sz w:val="28"/>
                <w:szCs w:val="28"/>
                <w:lang w:val="uk-UA"/>
              </w:rPr>
              <w:t>швидкість клубочкової фільтрації</w:t>
            </w:r>
          </w:p>
        </w:tc>
      </w:tr>
    </w:tbl>
    <w:p w:rsidR="00A015C1" w:rsidRDefault="00A015C1" w:rsidP="00A015C1">
      <w:pPr>
        <w:jc w:val="center"/>
        <w:rPr>
          <w:b/>
          <w:sz w:val="28"/>
          <w:szCs w:val="28"/>
          <w:lang w:val="uk-UA"/>
        </w:rPr>
      </w:pPr>
      <w:r w:rsidRPr="00AD6B81">
        <w:rPr>
          <w:noProof/>
          <w:lang w:eastAsia="ru-RU"/>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-342900</wp:posOffset>
                </wp:positionV>
                <wp:extent cx="457200" cy="342900"/>
                <wp:effectExtent l="3810" t="0" r="0" b="3810"/>
                <wp:wrapNone/>
                <wp:docPr id="298" name="Надпись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5C1" w:rsidRPr="00667208" w:rsidRDefault="00A015C1" w:rsidP="00A015C1">
                            <w:r w:rsidRPr="00667208">
                              <w:rPr>
                                <w:noProof/>
                                <w:lang w:eastAsia="ru-RU"/>
                              </w:rPr>
                              <w:drawing>
                                <wp:inline distT="0" distB="0" distL="0" distR="0">
                                  <wp:extent cx="271145" cy="203200"/>
                                  <wp:effectExtent l="0" t="0" r="0" b="635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1145" cy="203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8" o:spid="_x0000_s1057" type="#_x0000_t202" style="position:absolute;left:0;text-align:left;margin-left:207pt;margin-top:-27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" stroked="f">
                <v:textbox>
                  <w:txbxContent>
                    <w:p w:rsidR="00A015C1" w:rsidRPr="00667208" w:rsidRDefault="00A015C1" w:rsidP="00A015C1">
                      <w:r w:rsidRPr="00667208">
                        <w:rPr>
                          <w:noProof/>
                          <w:lang w:eastAsia="ru-RU"/>
                        </w:rPr>
                        <w:drawing>
                          <wp:inline distT="0" distB="0" distL="0" distR="0">
                            <wp:extent cx="271145" cy="203200"/>
                            <wp:effectExtent l="0" t="0" r="0" b="635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1145" cy="203200"/>
                                    </a:xfrm>
                                    <a:prstGeom prst="rect">
                                      <a:avLst/>
                                    </a:prstGeom>
                                    <a:noFill/>
                                    <a:ln>
                                      <a:noFill/>
                                    </a:ln>
                                  </pic:spPr>
                                </pic:pic>
                              </a:graphicData>
                            </a:graphic>
                          </wp:inline>
                        </w:drawing>
                      </w:r>
                    </w:p>
                  </w:txbxContent>
                </v:textbox>
              </v:shape>
            </w:pict>
          </mc:Fallback>
        </mc:AlternateContent>
      </w:r>
      <w:r w:rsidRPr="00AD6B81">
        <w:rPr>
          <w:b/>
          <w:sz w:val="28"/>
          <w:szCs w:val="28"/>
          <w:lang w:val="uk-UA"/>
        </w:rPr>
        <w:t>ПЕРЕЛІК УМОВНИХ СКОРОЧЕНЬ</w:t>
      </w:r>
    </w:p>
    <w:p w:rsidR="00A015C1" w:rsidRPr="00AD6B81" w:rsidRDefault="00A015C1" w:rsidP="00A015C1">
      <w:pPr>
        <w:jc w:val="center"/>
        <w:rPr>
          <w:b/>
          <w:sz w:val="28"/>
          <w:szCs w:val="28"/>
          <w:lang w:val="uk-UA"/>
        </w:rPr>
      </w:pPr>
    </w:p>
    <w:p w:rsidR="00A015C1" w:rsidRPr="00AD6B81" w:rsidRDefault="00A015C1" w:rsidP="00A015C1">
      <w:pPr>
        <w:jc w:val="center"/>
        <w:rPr>
          <w:lang w:val="uk-UA"/>
        </w:rPr>
      </w:pPr>
    </w:p>
    <w:p w:rsidR="004A5838" w:rsidRPr="005E079C" w:rsidRDefault="004A5838" w:rsidP="00E009F9">
      <w:pPr>
        <w:pStyle w:val="af7"/>
        <w:rPr>
          <w:sz w:val="28"/>
          <w:szCs w:val="28"/>
          <w:lang w:val="uk-UA"/>
        </w:rPr>
      </w:pPr>
      <w:bookmarkStart w:id="0" w:name="_GoBack"/>
      <w:bookmarkEnd w:id="0"/>
    </w:p>
    <w:p w:rsidR="00804CAB" w:rsidRPr="00160786" w:rsidRDefault="00804CAB" w:rsidP="00E01E18">
      <w:pPr>
        <w:spacing w:line="360" w:lineRule="auto"/>
        <w:jc w:val="center"/>
      </w:pPr>
      <w:r w:rsidRPr="00804CAB">
        <w:rPr>
          <w:rStyle w:val="af2"/>
          <w:color w:val="FF0000"/>
        </w:rPr>
        <w:t xml:space="preserve">Для заказа доставки данной работы воспользуйтесь поиском на сайте по ссылке:  </w:t>
      </w:r>
      <w:hyperlink r:id="rId58"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59"/>
      <w:headerReference w:type="default" r:id="rId60"/>
      <w:footerReference w:type="even" r:id="rId61"/>
      <w:footerReference w:type="default" r:id="rId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E9C" w:rsidRDefault="007F7E9C">
      <w:pPr>
        <w:spacing w:after="0" w:line="240" w:lineRule="auto"/>
      </w:pPr>
      <w:r>
        <w:separator/>
      </w:r>
    </w:p>
  </w:endnote>
  <w:endnote w:type="continuationSeparator" w:id="0">
    <w:p w:rsidR="007F7E9C" w:rsidRDefault="007F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C1" w:rsidRDefault="00A015C1">
    <w:pPr>
      <w:pStyle w:val="aff2"/>
      <w:framePr w:wrap="around" w:vAnchor="text" w:hAnchor="margin" w:xAlign="right" w:y="1"/>
      <w:rPr>
        <w:rStyle w:val="aff0"/>
        <w:sz w:val="23"/>
        <w:szCs w:val="23"/>
      </w:rPr>
    </w:pPr>
    <w:r>
      <w:rPr>
        <w:rStyle w:val="aff0"/>
        <w:sz w:val="23"/>
        <w:szCs w:val="23"/>
      </w:rPr>
      <w:fldChar w:fldCharType="begin"/>
    </w:r>
    <w:r>
      <w:rPr>
        <w:rStyle w:val="aff0"/>
        <w:sz w:val="23"/>
        <w:szCs w:val="23"/>
      </w:rPr>
      <w:instrText xml:space="preserve">PAGE  </w:instrText>
    </w:r>
    <w:r>
      <w:rPr>
        <w:rStyle w:val="aff0"/>
        <w:sz w:val="23"/>
        <w:szCs w:val="23"/>
      </w:rPr>
      <w:fldChar w:fldCharType="end"/>
    </w:r>
  </w:p>
  <w:p w:rsidR="00A015C1" w:rsidRDefault="00A015C1">
    <w:pPr>
      <w:pStyle w:val="aff2"/>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C1" w:rsidRDefault="00A015C1">
    <w:pPr>
      <w:pStyle w:val="aff2"/>
      <w:ind w:right="360"/>
      <w:rPr>
        <w:sz w:val="23"/>
        <w:szCs w:val="2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C1" w:rsidRDefault="00A015C1" w:rsidP="0095360C">
    <w:pPr>
      <w:pStyle w:val="aff2"/>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A015C1" w:rsidRDefault="00A015C1" w:rsidP="00263C60">
    <w:pPr>
      <w:pStyle w:val="af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C1" w:rsidRDefault="00A015C1" w:rsidP="00263C60">
    <w:pPr>
      <w:pStyle w:val="aff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7F7E9C">
    <w:pPr>
      <w:pStyle w:val="aff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A015C1">
      <w:rPr>
        <w:rStyle w:val="aff0"/>
        <w:rFonts w:eastAsia="Garamond"/>
        <w:noProof/>
      </w:rPr>
      <w:t>21</w:t>
    </w:r>
    <w:r>
      <w:rPr>
        <w:rStyle w:val="aff0"/>
        <w:rFonts w:eastAsia="Garamond"/>
      </w:rPr>
      <w:fldChar w:fldCharType="end"/>
    </w:r>
  </w:p>
  <w:p w:rsidR="009335CF" w:rsidRDefault="007F7E9C">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E9C" w:rsidRDefault="007F7E9C">
      <w:pPr>
        <w:spacing w:after="0" w:line="240" w:lineRule="auto"/>
      </w:pPr>
      <w:r>
        <w:separator/>
      </w:r>
    </w:p>
  </w:footnote>
  <w:footnote w:type="continuationSeparator" w:id="0">
    <w:p w:rsidR="007F7E9C" w:rsidRDefault="007F7E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C1" w:rsidRDefault="00A015C1">
    <w:pPr>
      <w:pStyle w:val="afe"/>
      <w:framePr w:wrap="around" w:vAnchor="text" w:hAnchor="margin" w:xAlign="center" w:y="1"/>
      <w:rPr>
        <w:rStyle w:val="aff0"/>
        <w:sz w:val="23"/>
        <w:szCs w:val="23"/>
      </w:rPr>
    </w:pPr>
    <w:r>
      <w:rPr>
        <w:rStyle w:val="aff0"/>
        <w:sz w:val="23"/>
        <w:szCs w:val="23"/>
      </w:rPr>
      <w:fldChar w:fldCharType="begin"/>
    </w:r>
    <w:r>
      <w:rPr>
        <w:rStyle w:val="aff0"/>
        <w:sz w:val="23"/>
        <w:szCs w:val="23"/>
      </w:rPr>
      <w:instrText xml:space="preserve">PAGE  </w:instrText>
    </w:r>
    <w:r>
      <w:rPr>
        <w:rStyle w:val="aff0"/>
        <w:sz w:val="23"/>
        <w:szCs w:val="23"/>
      </w:rPr>
      <w:fldChar w:fldCharType="end"/>
    </w:r>
  </w:p>
  <w:p w:rsidR="00A015C1" w:rsidRDefault="00A015C1">
    <w:pPr>
      <w:pStyle w:val="afe"/>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C1" w:rsidRPr="00263C60" w:rsidRDefault="00A015C1">
    <w:pPr>
      <w:pStyle w:val="afe"/>
      <w:framePr w:wrap="around" w:vAnchor="text" w:hAnchor="margin" w:xAlign="center" w:y="1"/>
      <w:rPr>
        <w:rStyle w:val="aff0"/>
      </w:rPr>
    </w:pPr>
    <w:r w:rsidRPr="00263C60">
      <w:rPr>
        <w:rStyle w:val="aff0"/>
      </w:rPr>
      <w:fldChar w:fldCharType="begin"/>
    </w:r>
    <w:r w:rsidRPr="00263C60">
      <w:rPr>
        <w:rStyle w:val="aff0"/>
      </w:rPr>
      <w:instrText xml:space="preserve"> PAGE </w:instrText>
    </w:r>
    <w:r w:rsidRPr="00263C60">
      <w:rPr>
        <w:rStyle w:val="aff0"/>
      </w:rPr>
      <w:fldChar w:fldCharType="separate"/>
    </w:r>
    <w:r>
      <w:rPr>
        <w:rStyle w:val="aff0"/>
        <w:noProof/>
      </w:rPr>
      <w:t>1</w:t>
    </w:r>
    <w:r w:rsidRPr="00263C60">
      <w:rPr>
        <w:rStyle w:val="aff0"/>
      </w:rPr>
      <w:fldChar w:fldCharType="end"/>
    </w:r>
  </w:p>
  <w:p w:rsidR="00A015C1" w:rsidRDefault="00A015C1">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C1" w:rsidRDefault="00A015C1" w:rsidP="0095360C">
    <w:pPr>
      <w:pStyle w:val="afe"/>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A015C1" w:rsidRDefault="00A015C1">
    <w:pPr>
      <w:pStyle w:val="af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7F7E9C">
    <w:pPr>
      <w:pStyle w:val="afe"/>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7F7E9C">
    <w:pPr>
      <w:pStyle w:val="afe"/>
      <w:framePr w:wrap="around" w:vAnchor="text" w:hAnchor="margin" w:xAlign="right" w:y="1"/>
      <w:rPr>
        <w:rStyle w:val="aff0"/>
        <w:lang w:val="uk-UA"/>
      </w:rPr>
    </w:pPr>
  </w:p>
  <w:p w:rsidR="009335CF" w:rsidRDefault="007F7E9C">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5">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2DE7401C"/>
    <w:multiLevelType w:val="hybridMultilevel"/>
    <w:tmpl w:val="552612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6">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5EF227B7"/>
    <w:multiLevelType w:val="singleLevel"/>
    <w:tmpl w:val="D72659E8"/>
    <w:lvl w:ilvl="0">
      <w:start w:val="1"/>
      <w:numFmt w:val="decimal"/>
      <w:pStyle w:val="a6"/>
      <w:lvlText w:val="%1."/>
      <w:lvlJc w:val="left"/>
      <w:pPr>
        <w:tabs>
          <w:tab w:val="num" w:pos="680"/>
        </w:tabs>
        <w:ind w:left="680" w:hanging="680"/>
      </w:pPr>
    </w:lvl>
  </w:abstractNum>
  <w:abstractNum w:abstractNumId="48">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9">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0">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1">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nsid w:val="6E1141E5"/>
    <w:multiLevelType w:val="hybridMultilevel"/>
    <w:tmpl w:val="864485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5">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9">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1">
    <w:nsid w:val="7E9B4A40"/>
    <w:multiLevelType w:val="hybridMultilevel"/>
    <w:tmpl w:val="746E44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4"/>
  </w:num>
  <w:num w:numId="2">
    <w:abstractNumId w:val="50"/>
  </w:num>
  <w:num w:numId="3">
    <w:abstractNumId w:val="0"/>
  </w:num>
  <w:num w:numId="4">
    <w:abstractNumId w:val="29"/>
  </w:num>
  <w:num w:numId="5">
    <w:abstractNumId w:val="26"/>
  </w:num>
  <w:num w:numId="6">
    <w:abstractNumId w:val="37"/>
  </w:num>
  <w:num w:numId="7">
    <w:abstractNumId w:val="23"/>
  </w:num>
  <w:num w:numId="8">
    <w:abstractNumId w:val="56"/>
  </w:num>
  <w:num w:numId="9">
    <w:abstractNumId w:val="34"/>
  </w:num>
  <w:num w:numId="10">
    <w:abstractNumId w:val="39"/>
  </w:num>
  <w:num w:numId="11">
    <w:abstractNumId w:val="62"/>
  </w:num>
  <w:num w:numId="12">
    <w:abstractNumId w:val="41"/>
  </w:num>
  <w:num w:numId="13">
    <w:abstractNumId w:val="48"/>
  </w:num>
  <w:num w:numId="14">
    <w:abstractNumId w:val="40"/>
  </w:num>
  <w:num w:numId="15">
    <w:abstractNumId w:val="31"/>
  </w:num>
  <w:num w:numId="16">
    <w:abstractNumId w:val="38"/>
  </w:num>
  <w:num w:numId="17">
    <w:abstractNumId w:val="5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5"/>
  </w:num>
  <w:num w:numId="21">
    <w:abstractNumId w:val="28"/>
  </w:num>
  <w:num w:numId="22">
    <w:abstractNumId w:val="58"/>
  </w:num>
  <w:num w:numId="23">
    <w:abstractNumId w:val="25"/>
  </w:num>
  <w:num w:numId="24">
    <w:abstractNumId w:val="47"/>
    <w:lvlOverride w:ilvl="0">
      <w:startOverride w:val="1"/>
    </w:lvlOverride>
  </w:num>
  <w:num w:numId="25">
    <w:abstractNumId w:val="44"/>
  </w:num>
  <w:num w:numId="26">
    <w:abstractNumId w:val="60"/>
  </w:num>
  <w:num w:numId="27">
    <w:abstractNumId w:val="27"/>
  </w:num>
  <w:num w:numId="28">
    <w:abstractNumId w:val="33"/>
  </w:num>
  <w:num w:numId="29">
    <w:abstractNumId w:val="45"/>
  </w:num>
  <w:num w:numId="30">
    <w:abstractNumId w:val="49"/>
  </w:num>
  <w:num w:numId="31">
    <w:abstractNumId w:val="57"/>
  </w:num>
  <w:num w:numId="32">
    <w:abstractNumId w:val="30"/>
  </w:num>
  <w:num w:numId="33">
    <w:abstractNumId w:val="51"/>
  </w:num>
  <w:num w:numId="34">
    <w:abstractNumId w:val="53"/>
  </w:num>
  <w:num w:numId="35">
    <w:abstractNumId w:val="43"/>
  </w:num>
  <w:num w:numId="36">
    <w:abstractNumId w:val="59"/>
  </w:num>
  <w:num w:numId="37">
    <w:abstractNumId w:val="61"/>
  </w:num>
  <w:num w:numId="38">
    <w:abstractNumId w:val="36"/>
  </w:num>
  <w:num w:numId="39">
    <w:abstractNumId w:val="5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35FD"/>
    <w:rsid w:val="00224AA5"/>
    <w:rsid w:val="00224F2E"/>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DD5"/>
    <w:rsid w:val="00684669"/>
    <w:rsid w:val="006851A6"/>
    <w:rsid w:val="00687327"/>
    <w:rsid w:val="00687768"/>
    <w:rsid w:val="0068788E"/>
    <w:rsid w:val="0069036F"/>
    <w:rsid w:val="006917DF"/>
    <w:rsid w:val="00691B06"/>
    <w:rsid w:val="00692841"/>
    <w:rsid w:val="00693B20"/>
    <w:rsid w:val="00694209"/>
    <w:rsid w:val="00694FF4"/>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7F7E9C"/>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C2C"/>
    <w:rsid w:val="00CD0DED"/>
    <w:rsid w:val="00CD0E69"/>
    <w:rsid w:val="00CD11CD"/>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FA"/>
    <w:rsid w:val="00DD7EB6"/>
    <w:rsid w:val="00DE077E"/>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aliases w:val="Текст Знак Знак"/>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aliases w:val="Текст Знак1 Знак,Текст Знак Знак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8">
    <w:name w:val="заголовок 1"/>
    <w:basedOn w:val="ae"/>
    <w:next w:val="ae"/>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b">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e">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6">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7">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2">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
    <w:rsid w:val="00033211"/>
    <w:rPr>
      <w:sz w:val="28"/>
      <w:szCs w:val="28"/>
      <w:lang w:val="uk-UA" w:eastAsia="ar-SA"/>
    </w:rPr>
  </w:style>
  <w:style w:type="paragraph" w:customStyle="1" w:styleId="1f5">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
    <w:rsid w:val="00CC111C"/>
    <w:rPr>
      <w:rFonts w:ascii="Tahoma" w:eastAsia="Times New Roman" w:hAnsi="Tahoma" w:cs="Tahoma"/>
      <w:sz w:val="16"/>
      <w:szCs w:val="16"/>
    </w:rPr>
  </w:style>
  <w:style w:type="character" w:styleId="afffc">
    <w:name w:val="line number"/>
    <w:basedOn w:val="af"/>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e">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1">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4">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rsid w:val="003E2DB7"/>
  </w:style>
  <w:style w:type="character" w:customStyle="1" w:styleId="ref-vol">
    <w:name w:val="ref-vol"/>
    <w:basedOn w:val="af"/>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uiPriority w:val="19"/>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6">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9">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link w:val="affffffff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d">
    <w:name w:val="Осн.текст Знак Знак"/>
    <w:basedOn w:val="ae"/>
    <w:link w:val="affffffffe"/>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e">
    <w:name w:val="Осн.текст Знак Знак Знак"/>
    <w:basedOn w:val="af"/>
    <w:link w:val="affffffffd"/>
    <w:rsid w:val="00D13E19"/>
    <w:rPr>
      <w:rFonts w:ascii="Times New Roman" w:eastAsia="Times New Roman" w:hAnsi="Times New Roman" w:cs="Times New Roman CYR"/>
      <w:sz w:val="28"/>
      <w:szCs w:val="28"/>
      <w:lang w:val="uk-UA" w:eastAsia="ru-RU"/>
    </w:rPr>
  </w:style>
  <w:style w:type="paragraph" w:customStyle="1" w:styleId="afffffffff">
    <w:name w:val="текст дис."/>
    <w:link w:val="afffffffff0"/>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0">
    <w:name w:val="текст дис. Знак"/>
    <w:basedOn w:val="af"/>
    <w:link w:val="afffffffff"/>
    <w:rsid w:val="00D13E19"/>
    <w:rPr>
      <w:rFonts w:ascii="Times New Roman" w:eastAsia="Times New Roman" w:hAnsi="Times New Roman" w:cs="Times New Roman"/>
      <w:sz w:val="28"/>
      <w:szCs w:val="24"/>
      <w:lang w:eastAsia="ru-RU"/>
    </w:rPr>
  </w:style>
  <w:style w:type="character" w:customStyle="1" w:styleId="afffffffff1">
    <w:name w:val="Шрифт Ж"/>
    <w:basedOn w:val="af"/>
    <w:rsid w:val="00BB775E"/>
    <w:rPr>
      <w:b/>
      <w:bCs/>
    </w:rPr>
  </w:style>
  <w:style w:type="paragraph" w:customStyle="1" w:styleId="afffffffff2">
    <w:name w:val="текст дис. Пр"/>
    <w:basedOn w:val="afffffffff"/>
    <w:next w:val="afffffffff"/>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3">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4">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5">
    <w:name w:val="Note Heading"/>
    <w:basedOn w:val="ae"/>
    <w:next w:val="ae"/>
    <w:link w:val="afffffffff6"/>
    <w:rsid w:val="00787A5F"/>
    <w:pPr>
      <w:spacing w:after="0" w:line="240" w:lineRule="auto"/>
    </w:pPr>
    <w:rPr>
      <w:rFonts w:ascii="Times New Roman" w:eastAsia="PMingLiU" w:hAnsi="Times New Roman" w:cs="Times New Roman"/>
      <w:sz w:val="24"/>
      <w:szCs w:val="24"/>
      <w:lang w:eastAsia="ru-RU"/>
    </w:rPr>
  </w:style>
  <w:style w:type="character" w:customStyle="1" w:styleId="afffffffff6">
    <w:name w:val="Заголовок записки Знак"/>
    <w:basedOn w:val="af"/>
    <w:link w:val="afffffffff5"/>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7">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8">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9">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a">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b">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c">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d">
    <w:name w:val="Автореферат"/>
    <w:basedOn w:val="ae"/>
    <w:link w:val="afffffffffe"/>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0">
    <w:name w:val="Текст дис"/>
    <w:basedOn w:val="af5"/>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1">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2">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c">
    <w:name w:val="Стиль1 Знак Знак Знак Знак"/>
    <w:basedOn w:val="affffa"/>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
    <w:rsid w:val="003C2905"/>
    <w:rPr>
      <w:sz w:val="28"/>
      <w:szCs w:val="28"/>
      <w:lang w:val="en-GB"/>
    </w:rPr>
  </w:style>
  <w:style w:type="character" w:customStyle="1" w:styleId="affffffffff3">
    <w:name w:val="Символ сноски"/>
    <w:basedOn w:val="af"/>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4">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5">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6">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1">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2">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7">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8">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9">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a">
    <w:name w:val="Стиль Основной текст + полужирный"/>
    <w:basedOn w:val="af3"/>
    <w:link w:val="affffffffffb"/>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b">
    <w:name w:val="Стиль Основной текст + полужирный Знак"/>
    <w:basedOn w:val="af4"/>
    <w:link w:val="affffffffffa"/>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c">
    <w:name w:val="Основной"/>
    <w:basedOn w:val="ae"/>
    <w:link w:val="affffffffffd"/>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d">
    <w:name w:val="Основной Знак"/>
    <w:basedOn w:val="af"/>
    <w:link w:val="affffffffffc"/>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e">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0">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1">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2">
    <w:name w:val="текст дис Знак"/>
    <w:basedOn w:val="ae"/>
    <w:link w:val="afffffffffff3"/>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4">
    <w:name w:val="текст табл"/>
    <w:basedOn w:val="ae"/>
    <w:next w:val="afffffffffff2"/>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3">
    <w:name w:val="текст дис Знак Знак"/>
    <w:basedOn w:val="af"/>
    <w:link w:val="afffffffffff2"/>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5">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6">
    <w:name w:val="заг подраздела Знак"/>
    <w:basedOn w:val="ae"/>
    <w:next w:val="afffffffffff2"/>
    <w:link w:val="afffffffffff7"/>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7">
    <w:name w:val="заг подраздела Знак Знак"/>
    <w:basedOn w:val="af"/>
    <w:link w:val="afffffffffff6"/>
    <w:rsid w:val="00890C7A"/>
    <w:rPr>
      <w:rFonts w:ascii="Times New Roman" w:eastAsia="Times New Roman" w:hAnsi="Times New Roman" w:cs="Times New Roman"/>
      <w:b/>
      <w:color w:val="000000"/>
      <w:sz w:val="28"/>
      <w:szCs w:val="28"/>
      <w:lang w:val="uk-UA" w:eastAsia="ru-RU"/>
    </w:rPr>
  </w:style>
  <w:style w:type="paragraph" w:customStyle="1" w:styleId="afffffffffff8">
    <w:name w:val="таблица"/>
    <w:basedOn w:val="afffffffffff2"/>
    <w:rsid w:val="00890C7A"/>
    <w:pPr>
      <w:jc w:val="right"/>
    </w:pPr>
  </w:style>
  <w:style w:type="paragraph" w:customStyle="1" w:styleId="afffffffffff9">
    <w:name w:val="подпись к рис Знак"/>
    <w:basedOn w:val="ae"/>
    <w:next w:val="afffffffffff2"/>
    <w:link w:val="afffffffffffa"/>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b">
    <w:name w:val="Стиль подпись к рис + полужирный Знак"/>
    <w:basedOn w:val="afffffffffff9"/>
    <w:link w:val="afffffffffffc"/>
    <w:rsid w:val="00890C7A"/>
    <w:pPr>
      <w:spacing w:after="120"/>
    </w:pPr>
    <w:rPr>
      <w:bCs/>
    </w:rPr>
  </w:style>
  <w:style w:type="character" w:customStyle="1" w:styleId="afffffffffffa">
    <w:name w:val="подпись к рис Знак Знак"/>
    <w:basedOn w:val="af"/>
    <w:link w:val="afffffffffff9"/>
    <w:rsid w:val="00890C7A"/>
    <w:rPr>
      <w:rFonts w:ascii="Times New Roman" w:eastAsia="Times New Roman" w:hAnsi="Times New Roman" w:cs="Times New Roman"/>
      <w:color w:val="000000"/>
      <w:sz w:val="28"/>
      <w:szCs w:val="28"/>
      <w:lang w:val="uk-UA" w:eastAsia="ru-RU"/>
    </w:rPr>
  </w:style>
  <w:style w:type="character" w:customStyle="1" w:styleId="afffffffffffc">
    <w:name w:val="Стиль подпись к рис + полужирный Знак Знак"/>
    <w:basedOn w:val="afffffffffffa"/>
    <w:link w:val="afffffffffffb"/>
    <w:rsid w:val="00890C7A"/>
    <w:rPr>
      <w:rFonts w:ascii="Times New Roman" w:eastAsia="Times New Roman" w:hAnsi="Times New Roman" w:cs="Times New Roman"/>
      <w:bCs/>
      <w:color w:val="000000"/>
      <w:sz w:val="28"/>
      <w:szCs w:val="28"/>
      <w:lang w:val="uk-UA" w:eastAsia="ru-RU"/>
    </w:rPr>
  </w:style>
  <w:style w:type="paragraph" w:customStyle="1" w:styleId="afffffffffffd">
    <w:name w:val="название табл"/>
    <w:basedOn w:val="afffffffffff2"/>
    <w:next w:val="afffffffffff4"/>
    <w:rsid w:val="00890C7A"/>
    <w:pPr>
      <w:ind w:firstLine="0"/>
      <w:jc w:val="center"/>
    </w:pPr>
    <w:rPr>
      <w:b/>
    </w:rPr>
  </w:style>
  <w:style w:type="paragraph" w:customStyle="1" w:styleId="afffffffffffe">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
    <w:name w:val="подпись к рис"/>
    <w:basedOn w:val="ae"/>
    <w:next w:val="afffffffffff5"/>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0">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1">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2">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3">
    <w:name w:val="Термин"/>
    <w:basedOn w:val="ae"/>
    <w:next w:val="affffffffffe"/>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4">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7">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8">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9">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a">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b">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c">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d">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e">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f">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0">
    <w:name w:val="index heading"/>
    <w:basedOn w:val="ae"/>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1">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
    <w:semiHidden/>
    <w:rsid w:val="00080F11"/>
    <w:rPr>
      <w:rFonts w:ascii="Times New Roman" w:eastAsia="Times New Roman" w:hAnsi="Times New Roman"/>
    </w:rPr>
  </w:style>
  <w:style w:type="character" w:customStyle="1" w:styleId="1fff9">
    <w:name w:val="Нижний колонтитул Знак1"/>
    <w:basedOn w:val="af"/>
    <w:semiHidden/>
    <w:rsid w:val="00080F11"/>
    <w:rPr>
      <w:rFonts w:ascii="Times New Roman" w:eastAsia="Times New Roman" w:hAnsi="Times New Roman"/>
    </w:rPr>
  </w:style>
  <w:style w:type="character" w:customStyle="1" w:styleId="1fffa">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2">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a">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3">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4">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5">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6">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7">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8">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9">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a">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b">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c">
    <w:name w:val="Signature"/>
    <w:basedOn w:val="ae"/>
    <w:link w:val="afffffffffffffd"/>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d">
    <w:name w:val="Подпись Знак"/>
    <w:basedOn w:val="af"/>
    <w:link w:val="afffffffffffffc"/>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e">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f">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0">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1">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2">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3">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4">
    <w:name w:val="Placeholder Text"/>
    <w:basedOn w:val="af"/>
    <w:uiPriority w:val="99"/>
    <w:semiHidden/>
    <w:rsid w:val="002C0050"/>
    <w:rPr>
      <w:color w:val="808080"/>
    </w:rPr>
  </w:style>
  <w:style w:type="paragraph" w:customStyle="1" w:styleId="1fffc">
    <w:name w:val="Загл 1"/>
    <w:basedOn w:val="affffffffffffff0"/>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5">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6">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7">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8">
    <w:name w:val="Печатная машинка"/>
    <w:rsid w:val="009178CF"/>
    <w:rPr>
      <w:rFonts w:ascii="Courier New" w:hAnsi="Courier New" w:cs="Courier New"/>
      <w:sz w:val="20"/>
      <w:szCs w:val="20"/>
    </w:rPr>
  </w:style>
  <w:style w:type="paragraph" w:customStyle="1" w:styleId="affffffffffffff9">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a">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b">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c">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d">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e">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0">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1">
    <w:name w:val="прізв"/>
    <w:basedOn w:val="afffffffffffffff2"/>
    <w:rsid w:val="004F16A4"/>
  </w:style>
  <w:style w:type="paragraph" w:customStyle="1" w:styleId="afffffffffffffff2">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3">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4">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5">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6">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7">
    <w:name w:val="Стиль Стиль По центру Междустр.интервал:  полуторный + По центру"/>
    <w:basedOn w:val="afffffffffffffff8"/>
    <w:rsid w:val="00871FEB"/>
    <w:pPr>
      <w:jc w:val="center"/>
    </w:pPr>
    <w:rPr>
      <w:sz w:val="28"/>
    </w:rPr>
  </w:style>
  <w:style w:type="paragraph" w:customStyle="1" w:styleId="afffffffffffffff8">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9">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a">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b">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c">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d">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e">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0">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1">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2">
    <w:name w:val="macro"/>
    <w:basedOn w:val="af3"/>
    <w:link w:val="affffffffffffffff3"/>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3">
    <w:name w:val="Текст макроса Знак"/>
    <w:basedOn w:val="af"/>
    <w:link w:val="affffffffffffffff2"/>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4">
    <w:name w:val="Date"/>
    <w:basedOn w:val="af3"/>
    <w:link w:val="affffffffffffffff5"/>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5">
    <w:name w:val="Дата Знак"/>
    <w:basedOn w:val="af"/>
    <w:link w:val="affffffffffffffff4"/>
    <w:rsid w:val="00276785"/>
    <w:rPr>
      <w:rFonts w:ascii="Times New Roman" w:eastAsia="Times New Roman" w:hAnsi="Times New Roman" w:cs="Times New Roman"/>
      <w:sz w:val="20"/>
      <w:szCs w:val="20"/>
    </w:rPr>
  </w:style>
  <w:style w:type="paragraph" w:customStyle="1" w:styleId="affffffffffffffff6">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7">
    <w:name w:val="Заголовок титульного листа"/>
    <w:basedOn w:val="affffffffffffffff8"/>
    <w:next w:val="affffffffffffffff6"/>
    <w:rsid w:val="00276785"/>
    <w:pPr>
      <w:pBdr>
        <w:bottom w:val="single" w:sz="6" w:space="22" w:color="auto"/>
      </w:pBdr>
      <w:spacing w:before="0" w:after="0" w:line="300" w:lineRule="exact"/>
    </w:pPr>
    <w:rPr>
      <w:caps/>
      <w:spacing w:val="-10"/>
      <w:sz w:val="32"/>
      <w:szCs w:val="32"/>
    </w:rPr>
  </w:style>
  <w:style w:type="paragraph" w:customStyle="1" w:styleId="affffffffffffffff8">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9">
    <w:name w:val="Название предприятия"/>
    <w:basedOn w:val="ae"/>
    <w:next w:val="affffffffffffffff7"/>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a">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b">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c">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d">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e">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0">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1">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2">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3">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4">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6"/>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5">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8">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9">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a">
    <w:name w:val="Вступление"/>
    <w:rsid w:val="00276785"/>
    <w:rPr>
      <w:caps/>
      <w:sz w:val="20"/>
      <w:szCs w:val="20"/>
    </w:rPr>
  </w:style>
  <w:style w:type="character" w:customStyle="1" w:styleId="afffffffffffffffffb">
    <w:name w:val="Надстрочный"/>
    <w:rsid w:val="00276785"/>
    <w:rPr>
      <w:vertAlign w:val="superscript"/>
    </w:rPr>
  </w:style>
  <w:style w:type="paragraph" w:customStyle="1" w:styleId="afffffffffffffffffc">
    <w:name w:val="Обратный адрес"/>
    <w:basedOn w:val="affffffffffffffffa"/>
    <w:rsid w:val="00276785"/>
    <w:pPr>
      <w:spacing w:line="160" w:lineRule="atLeast"/>
      <w:jc w:val="center"/>
    </w:pPr>
    <w:rPr>
      <w:rFonts w:ascii="Arial" w:hAnsi="Arial" w:cs="Arial"/>
      <w:spacing w:val="0"/>
      <w:sz w:val="15"/>
      <w:szCs w:val="15"/>
    </w:rPr>
  </w:style>
  <w:style w:type="paragraph" w:customStyle="1" w:styleId="ss">
    <w:name w:val="ss"/>
    <w:basedOn w:val="afffffffffffffffffc"/>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d">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e">
    <w:name w:val="Salutation"/>
    <w:basedOn w:val="ae"/>
    <w:next w:val="ae"/>
    <w:link w:val="affffffffffffffffff"/>
    <w:rsid w:val="00276785"/>
    <w:pPr>
      <w:spacing w:after="240" w:line="240" w:lineRule="atLeast"/>
    </w:pPr>
    <w:rPr>
      <w:rFonts w:ascii="Garamond" w:eastAsia="Times New Roman" w:hAnsi="Garamond" w:cs="Garamond"/>
    </w:rPr>
  </w:style>
  <w:style w:type="character" w:customStyle="1" w:styleId="affffffffffffffffff">
    <w:name w:val="Приветствие Знак"/>
    <w:basedOn w:val="af"/>
    <w:link w:val="afffffffffffffffffe"/>
    <w:rsid w:val="00276785"/>
    <w:rPr>
      <w:rFonts w:ascii="Garamond" w:eastAsia="Times New Roman" w:hAnsi="Garamond" w:cs="Garamond"/>
    </w:rPr>
  </w:style>
  <w:style w:type="paragraph" w:styleId="affffffffffffffffff0">
    <w:name w:val="Closing"/>
    <w:basedOn w:val="ae"/>
    <w:link w:val="affffffffffffffffff1"/>
    <w:rsid w:val="00276785"/>
    <w:pPr>
      <w:spacing w:after="240" w:line="240" w:lineRule="atLeast"/>
      <w:ind w:left="4252"/>
    </w:pPr>
    <w:rPr>
      <w:rFonts w:ascii="Garamond" w:eastAsia="Times New Roman" w:hAnsi="Garamond" w:cs="Garamond"/>
    </w:rPr>
  </w:style>
  <w:style w:type="character" w:customStyle="1" w:styleId="affffffffffffffffff1">
    <w:name w:val="Прощание Знак"/>
    <w:basedOn w:val="af"/>
    <w:link w:val="affffffffffffffffff0"/>
    <w:rsid w:val="00276785"/>
    <w:rPr>
      <w:rFonts w:ascii="Garamond" w:eastAsia="Times New Roman" w:hAnsi="Garamond" w:cs="Garamond"/>
    </w:rPr>
  </w:style>
  <w:style w:type="paragraph" w:styleId="affffffffffffffffff2">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3">
    <w:name w:val="Message Header"/>
    <w:basedOn w:val="ae"/>
    <w:link w:val="affffffffffffffffff4"/>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4">
    <w:name w:val="Шапка Знак"/>
    <w:basedOn w:val="af"/>
    <w:link w:val="affffffffffffffffff3"/>
    <w:rsid w:val="00276785"/>
    <w:rPr>
      <w:rFonts w:ascii="Arial" w:eastAsia="Times New Roman" w:hAnsi="Arial" w:cs="Arial"/>
      <w:sz w:val="24"/>
      <w:szCs w:val="24"/>
      <w:shd w:val="pct20" w:color="auto" w:fill="auto"/>
    </w:rPr>
  </w:style>
  <w:style w:type="paragraph" w:styleId="affffffffffffffffff5">
    <w:name w:val="E-mail Signature"/>
    <w:basedOn w:val="ae"/>
    <w:link w:val="affffffffffffffffff6"/>
    <w:rsid w:val="00276785"/>
    <w:pPr>
      <w:spacing w:after="240" w:line="240" w:lineRule="atLeast"/>
    </w:pPr>
    <w:rPr>
      <w:rFonts w:ascii="Garamond" w:eastAsia="Times New Roman" w:hAnsi="Garamond" w:cs="Garamond"/>
    </w:rPr>
  </w:style>
  <w:style w:type="character" w:customStyle="1" w:styleId="affffffffffffffffff6">
    <w:name w:val="Электронная подпись Знак"/>
    <w:basedOn w:val="af"/>
    <w:link w:val="affffffffffffffffff5"/>
    <w:rsid w:val="00276785"/>
    <w:rPr>
      <w:rFonts w:ascii="Garamond" w:eastAsia="Times New Roman" w:hAnsi="Garamond" w:cs="Garamond"/>
    </w:rPr>
  </w:style>
  <w:style w:type="paragraph" w:customStyle="1" w:styleId="affffffffffffffffff7">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8">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9">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a">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b">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c">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d">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e">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
    <w:link w:val="1ffff6"/>
    <w:locked/>
    <w:rsid w:val="001415B9"/>
    <w:rPr>
      <w:sz w:val="28"/>
      <w:szCs w:val="28"/>
      <w:lang w:eastAsia="uk-UA"/>
    </w:rPr>
  </w:style>
  <w:style w:type="paragraph" w:customStyle="1" w:styleId="1ffff6">
    <w:name w:val="Формат текста Знак1"/>
    <w:basedOn w:val="ae"/>
    <w:link w:val="1ffff5"/>
    <w:autoRedefine/>
    <w:rsid w:val="001415B9"/>
    <w:pPr>
      <w:spacing w:after="0" w:line="360" w:lineRule="auto"/>
      <w:ind w:firstLine="397"/>
      <w:jc w:val="both"/>
    </w:pPr>
    <w:rPr>
      <w:sz w:val="28"/>
      <w:szCs w:val="28"/>
      <w:lang w:eastAsia="uk-UA"/>
    </w:rPr>
  </w:style>
  <w:style w:type="character" w:customStyle="1" w:styleId="afffffffffffffffffff">
    <w:name w:val="Номер таблицы Знак"/>
    <w:basedOn w:val="1ffff5"/>
    <w:link w:val="afffffffffffffffffff0"/>
    <w:locked/>
    <w:rsid w:val="001415B9"/>
    <w:rPr>
      <w:i/>
      <w:sz w:val="28"/>
      <w:szCs w:val="28"/>
      <w:lang w:eastAsia="uk-UA"/>
    </w:rPr>
  </w:style>
  <w:style w:type="paragraph" w:customStyle="1" w:styleId="afffffffffffffffffff0">
    <w:name w:val="Номер таблицы"/>
    <w:basedOn w:val="1ffff6"/>
    <w:link w:val="afffffffffffffffffff"/>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1">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2">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3">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4">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5">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
    <w:semiHidden/>
    <w:rsid w:val="006F131F"/>
    <w:rPr>
      <w:rFonts w:cs="Calibri"/>
      <w:lang w:eastAsia="ar-SA"/>
    </w:rPr>
  </w:style>
  <w:style w:type="character" w:customStyle="1" w:styleId="1ffff8">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6">
    <w:name w:val="Название подзаголовка"/>
    <w:basedOn w:val="af7"/>
    <w:rsid w:val="00DC2E83"/>
    <w:pPr>
      <w:widowControl w:val="0"/>
      <w:spacing w:line="360" w:lineRule="auto"/>
    </w:pPr>
    <w:rPr>
      <w:rFonts w:eastAsia="Times New Roman"/>
      <w:sz w:val="28"/>
    </w:rPr>
  </w:style>
  <w:style w:type="paragraph" w:customStyle="1" w:styleId="afffffffffffffffffff7">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8">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9">
    <w:name w:val="Таблица (ДЛЯ ДИС)"/>
    <w:basedOn w:val="afffffffffffffffffff8"/>
    <w:rsid w:val="00DC2E83"/>
    <w:rPr>
      <w:kern w:val="32"/>
    </w:rPr>
  </w:style>
  <w:style w:type="character" w:customStyle="1" w:styleId="citation">
    <w:name w:val="citation"/>
    <w:basedOn w:val="af"/>
    <w:rsid w:val="00DC2E83"/>
  </w:style>
  <w:style w:type="character" w:customStyle="1" w:styleId="afffffffffffffffffffa">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b">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c">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f">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0">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d">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e">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0">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1">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2">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3">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4">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4">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5">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8">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9">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a">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b">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6">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7">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c">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d">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e">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
    <w:name w:val="текст.док."/>
    <w:basedOn w:val="ae"/>
    <w:link w:val="afffffffffffffffffffff0"/>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0">
    <w:name w:val="текст.док. Знак"/>
    <w:basedOn w:val="af"/>
    <w:link w:val="afffffffffffffffffffff"/>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
    <w:next w:val="afffffffffffffffffffff"/>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0"/>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
    <w:next w:val="afffffffffffffffffffff"/>
    <w:link w:val="11f0"/>
    <w:rsid w:val="00BF3A9A"/>
    <w:pPr>
      <w:spacing w:after="240"/>
      <w:ind w:left="709" w:firstLine="0"/>
      <w:jc w:val="left"/>
      <w:outlineLvl w:val="1"/>
    </w:pPr>
    <w:rPr>
      <w:szCs w:val="28"/>
    </w:rPr>
  </w:style>
  <w:style w:type="character" w:customStyle="1" w:styleId="11f0">
    <w:name w:val="Дис 1.1. Знак"/>
    <w:basedOn w:val="afffffffffffffffffffff0"/>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
    <w:next w:val="afffffffffffffffffffff"/>
    <w:rsid w:val="00BF3A9A"/>
    <w:pPr>
      <w:spacing w:before="240" w:after="240"/>
      <w:outlineLvl w:val="2"/>
    </w:pPr>
    <w:rPr>
      <w:spacing w:val="60"/>
      <w:szCs w:val="28"/>
    </w:rPr>
  </w:style>
  <w:style w:type="paragraph" w:customStyle="1" w:styleId="Table1">
    <w:name w:val="Table номер"/>
    <w:basedOn w:val="afffffffffffffffffffff"/>
    <w:next w:val="afffffffffffffffffffff"/>
    <w:link w:val="Table2"/>
    <w:rsid w:val="00BF3A9A"/>
    <w:pPr>
      <w:jc w:val="right"/>
    </w:pPr>
    <w:rPr>
      <w:i/>
    </w:rPr>
  </w:style>
  <w:style w:type="character" w:customStyle="1" w:styleId="Table2">
    <w:name w:val="Table номер Знак"/>
    <w:basedOn w:val="afffffffffffffffffffff0"/>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
    <w:next w:val="afffffffffffffffffffff"/>
    <w:rsid w:val="00BF3A9A"/>
    <w:pPr>
      <w:spacing w:before="240" w:after="240"/>
      <w:outlineLvl w:val="3"/>
    </w:pPr>
    <w:rPr>
      <w:szCs w:val="28"/>
    </w:rPr>
  </w:style>
  <w:style w:type="paragraph" w:customStyle="1" w:styleId="Table3">
    <w:name w:val="Table название"/>
    <w:basedOn w:val="afffffffffffffffffffff"/>
    <w:next w:val="afffffffffffffffffffff"/>
    <w:link w:val="Table4"/>
    <w:rsid w:val="00BF3A9A"/>
    <w:pPr>
      <w:spacing w:after="120"/>
      <w:ind w:firstLine="0"/>
      <w:jc w:val="center"/>
    </w:pPr>
    <w:rPr>
      <w:b/>
    </w:rPr>
  </w:style>
  <w:style w:type="character" w:customStyle="1" w:styleId="Table4">
    <w:name w:val="Table название Знак"/>
    <w:basedOn w:val="afffffffffffffffffffff0"/>
    <w:link w:val="Table3"/>
    <w:rsid w:val="00BF3A9A"/>
    <w:rPr>
      <w:rFonts w:ascii="Times New Roman" w:eastAsia="Times New Roman" w:hAnsi="Times New Roman" w:cs="Times New Roman"/>
      <w:b/>
      <w:sz w:val="28"/>
      <w:szCs w:val="20"/>
      <w:lang w:eastAsia="ru-RU"/>
    </w:rPr>
  </w:style>
  <w:style w:type="paragraph" w:customStyle="1" w:styleId="afffffffffffffffffffff1">
    <w:name w:val="Рисунок название"/>
    <w:basedOn w:val="afffffffffffffffffffff"/>
    <w:next w:val="afffffffffffffffffffff"/>
    <w:rsid w:val="00BF3A9A"/>
    <w:pPr>
      <w:spacing w:before="120" w:after="120"/>
      <w:ind w:left="1843" w:hanging="1134"/>
      <w:jc w:val="left"/>
    </w:pPr>
  </w:style>
  <w:style w:type="paragraph" w:customStyle="1" w:styleId="afffffffffffffffffffff2">
    <w:name w:val="Рисунок изображение"/>
    <w:basedOn w:val="afffffffffffffffffffff"/>
    <w:next w:val="afffffffffffffffffffff1"/>
    <w:link w:val="afffffffffffffffffffff3"/>
    <w:rsid w:val="00BF3A9A"/>
    <w:pPr>
      <w:ind w:firstLine="0"/>
      <w:jc w:val="center"/>
    </w:pPr>
  </w:style>
  <w:style w:type="character" w:customStyle="1" w:styleId="afffffffffffffffffffff3">
    <w:name w:val="Рисунок изображение Знак"/>
    <w:basedOn w:val="afffffffffffffffffffff0"/>
    <w:link w:val="afffffffffffffffffffff2"/>
    <w:rsid w:val="00BF3A9A"/>
    <w:rPr>
      <w:rFonts w:ascii="Times New Roman" w:eastAsia="Times New Roman" w:hAnsi="Times New Roman" w:cs="Times New Roman"/>
      <w:sz w:val="28"/>
      <w:szCs w:val="20"/>
      <w:lang w:eastAsia="ru-RU"/>
    </w:rPr>
  </w:style>
  <w:style w:type="paragraph" w:customStyle="1" w:styleId="afffffffffffffffffffff4">
    <w:name w:val="Примечание"/>
    <w:basedOn w:val="afffffffffffffffffffff"/>
    <w:next w:val="afffffffffffffffffffff"/>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5">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f"/>
    <w:link w:val="afffffffffffffffffffff6"/>
    <w:rsid w:val="00BF3A9A"/>
    <w:pPr>
      <w:numPr>
        <w:numId w:val="1"/>
      </w:numPr>
      <w:ind w:left="851"/>
    </w:pPr>
  </w:style>
  <w:style w:type="paragraph" w:customStyle="1" w:styleId="1fffffa">
    <w:name w:val="Список 1."/>
    <w:basedOn w:val="afffffffffffffffffffff"/>
    <w:next w:val="afffffffffffffffffffff"/>
    <w:rsid w:val="00BF3A9A"/>
    <w:pPr>
      <w:ind w:left="993" w:hanging="284"/>
    </w:pPr>
  </w:style>
  <w:style w:type="paragraph" w:customStyle="1" w:styleId="11f1">
    <w:name w:val="Список 1.1."/>
    <w:basedOn w:val="afffffffffffffffffffff"/>
    <w:next w:val="afffffffffffffffffffff"/>
    <w:rsid w:val="00BF3A9A"/>
    <w:pPr>
      <w:ind w:left="1276" w:hanging="284"/>
    </w:pPr>
  </w:style>
  <w:style w:type="paragraph" w:customStyle="1" w:styleId="1115">
    <w:name w:val="Список 1.1.1."/>
    <w:basedOn w:val="afffffffffffffffffffff"/>
    <w:rsid w:val="00BF3A9A"/>
    <w:pPr>
      <w:ind w:left="1673" w:hanging="397"/>
    </w:pPr>
  </w:style>
  <w:style w:type="paragraph" w:customStyle="1" w:styleId="afffffffffffffffffffff7">
    <w:name w:val="Титул ЦЕНТР"/>
    <w:basedOn w:val="afffffffffffffffffffff"/>
    <w:next w:val="afffffffffffffffffffff"/>
    <w:rsid w:val="00BF3A9A"/>
    <w:pPr>
      <w:spacing w:line="240" w:lineRule="auto"/>
      <w:ind w:firstLine="0"/>
      <w:jc w:val="center"/>
    </w:pPr>
    <w:rPr>
      <w:b/>
      <w:caps/>
      <w:sz w:val="32"/>
      <w:szCs w:val="28"/>
    </w:rPr>
  </w:style>
  <w:style w:type="paragraph" w:customStyle="1" w:styleId="afffffffffffffffffffff8">
    <w:name w:val="Титул центр"/>
    <w:basedOn w:val="afffffffffffffffffffff"/>
    <w:next w:val="afffffffffffffffffffff"/>
    <w:rsid w:val="00BF3A9A"/>
    <w:pPr>
      <w:ind w:firstLine="0"/>
      <w:jc w:val="center"/>
    </w:pPr>
  </w:style>
  <w:style w:type="paragraph" w:customStyle="1" w:styleId="afffffffffffffffffffff9">
    <w:name w:val="Титул название"/>
    <w:basedOn w:val="afffffffffffffffffffff"/>
    <w:next w:val="afffffffffffffffffffff"/>
    <w:rsid w:val="00BF3A9A"/>
    <w:pPr>
      <w:spacing w:line="240" w:lineRule="auto"/>
      <w:ind w:firstLine="0"/>
      <w:jc w:val="center"/>
    </w:pPr>
    <w:rPr>
      <w:rFonts w:ascii="Arial" w:hAnsi="Arial"/>
      <w:b/>
      <w:caps/>
      <w:sz w:val="36"/>
      <w:szCs w:val="36"/>
    </w:rPr>
  </w:style>
  <w:style w:type="paragraph" w:customStyle="1" w:styleId="afffffffffffffffffffffa">
    <w:name w:val="Титул право"/>
    <w:basedOn w:val="afffffffffffffffffffff"/>
    <w:next w:val="afffffffffffffffffffff"/>
    <w:rsid w:val="00BF3A9A"/>
    <w:pPr>
      <w:jc w:val="right"/>
    </w:pPr>
  </w:style>
  <w:style w:type="paragraph" w:customStyle="1" w:styleId="afffffffffffffffffffffb">
    <w:name w:val="Титул правоЖ"/>
    <w:basedOn w:val="afffffffffffffffffffff"/>
    <w:next w:val="afffffffffffffffffffff"/>
    <w:rsid w:val="00BF3A9A"/>
    <w:pPr>
      <w:ind w:left="5103" w:firstLine="0"/>
      <w:jc w:val="left"/>
    </w:pPr>
    <w:rPr>
      <w:b/>
    </w:rPr>
  </w:style>
  <w:style w:type="paragraph" w:customStyle="1" w:styleId="afffffffffffffffffffffc">
    <w:name w:val="Титул руководитель"/>
    <w:basedOn w:val="afffffffffffffffffffff"/>
    <w:rsid w:val="00BF3A9A"/>
    <w:pPr>
      <w:ind w:left="5103" w:firstLine="0"/>
      <w:jc w:val="left"/>
    </w:pPr>
  </w:style>
  <w:style w:type="paragraph" w:customStyle="1" w:styleId="afffffffffffffffffffffd">
    <w:name w:val="Рисунок сопровождающий текст"/>
    <w:basedOn w:val="afffffffffffffffffffff"/>
    <w:link w:val="afffffffffffffffffffffe"/>
    <w:rsid w:val="00BF3A9A"/>
    <w:pPr>
      <w:spacing w:line="240" w:lineRule="auto"/>
      <w:ind w:left="709" w:firstLine="0"/>
    </w:pPr>
  </w:style>
  <w:style w:type="character" w:customStyle="1" w:styleId="afffffffffffffffffffffe">
    <w:name w:val="Рисунок сопровождающий текст Знак"/>
    <w:basedOn w:val="afffffffffffffffffffff0"/>
    <w:link w:val="afffffffffffffffffffffd"/>
    <w:rsid w:val="00BF3A9A"/>
    <w:rPr>
      <w:rFonts w:ascii="Times New Roman" w:eastAsia="Times New Roman" w:hAnsi="Times New Roman" w:cs="Times New Roman"/>
      <w:sz w:val="28"/>
      <w:szCs w:val="20"/>
      <w:lang w:eastAsia="ru-RU"/>
    </w:rPr>
  </w:style>
  <w:style w:type="paragraph" w:customStyle="1" w:styleId="affffffffffffffffffffff">
    <w:name w:val="текст дис.ЖК"/>
    <w:basedOn w:val="ae"/>
    <w:link w:val="affffffffffffffffffffff0"/>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0">
    <w:name w:val="текст дис.ЖК Знак"/>
    <w:basedOn w:val="af"/>
    <w:link w:val="affffffffffffffffffffff"/>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
    <w:next w:val="afffffffff"/>
    <w:autoRedefine/>
    <w:rsid w:val="008B49B1"/>
    <w:pPr>
      <w:spacing w:line="240" w:lineRule="auto"/>
      <w:ind w:firstLine="0"/>
      <w:contextualSpacing/>
      <w:jc w:val="center"/>
      <w:outlineLvl w:val="0"/>
    </w:pPr>
    <w:rPr>
      <w:b/>
      <w:caps/>
      <w:sz w:val="22"/>
      <w:szCs w:val="28"/>
    </w:rPr>
  </w:style>
  <w:style w:type="paragraph" w:customStyle="1" w:styleId="affffffffffffffffffffff1">
    <w:name w:val="текст дис. Ц"/>
    <w:basedOn w:val="afffffffff"/>
    <w:next w:val="afffffffff"/>
    <w:autoRedefine/>
    <w:rsid w:val="008B49B1"/>
    <w:pPr>
      <w:spacing w:line="240" w:lineRule="auto"/>
      <w:ind w:firstLine="0"/>
      <w:jc w:val="center"/>
    </w:pPr>
    <w:rPr>
      <w:sz w:val="22"/>
      <w:szCs w:val="22"/>
    </w:rPr>
  </w:style>
  <w:style w:type="paragraph" w:customStyle="1" w:styleId="affffffffffffffffffffff2">
    <w:name w:val="текст дис.Ж"/>
    <w:basedOn w:val="afffffffff"/>
    <w:next w:val="afffffffff"/>
    <w:autoRedefine/>
    <w:rsid w:val="008B49B1"/>
    <w:pPr>
      <w:spacing w:line="240" w:lineRule="auto"/>
      <w:ind w:firstLine="312"/>
    </w:pPr>
    <w:rPr>
      <w:b/>
      <w:sz w:val="22"/>
      <w:szCs w:val="22"/>
    </w:rPr>
  </w:style>
  <w:style w:type="paragraph" w:customStyle="1" w:styleId="affffffffffffffffffffff3">
    <w:name w:val="табл. Право"/>
    <w:basedOn w:val="afffffffff"/>
    <w:next w:val="afffffffff"/>
    <w:autoRedefine/>
    <w:rsid w:val="008B49B1"/>
    <w:pPr>
      <w:spacing w:line="240" w:lineRule="auto"/>
      <w:ind w:right="113" w:firstLine="0"/>
      <w:jc w:val="right"/>
    </w:pPr>
    <w:rPr>
      <w:sz w:val="24"/>
      <w:szCs w:val="22"/>
    </w:rPr>
  </w:style>
  <w:style w:type="paragraph" w:customStyle="1" w:styleId="11f2">
    <w:name w:val="Дис. 1.1"/>
    <w:basedOn w:val="afffffffff"/>
    <w:next w:val="afffffffff"/>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
    <w:next w:val="afffffffff"/>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
    <w:next w:val="afffffffff"/>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4">
    <w:name w:val="Тит. Шапка дис."/>
    <w:basedOn w:val="afffffffff"/>
    <w:next w:val="afffffffff"/>
    <w:autoRedefine/>
    <w:rsid w:val="008B49B1"/>
    <w:pPr>
      <w:spacing w:line="240" w:lineRule="auto"/>
      <w:ind w:firstLine="0"/>
      <w:jc w:val="center"/>
    </w:pPr>
    <w:rPr>
      <w:b/>
      <w:caps/>
      <w:sz w:val="22"/>
      <w:szCs w:val="28"/>
    </w:rPr>
  </w:style>
  <w:style w:type="paragraph" w:customStyle="1" w:styleId="affffffffffffffffffffff5">
    <w:name w:val="Тит. Название дис."/>
    <w:next w:val="afffffffff"/>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6">
    <w:name w:val="Шрифт К"/>
    <w:basedOn w:val="af"/>
    <w:rsid w:val="008B49B1"/>
    <w:rPr>
      <w:i/>
    </w:rPr>
  </w:style>
  <w:style w:type="paragraph" w:customStyle="1" w:styleId="affffffffffffffffffffff7">
    <w:name w:val="Таб. номер"/>
    <w:basedOn w:val="afffffffff"/>
    <w:next w:val="affffffffffffffffffffff8"/>
    <w:autoRedefine/>
    <w:rsid w:val="008B49B1"/>
    <w:pPr>
      <w:spacing w:line="240" w:lineRule="auto"/>
      <w:ind w:firstLine="0"/>
      <w:jc w:val="right"/>
    </w:pPr>
    <w:rPr>
      <w:i/>
      <w:sz w:val="22"/>
      <w:szCs w:val="22"/>
    </w:rPr>
  </w:style>
  <w:style w:type="paragraph" w:customStyle="1" w:styleId="affffffffffffffffffffff8">
    <w:name w:val="Таб. название"/>
    <w:basedOn w:val="afffffffff"/>
    <w:next w:val="afffffffff"/>
    <w:autoRedefine/>
    <w:rsid w:val="008B49B1"/>
    <w:pPr>
      <w:spacing w:line="240" w:lineRule="auto"/>
      <w:ind w:firstLine="0"/>
      <w:jc w:val="center"/>
    </w:pPr>
    <w:rPr>
      <w:b/>
      <w:sz w:val="22"/>
      <w:szCs w:val="22"/>
    </w:rPr>
  </w:style>
  <w:style w:type="table" w:customStyle="1" w:styleId="affffffffffffffffffffff9">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a">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b">
    <w:name w:val="Тит. рук."/>
    <w:basedOn w:val="afffffffff"/>
    <w:next w:val="afffffffff"/>
    <w:autoRedefine/>
    <w:rsid w:val="008B49B1"/>
    <w:pPr>
      <w:spacing w:line="240" w:lineRule="auto"/>
      <w:ind w:left="5670" w:firstLine="0"/>
    </w:pPr>
    <w:rPr>
      <w:sz w:val="22"/>
      <w:szCs w:val="22"/>
    </w:rPr>
  </w:style>
  <w:style w:type="character" w:customStyle="1" w:styleId="affffffffffffffffffffffc">
    <w:name w:val="Шрифт"/>
    <w:basedOn w:val="af"/>
    <w:rsid w:val="008B49B1"/>
  </w:style>
  <w:style w:type="paragraph" w:customStyle="1" w:styleId="affffffffffffffffffffffd">
    <w:name w:val="текст дис. К"/>
    <w:basedOn w:val="afffffffff"/>
    <w:next w:val="afffffffff"/>
    <w:autoRedefine/>
    <w:rsid w:val="008B49B1"/>
    <w:pPr>
      <w:spacing w:line="240" w:lineRule="auto"/>
      <w:ind w:firstLine="312"/>
    </w:pPr>
    <w:rPr>
      <w:sz w:val="22"/>
      <w:szCs w:val="22"/>
    </w:rPr>
  </w:style>
  <w:style w:type="paragraph" w:customStyle="1" w:styleId="affffffffffffffffffffffe">
    <w:name w:val="текст табл."/>
    <w:basedOn w:val="afffffffff"/>
    <w:next w:val="afffffffff"/>
    <w:autoRedefine/>
    <w:rsid w:val="008B49B1"/>
    <w:pPr>
      <w:spacing w:line="240" w:lineRule="auto"/>
      <w:ind w:firstLine="312"/>
    </w:pPr>
    <w:rPr>
      <w:sz w:val="24"/>
      <w:szCs w:val="22"/>
    </w:rPr>
  </w:style>
  <w:style w:type="paragraph" w:customStyle="1" w:styleId="15a">
    <w:name w:val="табл. Лево 1.5"/>
    <w:basedOn w:val="ae"/>
    <w:next w:val="afffffffff"/>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f"/>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f"/>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
    <w:name w:val="табл. Лево"/>
    <w:basedOn w:val="ae"/>
    <w:next w:val="afffffffff"/>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0">
    <w:name w:val="табл. Центр"/>
    <w:basedOn w:val="afffffffff"/>
    <w:next w:val="afffffffff"/>
    <w:autoRedefine/>
    <w:rsid w:val="008B49B1"/>
    <w:pPr>
      <w:spacing w:line="240" w:lineRule="auto"/>
      <w:ind w:firstLine="0"/>
      <w:jc w:val="center"/>
    </w:pPr>
    <w:rPr>
      <w:sz w:val="24"/>
      <w:szCs w:val="22"/>
    </w:rPr>
  </w:style>
  <w:style w:type="paragraph" w:customStyle="1" w:styleId="afffffffffffffffffffffff1">
    <w:name w:val="текст табл. Лево"/>
    <w:basedOn w:val="affffffffffffffffffffffe"/>
    <w:next w:val="afffffffff"/>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2">
    <w:name w:val="Табл.Шапка"/>
    <w:basedOn w:val="afffffffffffffffffffffff0"/>
    <w:next w:val="afffffffffffffffffffffff0"/>
    <w:autoRedefine/>
    <w:rsid w:val="008B49B1"/>
    <w:rPr>
      <w:b/>
      <w:bCs/>
    </w:rPr>
  </w:style>
  <w:style w:type="paragraph" w:customStyle="1" w:styleId="11f4">
    <w:name w:val="Табл.Шапка 11 пт"/>
    <w:basedOn w:val="afffffffffffffffffffffff2"/>
    <w:next w:val="afffffffff"/>
    <w:rsid w:val="008B49B1"/>
    <w:rPr>
      <w:sz w:val="22"/>
    </w:rPr>
  </w:style>
  <w:style w:type="paragraph" w:customStyle="1" w:styleId="1fffffc">
    <w:name w:val="Рис 1"/>
    <w:basedOn w:val="affffffffffffff6"/>
    <w:next w:val="afffffffff"/>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7"/>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1"/>
    <w:rsid w:val="008B49B1"/>
  </w:style>
  <w:style w:type="paragraph" w:customStyle="1" w:styleId="afffffffffffffffffffffff3">
    <w:name w:val="Осн.текст"/>
    <w:basedOn w:val="ae"/>
    <w:link w:val="afffffffffffffffffffffff4"/>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4">
    <w:name w:val="Осн.текст Знак"/>
    <w:basedOn w:val="af"/>
    <w:link w:val="afffffffffffffffffffffff3"/>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6">
    <w:name w:val="Литература номер Знак"/>
    <w:basedOn w:val="afffffffffffffffffffff0"/>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5">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6">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7">
    <w:name w:val="== основной"/>
    <w:basedOn w:val="ae"/>
    <w:link w:val="afffffffffffffffffffffff8"/>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8">
    <w:name w:val="== основной Знак"/>
    <w:basedOn w:val="af"/>
    <w:link w:val="afffffffffffffffffffffff7"/>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9">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a">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b">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c">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d">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e">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
    <w:name w:val="Рукопись"/>
    <w:basedOn w:val="afffffffffffffffffffffffe"/>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0">
    <w:name w:val="Table Elegant"/>
    <w:basedOn w:val="af0"/>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1">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2">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3">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4">
    <w:name w:val="название раздела"/>
    <w:basedOn w:val="ae"/>
    <w:next w:val="affffffffffffffffffffffff3"/>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5">
    <w:name w:val="с отступом жирный"/>
    <w:basedOn w:val="affffffffffffffffffffffff3"/>
    <w:next w:val="affffffffffffffffffffffff3"/>
    <w:rsid w:val="00B248CD"/>
    <w:rPr>
      <w:b/>
      <w:i/>
      <w:szCs w:val="28"/>
    </w:rPr>
  </w:style>
  <w:style w:type="paragraph" w:customStyle="1" w:styleId="affffffffffffffffffffffff6">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7">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8">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9">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a">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b">
    <w:name w:val="литерат"/>
    <w:basedOn w:val="affffffffffffffe"/>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c">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d">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e">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a">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e">
    <w:name w:val="Автореферат Знак"/>
    <w:basedOn w:val="af"/>
    <w:link w:val="afffffffffd"/>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b">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0">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1">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2">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c">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3">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4">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5">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6">
    <w:name w:val="Заголовок главы"/>
    <w:basedOn w:val="ae"/>
    <w:next w:val="afffffffffffffffffffffffff5"/>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7">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8">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9">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a">
    <w:name w:val="Название раздела"/>
    <w:basedOn w:val="affffffffffffffff8"/>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b">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c">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d">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e">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0">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1">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2">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3">
    <w:name w:val="Íàçâ. òàáëèöû"/>
    <w:basedOn w:val="ae"/>
    <w:next w:val="affffffffffffffffffff"/>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4">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5">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6">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7">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8">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9">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a">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b">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c">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 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d">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d">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e">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 Знак Знак5"/>
    <w:basedOn w:val="af"/>
    <w:rsid w:val="006B76EF"/>
    <w:rPr>
      <w:sz w:val="28"/>
      <w:szCs w:val="28"/>
      <w:lang w:val="en-US" w:eastAsia="ru-RU" w:bidi="ar-SA"/>
    </w:rPr>
  </w:style>
  <w:style w:type="character" w:customStyle="1" w:styleId="7f5">
    <w:name w:val=" Знак Знак7"/>
    <w:basedOn w:val="af"/>
    <w:rsid w:val="006B76EF"/>
    <w:rPr>
      <w:rFonts w:cs="Arial"/>
      <w:b/>
      <w:bCs/>
      <w:iCs/>
      <w:spacing w:val="8"/>
      <w:sz w:val="28"/>
      <w:szCs w:val="28"/>
      <w:lang w:val="ru-RU" w:eastAsia="ru-RU" w:bidi="ar-SA"/>
    </w:rPr>
  </w:style>
  <w:style w:type="character" w:customStyle="1" w:styleId="8f5">
    <w:name w:val=" Знак Знак8"/>
    <w:basedOn w:val="af"/>
    <w:rsid w:val="006B76EF"/>
    <w:rPr>
      <w:rFonts w:cs="Arial"/>
      <w:b/>
      <w:bCs/>
      <w:spacing w:val="8"/>
      <w:kern w:val="32"/>
      <w:sz w:val="28"/>
      <w:szCs w:val="28"/>
      <w:lang w:val="ru-RU" w:eastAsia="ru-RU" w:bidi="ar-SA"/>
    </w:rPr>
  </w:style>
  <w:style w:type="paragraph" w:customStyle="1" w:styleId="Normal5">
    <w:name w:val="Normal"/>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 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 Знак Знак6"/>
    <w:basedOn w:val="af"/>
    <w:rsid w:val="00F5008E"/>
    <w:rPr>
      <w:i/>
      <w:iCs/>
      <w:sz w:val="24"/>
      <w:szCs w:val="24"/>
    </w:rPr>
  </w:style>
  <w:style w:type="character" w:customStyle="1" w:styleId="3fff1">
    <w:name w:val=" Знак Знак3"/>
    <w:basedOn w:val="af"/>
    <w:rsid w:val="00F5008E"/>
    <w:rPr>
      <w:rFonts w:ascii="Tahoma" w:hAnsi="Tahoma" w:cs="Tahoma"/>
      <w:shd w:val="clear" w:color="auto" w:fill="000080"/>
    </w:rPr>
  </w:style>
  <w:style w:type="character" w:customStyle="1" w:styleId="1fffffff">
    <w:name w:val=" Знак Знак1"/>
    <w:basedOn w:val="1ff0"/>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e">
    <w:name w:val="Чип"/>
    <w:basedOn w:val="ae"/>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BodyText3">
    <w:name w:val="Body Text 3"/>
    <w:basedOn w:val="ae"/>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
    <w:rsid w:val="00414B49"/>
  </w:style>
  <w:style w:type="paragraph" w:customStyle="1" w:styleId="BodyTextIndent">
    <w:name w:val="Body Text Indent"/>
    <w:basedOn w:val="ae"/>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
    <w:rsid w:val="00E729E7"/>
  </w:style>
  <w:style w:type="character" w:customStyle="1" w:styleId="contrib">
    <w:name w:val="contrib"/>
    <w:basedOn w:val="af"/>
    <w:rsid w:val="005B5732"/>
  </w:style>
  <w:style w:type="character" w:customStyle="1" w:styleId="11f9">
    <w:name w:val=" Знак Знак11"/>
    <w:basedOn w:val="af"/>
    <w:rsid w:val="001F1240"/>
    <w:rPr>
      <w:rFonts w:ascii="Times New Roman" w:eastAsia="Times New Roman" w:hAnsi="Times New Roman" w:cs="Times New Roman"/>
      <w:b/>
      <w:sz w:val="24"/>
      <w:szCs w:val="24"/>
      <w:lang w:val="en-US"/>
    </w:rPr>
  </w:style>
  <w:style w:type="character" w:customStyle="1" w:styleId="10d">
    <w:name w:val=" Знак Знак10"/>
    <w:basedOn w:val="af"/>
    <w:rsid w:val="001F1240"/>
    <w:rPr>
      <w:rFonts w:ascii="Times New Roman" w:eastAsia="Times New Roman" w:hAnsi="Times New Roman" w:cs="Times New Roman"/>
      <w:b/>
      <w:sz w:val="28"/>
      <w:szCs w:val="24"/>
    </w:rPr>
  </w:style>
  <w:style w:type="character" w:customStyle="1" w:styleId="9f2">
    <w:name w:val=" Знак Знак9"/>
    <w:basedOn w:val="af"/>
    <w:rsid w:val="001F1240"/>
    <w:rPr>
      <w:rFonts w:ascii="Times New Roman" w:eastAsia="Times New Roman" w:hAnsi="Times New Roman" w:cs="Times New Roman"/>
      <w:b/>
      <w:bCs/>
      <w:i/>
      <w:iCs/>
      <w:sz w:val="26"/>
      <w:szCs w:val="26"/>
      <w:lang w:val="fr-FR"/>
    </w:rPr>
  </w:style>
  <w:style w:type="paragraph" w:customStyle="1" w:styleId="msotitle3">
    <w:name w:val="msotitle3"/>
    <w:basedOn w:val="ae"/>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
    <w:name w:val="!_рис"/>
    <w:basedOn w:val="ae"/>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0">
    <w:name w:val="!_раздел"/>
    <w:basedOn w:val="ae"/>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1">
    <w:name w:val="!_раздел_назва"/>
    <w:basedOn w:val="ae"/>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e"/>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0">
    <w:name w:val="!_абзац_1"/>
    <w:aliases w:val="58"/>
    <w:basedOn w:val="ae"/>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0"/>
    <w:rsid w:val="009162C1"/>
    <w:pPr>
      <w:spacing w:line="384" w:lineRule="auto"/>
    </w:pPr>
    <w:rPr>
      <w:rFonts w:eastAsia="Times New Roman"/>
      <w:szCs w:val="20"/>
    </w:rPr>
  </w:style>
  <w:style w:type="paragraph" w:customStyle="1" w:styleId="dip">
    <w:name w:val="dip"/>
    <w:basedOn w:val="ae"/>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
    <w:rsid w:val="00A15D21"/>
    <w:rPr>
      <w:sz w:val="28"/>
      <w:lang w:val="uk-UA" w:eastAsia="ru-RU" w:bidi="ar-SA"/>
    </w:rPr>
  </w:style>
  <w:style w:type="paragraph" w:customStyle="1" w:styleId="title">
    <w:name w:val="title"/>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
    <w:rsid w:val="00A15D21"/>
  </w:style>
  <w:style w:type="character" w:customStyle="1" w:styleId="textsubtitle">
    <w:name w:val="textsubtitle"/>
    <w:basedOn w:val="af"/>
    <w:rsid w:val="00A44DFC"/>
  </w:style>
  <w:style w:type="paragraph" w:customStyle="1" w:styleId="afffffffffffffffffffffffffff2">
    <w:name w:val="Основной Знак Знак"/>
    <w:basedOn w:val="2"/>
    <w:link w:val="afffffffffffffffffffffffffff3"/>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3">
    <w:name w:val="Основной Знак Знак Знак"/>
    <w:basedOn w:val="af"/>
    <w:link w:val="afffffffffffffffffffffffffff2"/>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e"/>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e"/>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e"/>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
    <w:rsid w:val="00B46A3B"/>
    <w:rPr>
      <w:rFonts w:ascii="Times New Roman" w:hAnsi="Times New Roman"/>
    </w:rPr>
  </w:style>
  <w:style w:type="paragraph" w:customStyle="1" w:styleId="NormalWeb">
    <w:name w:val="Normal (Web)"/>
    <w:basedOn w:val="ae"/>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Sample">
    <w:name w:val="HTML Sample"/>
    <w:basedOn w:val="af"/>
    <w:rsid w:val="00B46A3B"/>
    <w:rPr>
      <w:rFonts w:ascii="Courier New" w:hAnsi="Courier New"/>
    </w:rPr>
  </w:style>
  <w:style w:type="paragraph" w:customStyle="1" w:styleId="pidpys">
    <w:name w:val="pidpys"/>
    <w:basedOn w:val="ae"/>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e"/>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
    <w:rsid w:val="00260413"/>
  </w:style>
  <w:style w:type="paragraph" w:customStyle="1" w:styleId="-9">
    <w:name w:val="Д_список л-р"/>
    <w:basedOn w:val="ae"/>
    <w:autoRedefine/>
    <w:rsid w:val="0056724D"/>
    <w:pPr>
      <w:numPr>
        <w:numId w:val="12"/>
      </w:numPr>
      <w:overflowPunct w:val="0"/>
      <w:autoSpaceDE w:val="0"/>
      <w:autoSpaceDN w:val="0"/>
      <w:adjustRightInd w:val="0"/>
      <w:spacing w:after="120" w:line="245" w:lineRule="auto"/>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e"/>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4">
    <w:name w:val="Внутренний адрес"/>
    <w:basedOn w:val="ae"/>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e"/>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e"/>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e"/>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5">
    <w:name w:val="структурні частини"/>
    <w:basedOn w:val="af"/>
    <w:rsid w:val="00C2726C"/>
    <w:rPr>
      <w:b/>
      <w:kern w:val="32"/>
      <w:sz w:val="28"/>
    </w:rPr>
  </w:style>
  <w:style w:type="character" w:customStyle="1" w:styleId="afffffffffffffffffffffffffff6">
    <w:name w:val="підрозділ"/>
    <w:basedOn w:val="af"/>
    <w:rsid w:val="00C2726C"/>
    <w:rPr>
      <w:b/>
      <w:spacing w:val="-8"/>
      <w:sz w:val="28"/>
    </w:rPr>
  </w:style>
  <w:style w:type="paragraph" w:customStyle="1" w:styleId="1fffffff1">
    <w:name w:val="Красная строка1"/>
    <w:basedOn w:val="af3"/>
    <w:rsid w:val="00C2726C"/>
    <w:pPr>
      <w:ind w:firstLine="210"/>
    </w:pPr>
    <w:rPr>
      <w:rFonts w:ascii="Times New Roman" w:eastAsia="Times New Roman" w:hAnsi="Times New Roman" w:cs="Times New Roman"/>
      <w:sz w:val="24"/>
    </w:rPr>
  </w:style>
  <w:style w:type="paragraph" w:customStyle="1" w:styleId="21f">
    <w:name w:val="Красная строка 21"/>
    <w:basedOn w:val="af5"/>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7">
    <w:name w:val="ГЛАВА"/>
    <w:basedOn w:val="af3"/>
    <w:next w:val="ae"/>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8">
    <w:name w:val="Таблиця №"/>
    <w:basedOn w:val="af3"/>
    <w:next w:val="af3"/>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8"/>
    <w:next w:val="af3"/>
    <w:rsid w:val="00C2726C"/>
    <w:pPr>
      <w:spacing w:before="0"/>
      <w:jc w:val="center"/>
    </w:pPr>
    <w:rPr>
      <w:b/>
      <w:u w:val="none"/>
    </w:rPr>
  </w:style>
  <w:style w:type="paragraph" w:customStyle="1" w:styleId="afffffffffffffffffffffffffff9">
    <w:name w:val="Пункт"/>
    <w:basedOn w:val="ae"/>
    <w:next w:val="af3"/>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a">
    <w:name w:val="Сноски под таблицей"/>
    <w:basedOn w:val="af3"/>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
    <w:rsid w:val="00C2726C"/>
    <w:rPr>
      <w:b/>
      <w:i/>
      <w:spacing w:val="-10"/>
      <w:sz w:val="28"/>
    </w:rPr>
  </w:style>
  <w:style w:type="character" w:customStyle="1" w:styleId="reference-content4">
    <w:name w:val="reference-content4"/>
    <w:basedOn w:val="af"/>
    <w:rsid w:val="00E116D0"/>
    <w:rPr>
      <w:vanish w:val="0"/>
      <w:webHidden w:val="0"/>
      <w:specVanish w:val="0"/>
    </w:rPr>
  </w:style>
  <w:style w:type="character" w:customStyle="1" w:styleId="author-info">
    <w:name w:val="author-info"/>
    <w:basedOn w:val="af"/>
    <w:rsid w:val="00E116D0"/>
  </w:style>
  <w:style w:type="character" w:customStyle="1" w:styleId="reference-date">
    <w:name w:val="reference-date"/>
    <w:basedOn w:val="af"/>
    <w:rsid w:val="00E116D0"/>
  </w:style>
  <w:style w:type="character" w:customStyle="1" w:styleId="reference-document-title">
    <w:name w:val="reference-document-title"/>
    <w:basedOn w:val="af"/>
    <w:rsid w:val="00E116D0"/>
  </w:style>
  <w:style w:type="character" w:customStyle="1" w:styleId="reference-journal-title2">
    <w:name w:val="reference-journal-title2"/>
    <w:basedOn w:val="af"/>
    <w:rsid w:val="00E116D0"/>
    <w:rPr>
      <w:i/>
      <w:iCs/>
    </w:rPr>
  </w:style>
  <w:style w:type="character" w:customStyle="1" w:styleId="reference-volume2">
    <w:name w:val="reference-volume2"/>
    <w:basedOn w:val="af"/>
    <w:rsid w:val="00E116D0"/>
    <w:rPr>
      <w:b/>
      <w:bCs/>
    </w:rPr>
  </w:style>
  <w:style w:type="character" w:customStyle="1" w:styleId="reference-page">
    <w:name w:val="reference-page"/>
    <w:basedOn w:val="af"/>
    <w:rsid w:val="00E116D0"/>
  </w:style>
  <w:style w:type="character" w:customStyle="1" w:styleId="cit-vol3">
    <w:name w:val="cit-vol3"/>
    <w:basedOn w:val="af"/>
    <w:rsid w:val="00E116D0"/>
  </w:style>
  <w:style w:type="character" w:customStyle="1" w:styleId="cit-pub-date2">
    <w:name w:val="cit-pub-date2"/>
    <w:basedOn w:val="af"/>
    <w:rsid w:val="00E116D0"/>
  </w:style>
  <w:style w:type="character" w:customStyle="1" w:styleId="reference">
    <w:name w:val="reference"/>
    <w:basedOn w:val="af"/>
    <w:rsid w:val="00E116D0"/>
  </w:style>
  <w:style w:type="paragraph" w:customStyle="1" w:styleId="mainjustify">
    <w:name w:val="main_justify"/>
    <w:basedOn w:val="ae"/>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
    <w:rsid w:val="00B92735"/>
  </w:style>
  <w:style w:type="character" w:customStyle="1" w:styleId="variantcorrected">
    <w:name w:val="variant corrected"/>
    <w:basedOn w:val="af"/>
    <w:rsid w:val="00B92735"/>
  </w:style>
  <w:style w:type="paragraph" w:customStyle="1" w:styleId="afffffffffffffffffffffffffffb">
    <w:name w:val="Абзац А"/>
    <w:basedOn w:val="ae"/>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2">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b">
    <w:name w:val="Абзац Знак"/>
    <w:basedOn w:val="af"/>
    <w:link w:val="affffffffa"/>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2">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
    <w:rsid w:val="00941834"/>
    <w:rPr>
      <w:color w:val="000080"/>
    </w:rPr>
  </w:style>
  <w:style w:type="numbering" w:customStyle="1" w:styleId="16">
    <w:name w:val="Стиль нумерованный1"/>
    <w:basedOn w:val="af1"/>
    <w:rsid w:val="002509A1"/>
    <w:pPr>
      <w:numPr>
        <w:numId w:val="36"/>
      </w:numPr>
    </w:pPr>
  </w:style>
  <w:style w:type="paragraph" w:customStyle="1" w:styleId="afffffffffffffffffffffffffffc">
    <w:name w:val="Стиль_назв_главы"/>
    <w:basedOn w:val="ae"/>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d">
    <w:name w:val="Стиль_назв"/>
    <w:basedOn w:val="ae"/>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PlainText">
    <w:name w:val="Plain Text"/>
    <w:basedOn w:val="ae"/>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
    <w:rsid w:val="00704E8F"/>
  </w:style>
  <w:style w:type="paragraph" w:customStyle="1" w:styleId="Caption">
    <w:name w:val="Caption"/>
    <w:basedOn w:val="Default"/>
    <w:next w:val="Default"/>
    <w:rsid w:val="00704E8F"/>
    <w:pPr>
      <w:spacing w:before="120" w:after="120"/>
    </w:pPr>
    <w:rPr>
      <w:rFonts w:ascii="Arial" w:hAnsi="Arial" w:cs="Arial"/>
      <w:color w:val="auto"/>
    </w:rPr>
  </w:style>
  <w:style w:type="character" w:customStyle="1" w:styleId="navbarbig1">
    <w:name w:val="navbarbig1"/>
    <w:basedOn w:val="af"/>
    <w:rsid w:val="00704E8F"/>
    <w:rPr>
      <w:rFonts w:ascii="Verdana" w:hAnsi="Verdana" w:cs="Verdana"/>
      <w:b/>
      <w:bCs/>
      <w:color w:val="auto"/>
      <w:sz w:val="10"/>
      <w:szCs w:val="10"/>
    </w:rPr>
  </w:style>
  <w:style w:type="character" w:customStyle="1" w:styleId="unknown1">
    <w:name w:val="unknown1"/>
    <w:basedOn w:val="af"/>
    <w:rsid w:val="00AB2580"/>
    <w:rPr>
      <w:color w:val="FF0000"/>
    </w:rPr>
  </w:style>
  <w:style w:type="paragraph" w:customStyle="1" w:styleId="afffffffffffffffffffffffffffe">
    <w:name w:val="основной"/>
    <w:basedOn w:val="ae"/>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e"/>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e"/>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e"/>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
    <w:rsid w:val="001F68A1"/>
    <w:rPr>
      <w:rFonts w:ascii="Arial" w:hAnsi="Arial" w:cs="Arial" w:hint="default"/>
      <w:b/>
      <w:bCs/>
      <w:color w:val="990000"/>
      <w:sz w:val="23"/>
      <w:szCs w:val="23"/>
    </w:rPr>
  </w:style>
  <w:style w:type="character" w:customStyle="1" w:styleId="entryauthor1">
    <w:name w:val="entryauthor1"/>
    <w:basedOn w:val="af"/>
    <w:rsid w:val="001F68A1"/>
    <w:rPr>
      <w:color w:val="808080"/>
    </w:rPr>
  </w:style>
  <w:style w:type="character" w:customStyle="1" w:styleId="smallcaps1">
    <w:name w:val="smallcaps1"/>
    <w:basedOn w:val="af"/>
    <w:rsid w:val="001F68A1"/>
    <w:rPr>
      <w:smallCaps/>
    </w:rPr>
  </w:style>
  <w:style w:type="character" w:customStyle="1" w:styleId="searchresultjournal">
    <w:name w:val="searchresultjournal"/>
    <w:basedOn w:val="af"/>
    <w:rsid w:val="001F68A1"/>
  </w:style>
  <w:style w:type="character" w:customStyle="1" w:styleId="main-title">
    <w:name w:val="main-title"/>
    <w:basedOn w:val="af"/>
    <w:rsid w:val="002235FD"/>
    <w:rPr>
      <w:b/>
      <w:bCs/>
      <w:sz w:val="22"/>
      <w:szCs w:val="22"/>
    </w:rPr>
  </w:style>
  <w:style w:type="paragraph" w:customStyle="1" w:styleId="BodyTextIndent20">
    <w:name w:val="Body Text Indent 2"/>
    <w:basedOn w:val="ae"/>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e"/>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BodyText2">
    <w:name w:val="Body Text 2"/>
    <w:basedOn w:val="ae"/>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Preformatted">
    <w:name w:val="HTML Preformatted"/>
    <w:basedOn w:val="ae"/>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e"/>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
    <w:rsid w:val="005E079C"/>
    <w:rPr>
      <w:rFonts w:ascii="Trebuchet MS" w:hAnsi="Trebuchet MS"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sites/entrez?Db=pubmed&amp;Cmd=Search&amp;Term=%22Samuel%20JD%22%5BAuthor%5D&amp;itool=EntrezSystem2.PEntrez.Pubmed.Pubmed_ResultsPanel.Pubmed_RVAbstractPlus"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7.emf"/><Relationship Id="rId50" Type="http://schemas.openxmlformats.org/officeDocument/2006/relationships/oleObject" Target="embeddings/oleObject18.bin"/><Relationship Id="rId55" Type="http://schemas.openxmlformats.org/officeDocument/2006/relationships/footer" Target="footer3.xml"/><Relationship Id="rId63" Type="http://schemas.openxmlformats.org/officeDocument/2006/relationships/fontTable" Target="fontTable.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16.wmf"/><Relationship Id="rId53" Type="http://schemas.openxmlformats.org/officeDocument/2006/relationships/oleObject" Target="embeddings/oleObject19.bin"/><Relationship Id="rId58" Type="http://schemas.openxmlformats.org/officeDocument/2006/relationships/hyperlink" Target="http://www.mydisser.com/search.html" TargetMode="External"/><Relationship Id="rId5" Type="http://schemas.openxmlformats.org/officeDocument/2006/relationships/footnotes" Target="footnotes.xml"/><Relationship Id="rId61" Type="http://schemas.openxmlformats.org/officeDocument/2006/relationships/footer" Target="footer5.xml"/><Relationship Id="rId19" Type="http://schemas.openxmlformats.org/officeDocument/2006/relationships/image" Target="media/image3.wmf"/><Relationship Id="rId14" Type="http://schemas.openxmlformats.org/officeDocument/2006/relationships/hyperlink" Target="http://www.ncbi.nlm.nih.gov/sites/entrez?Db=pubmed&amp;Cmd=Search&amp;Term=%22Erg%C3%BCn%20EL%22%5BAuthor%5D&amp;itool=EntrezSystem2.PEntrez.Pubmed.Pubmed_ResultsPanel.Pubmed_RVAbstractPlus"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image" Target="media/image18.wmf"/><Relationship Id="rId56" Type="http://schemas.openxmlformats.org/officeDocument/2006/relationships/footer" Target="footer4.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19.emf"/><Relationship Id="rId3" Type="http://schemas.openxmlformats.org/officeDocument/2006/relationships/settings" Target="settings.xml"/><Relationship Id="rId12" Type="http://schemas.openxmlformats.org/officeDocument/2006/relationships/hyperlink" Target="http://www.ncbi.nlm.nih.gov/sites/entrez?Db=pubmed&amp;Cmd=Search&amp;Term=%22Mackey%20J%22%5BAuthor%5D&amp;itool=EntrezSystem2.PEntrez.Pubmed.Pubmed_ResultsPanel.Pubmed_DiscoveryPanel.Pubmed_RVAbstractPlus"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header" Target="header4.xml"/><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header" Target="header3.xml"/><Relationship Id="rId62"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7.bin"/><Relationship Id="rId57" Type="http://schemas.openxmlformats.org/officeDocument/2006/relationships/image" Target="media/image21.emf"/><Relationship Id="rId10" Type="http://schemas.openxmlformats.org/officeDocument/2006/relationships/footer" Target="footer1.xml"/><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image" Target="media/image20.wmf"/><Relationship Id="rId60"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1983</TotalTime>
  <Pages>25</Pages>
  <Words>6361</Words>
  <Characters>36258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972</cp:revision>
  <dcterms:created xsi:type="dcterms:W3CDTF">2015-05-26T12:20:00Z</dcterms:created>
  <dcterms:modified xsi:type="dcterms:W3CDTF">2015-06-04T13:16:00Z</dcterms:modified>
</cp:coreProperties>
</file>