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caps/>
          <w:kern w:val="0"/>
          <w:sz w:val="28"/>
          <w:szCs w:val="28"/>
          <w:lang w:val="uk-UA" w:eastAsia="ru-RU"/>
        </w:rPr>
      </w:pPr>
      <w:r w:rsidRPr="006A316F">
        <w:rPr>
          <w:rFonts w:ascii="Times New Roman" w:eastAsia="Times New Roman" w:hAnsi="Times New Roman" w:cs="Times New Roman"/>
          <w:caps/>
          <w:kern w:val="0"/>
          <w:sz w:val="28"/>
          <w:szCs w:val="28"/>
          <w:lang w:val="uk-UA" w:eastAsia="ru-RU"/>
        </w:rPr>
        <w:t>Черкаський національний університет</w:t>
      </w: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caps/>
          <w:kern w:val="0"/>
          <w:sz w:val="28"/>
          <w:szCs w:val="28"/>
          <w:lang w:val="uk-UA" w:eastAsia="ru-RU"/>
        </w:rPr>
        <w:t xml:space="preserve">імені Богдана Хмельницького </w:t>
      </w: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i/>
          <w:iCs/>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b/>
          <w:bCs/>
          <w:kern w:val="0"/>
          <w:sz w:val="28"/>
          <w:szCs w:val="28"/>
          <w:lang w:val="uk-UA" w:eastAsia="ru-RU"/>
        </w:rPr>
      </w:pPr>
      <w:r w:rsidRPr="006A316F">
        <w:rPr>
          <w:rFonts w:ascii="Times New Roman" w:eastAsia="Times New Roman" w:hAnsi="Times New Roman" w:cs="Times New Roman"/>
          <w:b/>
          <w:bCs/>
          <w:caps/>
          <w:kern w:val="0"/>
          <w:sz w:val="28"/>
          <w:szCs w:val="28"/>
          <w:lang w:val="uk-UA" w:eastAsia="ru-RU"/>
        </w:rPr>
        <w:t>Щербак І</w:t>
      </w:r>
      <w:r w:rsidRPr="006A316F">
        <w:rPr>
          <w:rFonts w:ascii="Times New Roman" w:eastAsia="Times New Roman" w:hAnsi="Times New Roman" w:cs="Times New Roman"/>
          <w:b/>
          <w:bCs/>
          <w:kern w:val="0"/>
          <w:sz w:val="28"/>
          <w:szCs w:val="28"/>
          <w:lang w:val="uk-UA" w:eastAsia="ru-RU"/>
        </w:rPr>
        <w:t xml:space="preserve">гор Вікторович </w:t>
      </w: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b/>
          <w:bCs/>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right"/>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УДК 378.147+37.017.4</w:t>
      </w: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b/>
          <w:bCs/>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b/>
          <w:bCs/>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b/>
          <w:bCs/>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b/>
          <w:bCs/>
          <w:iCs/>
          <w:kern w:val="20"/>
          <w:sz w:val="28"/>
          <w:szCs w:val="28"/>
          <w:lang w:val="uk-UA" w:eastAsia="ru-RU"/>
        </w:rPr>
      </w:pPr>
      <w:r w:rsidRPr="006A316F">
        <w:rPr>
          <w:rFonts w:ascii="Times New Roman" w:eastAsia="Times New Roman" w:hAnsi="Times New Roman" w:cs="Times New Roman"/>
          <w:b/>
          <w:bCs/>
          <w:iCs/>
          <w:kern w:val="20"/>
          <w:sz w:val="28"/>
          <w:szCs w:val="28"/>
          <w:lang w:val="uk-UA" w:eastAsia="ru-RU"/>
        </w:rPr>
        <w:t xml:space="preserve">ПІДГОТОВКА МАЙБУТНЬОГО ВЧИТЕЛЯ </w:t>
      </w: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b/>
          <w:bCs/>
          <w:iCs/>
          <w:kern w:val="20"/>
          <w:sz w:val="28"/>
          <w:szCs w:val="28"/>
          <w:lang w:val="uk-UA" w:eastAsia="ru-RU"/>
        </w:rPr>
      </w:pPr>
      <w:r w:rsidRPr="006A316F">
        <w:rPr>
          <w:rFonts w:ascii="Times New Roman" w:eastAsia="Times New Roman" w:hAnsi="Times New Roman" w:cs="Times New Roman"/>
          <w:b/>
          <w:bCs/>
          <w:iCs/>
          <w:kern w:val="20"/>
          <w:sz w:val="28"/>
          <w:szCs w:val="28"/>
          <w:lang w:val="uk-UA" w:eastAsia="ru-RU"/>
        </w:rPr>
        <w:t xml:space="preserve">ДО ГРОМАДЯНСЬКОГО ВИХОВАННЯ </w:t>
      </w: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b/>
          <w:bCs/>
          <w:kern w:val="0"/>
          <w:sz w:val="28"/>
          <w:szCs w:val="28"/>
          <w:lang w:val="uk-UA" w:eastAsia="ru-RU"/>
        </w:rPr>
      </w:pPr>
      <w:r w:rsidRPr="006A316F">
        <w:rPr>
          <w:rFonts w:ascii="Times New Roman" w:eastAsia="Times New Roman" w:hAnsi="Times New Roman" w:cs="Times New Roman"/>
          <w:b/>
          <w:bCs/>
          <w:iCs/>
          <w:kern w:val="20"/>
          <w:sz w:val="28"/>
          <w:szCs w:val="28"/>
          <w:lang w:val="uk-UA" w:eastAsia="ru-RU"/>
        </w:rPr>
        <w:t xml:space="preserve">УЧНІВ </w:t>
      </w:r>
      <w:r w:rsidRPr="006A316F">
        <w:rPr>
          <w:rFonts w:ascii="Times New Roman" w:eastAsia="Times New Roman" w:hAnsi="Times New Roman" w:cs="Times New Roman"/>
          <w:b/>
          <w:kern w:val="0"/>
          <w:sz w:val="28"/>
          <w:szCs w:val="28"/>
          <w:lang w:val="uk-UA" w:eastAsia="ru-RU"/>
        </w:rPr>
        <w:t>ПОЧАТКОВОЇ</w:t>
      </w:r>
      <w:r w:rsidRPr="006A316F">
        <w:rPr>
          <w:rFonts w:ascii="Times New Roman" w:eastAsia="Times New Roman" w:hAnsi="Times New Roman" w:cs="Times New Roman"/>
          <w:b/>
          <w:bCs/>
          <w:iCs/>
          <w:kern w:val="20"/>
          <w:sz w:val="28"/>
          <w:szCs w:val="28"/>
          <w:lang w:val="uk-UA" w:eastAsia="ru-RU"/>
        </w:rPr>
        <w:t xml:space="preserve"> ШКОЛИ</w:t>
      </w:r>
      <w:r w:rsidRPr="006A316F">
        <w:rPr>
          <w:rFonts w:ascii="Times New Roman" w:eastAsia="Times New Roman" w:hAnsi="Times New Roman" w:cs="Times New Roman"/>
          <w:b/>
          <w:bCs/>
          <w:kern w:val="0"/>
          <w:sz w:val="28"/>
          <w:szCs w:val="28"/>
          <w:lang w:val="uk-UA" w:eastAsia="ru-RU"/>
        </w:rPr>
        <w:t xml:space="preserve"> </w:t>
      </w: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b/>
          <w:bCs/>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13.00.04 – теорія і методика професійної освіти</w:t>
      </w: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b/>
          <w:bCs/>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b/>
          <w:bCs/>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b/>
          <w:bCs/>
          <w:kern w:val="0"/>
          <w:sz w:val="28"/>
          <w:szCs w:val="28"/>
          <w:lang w:val="uk-UA" w:eastAsia="ru-RU"/>
        </w:rPr>
      </w:pPr>
      <w:r w:rsidRPr="006A316F">
        <w:rPr>
          <w:rFonts w:ascii="Times New Roman" w:eastAsia="Times New Roman" w:hAnsi="Times New Roman" w:cs="Times New Roman"/>
          <w:b/>
          <w:bCs/>
          <w:kern w:val="0"/>
          <w:sz w:val="28"/>
          <w:szCs w:val="28"/>
          <w:lang w:val="uk-UA" w:eastAsia="ru-RU"/>
        </w:rPr>
        <w:t>Автореферат</w:t>
      </w: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дисертації на здобуття наукового ступеня</w:t>
      </w: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кандидата педагогічних наук</w:t>
      </w: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Черкаси – 2010</w:t>
      </w:r>
    </w:p>
    <w:p w:rsidR="006A316F" w:rsidRPr="006A316F" w:rsidRDefault="006A316F" w:rsidP="006A316F">
      <w:pPr>
        <w:widowControl/>
        <w:suppressAutoHyphens w:val="0"/>
        <w:spacing w:after="0" w:line="240" w:lineRule="auto"/>
        <w:jc w:val="left"/>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Дисертацією є рукопис.</w:t>
      </w:r>
    </w:p>
    <w:p w:rsidR="006A316F" w:rsidRPr="006A316F" w:rsidRDefault="006A316F" w:rsidP="006A316F">
      <w:pPr>
        <w:widowControl/>
        <w:suppressAutoHyphens w:val="0"/>
        <w:spacing w:after="0" w:line="240" w:lineRule="auto"/>
        <w:jc w:val="left"/>
        <w:rPr>
          <w:rFonts w:ascii="Times New Roman" w:eastAsia="Times New Roman" w:hAnsi="Times New Roman" w:cs="Times New Roman"/>
          <w:kern w:val="0"/>
          <w:sz w:val="28"/>
          <w:szCs w:val="28"/>
          <w:lang w:val="uk-UA" w:eastAsia="ru-RU"/>
        </w:rPr>
      </w:pPr>
    </w:p>
    <w:p w:rsidR="006A316F" w:rsidRPr="006A316F" w:rsidRDefault="006A316F" w:rsidP="006A316F">
      <w:pPr>
        <w:widowControl/>
        <w:suppressAutoHyphens w:val="0"/>
        <w:spacing w:after="0" w:line="240" w:lineRule="auto"/>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Робота виконана в Південнослов’янському інституті Київського славістичного університету, Міністерство освіти і науки України.</w:t>
      </w:r>
    </w:p>
    <w:p w:rsidR="006A316F" w:rsidRPr="006A316F" w:rsidRDefault="006A316F" w:rsidP="006A316F">
      <w:pPr>
        <w:widowControl/>
        <w:suppressAutoHyphens w:val="0"/>
        <w:spacing w:after="0" w:line="240" w:lineRule="auto"/>
        <w:jc w:val="left"/>
        <w:rPr>
          <w:rFonts w:ascii="Times New Roman" w:eastAsia="Times New Roman" w:hAnsi="Times New Roman" w:cs="Times New Roman"/>
          <w:kern w:val="0"/>
          <w:sz w:val="28"/>
          <w:szCs w:val="28"/>
          <w:lang w:val="uk-UA" w:eastAsia="ru-RU"/>
        </w:rPr>
      </w:pPr>
    </w:p>
    <w:p w:rsidR="006A316F" w:rsidRPr="006A316F" w:rsidRDefault="006A316F" w:rsidP="006A316F">
      <w:pPr>
        <w:widowControl/>
        <w:suppressAutoHyphens w:val="0"/>
        <w:spacing w:after="0" w:line="240" w:lineRule="auto"/>
        <w:jc w:val="left"/>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left"/>
        <w:rPr>
          <w:rFonts w:ascii="Times New Roman" w:eastAsia="Times New Roman" w:hAnsi="Times New Roman" w:cs="Times New Roman"/>
          <w:kern w:val="0"/>
          <w:sz w:val="28"/>
          <w:szCs w:val="28"/>
          <w:lang w:eastAsia="ru-RU"/>
        </w:rPr>
      </w:pPr>
      <w:r w:rsidRPr="006A316F">
        <w:rPr>
          <w:rFonts w:ascii="Times New Roman" w:eastAsia="Times New Roman" w:hAnsi="Times New Roman" w:cs="Times New Roman"/>
          <w:b/>
          <w:bCs/>
          <w:kern w:val="0"/>
          <w:sz w:val="28"/>
          <w:szCs w:val="28"/>
          <w:lang w:eastAsia="ru-RU"/>
        </w:rPr>
        <w:t>Науковий керівник –</w:t>
      </w:r>
      <w:r w:rsidRPr="006A316F">
        <w:rPr>
          <w:rFonts w:ascii="Times New Roman" w:eastAsia="Times New Roman" w:hAnsi="Times New Roman" w:cs="Times New Roman"/>
          <w:kern w:val="0"/>
          <w:sz w:val="28"/>
          <w:szCs w:val="28"/>
          <w:lang w:eastAsia="ru-RU"/>
        </w:rPr>
        <w:t xml:space="preserve">    кандидат педагогічних наук, </w:t>
      </w:r>
      <w:r w:rsidRPr="006A316F">
        <w:rPr>
          <w:rFonts w:ascii="Times New Roman" w:eastAsia="Times New Roman" w:hAnsi="Times New Roman" w:cs="Times New Roman"/>
          <w:kern w:val="0"/>
          <w:sz w:val="28"/>
          <w:szCs w:val="28"/>
          <w:lang w:val="uk-UA" w:eastAsia="ru-RU"/>
        </w:rPr>
        <w:t>професор</w:t>
      </w:r>
      <w:r w:rsidRPr="006A316F">
        <w:rPr>
          <w:rFonts w:ascii="Times New Roman" w:eastAsia="Times New Roman" w:hAnsi="Times New Roman" w:cs="Times New Roman"/>
          <w:kern w:val="0"/>
          <w:sz w:val="28"/>
          <w:szCs w:val="28"/>
          <w:lang w:eastAsia="ru-RU"/>
        </w:rPr>
        <w:t xml:space="preserve"> </w:t>
      </w:r>
    </w:p>
    <w:p w:rsidR="006A316F" w:rsidRPr="006A316F" w:rsidRDefault="006A316F" w:rsidP="006A316F">
      <w:pPr>
        <w:widowControl/>
        <w:tabs>
          <w:tab w:val="clear" w:pos="709"/>
        </w:tabs>
        <w:suppressAutoHyphens w:val="0"/>
        <w:spacing w:after="0" w:line="240" w:lineRule="auto"/>
        <w:ind w:firstLine="3600"/>
        <w:jc w:val="left"/>
        <w:rPr>
          <w:rFonts w:ascii="Times New Roman" w:eastAsia="Times New Roman" w:hAnsi="Times New Roman" w:cs="Times New Roman"/>
          <w:kern w:val="0"/>
          <w:sz w:val="28"/>
          <w:szCs w:val="28"/>
          <w:lang w:eastAsia="ru-RU"/>
        </w:rPr>
      </w:pPr>
      <w:r w:rsidRPr="006A316F">
        <w:rPr>
          <w:rFonts w:ascii="Times New Roman" w:eastAsia="Times New Roman" w:hAnsi="Times New Roman" w:cs="Times New Roman"/>
          <w:b/>
          <w:bCs/>
          <w:kern w:val="0"/>
          <w:sz w:val="28"/>
          <w:szCs w:val="28"/>
          <w:lang w:val="uk-UA" w:eastAsia="ru-RU"/>
        </w:rPr>
        <w:t>Яким</w:t>
      </w:r>
      <w:r w:rsidRPr="006A316F">
        <w:rPr>
          <w:rFonts w:ascii="Times New Roman" w:eastAsia="Times New Roman" w:hAnsi="Times New Roman" w:cs="Times New Roman"/>
          <w:b/>
          <w:bCs/>
          <w:kern w:val="0"/>
          <w:sz w:val="28"/>
          <w:szCs w:val="28"/>
          <w:lang w:eastAsia="ru-RU"/>
        </w:rPr>
        <w:t xml:space="preserve">енко </w:t>
      </w:r>
      <w:r w:rsidRPr="006A316F">
        <w:rPr>
          <w:rFonts w:ascii="Times New Roman" w:eastAsia="Times New Roman" w:hAnsi="Times New Roman" w:cs="Times New Roman"/>
          <w:b/>
          <w:bCs/>
          <w:kern w:val="0"/>
          <w:sz w:val="28"/>
          <w:szCs w:val="28"/>
          <w:lang w:val="uk-UA" w:eastAsia="ru-RU"/>
        </w:rPr>
        <w:t>Світла</w:t>
      </w:r>
      <w:r w:rsidRPr="006A316F">
        <w:rPr>
          <w:rFonts w:ascii="Times New Roman" w:eastAsia="Times New Roman" w:hAnsi="Times New Roman" w:cs="Times New Roman"/>
          <w:b/>
          <w:bCs/>
          <w:kern w:val="0"/>
          <w:sz w:val="28"/>
          <w:szCs w:val="28"/>
          <w:lang w:eastAsia="ru-RU"/>
        </w:rPr>
        <w:t xml:space="preserve">на </w:t>
      </w:r>
      <w:r w:rsidRPr="006A316F">
        <w:rPr>
          <w:rFonts w:ascii="Times New Roman" w:eastAsia="Times New Roman" w:hAnsi="Times New Roman" w:cs="Times New Roman"/>
          <w:b/>
          <w:bCs/>
          <w:kern w:val="0"/>
          <w:sz w:val="28"/>
          <w:szCs w:val="28"/>
          <w:lang w:val="uk-UA" w:eastAsia="ru-RU"/>
        </w:rPr>
        <w:t>Іван</w:t>
      </w:r>
      <w:r w:rsidRPr="006A316F">
        <w:rPr>
          <w:rFonts w:ascii="Times New Roman" w:eastAsia="Times New Roman" w:hAnsi="Times New Roman" w:cs="Times New Roman"/>
          <w:b/>
          <w:bCs/>
          <w:kern w:val="0"/>
          <w:sz w:val="28"/>
          <w:szCs w:val="28"/>
          <w:lang w:eastAsia="ru-RU"/>
        </w:rPr>
        <w:t>івна</w:t>
      </w:r>
      <w:r w:rsidRPr="006A316F">
        <w:rPr>
          <w:rFonts w:ascii="Times New Roman" w:eastAsia="Times New Roman" w:hAnsi="Times New Roman" w:cs="Times New Roman"/>
          <w:kern w:val="0"/>
          <w:sz w:val="28"/>
          <w:szCs w:val="28"/>
          <w:lang w:eastAsia="ru-RU"/>
        </w:rPr>
        <w:t xml:space="preserve">, </w:t>
      </w:r>
    </w:p>
    <w:p w:rsidR="006A316F" w:rsidRPr="006A316F" w:rsidRDefault="006A316F" w:rsidP="006A316F">
      <w:pPr>
        <w:widowControl/>
        <w:tabs>
          <w:tab w:val="clear" w:pos="709"/>
        </w:tabs>
        <w:suppressAutoHyphens w:val="0"/>
        <w:spacing w:after="0" w:line="240" w:lineRule="auto"/>
        <w:ind w:firstLine="3600"/>
        <w:jc w:val="left"/>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Інститут педагогічної освіти</w:t>
      </w:r>
    </w:p>
    <w:p w:rsidR="006A316F" w:rsidRPr="006A316F" w:rsidRDefault="006A316F" w:rsidP="006A316F">
      <w:pPr>
        <w:widowControl/>
        <w:tabs>
          <w:tab w:val="clear" w:pos="709"/>
        </w:tabs>
        <w:suppressAutoHyphens w:val="0"/>
        <w:spacing w:after="0" w:line="240" w:lineRule="auto"/>
        <w:ind w:firstLine="3600"/>
        <w:jc w:val="left"/>
        <w:rPr>
          <w:rFonts w:ascii="Times New Roman" w:eastAsia="Times New Roman" w:hAnsi="Times New Roman" w:cs="Times New Roman"/>
          <w:kern w:val="0"/>
          <w:sz w:val="28"/>
          <w:szCs w:val="28"/>
          <w:lang w:eastAsia="ru-RU"/>
        </w:rPr>
      </w:pPr>
      <w:r w:rsidRPr="006A316F">
        <w:rPr>
          <w:rFonts w:ascii="Times New Roman" w:eastAsia="Times New Roman" w:hAnsi="Times New Roman" w:cs="Times New Roman"/>
          <w:kern w:val="0"/>
          <w:sz w:val="28"/>
          <w:szCs w:val="28"/>
          <w:lang w:val="uk-UA" w:eastAsia="ru-RU"/>
        </w:rPr>
        <w:t>Миколаїв</w:t>
      </w:r>
      <w:r w:rsidRPr="006A316F">
        <w:rPr>
          <w:rFonts w:ascii="Times New Roman" w:eastAsia="Times New Roman" w:hAnsi="Times New Roman" w:cs="Times New Roman"/>
          <w:kern w:val="0"/>
          <w:sz w:val="28"/>
          <w:szCs w:val="28"/>
          <w:lang w:eastAsia="ru-RU"/>
        </w:rPr>
        <w:t>ськ</w:t>
      </w:r>
      <w:r w:rsidRPr="006A316F">
        <w:rPr>
          <w:rFonts w:ascii="Times New Roman" w:eastAsia="Times New Roman" w:hAnsi="Times New Roman" w:cs="Times New Roman"/>
          <w:kern w:val="0"/>
          <w:sz w:val="28"/>
          <w:szCs w:val="28"/>
          <w:lang w:val="uk-UA" w:eastAsia="ru-RU"/>
        </w:rPr>
        <w:t>ого</w:t>
      </w:r>
      <w:r w:rsidRPr="006A316F">
        <w:rPr>
          <w:rFonts w:ascii="Times New Roman" w:eastAsia="Times New Roman" w:hAnsi="Times New Roman" w:cs="Times New Roman"/>
          <w:kern w:val="0"/>
          <w:sz w:val="28"/>
          <w:szCs w:val="28"/>
          <w:lang w:eastAsia="ru-RU"/>
        </w:rPr>
        <w:t xml:space="preserve"> </w:t>
      </w:r>
      <w:r w:rsidRPr="006A316F">
        <w:rPr>
          <w:rFonts w:ascii="Times New Roman" w:eastAsia="Times New Roman" w:hAnsi="Times New Roman" w:cs="Times New Roman"/>
          <w:kern w:val="0"/>
          <w:sz w:val="28"/>
          <w:szCs w:val="28"/>
          <w:lang w:val="uk-UA" w:eastAsia="ru-RU"/>
        </w:rPr>
        <w:t>держав</w:t>
      </w:r>
      <w:r w:rsidRPr="006A316F">
        <w:rPr>
          <w:rFonts w:ascii="Times New Roman" w:eastAsia="Times New Roman" w:hAnsi="Times New Roman" w:cs="Times New Roman"/>
          <w:kern w:val="0"/>
          <w:sz w:val="28"/>
          <w:szCs w:val="28"/>
          <w:lang w:eastAsia="ru-RU"/>
        </w:rPr>
        <w:t>н</w:t>
      </w:r>
      <w:r w:rsidRPr="006A316F">
        <w:rPr>
          <w:rFonts w:ascii="Times New Roman" w:eastAsia="Times New Roman" w:hAnsi="Times New Roman" w:cs="Times New Roman"/>
          <w:kern w:val="0"/>
          <w:sz w:val="28"/>
          <w:szCs w:val="28"/>
          <w:lang w:val="uk-UA" w:eastAsia="ru-RU"/>
        </w:rPr>
        <w:t>ого</w:t>
      </w:r>
      <w:r w:rsidRPr="006A316F">
        <w:rPr>
          <w:rFonts w:ascii="Times New Roman" w:eastAsia="Times New Roman" w:hAnsi="Times New Roman" w:cs="Times New Roman"/>
          <w:kern w:val="0"/>
          <w:sz w:val="28"/>
          <w:szCs w:val="28"/>
          <w:lang w:eastAsia="ru-RU"/>
        </w:rPr>
        <w:t xml:space="preserve"> університет</w:t>
      </w:r>
      <w:r w:rsidRPr="006A316F">
        <w:rPr>
          <w:rFonts w:ascii="Times New Roman" w:eastAsia="Times New Roman" w:hAnsi="Times New Roman" w:cs="Times New Roman"/>
          <w:kern w:val="0"/>
          <w:sz w:val="28"/>
          <w:szCs w:val="28"/>
          <w:lang w:val="uk-UA" w:eastAsia="ru-RU"/>
        </w:rPr>
        <w:t>у</w:t>
      </w:r>
      <w:r w:rsidRPr="006A316F">
        <w:rPr>
          <w:rFonts w:ascii="Times New Roman" w:eastAsia="Times New Roman" w:hAnsi="Times New Roman" w:cs="Times New Roman"/>
          <w:kern w:val="0"/>
          <w:sz w:val="28"/>
          <w:szCs w:val="28"/>
          <w:lang w:eastAsia="ru-RU"/>
        </w:rPr>
        <w:t xml:space="preserve"> </w:t>
      </w:r>
    </w:p>
    <w:p w:rsidR="006A316F" w:rsidRPr="006A316F" w:rsidRDefault="006A316F" w:rsidP="006A316F">
      <w:pPr>
        <w:widowControl/>
        <w:tabs>
          <w:tab w:val="clear" w:pos="709"/>
        </w:tabs>
        <w:suppressAutoHyphens w:val="0"/>
        <w:spacing w:after="0" w:line="240" w:lineRule="auto"/>
        <w:ind w:firstLine="3600"/>
        <w:jc w:val="left"/>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eastAsia="ru-RU"/>
        </w:rPr>
        <w:t xml:space="preserve">імені </w:t>
      </w:r>
      <w:r w:rsidRPr="006A316F">
        <w:rPr>
          <w:rFonts w:ascii="Times New Roman" w:eastAsia="Times New Roman" w:hAnsi="Times New Roman" w:cs="Times New Roman"/>
          <w:kern w:val="0"/>
          <w:sz w:val="28"/>
          <w:szCs w:val="28"/>
          <w:lang w:val="uk-UA" w:eastAsia="ru-RU"/>
        </w:rPr>
        <w:t>В. О. Сухомлинс</w:t>
      </w:r>
      <w:r w:rsidRPr="006A316F">
        <w:rPr>
          <w:rFonts w:ascii="Times New Roman" w:eastAsia="Times New Roman" w:hAnsi="Times New Roman" w:cs="Times New Roman"/>
          <w:kern w:val="0"/>
          <w:sz w:val="28"/>
          <w:szCs w:val="28"/>
          <w:lang w:eastAsia="ru-RU"/>
        </w:rPr>
        <w:t>ького,</w:t>
      </w:r>
      <w:r w:rsidRPr="006A316F">
        <w:rPr>
          <w:rFonts w:ascii="Times New Roman" w:eastAsia="Times New Roman" w:hAnsi="Times New Roman" w:cs="Times New Roman"/>
          <w:kern w:val="0"/>
          <w:sz w:val="28"/>
          <w:szCs w:val="28"/>
          <w:lang w:val="uk-UA" w:eastAsia="ru-RU"/>
        </w:rPr>
        <w:t xml:space="preserve"> </w:t>
      </w:r>
      <w:r w:rsidRPr="006A316F">
        <w:rPr>
          <w:rFonts w:ascii="Times New Roman" w:eastAsia="Times New Roman" w:hAnsi="Times New Roman" w:cs="Times New Roman"/>
          <w:kern w:val="0"/>
          <w:sz w:val="28"/>
          <w:szCs w:val="28"/>
          <w:lang w:eastAsia="ru-RU"/>
        </w:rPr>
        <w:t xml:space="preserve">завідувач </w:t>
      </w:r>
    </w:p>
    <w:p w:rsidR="006A316F" w:rsidRPr="006A316F" w:rsidRDefault="006A316F" w:rsidP="006A316F">
      <w:pPr>
        <w:widowControl/>
        <w:tabs>
          <w:tab w:val="clear" w:pos="709"/>
        </w:tabs>
        <w:suppressAutoHyphens w:val="0"/>
        <w:spacing w:after="0" w:line="240" w:lineRule="auto"/>
        <w:ind w:firstLine="3600"/>
        <w:jc w:val="left"/>
        <w:rPr>
          <w:rFonts w:ascii="Times New Roman" w:eastAsia="Times New Roman" w:hAnsi="Times New Roman" w:cs="Times New Roman"/>
          <w:kern w:val="0"/>
          <w:sz w:val="28"/>
          <w:szCs w:val="28"/>
          <w:lang w:eastAsia="ru-RU"/>
        </w:rPr>
      </w:pPr>
      <w:r w:rsidRPr="006A316F">
        <w:rPr>
          <w:rFonts w:ascii="Times New Roman" w:eastAsia="Times New Roman" w:hAnsi="Times New Roman" w:cs="Times New Roman"/>
          <w:kern w:val="0"/>
          <w:sz w:val="28"/>
          <w:szCs w:val="28"/>
          <w:lang w:eastAsia="ru-RU"/>
        </w:rPr>
        <w:t xml:space="preserve">кафедри педагогіки </w:t>
      </w:r>
      <w:r w:rsidRPr="006A316F">
        <w:rPr>
          <w:rFonts w:ascii="Times New Roman" w:eastAsia="Times New Roman" w:hAnsi="Times New Roman" w:cs="Times New Roman"/>
          <w:kern w:val="0"/>
          <w:sz w:val="28"/>
          <w:szCs w:val="28"/>
          <w:lang w:val="uk-UA" w:eastAsia="ru-RU"/>
        </w:rPr>
        <w:t>початкової освіти</w:t>
      </w:r>
      <w:r w:rsidRPr="006A316F">
        <w:rPr>
          <w:rFonts w:ascii="Times New Roman" w:eastAsia="Times New Roman" w:hAnsi="Times New Roman" w:cs="Times New Roman"/>
          <w:kern w:val="0"/>
          <w:sz w:val="28"/>
          <w:szCs w:val="28"/>
          <w:lang w:eastAsia="ru-RU"/>
        </w:rPr>
        <w:t>.</w:t>
      </w:r>
    </w:p>
    <w:p w:rsidR="006A316F" w:rsidRPr="006A316F" w:rsidRDefault="006A316F" w:rsidP="006A316F">
      <w:pPr>
        <w:widowControl/>
        <w:tabs>
          <w:tab w:val="clear" w:pos="709"/>
        </w:tabs>
        <w:suppressAutoHyphens w:val="0"/>
        <w:spacing w:after="0" w:line="240" w:lineRule="auto"/>
        <w:jc w:val="left"/>
        <w:rPr>
          <w:rFonts w:ascii="Times New Roman" w:eastAsia="Times New Roman" w:hAnsi="Times New Roman" w:cs="Times New Roman"/>
          <w:kern w:val="0"/>
          <w:sz w:val="28"/>
          <w:szCs w:val="28"/>
          <w:lang w:eastAsia="ru-RU"/>
        </w:rPr>
      </w:pPr>
    </w:p>
    <w:p w:rsidR="006A316F" w:rsidRPr="006A316F" w:rsidRDefault="006A316F" w:rsidP="006A316F">
      <w:pPr>
        <w:widowControl/>
        <w:tabs>
          <w:tab w:val="clear" w:pos="709"/>
        </w:tabs>
        <w:suppressAutoHyphens w:val="0"/>
        <w:spacing w:after="0" w:line="240" w:lineRule="auto"/>
        <w:jc w:val="left"/>
        <w:rPr>
          <w:rFonts w:ascii="Times New Roman" w:eastAsia="Times New Roman" w:hAnsi="Times New Roman" w:cs="Times New Roman"/>
          <w:kern w:val="0"/>
          <w:sz w:val="28"/>
          <w:szCs w:val="28"/>
          <w:lang w:eastAsia="ru-RU"/>
        </w:rPr>
      </w:pPr>
      <w:r w:rsidRPr="006A316F">
        <w:rPr>
          <w:rFonts w:ascii="Times New Roman" w:eastAsia="Times New Roman" w:hAnsi="Times New Roman" w:cs="Times New Roman"/>
          <w:b/>
          <w:bCs/>
          <w:kern w:val="0"/>
          <w:sz w:val="28"/>
          <w:szCs w:val="28"/>
          <w:lang w:eastAsia="ru-RU"/>
        </w:rPr>
        <w:t>Офіційні опоненти</w:t>
      </w:r>
      <w:r w:rsidRPr="006A316F">
        <w:rPr>
          <w:rFonts w:ascii="Times New Roman" w:eastAsia="Times New Roman" w:hAnsi="Times New Roman" w:cs="Times New Roman"/>
          <w:kern w:val="0"/>
          <w:sz w:val="28"/>
          <w:szCs w:val="28"/>
          <w:lang w:eastAsia="ru-RU"/>
        </w:rPr>
        <w:t>:        доктор педагогічних наук, профессор</w:t>
      </w:r>
      <w:r w:rsidRPr="006A316F">
        <w:rPr>
          <w:rFonts w:ascii="Times New Roman" w:eastAsia="Times New Roman" w:hAnsi="Times New Roman" w:cs="Times New Roman"/>
          <w:kern w:val="0"/>
          <w:sz w:val="28"/>
          <w:szCs w:val="28"/>
          <w:lang w:val="uk-UA" w:eastAsia="ru-RU"/>
        </w:rPr>
        <w:t>,</w:t>
      </w:r>
      <w:r w:rsidRPr="006A316F">
        <w:rPr>
          <w:rFonts w:ascii="Times New Roman" w:eastAsia="Times New Roman" w:hAnsi="Times New Roman" w:cs="Times New Roman"/>
          <w:kern w:val="0"/>
          <w:sz w:val="28"/>
          <w:szCs w:val="28"/>
          <w:lang w:eastAsia="ru-RU"/>
        </w:rPr>
        <w:t xml:space="preserve"> </w:t>
      </w:r>
    </w:p>
    <w:p w:rsidR="006A316F" w:rsidRPr="006A316F" w:rsidRDefault="006A316F" w:rsidP="006A316F">
      <w:pPr>
        <w:widowControl/>
        <w:tabs>
          <w:tab w:val="clear" w:pos="709"/>
        </w:tabs>
        <w:suppressAutoHyphens w:val="0"/>
        <w:spacing w:after="0" w:line="240" w:lineRule="auto"/>
        <w:ind w:firstLine="3600"/>
        <w:jc w:val="left"/>
        <w:rPr>
          <w:rFonts w:ascii="Times New Roman" w:eastAsia="Times New Roman" w:hAnsi="Times New Roman" w:cs="Times New Roman"/>
          <w:bCs/>
          <w:kern w:val="0"/>
          <w:sz w:val="28"/>
          <w:szCs w:val="28"/>
          <w:lang w:val="uk-UA" w:eastAsia="ru-RU"/>
        </w:rPr>
      </w:pPr>
      <w:r w:rsidRPr="006A316F">
        <w:rPr>
          <w:rFonts w:ascii="Times New Roman" w:eastAsia="Times New Roman" w:hAnsi="Times New Roman" w:cs="Times New Roman"/>
          <w:bCs/>
          <w:kern w:val="0"/>
          <w:sz w:val="28"/>
          <w:szCs w:val="28"/>
          <w:lang w:val="uk-UA" w:eastAsia="ru-RU"/>
        </w:rPr>
        <w:t>дійсний член НАПН УКраїни</w:t>
      </w:r>
    </w:p>
    <w:p w:rsidR="006A316F" w:rsidRPr="006A316F" w:rsidRDefault="006A316F" w:rsidP="006A316F">
      <w:pPr>
        <w:widowControl/>
        <w:tabs>
          <w:tab w:val="clear" w:pos="709"/>
        </w:tabs>
        <w:suppressAutoHyphens w:val="0"/>
        <w:spacing w:after="0" w:line="240" w:lineRule="auto"/>
        <w:ind w:firstLine="3600"/>
        <w:jc w:val="left"/>
        <w:rPr>
          <w:rFonts w:ascii="Times New Roman" w:eastAsia="Times New Roman" w:hAnsi="Times New Roman" w:cs="Times New Roman"/>
          <w:kern w:val="0"/>
          <w:sz w:val="28"/>
          <w:szCs w:val="28"/>
          <w:lang w:eastAsia="ru-RU"/>
        </w:rPr>
      </w:pPr>
      <w:r w:rsidRPr="006A316F">
        <w:rPr>
          <w:rFonts w:ascii="Times New Roman" w:eastAsia="Times New Roman" w:hAnsi="Times New Roman" w:cs="Times New Roman"/>
          <w:b/>
          <w:bCs/>
          <w:kern w:val="0"/>
          <w:sz w:val="28"/>
          <w:szCs w:val="28"/>
          <w:lang w:val="uk-UA" w:eastAsia="ru-RU"/>
        </w:rPr>
        <w:t>Бех Іван Дмитрович</w:t>
      </w:r>
      <w:r w:rsidRPr="006A316F">
        <w:rPr>
          <w:rFonts w:ascii="Times New Roman" w:eastAsia="Times New Roman" w:hAnsi="Times New Roman" w:cs="Times New Roman"/>
          <w:b/>
          <w:bCs/>
          <w:kern w:val="0"/>
          <w:sz w:val="28"/>
          <w:szCs w:val="28"/>
          <w:lang w:eastAsia="ru-RU"/>
        </w:rPr>
        <w:t>,</w:t>
      </w:r>
    </w:p>
    <w:p w:rsidR="006A316F" w:rsidRPr="006A316F" w:rsidRDefault="006A316F" w:rsidP="006A316F">
      <w:pPr>
        <w:widowControl/>
        <w:tabs>
          <w:tab w:val="clear" w:pos="709"/>
        </w:tabs>
        <w:suppressAutoHyphens w:val="0"/>
        <w:spacing w:after="0" w:line="240" w:lineRule="auto"/>
        <w:ind w:firstLine="3600"/>
        <w:jc w:val="left"/>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Інститут проблем виховання</w:t>
      </w:r>
    </w:p>
    <w:p w:rsidR="006A316F" w:rsidRPr="006A316F" w:rsidRDefault="006A316F" w:rsidP="006A316F">
      <w:pPr>
        <w:widowControl/>
        <w:tabs>
          <w:tab w:val="clear" w:pos="709"/>
        </w:tabs>
        <w:suppressAutoHyphens w:val="0"/>
        <w:spacing w:after="0" w:line="240" w:lineRule="auto"/>
        <w:ind w:firstLine="3600"/>
        <w:jc w:val="left"/>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Національної академії педагогічних наук України,</w:t>
      </w:r>
    </w:p>
    <w:p w:rsidR="006A316F" w:rsidRPr="006A316F" w:rsidRDefault="006A316F" w:rsidP="006A316F">
      <w:pPr>
        <w:widowControl/>
        <w:tabs>
          <w:tab w:val="clear" w:pos="709"/>
        </w:tabs>
        <w:suppressAutoHyphens w:val="0"/>
        <w:spacing w:after="0" w:line="240" w:lineRule="auto"/>
        <w:ind w:firstLine="3600"/>
        <w:jc w:val="left"/>
        <w:rPr>
          <w:rFonts w:ascii="Times New Roman" w:eastAsia="Times New Roman" w:hAnsi="Times New Roman" w:cs="Times New Roman"/>
          <w:kern w:val="0"/>
          <w:sz w:val="28"/>
          <w:szCs w:val="28"/>
          <w:lang w:eastAsia="ru-RU"/>
        </w:rPr>
      </w:pPr>
      <w:r w:rsidRPr="006A316F">
        <w:rPr>
          <w:rFonts w:ascii="Times New Roman" w:eastAsia="Times New Roman" w:hAnsi="Times New Roman" w:cs="Times New Roman"/>
          <w:kern w:val="0"/>
          <w:sz w:val="28"/>
          <w:szCs w:val="28"/>
          <w:lang w:val="uk-UA" w:eastAsia="ru-RU"/>
        </w:rPr>
        <w:t>директор</w:t>
      </w:r>
      <w:r w:rsidRPr="006A316F">
        <w:rPr>
          <w:rFonts w:ascii="Times New Roman" w:eastAsia="Times New Roman" w:hAnsi="Times New Roman" w:cs="Times New Roman"/>
          <w:kern w:val="0"/>
          <w:sz w:val="28"/>
          <w:szCs w:val="28"/>
          <w:lang w:eastAsia="ru-RU"/>
        </w:rPr>
        <w:t xml:space="preserve">; </w:t>
      </w:r>
    </w:p>
    <w:p w:rsidR="006A316F" w:rsidRPr="006A316F" w:rsidRDefault="006A316F" w:rsidP="006A316F">
      <w:pPr>
        <w:widowControl/>
        <w:tabs>
          <w:tab w:val="clear" w:pos="709"/>
        </w:tabs>
        <w:suppressAutoHyphens w:val="0"/>
        <w:spacing w:after="0" w:line="240" w:lineRule="auto"/>
        <w:jc w:val="left"/>
        <w:rPr>
          <w:rFonts w:ascii="Times New Roman" w:eastAsia="Times New Roman" w:hAnsi="Times New Roman" w:cs="Times New Roman"/>
          <w:kern w:val="0"/>
          <w:sz w:val="28"/>
          <w:szCs w:val="28"/>
          <w:lang w:eastAsia="ru-RU"/>
        </w:rPr>
      </w:pPr>
    </w:p>
    <w:p w:rsidR="006A316F" w:rsidRPr="006A316F" w:rsidRDefault="006A316F" w:rsidP="006A316F">
      <w:pPr>
        <w:widowControl/>
        <w:tabs>
          <w:tab w:val="clear" w:pos="709"/>
        </w:tabs>
        <w:suppressAutoHyphens w:val="0"/>
        <w:spacing w:after="0" w:line="240" w:lineRule="auto"/>
        <w:ind w:firstLine="3600"/>
        <w:jc w:val="left"/>
        <w:rPr>
          <w:rFonts w:ascii="Times New Roman" w:eastAsia="Times New Roman" w:hAnsi="Times New Roman" w:cs="Times New Roman"/>
          <w:kern w:val="0"/>
          <w:sz w:val="28"/>
          <w:szCs w:val="28"/>
          <w:lang w:eastAsia="ru-RU"/>
        </w:rPr>
      </w:pPr>
      <w:r w:rsidRPr="006A316F">
        <w:rPr>
          <w:rFonts w:ascii="Times New Roman" w:eastAsia="Times New Roman" w:hAnsi="Times New Roman" w:cs="Times New Roman"/>
          <w:kern w:val="0"/>
          <w:sz w:val="28"/>
          <w:szCs w:val="28"/>
          <w:lang w:eastAsia="ru-RU"/>
        </w:rPr>
        <w:t>кандидат педагогічних наук, доцент</w:t>
      </w:r>
    </w:p>
    <w:p w:rsidR="006A316F" w:rsidRPr="006A316F" w:rsidRDefault="006A316F" w:rsidP="006A316F">
      <w:pPr>
        <w:widowControl/>
        <w:tabs>
          <w:tab w:val="clear" w:pos="709"/>
        </w:tabs>
        <w:suppressAutoHyphens w:val="0"/>
        <w:spacing w:after="0" w:line="240" w:lineRule="auto"/>
        <w:ind w:firstLine="3600"/>
        <w:jc w:val="left"/>
        <w:rPr>
          <w:rFonts w:ascii="Times New Roman" w:eastAsia="Times New Roman" w:hAnsi="Times New Roman" w:cs="Times New Roman"/>
          <w:b/>
          <w:bCs/>
          <w:kern w:val="0"/>
          <w:sz w:val="28"/>
          <w:szCs w:val="28"/>
          <w:lang w:eastAsia="ru-RU"/>
        </w:rPr>
      </w:pPr>
      <w:r w:rsidRPr="006A316F">
        <w:rPr>
          <w:rFonts w:ascii="Times New Roman" w:eastAsia="Times New Roman" w:hAnsi="Times New Roman" w:cs="Times New Roman"/>
          <w:b/>
          <w:bCs/>
          <w:kern w:val="0"/>
          <w:sz w:val="28"/>
          <w:szCs w:val="28"/>
          <w:lang w:val="uk-UA" w:eastAsia="ru-RU"/>
        </w:rPr>
        <w:t xml:space="preserve">Рогальська </w:t>
      </w:r>
      <w:r w:rsidRPr="006A316F">
        <w:rPr>
          <w:rFonts w:ascii="Times New Roman" w:eastAsia="Times New Roman" w:hAnsi="Times New Roman" w:cs="Times New Roman"/>
          <w:b/>
          <w:bCs/>
          <w:kern w:val="0"/>
          <w:sz w:val="28"/>
          <w:szCs w:val="28"/>
          <w:lang w:eastAsia="ru-RU"/>
        </w:rPr>
        <w:t>На</w:t>
      </w:r>
      <w:r w:rsidRPr="006A316F">
        <w:rPr>
          <w:rFonts w:ascii="Times New Roman" w:eastAsia="Times New Roman" w:hAnsi="Times New Roman" w:cs="Times New Roman"/>
          <w:b/>
          <w:bCs/>
          <w:kern w:val="0"/>
          <w:sz w:val="28"/>
          <w:szCs w:val="28"/>
          <w:lang w:val="uk-UA" w:eastAsia="ru-RU"/>
        </w:rPr>
        <w:t>ді</w:t>
      </w:r>
      <w:r w:rsidRPr="006A316F">
        <w:rPr>
          <w:rFonts w:ascii="Times New Roman" w:eastAsia="Times New Roman" w:hAnsi="Times New Roman" w:cs="Times New Roman"/>
          <w:b/>
          <w:bCs/>
          <w:kern w:val="0"/>
          <w:sz w:val="28"/>
          <w:szCs w:val="28"/>
          <w:lang w:eastAsia="ru-RU"/>
        </w:rPr>
        <w:t xml:space="preserve">я </w:t>
      </w:r>
      <w:r w:rsidRPr="006A316F">
        <w:rPr>
          <w:rFonts w:ascii="Times New Roman" w:eastAsia="Times New Roman" w:hAnsi="Times New Roman" w:cs="Times New Roman"/>
          <w:b/>
          <w:bCs/>
          <w:kern w:val="0"/>
          <w:sz w:val="28"/>
          <w:szCs w:val="28"/>
          <w:lang w:val="uk-UA" w:eastAsia="ru-RU"/>
        </w:rPr>
        <w:t>Васил</w:t>
      </w:r>
      <w:r w:rsidRPr="006A316F">
        <w:rPr>
          <w:rFonts w:ascii="Times New Roman" w:eastAsia="Times New Roman" w:hAnsi="Times New Roman" w:cs="Times New Roman"/>
          <w:b/>
          <w:bCs/>
          <w:kern w:val="0"/>
          <w:sz w:val="28"/>
          <w:szCs w:val="28"/>
          <w:lang w:eastAsia="ru-RU"/>
        </w:rPr>
        <w:t>івна,</w:t>
      </w:r>
    </w:p>
    <w:p w:rsidR="006A316F" w:rsidRPr="006A316F" w:rsidRDefault="006A316F" w:rsidP="006A316F">
      <w:pPr>
        <w:widowControl/>
        <w:tabs>
          <w:tab w:val="clear" w:pos="709"/>
        </w:tabs>
        <w:suppressAutoHyphens w:val="0"/>
        <w:spacing w:after="0" w:line="240" w:lineRule="auto"/>
        <w:ind w:firstLine="3600"/>
        <w:jc w:val="left"/>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Уманський державний педагогічний університет</w:t>
      </w:r>
    </w:p>
    <w:p w:rsidR="006A316F" w:rsidRPr="006A316F" w:rsidRDefault="006A316F" w:rsidP="006A316F">
      <w:pPr>
        <w:widowControl/>
        <w:tabs>
          <w:tab w:val="clear" w:pos="709"/>
        </w:tabs>
        <w:suppressAutoHyphens w:val="0"/>
        <w:spacing w:after="0" w:line="240" w:lineRule="auto"/>
        <w:ind w:firstLine="3600"/>
        <w:jc w:val="left"/>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 xml:space="preserve">імені Павла Тичини, доцент </w:t>
      </w:r>
      <w:r w:rsidRPr="006A316F">
        <w:rPr>
          <w:rFonts w:ascii="Times New Roman" w:eastAsia="Times New Roman" w:hAnsi="Times New Roman" w:cs="Times New Roman"/>
          <w:kern w:val="0"/>
          <w:sz w:val="28"/>
          <w:szCs w:val="28"/>
          <w:lang w:eastAsia="ru-RU"/>
        </w:rPr>
        <w:t xml:space="preserve">кафедри </w:t>
      </w:r>
    </w:p>
    <w:p w:rsidR="006A316F" w:rsidRPr="006A316F" w:rsidRDefault="006A316F" w:rsidP="006A316F">
      <w:pPr>
        <w:widowControl/>
        <w:tabs>
          <w:tab w:val="clear" w:pos="709"/>
        </w:tabs>
        <w:suppressAutoHyphens w:val="0"/>
        <w:spacing w:after="0" w:line="240" w:lineRule="auto"/>
        <w:ind w:firstLine="3600"/>
        <w:jc w:val="left"/>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дошкільної педагогіки і психології.</w:t>
      </w:r>
    </w:p>
    <w:p w:rsidR="006A316F" w:rsidRPr="006A316F" w:rsidRDefault="006A316F" w:rsidP="006A316F">
      <w:pPr>
        <w:widowControl/>
        <w:tabs>
          <w:tab w:val="clear" w:pos="709"/>
        </w:tabs>
        <w:suppressAutoHyphens w:val="0"/>
        <w:spacing w:after="0" w:line="240" w:lineRule="auto"/>
        <w:jc w:val="left"/>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left"/>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left"/>
        <w:rPr>
          <w:rFonts w:ascii="Times New Roman" w:eastAsia="Times New Roman" w:hAnsi="Times New Roman" w:cs="Times New Roman"/>
          <w:kern w:val="0"/>
          <w:sz w:val="28"/>
          <w:szCs w:val="28"/>
          <w:lang w:val="uk-UA" w:eastAsia="ru-RU"/>
        </w:rPr>
      </w:pPr>
    </w:p>
    <w:p w:rsidR="006A316F" w:rsidRPr="006A316F" w:rsidRDefault="006A316F" w:rsidP="006A316F">
      <w:pPr>
        <w:widowControl/>
        <w:suppressAutoHyphens w:val="0"/>
        <w:spacing w:after="0" w:line="240" w:lineRule="auto"/>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Захист відбудеться «12» травня 2010 р. об 11 годині на засіданні спеціалізованої вченої ради К 73.053.02 у Черкаському національному університеті імені Богдана Хмельницького за адресою: 18031, м. Черкаси, бульвар Шевченка, 81, 2-й поверх, зал засідань.</w:t>
      </w:r>
    </w:p>
    <w:p w:rsidR="006A316F" w:rsidRPr="006A316F" w:rsidRDefault="006A316F" w:rsidP="006A316F">
      <w:pPr>
        <w:widowControl/>
        <w:suppressAutoHyphens w:val="0"/>
        <w:spacing w:after="0" w:line="240" w:lineRule="auto"/>
        <w:rPr>
          <w:rFonts w:ascii="Times New Roman" w:eastAsia="Times New Roman" w:hAnsi="Times New Roman" w:cs="Times New Roman"/>
          <w:kern w:val="0"/>
          <w:sz w:val="28"/>
          <w:szCs w:val="28"/>
          <w:lang w:val="uk-UA" w:eastAsia="ru-RU"/>
        </w:rPr>
      </w:pPr>
    </w:p>
    <w:p w:rsidR="006A316F" w:rsidRPr="006A316F" w:rsidRDefault="006A316F" w:rsidP="006A316F">
      <w:pPr>
        <w:widowControl/>
        <w:suppressAutoHyphens w:val="0"/>
        <w:spacing w:after="0" w:line="240" w:lineRule="auto"/>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Із дисертацією можна ознайомитися у науковій бібліотеці Черкаського національного університету імені Богдана Хмельницького за адресою: 18031, м. Черкаси, вул. Університетська, 22.</w:t>
      </w:r>
    </w:p>
    <w:p w:rsidR="006A316F" w:rsidRPr="006A316F" w:rsidRDefault="006A316F" w:rsidP="006A316F">
      <w:pPr>
        <w:widowControl/>
        <w:suppressAutoHyphens w:val="0"/>
        <w:spacing w:after="0" w:line="240" w:lineRule="auto"/>
        <w:rPr>
          <w:rFonts w:ascii="Times New Roman" w:eastAsia="Times New Roman" w:hAnsi="Times New Roman" w:cs="Times New Roman"/>
          <w:kern w:val="0"/>
          <w:sz w:val="28"/>
          <w:szCs w:val="28"/>
          <w:lang w:val="uk-UA" w:eastAsia="ru-RU"/>
        </w:rPr>
      </w:pPr>
    </w:p>
    <w:p w:rsidR="006A316F" w:rsidRPr="006A316F" w:rsidRDefault="006A316F" w:rsidP="006A316F">
      <w:pPr>
        <w:widowControl/>
        <w:suppressAutoHyphens w:val="0"/>
        <w:spacing w:after="0" w:line="240" w:lineRule="auto"/>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Автореферат розісланий  «09» квітня 2010 року.</w:t>
      </w:r>
    </w:p>
    <w:p w:rsidR="006A316F" w:rsidRPr="006A316F" w:rsidRDefault="006A316F" w:rsidP="006A316F">
      <w:pPr>
        <w:widowControl/>
        <w:suppressAutoHyphens w:val="0"/>
        <w:spacing w:after="0" w:line="240" w:lineRule="auto"/>
        <w:jc w:val="left"/>
        <w:rPr>
          <w:rFonts w:ascii="Times New Roman" w:eastAsia="Times New Roman" w:hAnsi="Times New Roman" w:cs="Times New Roman"/>
          <w:kern w:val="0"/>
          <w:sz w:val="28"/>
          <w:szCs w:val="28"/>
          <w:lang w:val="uk-UA" w:eastAsia="ru-RU"/>
        </w:rPr>
      </w:pPr>
    </w:p>
    <w:p w:rsidR="006A316F" w:rsidRPr="006A316F" w:rsidRDefault="006A316F" w:rsidP="006A316F">
      <w:pPr>
        <w:widowControl/>
        <w:suppressAutoHyphens w:val="0"/>
        <w:spacing w:after="0" w:line="240" w:lineRule="auto"/>
        <w:jc w:val="left"/>
        <w:rPr>
          <w:rFonts w:ascii="Times New Roman" w:eastAsia="Times New Roman" w:hAnsi="Times New Roman" w:cs="Times New Roman"/>
          <w:kern w:val="0"/>
          <w:sz w:val="28"/>
          <w:szCs w:val="28"/>
          <w:lang w:val="uk-UA" w:eastAsia="ru-RU"/>
        </w:rPr>
      </w:pPr>
    </w:p>
    <w:p w:rsidR="006A316F" w:rsidRPr="006A316F" w:rsidRDefault="006A316F" w:rsidP="006A316F">
      <w:pPr>
        <w:widowControl/>
        <w:suppressAutoHyphens w:val="0"/>
        <w:spacing w:after="0" w:line="240" w:lineRule="auto"/>
        <w:jc w:val="left"/>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Т. в. о. вченого секретаря</w:t>
      </w:r>
    </w:p>
    <w:p w:rsidR="006A316F" w:rsidRPr="006A316F" w:rsidRDefault="006A316F" w:rsidP="006A316F">
      <w:pPr>
        <w:widowControl/>
        <w:suppressAutoHyphens w:val="0"/>
        <w:spacing w:after="0" w:line="240" w:lineRule="auto"/>
        <w:jc w:val="left"/>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спеціалізованої вченої ради</w:t>
      </w:r>
      <w:r w:rsidRPr="006A316F">
        <w:rPr>
          <w:rFonts w:ascii="Times New Roman" w:eastAsia="Times New Roman" w:hAnsi="Times New Roman" w:cs="Times New Roman"/>
          <w:b/>
          <w:bCs/>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І. А. Акуленко</w:t>
      </w:r>
    </w:p>
    <w:p w:rsidR="006A316F" w:rsidRPr="006A316F" w:rsidRDefault="006A316F" w:rsidP="006A316F">
      <w:pPr>
        <w:widowControl/>
        <w:suppressAutoHyphens w:val="0"/>
        <w:spacing w:after="0" w:line="240" w:lineRule="auto"/>
        <w:jc w:val="left"/>
        <w:rPr>
          <w:rFonts w:ascii="Times New Roman" w:eastAsia="Times New Roman" w:hAnsi="Times New Roman" w:cs="Times New Roman"/>
          <w:kern w:val="0"/>
          <w:sz w:val="28"/>
          <w:szCs w:val="28"/>
          <w:lang w:val="uk-UA" w:eastAsia="ru-RU"/>
        </w:rPr>
      </w:pPr>
    </w:p>
    <w:p w:rsidR="006A316F" w:rsidRPr="006A316F" w:rsidRDefault="006A316F" w:rsidP="006A316F">
      <w:pPr>
        <w:widowControl/>
        <w:suppressAutoHyphens w:val="0"/>
        <w:spacing w:after="0" w:line="240" w:lineRule="auto"/>
        <w:jc w:val="left"/>
        <w:rPr>
          <w:rFonts w:ascii="Times New Roman" w:eastAsia="Times New Roman" w:hAnsi="Times New Roman" w:cs="Times New Roman"/>
          <w:kern w:val="0"/>
          <w:sz w:val="28"/>
          <w:szCs w:val="28"/>
          <w:lang w:val="uk-UA" w:eastAsia="ru-RU"/>
        </w:rPr>
      </w:pPr>
    </w:p>
    <w:p w:rsidR="006A316F" w:rsidRPr="006A316F" w:rsidRDefault="006A316F" w:rsidP="006A316F">
      <w:pPr>
        <w:widowControl/>
        <w:suppressAutoHyphens w:val="0"/>
        <w:spacing w:after="0" w:line="240" w:lineRule="auto"/>
        <w:ind w:firstLine="0"/>
        <w:jc w:val="center"/>
        <w:rPr>
          <w:rFonts w:ascii="Times New Roman" w:eastAsia="Times New Roman" w:hAnsi="Times New Roman" w:cs="Times New Roman"/>
          <w:b/>
          <w:kern w:val="20"/>
          <w:sz w:val="28"/>
          <w:szCs w:val="28"/>
          <w:lang w:val="uk-UA" w:eastAsia="ru-RU"/>
        </w:rPr>
      </w:pPr>
      <w:r w:rsidRPr="006A316F">
        <w:rPr>
          <w:rFonts w:ascii="Times New Roman" w:eastAsia="Times New Roman" w:hAnsi="Times New Roman" w:cs="Times New Roman"/>
          <w:b/>
          <w:kern w:val="20"/>
          <w:sz w:val="28"/>
          <w:szCs w:val="28"/>
          <w:lang w:val="uk-UA" w:eastAsia="ru-RU"/>
        </w:rPr>
        <w:t>ЗАГАЛЬНА ХАРАКТЕРИСТИКА РОБОТИ</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b/>
          <w:kern w:val="20"/>
          <w:sz w:val="28"/>
          <w:szCs w:val="28"/>
          <w:lang w:val="uk-UA" w:eastAsia="ru-RU"/>
        </w:rPr>
        <w:t>Актуальність теми дослідження.</w:t>
      </w:r>
      <w:r w:rsidRPr="006A316F">
        <w:rPr>
          <w:rFonts w:ascii="Times New Roman" w:eastAsia="Times New Roman" w:hAnsi="Times New Roman" w:cs="Times New Roman"/>
          <w:kern w:val="20"/>
          <w:sz w:val="28"/>
          <w:szCs w:val="28"/>
          <w:lang w:val="uk-UA" w:eastAsia="ru-RU"/>
        </w:rPr>
        <w:t xml:space="preserve"> Становлення громадянського суспільства, якісні зміни в суспільно-економічному, духовному житті й ціннісних орієнтаціях українського соціуму, інтеграція України у європейську спільноту зумовлюють необхідність розвитку системи громадянського виховання. Важливість цієї системи виховання визначається в</w:t>
      </w:r>
      <w:r w:rsidRPr="006A316F">
        <w:rPr>
          <w:rFonts w:ascii="Times New Roman" w:eastAsia="Times New Roman" w:hAnsi="Times New Roman" w:cs="Times New Roman"/>
          <w:kern w:val="0"/>
          <w:sz w:val="28"/>
          <w:szCs w:val="28"/>
          <w:lang w:val="uk-UA" w:eastAsia="ru-RU"/>
        </w:rPr>
        <w:t xml:space="preserve"> </w:t>
      </w:r>
      <w:r w:rsidRPr="006A316F">
        <w:rPr>
          <w:rFonts w:ascii="Times New Roman" w:eastAsia="Times New Roman" w:hAnsi="Times New Roman" w:cs="Times New Roman"/>
          <w:kern w:val="20"/>
          <w:sz w:val="28"/>
          <w:szCs w:val="28"/>
          <w:lang w:val="uk-UA" w:eastAsia="ru-RU"/>
        </w:rPr>
        <w:t xml:space="preserve">Законах України „Про освіту”, „Про вищу освіту”, </w:t>
      </w:r>
      <w:r w:rsidRPr="006A316F">
        <w:rPr>
          <w:rFonts w:ascii="Times New Roman" w:eastAsia="Times New Roman" w:hAnsi="Times New Roman" w:cs="Times New Roman"/>
          <w:kern w:val="0"/>
          <w:sz w:val="28"/>
          <w:szCs w:val="28"/>
          <w:lang w:val="uk-UA" w:eastAsia="ru-RU"/>
        </w:rPr>
        <w:t xml:space="preserve">Національній доктрині розвитку освіти, Державній національній програмі „Освіта”, </w:t>
      </w:r>
      <w:r w:rsidRPr="006A316F">
        <w:rPr>
          <w:rFonts w:ascii="Times New Roman" w:eastAsia="Times New Roman" w:hAnsi="Times New Roman" w:cs="Times New Roman"/>
          <w:kern w:val="20"/>
          <w:sz w:val="28"/>
          <w:szCs w:val="28"/>
          <w:lang w:val="uk-UA" w:eastAsia="ru-RU"/>
        </w:rPr>
        <w:t xml:space="preserve">Державній програмі „Вчитель”, </w:t>
      </w:r>
      <w:r w:rsidRPr="006A316F">
        <w:rPr>
          <w:rFonts w:ascii="Times New Roman" w:eastAsia="Times New Roman" w:hAnsi="Times New Roman" w:cs="Times New Roman"/>
          <w:kern w:val="0"/>
          <w:sz w:val="28"/>
          <w:szCs w:val="28"/>
          <w:lang w:val="uk-UA" w:eastAsia="ru-RU"/>
        </w:rPr>
        <w:t xml:space="preserve">Концепції громадянського виховання особистості в умовах розвитку української державності та в інших нормативно-правових документах. </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Реформування системи освіти України в контексті соціальних перетворень зумовлює необхідність її вдосконалення, наближення до рівнів світових освітніх стандартів. Серед основних завдань модернізації освітньої галузі у Державній програмі „Вчитель” визначено вдосконалення системи підготовки педагогічних працівників та підвищення ролі вчителя у формуванні громадянського суспільства. Стратегічні завдання розбудови системи вищої освіти зумовлюють необхідність розв’язання наукових і практичних проблем, пов’язаних з професійною підготовкою майбутнього вчителя до громадянського виховання учнів.</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Питання професійного становлення педагога розглядали класики зарубіжної (Й.</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Гербарт, А.</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Дистервег, Я.</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Коменський, Й.</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Песталоцці та ін.) та вітчизняної (А.</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Макаренко, Г.</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Сковорода, В.</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Сухомлинський, К.</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Ушинський та ін.) педагогіки. Теоретичне підґрунтя підготовки педагогічних кадрів на народознавчій основі закладено в працях С.</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Русової, В.</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Скуратівського, М.</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Стельмаховича, В.</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 xml:space="preserve">Сухомлинського та ін. </w:t>
      </w:r>
      <w:r w:rsidRPr="006A316F">
        <w:rPr>
          <w:rFonts w:ascii="Times New Roman" w:eastAsia="Times New Roman" w:hAnsi="Times New Roman" w:cs="Times New Roman"/>
          <w:spacing w:val="-2"/>
          <w:kern w:val="0"/>
          <w:sz w:val="28"/>
          <w:szCs w:val="28"/>
          <w:lang w:val="uk-UA" w:eastAsia="ru-RU"/>
        </w:rPr>
        <w:t xml:space="preserve">Концептуальні засади педагогіки вищої школи досліджені </w:t>
      </w:r>
      <w:r w:rsidRPr="006A316F">
        <w:rPr>
          <w:rFonts w:ascii="Times New Roman" w:eastAsia="Times New Roman" w:hAnsi="Times New Roman" w:cs="Times New Roman"/>
          <w:snapToGrid w:val="0"/>
          <w:kern w:val="0"/>
          <w:sz w:val="28"/>
          <w:szCs w:val="28"/>
          <w:lang w:val="uk-UA" w:eastAsia="ru-RU"/>
        </w:rPr>
        <w:t>А.</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napToGrid w:val="0"/>
          <w:kern w:val="0"/>
          <w:sz w:val="28"/>
          <w:szCs w:val="28"/>
          <w:lang w:val="uk-UA" w:eastAsia="ru-RU"/>
        </w:rPr>
        <w:t>Алексюком,</w:t>
      </w:r>
      <w:r w:rsidRPr="006A316F">
        <w:rPr>
          <w:rFonts w:ascii="Times New Roman" w:eastAsia="Times New Roman" w:hAnsi="Times New Roman" w:cs="Times New Roman"/>
          <w:snapToGrid w:val="0"/>
          <w:kern w:val="0"/>
          <w:sz w:val="24"/>
          <w:szCs w:val="24"/>
          <w:lang w:val="uk-UA" w:eastAsia="ru-RU"/>
        </w:rPr>
        <w:t xml:space="preserve"> </w:t>
      </w:r>
      <w:r w:rsidRPr="006A316F">
        <w:rPr>
          <w:rFonts w:ascii="Times New Roman" w:eastAsia="Times New Roman" w:hAnsi="Times New Roman" w:cs="Times New Roman"/>
          <w:snapToGrid w:val="0"/>
          <w:kern w:val="0"/>
          <w:sz w:val="28"/>
          <w:szCs w:val="28"/>
          <w:lang w:val="uk-UA" w:eastAsia="ru-RU"/>
        </w:rPr>
        <w:t>І.</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napToGrid w:val="0"/>
          <w:kern w:val="0"/>
          <w:sz w:val="28"/>
          <w:szCs w:val="28"/>
          <w:lang w:val="uk-UA" w:eastAsia="ru-RU"/>
        </w:rPr>
        <w:t>Бехом,</w:t>
      </w:r>
      <w:r w:rsidRPr="006A316F">
        <w:rPr>
          <w:rFonts w:ascii="Times New Roman" w:eastAsia="Times New Roman" w:hAnsi="Times New Roman" w:cs="Times New Roman"/>
          <w:snapToGrid w:val="0"/>
          <w:kern w:val="0"/>
          <w:sz w:val="24"/>
          <w:szCs w:val="24"/>
          <w:lang w:val="uk-UA" w:eastAsia="ru-RU"/>
        </w:rPr>
        <w:t xml:space="preserve"> </w:t>
      </w:r>
      <w:r w:rsidRPr="006A316F">
        <w:rPr>
          <w:rFonts w:ascii="Times New Roman" w:eastAsia="Times New Roman" w:hAnsi="Times New Roman" w:cs="Times New Roman"/>
          <w:spacing w:val="-2"/>
          <w:kern w:val="0"/>
          <w:sz w:val="28"/>
          <w:szCs w:val="28"/>
          <w:lang w:val="uk-UA" w:eastAsia="ru-RU"/>
        </w:rPr>
        <w:t>І.</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Зязюном, Л.</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Кондрашовою, А.</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Кузьмінським та ін. Проблема професійної готовності вчителя стала предметом наукових розвідок Л. Григоренко, А. Капської, Н. Кузьміної, А.</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Ліненко, О.</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Мороза, О. Пєхоти, С.</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 xml:space="preserve">Сисоєвої, А. Троцко та ін. </w:t>
      </w:r>
      <w:r w:rsidRPr="006A316F">
        <w:rPr>
          <w:rFonts w:ascii="Times New Roman" w:eastAsia="Times New Roman" w:hAnsi="Times New Roman" w:cs="Times New Roman"/>
          <w:kern w:val="0"/>
          <w:sz w:val="28"/>
          <w:szCs w:val="28"/>
          <w:lang w:val="uk-UA" w:eastAsia="ru-RU"/>
        </w:rPr>
        <w:t>Різні напрями фахової підготовки майбутніх учителів початкової школи вивчають О.</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Біда, М.</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Парфьонов, Л.</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Петриченко, М.</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Севастюк, Л.</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Хомич та ін. Підготовці майбутніх учителів початкової школи до виховної роботи присвячені дослідження І.</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Бужини, Л.</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Волик, І.</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Казанжи, С.</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Лавриненко, Л.</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Мацук, С.</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Паршук, Д.</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Пащенка, А.</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Хоменко та ін.</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20"/>
          <w:sz w:val="28"/>
          <w:szCs w:val="28"/>
          <w:lang w:val="uk-UA" w:eastAsia="ru-RU"/>
        </w:rPr>
        <w:t xml:space="preserve">Концептуальні засади громадянського виховання молодого покоління висвітлено в працях </w:t>
      </w:r>
      <w:r w:rsidRPr="006A316F">
        <w:rPr>
          <w:rFonts w:ascii="Times New Roman" w:eastAsia="Times New Roman" w:hAnsi="Times New Roman" w:cs="Times New Roman"/>
          <w:kern w:val="0"/>
          <w:sz w:val="28"/>
          <w:szCs w:val="28"/>
          <w:lang w:val="uk-UA" w:eastAsia="ru-RU"/>
        </w:rPr>
        <w:t>П.</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Ігнатенка, В.</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 xml:space="preserve">Поплужного, </w:t>
      </w:r>
      <w:r w:rsidRPr="006A316F">
        <w:rPr>
          <w:rFonts w:ascii="Times New Roman" w:eastAsia="Times New Roman" w:hAnsi="Times New Roman" w:cs="Times New Roman"/>
          <w:kern w:val="20"/>
          <w:sz w:val="28"/>
          <w:szCs w:val="28"/>
          <w:lang w:val="uk-UA" w:eastAsia="ru-RU"/>
        </w:rPr>
        <w:t>В.</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Сухомлинського та ін. Значення формування громадянської зрілості у майбутніх педагогів розкрито в працях О.</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Кафарської, Т.</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Мироненко, В.</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Плахтєєвої, Н.</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Самохіної, А.</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Сігови та ін. Різні аспекти розв’язання проблеми громадянського виховання учнів загальноосвітніх шкіл розглянуто в низці сучасних досліджень (О.</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Бенца, М. Боришевський, П.</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Вербицька, Н.</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Дерев’янко, Ю.</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Завалевський, П.</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Кендзьор, У.</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Кецик, Л.</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Корінна, О.</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Кошолап, О.</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Красовська, Л.</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Рехтета, М.</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Рудь, О. Сухомлинська, К. Чорна, М.</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Шимановський та ін.). Питання громадянського виховання молодших школярів висвітлено в працях Н.</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Бібік, Л.</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Момотюк, І.</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Рогальської, О.</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Савченко, Г.</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Тарасенко, С.</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Якименко та ін.</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20"/>
          <w:sz w:val="28"/>
          <w:szCs w:val="28"/>
          <w:lang w:val="uk-UA" w:eastAsia="ru-RU"/>
        </w:rPr>
        <w:t xml:space="preserve">Однак, аналіз наукових джерел засвідчив, що проблема підготовки майбутніх учителів до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kern w:val="20"/>
          <w:sz w:val="28"/>
          <w:szCs w:val="28"/>
          <w:lang w:val="uk-UA" w:eastAsia="ru-RU"/>
        </w:rPr>
        <w:t xml:space="preserve"> школи ще не стала предметом спеціальних досліджень. Вивчення сучасного стану підготовки майбутніх учителів до виховної роботи, а також рівня їх громадянської зрілості виявило об’єктивні протиріччя між:</w:t>
      </w:r>
    </w:p>
    <w:p w:rsidR="006A316F" w:rsidRPr="006A316F" w:rsidRDefault="006A316F" w:rsidP="006A316F">
      <w:pPr>
        <w:widowControl/>
        <w:numPr>
          <w:ilvl w:val="0"/>
          <w:numId w:val="42"/>
        </w:numPr>
        <w:tabs>
          <w:tab w:val="clear" w:pos="709"/>
          <w:tab w:val="num" w:pos="1080"/>
        </w:tabs>
        <w:suppressAutoHyphens w:val="0"/>
        <w:spacing w:after="0" w:line="240" w:lineRule="auto"/>
        <w:ind w:left="0" w:firstLine="709"/>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20"/>
          <w:sz w:val="28"/>
          <w:szCs w:val="28"/>
          <w:lang w:val="uk-UA" w:eastAsia="ru-RU"/>
        </w:rPr>
        <w:t>необхідністю забезпечення високого рівня громадянського виховання учнів загальноосвітніх шкіл і відсутністю науково обґрунтованої системи підготовки майбутніх учителів до розв’язання цієї проблеми;</w:t>
      </w:r>
    </w:p>
    <w:p w:rsidR="006A316F" w:rsidRPr="006A316F" w:rsidRDefault="006A316F" w:rsidP="006A316F">
      <w:pPr>
        <w:widowControl/>
        <w:numPr>
          <w:ilvl w:val="0"/>
          <w:numId w:val="42"/>
        </w:numPr>
        <w:tabs>
          <w:tab w:val="clear" w:pos="709"/>
          <w:tab w:val="num" w:pos="1080"/>
        </w:tabs>
        <w:suppressAutoHyphens w:val="0"/>
        <w:spacing w:after="0" w:line="240" w:lineRule="auto"/>
        <w:ind w:left="0" w:firstLine="709"/>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20"/>
          <w:sz w:val="28"/>
          <w:szCs w:val="28"/>
          <w:lang w:val="uk-UA" w:eastAsia="ru-RU"/>
        </w:rPr>
        <w:t>стандартністю змісту освіти та специфічними завданнями підготовки майбутніх учителів до громадянського виховання учнів початкової школи;</w:t>
      </w:r>
    </w:p>
    <w:p w:rsidR="006A316F" w:rsidRPr="006A316F" w:rsidRDefault="006A316F" w:rsidP="006A316F">
      <w:pPr>
        <w:widowControl/>
        <w:numPr>
          <w:ilvl w:val="0"/>
          <w:numId w:val="42"/>
        </w:numPr>
        <w:tabs>
          <w:tab w:val="clear" w:pos="709"/>
          <w:tab w:val="num" w:pos="1080"/>
        </w:tabs>
        <w:suppressAutoHyphens w:val="0"/>
        <w:spacing w:after="0" w:line="240" w:lineRule="auto"/>
        <w:ind w:left="0" w:firstLine="709"/>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20"/>
          <w:sz w:val="28"/>
          <w:szCs w:val="28"/>
          <w:lang w:val="uk-UA" w:eastAsia="ru-RU"/>
        </w:rPr>
        <w:t>уніфікованістю навчальних програм підготовки майбутніх учителів і принципами індивідуалізації, диференціації, згідно з якими необхідно враховувати відмінності в інтелектуальній, емоційній, когнітивній сферах, психічному розвитку, мотивах та потребах особистості майбутнього вчителя.</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b/>
          <w:kern w:val="20"/>
          <w:sz w:val="28"/>
          <w:szCs w:val="28"/>
          <w:lang w:val="uk-UA" w:eastAsia="ru-RU"/>
        </w:rPr>
      </w:pPr>
      <w:r w:rsidRPr="006A316F">
        <w:rPr>
          <w:rFonts w:ascii="Times New Roman" w:eastAsia="Times New Roman" w:hAnsi="Times New Roman" w:cs="Times New Roman"/>
          <w:kern w:val="20"/>
          <w:sz w:val="28"/>
          <w:szCs w:val="28"/>
          <w:lang w:val="uk-UA" w:eastAsia="ru-RU"/>
        </w:rPr>
        <w:t xml:space="preserve">Подолання вказаних протиріч передбачає організацію цілеспрямованої систематичної роботи щодо формування в майбутніх учителів готовності до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kern w:val="20"/>
          <w:sz w:val="28"/>
          <w:szCs w:val="28"/>
          <w:lang w:val="uk-UA" w:eastAsia="ru-RU"/>
        </w:rPr>
        <w:t xml:space="preserve"> школи, що й зумовило вибір теми дослідження: </w:t>
      </w:r>
      <w:r w:rsidRPr="006A316F">
        <w:rPr>
          <w:rFonts w:ascii="Times New Roman" w:eastAsia="Times New Roman" w:hAnsi="Times New Roman" w:cs="Times New Roman"/>
          <w:b/>
          <w:bCs/>
          <w:iCs/>
          <w:kern w:val="20"/>
          <w:sz w:val="28"/>
          <w:szCs w:val="28"/>
          <w:lang w:val="uk-UA" w:eastAsia="ru-RU"/>
        </w:rPr>
        <w:t xml:space="preserve">„Підготовка майбутнього вчителя до громадянського виховання учнів </w:t>
      </w:r>
      <w:r w:rsidRPr="006A316F">
        <w:rPr>
          <w:rFonts w:ascii="Times New Roman" w:eastAsia="Times New Roman" w:hAnsi="Times New Roman" w:cs="Times New Roman"/>
          <w:b/>
          <w:kern w:val="0"/>
          <w:sz w:val="28"/>
          <w:szCs w:val="28"/>
          <w:lang w:val="uk-UA" w:eastAsia="ru-RU"/>
        </w:rPr>
        <w:t>початкової</w:t>
      </w:r>
      <w:r w:rsidRPr="006A316F">
        <w:rPr>
          <w:rFonts w:ascii="Times New Roman" w:eastAsia="Times New Roman" w:hAnsi="Times New Roman" w:cs="Times New Roman"/>
          <w:b/>
          <w:bCs/>
          <w:iCs/>
          <w:kern w:val="20"/>
          <w:sz w:val="28"/>
          <w:szCs w:val="28"/>
          <w:lang w:val="uk-UA" w:eastAsia="ru-RU"/>
        </w:rPr>
        <w:t xml:space="preserve"> школи”.</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b/>
          <w:bCs/>
          <w:iCs/>
          <w:kern w:val="20"/>
          <w:sz w:val="28"/>
          <w:szCs w:val="28"/>
          <w:lang w:val="uk-UA" w:eastAsia="ru-RU"/>
        </w:rPr>
        <w:t>Зв’язок роботи з науковими програмами, планами, темами.</w:t>
      </w:r>
      <w:r w:rsidRPr="006A316F">
        <w:rPr>
          <w:rFonts w:ascii="Times New Roman" w:eastAsia="Times New Roman" w:hAnsi="Times New Roman" w:cs="Times New Roman"/>
          <w:b/>
          <w:kern w:val="20"/>
          <w:sz w:val="28"/>
          <w:szCs w:val="28"/>
          <w:lang w:val="uk-UA" w:eastAsia="ru-RU"/>
        </w:rPr>
        <w:t xml:space="preserve"> </w:t>
      </w:r>
      <w:r w:rsidRPr="006A316F">
        <w:rPr>
          <w:rFonts w:ascii="Times New Roman" w:eastAsia="Times New Roman" w:hAnsi="Times New Roman" w:cs="Times New Roman"/>
          <w:kern w:val="0"/>
          <w:sz w:val="28"/>
          <w:szCs w:val="28"/>
          <w:lang w:val="uk-UA" w:eastAsia="ru-RU"/>
        </w:rPr>
        <w:t xml:space="preserve">Тема дослідження входить до плану науково-дослідної роботи лабораторії інтеграції освіти Південнослов’янського інституту Київського славістичного університету. </w:t>
      </w:r>
      <w:r w:rsidRPr="006A316F">
        <w:rPr>
          <w:rFonts w:ascii="Times New Roman" w:eastAsia="Times New Roman" w:hAnsi="Times New Roman" w:cs="Times New Roman"/>
          <w:bCs/>
          <w:kern w:val="0"/>
          <w:sz w:val="28"/>
          <w:szCs w:val="28"/>
          <w:lang w:val="uk-UA" w:eastAsia="ru-RU"/>
        </w:rPr>
        <w:t>Дисертаційна робота виконана відповідно до тематичного плану наукових досліджень</w:t>
      </w:r>
      <w:r w:rsidRPr="006A316F">
        <w:rPr>
          <w:rFonts w:ascii="Times New Roman" w:eastAsia="Times New Roman" w:hAnsi="Times New Roman" w:cs="Times New Roman"/>
          <w:kern w:val="0"/>
          <w:sz w:val="28"/>
          <w:szCs w:val="28"/>
          <w:lang w:val="uk-UA" w:eastAsia="ru-RU"/>
        </w:rPr>
        <w:t xml:space="preserve"> кафедри педагогіки початкової освіти Інституту педагогічної освіти Миколаївського державного університету імені В.</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О.</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Сухомлинського і є складовою теми „Формування в майбутнього вчителя професійної компетентності в умовах ВНЗ” (держ. реєстр. № 0105U008310). Тему дисертації затверджено вченою радою Південнослов’янського інституту Київського славістичного університету (протокол № 11/06-07 від 05.06.2007р.) та узгоджено в Раді з координації наукових досліджень у галузі педагогіки та психології в Україні (протокол № 7 від 25.09.2007р.).</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b/>
          <w:bCs/>
          <w:iCs/>
          <w:kern w:val="20"/>
          <w:sz w:val="28"/>
          <w:szCs w:val="28"/>
          <w:lang w:val="uk-UA" w:eastAsia="ru-RU"/>
        </w:rPr>
        <w:t>Мета дослідження</w:t>
      </w:r>
      <w:r w:rsidRPr="006A316F">
        <w:rPr>
          <w:rFonts w:ascii="Times New Roman" w:eastAsia="Times New Roman" w:hAnsi="Times New Roman" w:cs="Times New Roman"/>
          <w:kern w:val="20"/>
          <w:sz w:val="28"/>
          <w:szCs w:val="28"/>
          <w:lang w:val="uk-UA" w:eastAsia="ru-RU"/>
        </w:rPr>
        <w:t xml:space="preserve"> полягає в розробці, теоретичному обґрунтуванні й експериментальній перевірці педагогічних умов підготовки майбутніх учителів до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kern w:val="20"/>
          <w:sz w:val="28"/>
          <w:szCs w:val="28"/>
          <w:lang w:val="uk-UA" w:eastAsia="ru-RU"/>
        </w:rPr>
        <w:t xml:space="preserve"> школи.</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b/>
          <w:bCs/>
          <w:iCs/>
          <w:kern w:val="20"/>
          <w:sz w:val="28"/>
          <w:szCs w:val="28"/>
          <w:lang w:val="uk-UA" w:eastAsia="ru-RU"/>
        </w:rPr>
      </w:pPr>
      <w:r w:rsidRPr="006A316F">
        <w:rPr>
          <w:rFonts w:ascii="Times New Roman" w:eastAsia="Times New Roman" w:hAnsi="Times New Roman" w:cs="Times New Roman"/>
          <w:bCs/>
          <w:iCs/>
          <w:kern w:val="20"/>
          <w:sz w:val="28"/>
          <w:szCs w:val="28"/>
          <w:lang w:val="uk-UA" w:eastAsia="ru-RU"/>
        </w:rPr>
        <w:t>Реалізація поставленої мети передбачає розв’язання таких</w:t>
      </w:r>
      <w:r w:rsidRPr="006A316F">
        <w:rPr>
          <w:rFonts w:ascii="Times New Roman" w:eastAsia="Times New Roman" w:hAnsi="Times New Roman" w:cs="Times New Roman"/>
          <w:b/>
          <w:bCs/>
          <w:iCs/>
          <w:kern w:val="20"/>
          <w:sz w:val="28"/>
          <w:szCs w:val="28"/>
          <w:lang w:val="uk-UA" w:eastAsia="ru-RU"/>
        </w:rPr>
        <w:t xml:space="preserve"> завдань:</w:t>
      </w:r>
    </w:p>
    <w:p w:rsidR="006A316F" w:rsidRPr="006A316F" w:rsidRDefault="006A316F" w:rsidP="006A316F">
      <w:pPr>
        <w:widowControl/>
        <w:numPr>
          <w:ilvl w:val="1"/>
          <w:numId w:val="43"/>
        </w:numPr>
        <w:tabs>
          <w:tab w:val="clear" w:pos="709"/>
        </w:tabs>
        <w:suppressAutoHyphens w:val="0"/>
        <w:spacing w:after="0" w:line="240" w:lineRule="auto"/>
        <w:ind w:left="0" w:firstLine="709"/>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20"/>
          <w:sz w:val="28"/>
          <w:szCs w:val="28"/>
          <w:lang w:val="uk-UA" w:eastAsia="ru-RU"/>
        </w:rPr>
        <w:t>Вивчити стан досліджуваної проблеми в педагогічній теорії та освітній практиці.</w:t>
      </w:r>
    </w:p>
    <w:p w:rsidR="006A316F" w:rsidRPr="006A316F" w:rsidRDefault="006A316F" w:rsidP="006A316F">
      <w:pPr>
        <w:widowControl/>
        <w:numPr>
          <w:ilvl w:val="1"/>
          <w:numId w:val="43"/>
        </w:numPr>
        <w:tabs>
          <w:tab w:val="clear" w:pos="709"/>
        </w:tabs>
        <w:suppressAutoHyphens w:val="0"/>
        <w:spacing w:after="0" w:line="240" w:lineRule="auto"/>
        <w:ind w:left="0" w:firstLine="709"/>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20"/>
          <w:sz w:val="28"/>
          <w:szCs w:val="28"/>
          <w:lang w:val="uk-UA" w:eastAsia="ru-RU"/>
        </w:rPr>
        <w:t>На основі аналізу наукової літератури з’ясувати сутність основних понять дослідження. Розкрити структуру готовності майбутніх учителів до громадянського виховання учнів початкової школи, визначити критерії, показники й охарактеризувати рівні її сформованості.</w:t>
      </w:r>
    </w:p>
    <w:p w:rsidR="006A316F" w:rsidRPr="006A316F" w:rsidRDefault="006A316F" w:rsidP="006A316F">
      <w:pPr>
        <w:widowControl/>
        <w:numPr>
          <w:ilvl w:val="1"/>
          <w:numId w:val="43"/>
        </w:numPr>
        <w:tabs>
          <w:tab w:val="clear" w:pos="709"/>
          <w:tab w:val="num" w:pos="1440"/>
        </w:tabs>
        <w:suppressAutoHyphens w:val="0"/>
        <w:spacing w:after="0" w:line="240" w:lineRule="auto"/>
        <w:ind w:left="0" w:firstLine="709"/>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20"/>
          <w:sz w:val="28"/>
          <w:szCs w:val="28"/>
          <w:lang w:val="uk-UA" w:eastAsia="ru-RU"/>
        </w:rPr>
        <w:t xml:space="preserve">Обґрунтувати й експериментально перевірити педагогічні умови підготовки майбутніх учителів до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kern w:val="20"/>
          <w:sz w:val="28"/>
          <w:szCs w:val="28"/>
          <w:lang w:val="uk-UA" w:eastAsia="ru-RU"/>
        </w:rPr>
        <w:t xml:space="preserve"> школи. </w:t>
      </w:r>
    </w:p>
    <w:p w:rsidR="006A316F" w:rsidRPr="006A316F" w:rsidRDefault="006A316F" w:rsidP="006A316F">
      <w:pPr>
        <w:widowControl/>
        <w:numPr>
          <w:ilvl w:val="1"/>
          <w:numId w:val="43"/>
        </w:numPr>
        <w:tabs>
          <w:tab w:val="clear" w:pos="709"/>
        </w:tabs>
        <w:suppressAutoHyphens w:val="0"/>
        <w:spacing w:after="0" w:line="240" w:lineRule="auto"/>
        <w:ind w:left="0" w:firstLine="709"/>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20"/>
          <w:sz w:val="28"/>
          <w:szCs w:val="28"/>
          <w:lang w:val="uk-UA" w:eastAsia="ru-RU"/>
        </w:rPr>
        <w:t xml:space="preserve">Розробити й експериментально апробувати модель формування готовності майбутніх учителів до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kern w:val="20"/>
          <w:sz w:val="28"/>
          <w:szCs w:val="28"/>
          <w:lang w:val="uk-UA" w:eastAsia="ru-RU"/>
        </w:rPr>
        <w:t xml:space="preserve"> школи.</w:t>
      </w:r>
    </w:p>
    <w:p w:rsidR="006A316F" w:rsidRPr="006A316F" w:rsidRDefault="006A316F" w:rsidP="006A316F">
      <w:pPr>
        <w:widowControl/>
        <w:numPr>
          <w:ilvl w:val="1"/>
          <w:numId w:val="43"/>
        </w:numPr>
        <w:tabs>
          <w:tab w:val="clear" w:pos="709"/>
        </w:tabs>
        <w:suppressAutoHyphens w:val="0"/>
        <w:spacing w:after="0" w:line="240" w:lineRule="auto"/>
        <w:ind w:left="0" w:firstLine="709"/>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20"/>
          <w:sz w:val="28"/>
          <w:szCs w:val="28"/>
          <w:lang w:val="uk-UA" w:eastAsia="ru-RU"/>
        </w:rPr>
        <w:t>Укласти навчально-методичний комплекс щодо підготовки майбутніх учителів до громадянського виховання школярів.</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b/>
          <w:bCs/>
          <w:iCs/>
          <w:kern w:val="20"/>
          <w:sz w:val="28"/>
          <w:szCs w:val="28"/>
          <w:lang w:val="uk-UA" w:eastAsia="ru-RU"/>
        </w:rPr>
        <w:t>Об’єкт дослідження</w:t>
      </w:r>
      <w:r w:rsidRPr="006A316F">
        <w:rPr>
          <w:rFonts w:ascii="Times New Roman" w:eastAsia="Times New Roman" w:hAnsi="Times New Roman" w:cs="Times New Roman"/>
          <w:kern w:val="20"/>
          <w:sz w:val="28"/>
          <w:szCs w:val="28"/>
          <w:lang w:val="uk-UA" w:eastAsia="ru-RU"/>
        </w:rPr>
        <w:t xml:space="preserve"> – професійна підготовка майбутніх учителів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kern w:val="20"/>
          <w:sz w:val="28"/>
          <w:szCs w:val="28"/>
          <w:lang w:val="uk-UA" w:eastAsia="ru-RU"/>
        </w:rPr>
        <w:t xml:space="preserve"> школи.</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b/>
          <w:bCs/>
          <w:iCs/>
          <w:kern w:val="20"/>
          <w:sz w:val="28"/>
          <w:szCs w:val="28"/>
          <w:lang w:val="uk-UA" w:eastAsia="ru-RU"/>
        </w:rPr>
        <w:t>Предмет дослідження</w:t>
      </w:r>
      <w:r w:rsidRPr="006A316F">
        <w:rPr>
          <w:rFonts w:ascii="Times New Roman" w:eastAsia="Times New Roman" w:hAnsi="Times New Roman" w:cs="Times New Roman"/>
          <w:kern w:val="20"/>
          <w:sz w:val="28"/>
          <w:szCs w:val="28"/>
          <w:lang w:val="uk-UA" w:eastAsia="ru-RU"/>
        </w:rPr>
        <w:t xml:space="preserve"> – педагогічні умови підготовки майбутніх учителів до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kern w:val="20"/>
          <w:sz w:val="28"/>
          <w:szCs w:val="28"/>
          <w:lang w:val="uk-UA" w:eastAsia="ru-RU"/>
        </w:rPr>
        <w:t xml:space="preserve"> школи.</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b/>
          <w:bCs/>
          <w:iCs/>
          <w:kern w:val="20"/>
          <w:sz w:val="28"/>
          <w:szCs w:val="28"/>
          <w:lang w:val="uk-UA" w:eastAsia="ru-RU"/>
        </w:rPr>
        <w:t>Теоретичну основу дослідження</w:t>
      </w:r>
      <w:r w:rsidRPr="006A316F">
        <w:rPr>
          <w:rFonts w:ascii="Times New Roman" w:eastAsia="Times New Roman" w:hAnsi="Times New Roman" w:cs="Times New Roman"/>
          <w:b/>
          <w:kern w:val="20"/>
          <w:sz w:val="28"/>
          <w:szCs w:val="28"/>
          <w:lang w:val="uk-UA" w:eastAsia="ru-RU"/>
        </w:rPr>
        <w:t xml:space="preserve"> </w:t>
      </w:r>
      <w:r w:rsidRPr="006A316F">
        <w:rPr>
          <w:rFonts w:ascii="Times New Roman" w:eastAsia="Times New Roman" w:hAnsi="Times New Roman" w:cs="Times New Roman"/>
          <w:kern w:val="20"/>
          <w:sz w:val="28"/>
          <w:szCs w:val="28"/>
          <w:lang w:val="uk-UA" w:eastAsia="ru-RU"/>
        </w:rPr>
        <w:t xml:space="preserve">становлять </w:t>
      </w:r>
      <w:r w:rsidRPr="006A316F">
        <w:rPr>
          <w:rFonts w:ascii="Times New Roman" w:eastAsia="Times New Roman" w:hAnsi="Times New Roman" w:cs="Times New Roman"/>
          <w:spacing w:val="-2"/>
          <w:kern w:val="0"/>
          <w:sz w:val="28"/>
          <w:szCs w:val="28"/>
          <w:lang w:val="uk-UA" w:eastAsia="ru-RU"/>
        </w:rPr>
        <w:t>фундаментальні положення з гуманізації освіти та виховання (Г.</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Балл, Є.</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Барбіна, С.</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Гончаренко, М.</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Євтух, Ю.</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Мальований, А.</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Сущенко та ін.); концептуальні засади педагогіки вищої школи (</w:t>
      </w:r>
      <w:r w:rsidRPr="006A316F">
        <w:rPr>
          <w:rFonts w:ascii="Times New Roman" w:eastAsia="Times New Roman" w:hAnsi="Times New Roman" w:cs="Times New Roman"/>
          <w:snapToGrid w:val="0"/>
          <w:kern w:val="0"/>
          <w:sz w:val="28"/>
          <w:szCs w:val="28"/>
          <w:lang w:val="uk-UA" w:eastAsia="ru-RU"/>
        </w:rPr>
        <w:t>А.</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napToGrid w:val="0"/>
          <w:kern w:val="0"/>
          <w:sz w:val="28"/>
          <w:szCs w:val="28"/>
          <w:lang w:val="uk-UA" w:eastAsia="ru-RU"/>
        </w:rPr>
        <w:t>Алексюк,</w:t>
      </w:r>
      <w:r w:rsidRPr="006A316F">
        <w:rPr>
          <w:rFonts w:ascii="Times New Roman" w:eastAsia="Times New Roman" w:hAnsi="Times New Roman" w:cs="Times New Roman"/>
          <w:snapToGrid w:val="0"/>
          <w:kern w:val="0"/>
          <w:sz w:val="24"/>
          <w:szCs w:val="24"/>
          <w:lang w:val="uk-UA" w:eastAsia="ru-RU"/>
        </w:rPr>
        <w:t xml:space="preserve"> </w:t>
      </w:r>
      <w:r w:rsidRPr="006A316F">
        <w:rPr>
          <w:rFonts w:ascii="Times New Roman" w:eastAsia="Times New Roman" w:hAnsi="Times New Roman" w:cs="Times New Roman"/>
          <w:snapToGrid w:val="0"/>
          <w:kern w:val="0"/>
          <w:sz w:val="28"/>
          <w:szCs w:val="28"/>
          <w:lang w:val="uk-UA" w:eastAsia="ru-RU"/>
        </w:rPr>
        <w:t>І.</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napToGrid w:val="0"/>
          <w:kern w:val="0"/>
          <w:sz w:val="28"/>
          <w:szCs w:val="28"/>
          <w:lang w:val="uk-UA" w:eastAsia="ru-RU"/>
        </w:rPr>
        <w:t>Бех,</w:t>
      </w:r>
      <w:r w:rsidRPr="006A316F">
        <w:rPr>
          <w:rFonts w:ascii="Times New Roman" w:eastAsia="Times New Roman" w:hAnsi="Times New Roman" w:cs="Times New Roman"/>
          <w:snapToGrid w:val="0"/>
          <w:kern w:val="0"/>
          <w:sz w:val="24"/>
          <w:szCs w:val="24"/>
          <w:lang w:val="uk-UA" w:eastAsia="ru-RU"/>
        </w:rPr>
        <w:t xml:space="preserve"> </w:t>
      </w:r>
      <w:r w:rsidRPr="006A316F">
        <w:rPr>
          <w:rFonts w:ascii="Times New Roman" w:eastAsia="Times New Roman" w:hAnsi="Times New Roman" w:cs="Times New Roman"/>
          <w:snapToGrid w:val="0"/>
          <w:kern w:val="0"/>
          <w:sz w:val="28"/>
          <w:szCs w:val="28"/>
          <w:lang w:val="uk-UA" w:eastAsia="ru-RU"/>
        </w:rPr>
        <w:t>Т.</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napToGrid w:val="0"/>
          <w:kern w:val="0"/>
          <w:sz w:val="28"/>
          <w:szCs w:val="28"/>
          <w:lang w:val="uk-UA" w:eastAsia="ru-RU"/>
        </w:rPr>
        <w:t>Завгородня,</w:t>
      </w:r>
      <w:r w:rsidRPr="006A316F">
        <w:rPr>
          <w:rFonts w:ascii="Times New Roman" w:eastAsia="Times New Roman" w:hAnsi="Times New Roman" w:cs="Times New Roman"/>
          <w:snapToGrid w:val="0"/>
          <w:kern w:val="0"/>
          <w:sz w:val="24"/>
          <w:szCs w:val="24"/>
          <w:lang w:val="uk-UA" w:eastAsia="ru-RU"/>
        </w:rPr>
        <w:t xml:space="preserve"> </w:t>
      </w:r>
      <w:r w:rsidRPr="006A316F">
        <w:rPr>
          <w:rFonts w:ascii="Times New Roman" w:eastAsia="Times New Roman" w:hAnsi="Times New Roman" w:cs="Times New Roman"/>
          <w:spacing w:val="-2"/>
          <w:kern w:val="0"/>
          <w:sz w:val="28"/>
          <w:szCs w:val="28"/>
          <w:lang w:val="uk-UA" w:eastAsia="ru-RU"/>
        </w:rPr>
        <w:t>І.</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Зязюн, Л.</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Кондрашова, В.</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Кремень, А.</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Кузьмінський</w:t>
      </w:r>
      <w:r w:rsidRPr="006A316F">
        <w:rPr>
          <w:rFonts w:ascii="Times New Roman" w:eastAsia="Times New Roman" w:hAnsi="Times New Roman" w:cs="Times New Roman"/>
          <w:spacing w:val="-4"/>
          <w:kern w:val="0"/>
          <w:sz w:val="28"/>
          <w:szCs w:val="28"/>
          <w:lang w:val="uk-UA" w:eastAsia="ru-RU"/>
        </w:rPr>
        <w:t xml:space="preserve"> </w:t>
      </w:r>
      <w:r w:rsidRPr="006A316F">
        <w:rPr>
          <w:rFonts w:ascii="Times New Roman" w:eastAsia="Times New Roman" w:hAnsi="Times New Roman" w:cs="Times New Roman"/>
          <w:spacing w:val="-2"/>
          <w:kern w:val="0"/>
          <w:sz w:val="28"/>
          <w:szCs w:val="28"/>
          <w:lang w:val="uk-UA" w:eastAsia="ru-RU"/>
        </w:rPr>
        <w:t>та</w:t>
      </w:r>
      <w:r w:rsidRPr="006A316F">
        <w:rPr>
          <w:rFonts w:ascii="Times New Roman" w:eastAsia="Times New Roman" w:hAnsi="Times New Roman" w:cs="Times New Roman"/>
          <w:spacing w:val="-4"/>
          <w:kern w:val="0"/>
          <w:sz w:val="28"/>
          <w:szCs w:val="28"/>
          <w:lang w:val="uk-UA" w:eastAsia="ru-RU"/>
        </w:rPr>
        <w:t xml:space="preserve"> </w:t>
      </w:r>
      <w:r w:rsidRPr="006A316F">
        <w:rPr>
          <w:rFonts w:ascii="Times New Roman" w:eastAsia="Times New Roman" w:hAnsi="Times New Roman" w:cs="Times New Roman"/>
          <w:spacing w:val="-2"/>
          <w:kern w:val="0"/>
          <w:sz w:val="28"/>
          <w:szCs w:val="28"/>
          <w:lang w:val="uk-UA" w:eastAsia="ru-RU"/>
        </w:rPr>
        <w:t>ін.);</w:t>
      </w:r>
      <w:r w:rsidRPr="006A316F">
        <w:rPr>
          <w:rFonts w:ascii="Times New Roman" w:eastAsia="Times New Roman" w:hAnsi="Times New Roman" w:cs="Times New Roman"/>
          <w:spacing w:val="-4"/>
          <w:kern w:val="0"/>
          <w:sz w:val="28"/>
          <w:szCs w:val="28"/>
          <w:lang w:val="uk-UA" w:eastAsia="ru-RU"/>
        </w:rPr>
        <w:t xml:space="preserve"> </w:t>
      </w:r>
      <w:r w:rsidRPr="006A316F">
        <w:rPr>
          <w:rFonts w:ascii="Times New Roman" w:eastAsia="Times New Roman" w:hAnsi="Times New Roman" w:cs="Times New Roman"/>
          <w:spacing w:val="-2"/>
          <w:kern w:val="0"/>
          <w:sz w:val="28"/>
          <w:szCs w:val="28"/>
          <w:lang w:val="uk-UA" w:eastAsia="ru-RU"/>
        </w:rPr>
        <w:t>наукові</w:t>
      </w:r>
      <w:r w:rsidRPr="006A316F">
        <w:rPr>
          <w:rFonts w:ascii="Times New Roman" w:eastAsia="Times New Roman" w:hAnsi="Times New Roman" w:cs="Times New Roman"/>
          <w:spacing w:val="-4"/>
          <w:kern w:val="0"/>
          <w:sz w:val="28"/>
          <w:szCs w:val="28"/>
          <w:lang w:val="uk-UA" w:eastAsia="ru-RU"/>
        </w:rPr>
        <w:t xml:space="preserve"> </w:t>
      </w:r>
      <w:r w:rsidRPr="006A316F">
        <w:rPr>
          <w:rFonts w:ascii="Times New Roman" w:eastAsia="Times New Roman" w:hAnsi="Times New Roman" w:cs="Times New Roman"/>
          <w:spacing w:val="-2"/>
          <w:kern w:val="0"/>
          <w:sz w:val="28"/>
          <w:szCs w:val="28"/>
          <w:lang w:val="uk-UA" w:eastAsia="ru-RU"/>
        </w:rPr>
        <w:t>теорії професійної готовності вчителя (А.</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Капська, А.</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Линенко, О.</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Мороз, О.</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Пєхота, С.</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Сисоєва та ін.); теорії підготовки вчителя початкових класів (О.</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Біда, І.</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Бужина, Н.</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Кічук, Д.</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Пащенко, О.</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Савченко, Л.</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 xml:space="preserve">Хомич та ін.); концептуальні засади громадянського виховання </w:t>
      </w:r>
      <w:r w:rsidRPr="006A316F">
        <w:rPr>
          <w:rFonts w:ascii="Times New Roman" w:eastAsia="Times New Roman" w:hAnsi="Times New Roman" w:cs="Times New Roman"/>
          <w:spacing w:val="-4"/>
          <w:kern w:val="0"/>
          <w:sz w:val="28"/>
          <w:szCs w:val="28"/>
          <w:lang w:val="uk-UA" w:eastAsia="ru-RU"/>
        </w:rPr>
        <w:t>особистості (П.</w:t>
      </w:r>
      <w:r w:rsidRPr="006A316F">
        <w:rPr>
          <w:rFonts w:ascii="Times New Roman" w:eastAsia="Times New Roman" w:hAnsi="Times New Roman" w:cs="Times New Roman"/>
          <w:spacing w:val="-4"/>
          <w:kern w:val="0"/>
          <w:sz w:val="28"/>
          <w:szCs w:val="28"/>
          <w:lang w:eastAsia="ru-RU"/>
        </w:rPr>
        <w:t> </w:t>
      </w:r>
      <w:r w:rsidRPr="006A316F">
        <w:rPr>
          <w:rFonts w:ascii="Times New Roman" w:eastAsia="Times New Roman" w:hAnsi="Times New Roman" w:cs="Times New Roman"/>
          <w:spacing w:val="-4"/>
          <w:kern w:val="0"/>
          <w:sz w:val="28"/>
          <w:szCs w:val="28"/>
          <w:lang w:val="uk-UA" w:eastAsia="ru-RU"/>
        </w:rPr>
        <w:t>Ігнатенко, В.</w:t>
      </w:r>
      <w:r w:rsidRPr="006A316F">
        <w:rPr>
          <w:rFonts w:ascii="Times New Roman" w:eastAsia="Times New Roman" w:hAnsi="Times New Roman" w:cs="Times New Roman"/>
          <w:spacing w:val="-4"/>
          <w:kern w:val="0"/>
          <w:sz w:val="28"/>
          <w:szCs w:val="28"/>
          <w:lang w:eastAsia="ru-RU"/>
        </w:rPr>
        <w:t> </w:t>
      </w:r>
      <w:r w:rsidRPr="006A316F">
        <w:rPr>
          <w:rFonts w:ascii="Times New Roman" w:eastAsia="Times New Roman" w:hAnsi="Times New Roman" w:cs="Times New Roman"/>
          <w:spacing w:val="-4"/>
          <w:kern w:val="0"/>
          <w:sz w:val="28"/>
          <w:szCs w:val="28"/>
          <w:lang w:val="uk-UA" w:eastAsia="ru-RU"/>
        </w:rPr>
        <w:t>Поплужний, В.</w:t>
      </w:r>
      <w:r w:rsidRPr="006A316F">
        <w:rPr>
          <w:rFonts w:ascii="Times New Roman" w:eastAsia="Times New Roman" w:hAnsi="Times New Roman" w:cs="Times New Roman"/>
          <w:spacing w:val="-4"/>
          <w:kern w:val="0"/>
          <w:sz w:val="28"/>
          <w:szCs w:val="28"/>
          <w:lang w:eastAsia="ru-RU"/>
        </w:rPr>
        <w:t> </w:t>
      </w:r>
      <w:r w:rsidRPr="006A316F">
        <w:rPr>
          <w:rFonts w:ascii="Times New Roman" w:eastAsia="Times New Roman" w:hAnsi="Times New Roman" w:cs="Times New Roman"/>
          <w:spacing w:val="-4"/>
          <w:kern w:val="0"/>
          <w:sz w:val="28"/>
          <w:szCs w:val="28"/>
          <w:lang w:val="uk-UA" w:eastAsia="ru-RU"/>
        </w:rPr>
        <w:t>Сухомлинський та ін.); психологічні</w:t>
      </w:r>
      <w:r w:rsidRPr="006A316F">
        <w:rPr>
          <w:rFonts w:ascii="Times New Roman" w:eastAsia="Times New Roman" w:hAnsi="Times New Roman" w:cs="Times New Roman"/>
          <w:spacing w:val="-2"/>
          <w:kern w:val="0"/>
          <w:sz w:val="28"/>
          <w:szCs w:val="28"/>
          <w:lang w:val="uk-UA" w:eastAsia="ru-RU"/>
        </w:rPr>
        <w:t xml:space="preserve"> й педагогічні закономірності формування особистості молодших школярів (Н. Бібік, Д.</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Ельконін, О.</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Запорожець, Я.</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Коломінський, О. Савченко та ін.).</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20"/>
          <w:sz w:val="28"/>
          <w:szCs w:val="28"/>
          <w:lang w:val="uk-UA" w:eastAsia="ru-RU"/>
        </w:rPr>
        <w:t xml:space="preserve">Для розв’язання поставлених завдань застосовувалися такі </w:t>
      </w:r>
      <w:r w:rsidRPr="006A316F">
        <w:rPr>
          <w:rFonts w:ascii="Times New Roman" w:eastAsia="Times New Roman" w:hAnsi="Times New Roman" w:cs="Times New Roman"/>
          <w:b/>
          <w:bCs/>
          <w:iCs/>
          <w:kern w:val="20"/>
          <w:sz w:val="28"/>
          <w:szCs w:val="28"/>
          <w:lang w:val="uk-UA" w:eastAsia="ru-RU"/>
        </w:rPr>
        <w:t xml:space="preserve">методи дослідження: </w:t>
      </w:r>
      <w:r w:rsidRPr="006A316F">
        <w:rPr>
          <w:rFonts w:ascii="Times New Roman" w:eastAsia="Times New Roman" w:hAnsi="Times New Roman" w:cs="Times New Roman"/>
          <w:i/>
          <w:kern w:val="0"/>
          <w:sz w:val="28"/>
          <w:szCs w:val="28"/>
          <w:lang w:val="uk-UA" w:eastAsia="ru-RU"/>
        </w:rPr>
        <w:t xml:space="preserve">теоретичні </w:t>
      </w:r>
      <w:r w:rsidRPr="006A316F">
        <w:rPr>
          <w:rFonts w:ascii="Times New Roman" w:eastAsia="Times New Roman" w:hAnsi="Times New Roman" w:cs="Times New Roman"/>
          <w:kern w:val="0"/>
          <w:sz w:val="28"/>
          <w:szCs w:val="28"/>
          <w:lang w:val="uk-UA" w:eastAsia="ru-RU"/>
        </w:rPr>
        <w:t xml:space="preserve">– вивчення та аналіз нормативних документів, філософської, психолого-педагогічної літератури з проблеми дослідження; систематизація, класифікація, порівняння й узагальнення для визначення основних понять дослідження, виявлення структурних елементів процесу професійної підготовки майбутнього вчителя, </w:t>
      </w:r>
      <w:r w:rsidRPr="006A316F">
        <w:rPr>
          <w:rFonts w:ascii="Times New Roman" w:eastAsia="Times New Roman" w:hAnsi="Times New Roman" w:cs="Times New Roman"/>
          <w:kern w:val="20"/>
          <w:sz w:val="28"/>
          <w:szCs w:val="28"/>
          <w:lang w:val="uk-UA" w:eastAsia="ru-RU"/>
        </w:rPr>
        <w:t>визначення структурних компонентів, критеріїв, показників та характеристики рівнів готовності майбутнього вчителя до громадянського виховання учнів початкової школи</w:t>
      </w:r>
      <w:r w:rsidRPr="006A316F">
        <w:rPr>
          <w:rFonts w:ascii="Times New Roman" w:eastAsia="Times New Roman" w:hAnsi="Times New Roman" w:cs="Times New Roman"/>
          <w:kern w:val="0"/>
          <w:sz w:val="28"/>
          <w:szCs w:val="28"/>
          <w:lang w:val="uk-UA" w:eastAsia="ru-RU"/>
        </w:rPr>
        <w:t xml:space="preserve">; теоретичне моделювання та прогнозування для розробки й обґрунтування моделі </w:t>
      </w:r>
      <w:r w:rsidRPr="006A316F">
        <w:rPr>
          <w:rFonts w:ascii="Times New Roman" w:eastAsia="Times New Roman" w:hAnsi="Times New Roman" w:cs="Times New Roman"/>
          <w:kern w:val="20"/>
          <w:sz w:val="28"/>
          <w:szCs w:val="28"/>
          <w:lang w:val="uk-UA" w:eastAsia="ru-RU"/>
        </w:rPr>
        <w:t>формування готовності</w:t>
      </w:r>
      <w:r w:rsidRPr="006A316F">
        <w:rPr>
          <w:rFonts w:ascii="Times New Roman" w:eastAsia="Times New Roman" w:hAnsi="Times New Roman" w:cs="Times New Roman"/>
          <w:kern w:val="0"/>
          <w:sz w:val="28"/>
          <w:szCs w:val="28"/>
          <w:lang w:val="uk-UA" w:eastAsia="ru-RU"/>
        </w:rPr>
        <w:t xml:space="preserve"> майбутнього вчителя до громадянського виховання учнів початкової школи; інтегрування та конкретизація для розробки й обґрунтування педагогічних умов </w:t>
      </w:r>
      <w:r w:rsidRPr="006A316F">
        <w:rPr>
          <w:rFonts w:ascii="Times New Roman" w:eastAsia="Times New Roman" w:hAnsi="Times New Roman" w:cs="Times New Roman"/>
          <w:kern w:val="20"/>
          <w:sz w:val="28"/>
          <w:szCs w:val="28"/>
          <w:lang w:val="uk-UA" w:eastAsia="ru-RU"/>
        </w:rPr>
        <w:t xml:space="preserve">підготовки майбутнього вчителя до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kern w:val="20"/>
          <w:sz w:val="28"/>
          <w:szCs w:val="28"/>
          <w:lang w:val="uk-UA" w:eastAsia="ru-RU"/>
        </w:rPr>
        <w:t xml:space="preserve"> школи</w:t>
      </w:r>
      <w:r w:rsidRPr="006A316F">
        <w:rPr>
          <w:rFonts w:ascii="Times New Roman" w:eastAsia="Times New Roman" w:hAnsi="Times New Roman" w:cs="Times New Roman"/>
          <w:kern w:val="0"/>
          <w:sz w:val="28"/>
          <w:szCs w:val="28"/>
          <w:lang w:val="uk-UA" w:eastAsia="ru-RU"/>
        </w:rPr>
        <w:t>;</w:t>
      </w:r>
      <w:r w:rsidRPr="006A316F">
        <w:rPr>
          <w:rFonts w:ascii="Times New Roman" w:eastAsia="Times New Roman" w:hAnsi="Times New Roman" w:cs="Times New Roman"/>
          <w:b/>
          <w:bCs/>
          <w:iCs/>
          <w:kern w:val="20"/>
          <w:sz w:val="28"/>
          <w:szCs w:val="28"/>
          <w:lang w:val="uk-UA" w:eastAsia="ru-RU"/>
        </w:rPr>
        <w:t xml:space="preserve"> </w:t>
      </w:r>
      <w:r w:rsidRPr="006A316F">
        <w:rPr>
          <w:rFonts w:ascii="Times New Roman" w:eastAsia="Times New Roman" w:hAnsi="Times New Roman" w:cs="Times New Roman"/>
          <w:i/>
          <w:kern w:val="0"/>
          <w:sz w:val="28"/>
          <w:szCs w:val="28"/>
          <w:lang w:val="uk-UA" w:eastAsia="ru-RU"/>
        </w:rPr>
        <w:t xml:space="preserve">емпіричні </w:t>
      </w:r>
      <w:r w:rsidRPr="006A316F">
        <w:rPr>
          <w:rFonts w:ascii="Times New Roman" w:eastAsia="Times New Roman" w:hAnsi="Times New Roman" w:cs="Times New Roman"/>
          <w:kern w:val="0"/>
          <w:sz w:val="28"/>
          <w:szCs w:val="28"/>
          <w:lang w:val="uk-UA" w:eastAsia="ru-RU"/>
        </w:rPr>
        <w:t>– педагогічне спостереження за педагогічним процесом й анкетування для виявлення розуміння викладачами, вчителями та студентами сутності громадянського виховання та його місця в структурі професійної готовності; вивчення результатів навчальної, наукової та самоосвітньої діяльності майбутніх учителів; педагогічний експеримент (констатувальний, формувальний, контрольний) для перевірки ефективності методологічних підходів, педагогічних принципів</w:t>
      </w:r>
      <w:r w:rsidRPr="006A316F">
        <w:rPr>
          <w:rFonts w:ascii="Times New Roman" w:eastAsia="Times New Roman" w:hAnsi="Times New Roman" w:cs="Times New Roman"/>
          <w:kern w:val="20"/>
          <w:sz w:val="28"/>
          <w:szCs w:val="28"/>
          <w:lang w:val="uk-UA" w:eastAsia="ru-RU"/>
        </w:rPr>
        <w:t xml:space="preserve">, умов та моделі формування готовності майбутнього вчителя до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kern w:val="20"/>
          <w:sz w:val="28"/>
          <w:szCs w:val="28"/>
          <w:lang w:val="uk-UA" w:eastAsia="ru-RU"/>
        </w:rPr>
        <w:t xml:space="preserve"> школи</w:t>
      </w:r>
      <w:r w:rsidRPr="006A316F">
        <w:rPr>
          <w:rFonts w:ascii="Times New Roman" w:eastAsia="Times New Roman" w:hAnsi="Times New Roman" w:cs="Times New Roman"/>
          <w:kern w:val="0"/>
          <w:sz w:val="28"/>
          <w:szCs w:val="28"/>
          <w:lang w:val="uk-UA" w:eastAsia="ru-RU"/>
        </w:rPr>
        <w:t xml:space="preserve">; кількісний та якісний аналіз експериментальних даних із застосуванням методів математичної статистики обробки результатів дослідження для підтвердження </w:t>
      </w:r>
      <w:r w:rsidRPr="006A316F">
        <w:rPr>
          <w:rFonts w:ascii="Times New Roman" w:eastAsia="Times New Roman" w:hAnsi="Times New Roman" w:cs="Times New Roman"/>
          <w:spacing w:val="-2"/>
          <w:kern w:val="0"/>
          <w:sz w:val="28"/>
          <w:szCs w:val="28"/>
          <w:lang w:val="uk-UA" w:eastAsia="ru-RU"/>
        </w:rPr>
        <w:t xml:space="preserve">ґрунтовності запропонованих педагогічних умов і моделі </w:t>
      </w:r>
      <w:r w:rsidRPr="006A316F">
        <w:rPr>
          <w:rFonts w:ascii="Times New Roman" w:eastAsia="Times New Roman" w:hAnsi="Times New Roman" w:cs="Times New Roman"/>
          <w:spacing w:val="-2"/>
          <w:kern w:val="20"/>
          <w:sz w:val="28"/>
          <w:szCs w:val="28"/>
          <w:lang w:val="uk-UA" w:eastAsia="ru-RU"/>
        </w:rPr>
        <w:t>формування готовності</w:t>
      </w:r>
      <w:r w:rsidRPr="006A316F">
        <w:rPr>
          <w:rFonts w:ascii="Times New Roman" w:eastAsia="Times New Roman" w:hAnsi="Times New Roman" w:cs="Times New Roman"/>
          <w:kern w:val="20"/>
          <w:sz w:val="28"/>
          <w:szCs w:val="28"/>
          <w:lang w:val="uk-UA" w:eastAsia="ru-RU"/>
        </w:rPr>
        <w:t xml:space="preserve"> майбутнього вчителя до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kern w:val="20"/>
          <w:sz w:val="28"/>
          <w:szCs w:val="28"/>
          <w:lang w:val="uk-UA" w:eastAsia="ru-RU"/>
        </w:rPr>
        <w:t xml:space="preserve"> школи</w:t>
      </w:r>
      <w:r w:rsidRPr="006A316F">
        <w:rPr>
          <w:rFonts w:ascii="Times New Roman" w:eastAsia="Times New Roman" w:hAnsi="Times New Roman" w:cs="Times New Roman"/>
          <w:kern w:val="0"/>
          <w:sz w:val="28"/>
          <w:szCs w:val="28"/>
          <w:lang w:val="uk-UA" w:eastAsia="ru-RU"/>
        </w:rPr>
        <w:t>.</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b/>
          <w:kern w:val="0"/>
          <w:sz w:val="28"/>
          <w:szCs w:val="28"/>
          <w:lang w:val="uk-UA" w:eastAsia="ru-RU"/>
        </w:rPr>
        <w:t xml:space="preserve">Етапи дослідження. </w:t>
      </w:r>
      <w:r w:rsidRPr="006A316F">
        <w:rPr>
          <w:rFonts w:ascii="Times New Roman" w:eastAsia="Times New Roman" w:hAnsi="Times New Roman" w:cs="Times New Roman"/>
          <w:kern w:val="0"/>
          <w:sz w:val="28"/>
          <w:szCs w:val="28"/>
          <w:lang w:val="uk-UA" w:eastAsia="ru-RU"/>
        </w:rPr>
        <w:t xml:space="preserve">Дослідження проводилося протягом </w:t>
      </w:r>
      <w:r w:rsidRPr="006A316F">
        <w:rPr>
          <w:rFonts w:ascii="Times New Roman" w:eastAsia="Times New Roman" w:hAnsi="Times New Roman" w:cs="Times New Roman"/>
          <w:kern w:val="0"/>
          <w:sz w:val="28"/>
          <w:szCs w:val="28"/>
          <w:lang w:val="uk-UA" w:eastAsia="ru-RU"/>
        </w:rPr>
        <w:br/>
        <w:t>2005–2009 років у три етапи.</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На першому етапі (2005–2006 рр.) здійснено вибір й обґрунтування теми дослідження, теоретичне вивчення проблеми підготовки майбутніх учителів до</w:t>
      </w:r>
      <w:r w:rsidRPr="006A316F">
        <w:rPr>
          <w:rFonts w:ascii="Times New Roman" w:eastAsia="Times New Roman" w:hAnsi="Times New Roman" w:cs="Times New Roman"/>
          <w:kern w:val="0"/>
          <w:sz w:val="24"/>
          <w:szCs w:val="24"/>
          <w:lang w:val="uk-UA" w:eastAsia="ru-RU"/>
        </w:rPr>
        <w:t> </w:t>
      </w:r>
      <w:r w:rsidRPr="006A316F">
        <w:rPr>
          <w:rFonts w:ascii="Times New Roman" w:eastAsia="Times New Roman" w:hAnsi="Times New Roman" w:cs="Times New Roman"/>
          <w:kern w:val="0"/>
          <w:sz w:val="28"/>
          <w:szCs w:val="28"/>
          <w:lang w:val="uk-UA" w:eastAsia="ru-RU"/>
        </w:rPr>
        <w:t xml:space="preserve">громадянського виховання учнів початкової школи; проведено аналіз філософської, педагогічної, соціологічної, психологічної літератури; визначено об’єкт, предмет, мету й завдання роботи; сформовано понятійно-категорійний апарат дослідження; накопичено емпіричний матеріал; проаналізовано загальні засади формування готовності майбутніх учителів до громадянського виховання учнів початковій школи. </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 xml:space="preserve">На другому етапі (2006–2007 рр.) вивчався стан досліджуваної проблеми </w:t>
      </w:r>
      <w:r w:rsidRPr="006A316F">
        <w:rPr>
          <w:rFonts w:ascii="Times New Roman" w:eastAsia="Times New Roman" w:hAnsi="Times New Roman" w:cs="Times New Roman"/>
          <w:spacing w:val="-2"/>
          <w:kern w:val="0"/>
          <w:sz w:val="28"/>
          <w:szCs w:val="28"/>
          <w:lang w:val="uk-UA" w:eastAsia="ru-RU"/>
        </w:rPr>
        <w:t>в практиці роботи закладів освіти; розроблялися й обґрунтовувалися педагогічні</w:t>
      </w:r>
      <w:r w:rsidRPr="006A316F">
        <w:rPr>
          <w:rFonts w:ascii="Times New Roman" w:eastAsia="Times New Roman" w:hAnsi="Times New Roman" w:cs="Times New Roman"/>
          <w:kern w:val="0"/>
          <w:sz w:val="28"/>
          <w:szCs w:val="28"/>
          <w:lang w:val="uk-UA" w:eastAsia="ru-RU"/>
        </w:rPr>
        <w:t xml:space="preserve"> умови забезпечення ефективності підготовки студентів до громадянського виховання. На цьому етапі також побудовано модель </w:t>
      </w:r>
      <w:r w:rsidRPr="006A316F">
        <w:rPr>
          <w:rFonts w:ascii="Times New Roman" w:eastAsia="Times New Roman" w:hAnsi="Times New Roman" w:cs="Times New Roman"/>
          <w:kern w:val="20"/>
          <w:sz w:val="28"/>
          <w:szCs w:val="28"/>
          <w:lang w:val="uk-UA" w:eastAsia="ru-RU"/>
        </w:rPr>
        <w:t xml:space="preserve">формування готовності </w:t>
      </w:r>
      <w:r w:rsidRPr="006A316F">
        <w:rPr>
          <w:rFonts w:ascii="Times New Roman" w:eastAsia="Times New Roman" w:hAnsi="Times New Roman" w:cs="Times New Roman"/>
          <w:kern w:val="0"/>
          <w:sz w:val="28"/>
          <w:szCs w:val="28"/>
          <w:lang w:val="uk-UA" w:eastAsia="ru-RU"/>
        </w:rPr>
        <w:t>майбутніх учителів до громадянського виховання учнів початкової школи; розроблено навчальну програму змістового модуля „Громадянське виховання учнів початкової школи”; розпочато формувальний експеримент.</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b/>
          <w:bCs/>
          <w:iCs/>
          <w:kern w:val="20"/>
          <w:sz w:val="28"/>
          <w:szCs w:val="28"/>
          <w:lang w:val="uk-UA" w:eastAsia="ru-RU"/>
        </w:rPr>
      </w:pPr>
      <w:r w:rsidRPr="006A316F">
        <w:rPr>
          <w:rFonts w:ascii="Times New Roman" w:eastAsia="Times New Roman" w:hAnsi="Times New Roman" w:cs="Times New Roman"/>
          <w:kern w:val="0"/>
          <w:sz w:val="28"/>
          <w:szCs w:val="28"/>
          <w:lang w:val="uk-UA" w:eastAsia="ru-RU"/>
        </w:rPr>
        <w:t xml:space="preserve">На третьому етапі (2007–2009 рр.) проводився формувальний експеримент, перевірялася ефективність розробленої моделі </w:t>
      </w:r>
      <w:r w:rsidRPr="006A316F">
        <w:rPr>
          <w:rFonts w:ascii="Times New Roman" w:eastAsia="Times New Roman" w:hAnsi="Times New Roman" w:cs="Times New Roman"/>
          <w:kern w:val="20"/>
          <w:sz w:val="28"/>
          <w:szCs w:val="28"/>
          <w:lang w:val="uk-UA" w:eastAsia="ru-RU"/>
        </w:rPr>
        <w:t xml:space="preserve">формування готовності </w:t>
      </w:r>
      <w:r w:rsidRPr="006A316F">
        <w:rPr>
          <w:rFonts w:ascii="Times New Roman" w:eastAsia="Times New Roman" w:hAnsi="Times New Roman" w:cs="Times New Roman"/>
          <w:kern w:val="0"/>
          <w:sz w:val="28"/>
          <w:szCs w:val="28"/>
          <w:lang w:val="uk-UA" w:eastAsia="ru-RU"/>
        </w:rPr>
        <w:t>майбутніх учителів до громадянського виховання учнів початкової школи, аналізувалися експериментальні дані (кількісно та якісно); формулювалися основні висновки, впроваджувалися в практику результати дослідження; оформлялися результати науково-дослідної роботи.</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b/>
          <w:kern w:val="0"/>
          <w:sz w:val="28"/>
          <w:szCs w:val="28"/>
          <w:lang w:val="uk-UA" w:eastAsia="ru-RU"/>
        </w:rPr>
        <w:t>Наукова новизна роботи полягає в тому, що:</w:t>
      </w:r>
      <w:r w:rsidRPr="006A316F">
        <w:rPr>
          <w:rFonts w:ascii="Times New Roman" w:eastAsia="Times New Roman" w:hAnsi="Times New Roman" w:cs="Times New Roman"/>
          <w:kern w:val="0"/>
          <w:sz w:val="28"/>
          <w:szCs w:val="28"/>
          <w:lang w:val="uk-UA" w:eastAsia="ru-RU"/>
        </w:rPr>
        <w:t xml:space="preserve"> </w:t>
      </w:r>
      <w:r w:rsidRPr="006A316F">
        <w:rPr>
          <w:rFonts w:ascii="Times New Roman" w:eastAsia="Times New Roman" w:hAnsi="Times New Roman" w:cs="Times New Roman"/>
          <w:i/>
          <w:kern w:val="0"/>
          <w:sz w:val="28"/>
          <w:szCs w:val="28"/>
          <w:lang w:val="uk-UA" w:eastAsia="ru-RU"/>
        </w:rPr>
        <w:t>в</w:t>
      </w:r>
      <w:r w:rsidRPr="006A316F">
        <w:rPr>
          <w:rFonts w:ascii="Times New Roman" w:eastAsia="Times New Roman" w:hAnsi="Times New Roman" w:cs="Times New Roman"/>
          <w:i/>
          <w:kern w:val="20"/>
          <w:sz w:val="28"/>
          <w:szCs w:val="28"/>
          <w:lang w:val="uk-UA" w:eastAsia="ru-RU"/>
        </w:rPr>
        <w:t xml:space="preserve">перше </w:t>
      </w:r>
      <w:r w:rsidRPr="006A316F">
        <w:rPr>
          <w:rFonts w:ascii="Times New Roman" w:eastAsia="Times New Roman" w:hAnsi="Times New Roman" w:cs="Times New Roman"/>
          <w:kern w:val="0"/>
          <w:sz w:val="28"/>
          <w:szCs w:val="28"/>
          <w:lang w:val="uk-UA" w:eastAsia="ru-RU"/>
        </w:rPr>
        <w:t>розроблено й обґрунтовано</w:t>
      </w:r>
      <w:r w:rsidRPr="006A316F">
        <w:rPr>
          <w:rFonts w:ascii="Times New Roman" w:eastAsia="Times New Roman" w:hAnsi="Times New Roman" w:cs="Times New Roman"/>
          <w:i/>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 xml:space="preserve">педагогічні умови та модель </w:t>
      </w:r>
      <w:r w:rsidRPr="006A316F">
        <w:rPr>
          <w:rFonts w:ascii="Times New Roman" w:eastAsia="Times New Roman" w:hAnsi="Times New Roman" w:cs="Times New Roman"/>
          <w:kern w:val="20"/>
          <w:sz w:val="28"/>
          <w:szCs w:val="28"/>
          <w:lang w:val="uk-UA" w:eastAsia="ru-RU"/>
        </w:rPr>
        <w:t xml:space="preserve">формування готовності </w:t>
      </w:r>
      <w:r w:rsidRPr="006A316F">
        <w:rPr>
          <w:rFonts w:ascii="Times New Roman" w:eastAsia="Times New Roman" w:hAnsi="Times New Roman" w:cs="Times New Roman"/>
          <w:kern w:val="0"/>
          <w:sz w:val="28"/>
          <w:szCs w:val="28"/>
          <w:lang w:val="uk-UA" w:eastAsia="ru-RU"/>
        </w:rPr>
        <w:t xml:space="preserve">майбутнього вчителя до громадянського виховання учнів початкової школи, яка складається з аналітико-прогностичного, проективно-підготовчого, моделювально-формувального і результативно-порівняльного етапів; </w:t>
      </w:r>
      <w:r w:rsidRPr="006A316F">
        <w:rPr>
          <w:rFonts w:ascii="Times New Roman" w:eastAsia="Times New Roman" w:hAnsi="Times New Roman" w:cs="Times New Roman"/>
          <w:kern w:val="20"/>
          <w:sz w:val="28"/>
          <w:szCs w:val="28"/>
          <w:lang w:val="uk-UA" w:eastAsia="ru-RU"/>
        </w:rPr>
        <w:t xml:space="preserve">визначено </w:t>
      </w:r>
      <w:r w:rsidRPr="006A316F">
        <w:rPr>
          <w:rFonts w:ascii="Times New Roman" w:eastAsia="Times New Roman" w:hAnsi="Times New Roman" w:cs="Times New Roman"/>
          <w:kern w:val="0"/>
          <w:sz w:val="28"/>
          <w:szCs w:val="28"/>
          <w:lang w:val="uk-UA" w:eastAsia="ru-RU"/>
        </w:rPr>
        <w:t>структурні компоненти та критерії сформованості готовності</w:t>
      </w:r>
      <w:r w:rsidRPr="006A316F">
        <w:rPr>
          <w:rFonts w:ascii="Times New Roman" w:eastAsia="Times New Roman" w:hAnsi="Times New Roman" w:cs="Times New Roman"/>
          <w:kern w:val="20"/>
          <w:sz w:val="28"/>
          <w:szCs w:val="28"/>
          <w:lang w:val="uk-UA" w:eastAsia="ru-RU"/>
        </w:rPr>
        <w:t xml:space="preserve"> майбутнього вчителя до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kern w:val="20"/>
          <w:sz w:val="28"/>
          <w:szCs w:val="28"/>
          <w:lang w:val="uk-UA" w:eastAsia="ru-RU"/>
        </w:rPr>
        <w:t xml:space="preserve"> школи</w:t>
      </w:r>
      <w:r w:rsidRPr="006A316F">
        <w:rPr>
          <w:rFonts w:ascii="Times New Roman" w:eastAsia="Times New Roman" w:hAnsi="Times New Roman" w:cs="Times New Roman"/>
          <w:kern w:val="0"/>
          <w:sz w:val="28"/>
          <w:szCs w:val="28"/>
          <w:lang w:val="uk-UA" w:eastAsia="ru-RU"/>
        </w:rPr>
        <w:t>: когнітивний (критерії сформованості: нормативно-правовий, спеціально-теоретичний, спеціально-технологічний), мотиваційно-ціннісний (критерії сформованості: особистісно-ціннісний, почуттєво-емоційний, мотиваційно-орієнтаційний) та діяльнісний (критерії сформованості: практико-перетворювальний, діяльнісно-виховний, оцінювально-регулятивний)</w:t>
      </w:r>
      <w:r w:rsidRPr="006A316F">
        <w:rPr>
          <w:rFonts w:ascii="Times New Roman" w:eastAsia="Times New Roman" w:hAnsi="Times New Roman" w:cs="Times New Roman"/>
          <w:kern w:val="20"/>
          <w:sz w:val="28"/>
          <w:szCs w:val="28"/>
          <w:lang w:val="uk-UA" w:eastAsia="ru-RU"/>
        </w:rPr>
        <w:t xml:space="preserve">; охарактеризовано рівні готовності майбутнього вчителя до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kern w:val="20"/>
          <w:sz w:val="28"/>
          <w:szCs w:val="28"/>
          <w:lang w:val="uk-UA" w:eastAsia="ru-RU"/>
        </w:rPr>
        <w:t xml:space="preserve"> школи; </w:t>
      </w:r>
      <w:r w:rsidRPr="006A316F">
        <w:rPr>
          <w:rFonts w:ascii="Times New Roman" w:eastAsia="Times New Roman" w:hAnsi="Times New Roman" w:cs="Times New Roman"/>
          <w:i/>
          <w:kern w:val="20"/>
          <w:sz w:val="28"/>
          <w:szCs w:val="28"/>
          <w:lang w:val="uk-UA" w:eastAsia="ru-RU"/>
        </w:rPr>
        <w:t xml:space="preserve">удосконалено </w:t>
      </w:r>
      <w:r w:rsidRPr="006A316F">
        <w:rPr>
          <w:rFonts w:ascii="Times New Roman" w:eastAsia="Times New Roman" w:hAnsi="Times New Roman" w:cs="Times New Roman"/>
          <w:kern w:val="20"/>
          <w:sz w:val="28"/>
          <w:szCs w:val="28"/>
          <w:lang w:val="uk-UA" w:eastAsia="ru-RU"/>
        </w:rPr>
        <w:t xml:space="preserve">процес професійної підготовки майбутнього вчителя початкової школи до виховної роботи на засадах особистісного, діяльнісного </w:t>
      </w:r>
      <w:r w:rsidRPr="006A316F">
        <w:rPr>
          <w:rFonts w:ascii="Times New Roman" w:eastAsia="Times New Roman" w:hAnsi="Times New Roman" w:cs="Times New Roman"/>
          <w:spacing w:val="-2"/>
          <w:kern w:val="20"/>
          <w:sz w:val="28"/>
          <w:szCs w:val="28"/>
          <w:lang w:val="uk-UA" w:eastAsia="ru-RU"/>
        </w:rPr>
        <w:t xml:space="preserve">та компетентнісного підходів; </w:t>
      </w:r>
      <w:r w:rsidRPr="006A316F">
        <w:rPr>
          <w:rFonts w:ascii="Times New Roman" w:eastAsia="Times New Roman" w:hAnsi="Times New Roman" w:cs="Times New Roman"/>
          <w:i/>
          <w:spacing w:val="-2"/>
          <w:kern w:val="0"/>
          <w:sz w:val="28"/>
          <w:szCs w:val="28"/>
          <w:lang w:val="uk-UA" w:eastAsia="ru-RU"/>
        </w:rPr>
        <w:t>подальшого розвитку дістали</w:t>
      </w:r>
      <w:r w:rsidRPr="006A316F">
        <w:rPr>
          <w:rFonts w:ascii="Times New Roman" w:eastAsia="Times New Roman" w:hAnsi="Times New Roman" w:cs="Times New Roman"/>
          <w:spacing w:val="-2"/>
          <w:kern w:val="0"/>
          <w:sz w:val="28"/>
          <w:szCs w:val="28"/>
          <w:lang w:val="uk-UA" w:eastAsia="ru-RU"/>
        </w:rPr>
        <w:t xml:space="preserve"> науково-педагогічні</w:t>
      </w:r>
      <w:r w:rsidRPr="006A316F">
        <w:rPr>
          <w:rFonts w:ascii="Times New Roman" w:eastAsia="Times New Roman" w:hAnsi="Times New Roman" w:cs="Times New Roman"/>
          <w:kern w:val="0"/>
          <w:sz w:val="28"/>
          <w:szCs w:val="28"/>
          <w:lang w:val="uk-UA" w:eastAsia="ru-RU"/>
        </w:rPr>
        <w:t xml:space="preserve"> положення щодо формування громадянської компетентності майбутнього вчителя в процесі аудиторної (лекційні, практичні та індивідуальні заняття, організація педагогічної практики, науково-дослідна робота) та позааудиторної (з використанням масових, групових та індивідуальних форм) роботи.</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b/>
          <w:kern w:val="0"/>
          <w:sz w:val="28"/>
          <w:szCs w:val="28"/>
          <w:lang w:val="uk-UA" w:eastAsia="ru-RU"/>
        </w:rPr>
        <w:t>Практичне значення одержаних результатів</w:t>
      </w:r>
      <w:r w:rsidRPr="006A316F">
        <w:rPr>
          <w:rFonts w:ascii="Times New Roman" w:eastAsia="Times New Roman" w:hAnsi="Times New Roman" w:cs="Times New Roman"/>
          <w:kern w:val="0"/>
          <w:sz w:val="28"/>
          <w:szCs w:val="28"/>
          <w:lang w:val="uk-UA" w:eastAsia="ru-RU"/>
        </w:rPr>
        <w:t xml:space="preserve"> полягає в </w:t>
      </w:r>
      <w:r w:rsidRPr="006A316F">
        <w:rPr>
          <w:rFonts w:ascii="Times New Roman" w:eastAsia="Times New Roman" w:hAnsi="Times New Roman" w:cs="Times New Roman"/>
          <w:kern w:val="20"/>
          <w:sz w:val="28"/>
          <w:szCs w:val="28"/>
          <w:lang w:val="uk-UA" w:eastAsia="ru-RU"/>
        </w:rPr>
        <w:t xml:space="preserve">розробці </w:t>
      </w:r>
      <w:r w:rsidRPr="006A316F">
        <w:rPr>
          <w:rFonts w:ascii="Times New Roman" w:eastAsia="Times New Roman" w:hAnsi="Times New Roman" w:cs="Times New Roman"/>
          <w:kern w:val="0"/>
          <w:sz w:val="28"/>
          <w:szCs w:val="28"/>
          <w:lang w:val="uk-UA" w:eastAsia="ru-RU"/>
        </w:rPr>
        <w:t xml:space="preserve">та впровадженні в навчальний процес </w:t>
      </w:r>
      <w:r w:rsidRPr="006A316F">
        <w:rPr>
          <w:rFonts w:ascii="Times New Roman" w:eastAsia="Times New Roman" w:hAnsi="Times New Roman" w:cs="Times New Roman"/>
          <w:kern w:val="20"/>
          <w:sz w:val="28"/>
          <w:szCs w:val="28"/>
          <w:lang w:val="uk-UA" w:eastAsia="ru-RU"/>
        </w:rPr>
        <w:t>моделі</w:t>
      </w:r>
      <w:r w:rsidRPr="006A316F">
        <w:rPr>
          <w:rFonts w:ascii="Times New Roman" w:eastAsia="Times New Roman" w:hAnsi="Times New Roman" w:cs="Times New Roman"/>
          <w:kern w:val="0"/>
          <w:sz w:val="28"/>
          <w:szCs w:val="28"/>
          <w:lang w:val="uk-UA" w:eastAsia="ru-RU"/>
        </w:rPr>
        <w:t xml:space="preserve"> </w:t>
      </w:r>
      <w:r w:rsidRPr="006A316F">
        <w:rPr>
          <w:rFonts w:ascii="Times New Roman" w:eastAsia="Times New Roman" w:hAnsi="Times New Roman" w:cs="Times New Roman"/>
          <w:kern w:val="20"/>
          <w:sz w:val="28"/>
          <w:szCs w:val="28"/>
          <w:lang w:val="uk-UA" w:eastAsia="ru-RU"/>
        </w:rPr>
        <w:t xml:space="preserve">формування готовності </w:t>
      </w:r>
      <w:r w:rsidRPr="006A316F">
        <w:rPr>
          <w:rFonts w:ascii="Times New Roman" w:eastAsia="Times New Roman" w:hAnsi="Times New Roman" w:cs="Times New Roman"/>
          <w:kern w:val="0"/>
          <w:sz w:val="28"/>
          <w:szCs w:val="28"/>
          <w:lang w:val="uk-UA" w:eastAsia="ru-RU"/>
        </w:rPr>
        <w:t xml:space="preserve">майбутніх учителів до громадянського виховання учнів початкової школи; в </w:t>
      </w:r>
      <w:r w:rsidRPr="006A316F">
        <w:rPr>
          <w:rFonts w:ascii="Times New Roman" w:eastAsia="Times New Roman" w:hAnsi="Times New Roman" w:cs="Times New Roman"/>
          <w:kern w:val="20"/>
          <w:sz w:val="28"/>
          <w:szCs w:val="28"/>
          <w:lang w:val="uk-UA" w:eastAsia="ru-RU"/>
        </w:rPr>
        <w:t xml:space="preserve">укладенні навчально-методичного комплексу щодо підготовки майбутніх учителів до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kern w:val="20"/>
          <w:sz w:val="28"/>
          <w:szCs w:val="28"/>
          <w:lang w:val="uk-UA" w:eastAsia="ru-RU"/>
        </w:rPr>
        <w:t xml:space="preserve"> школи</w:t>
      </w:r>
      <w:r w:rsidRPr="006A316F">
        <w:rPr>
          <w:rFonts w:ascii="Times New Roman" w:eastAsia="Times New Roman" w:hAnsi="Times New Roman" w:cs="Times New Roman"/>
          <w:kern w:val="0"/>
          <w:sz w:val="28"/>
          <w:szCs w:val="28"/>
          <w:lang w:val="uk-UA" w:eastAsia="ru-RU"/>
        </w:rPr>
        <w:t xml:space="preserve">, який складається з методичних посібників „Виховуємо майбутнього громадянина”, „Підготовка вчителя до громадянського виховання молодших школярів”, </w:t>
      </w:r>
      <w:r w:rsidRPr="006A316F">
        <w:rPr>
          <w:rFonts w:ascii="Times New Roman" w:eastAsia="Times New Roman" w:hAnsi="Times New Roman" w:cs="Times New Roman"/>
          <w:kern w:val="20"/>
          <w:sz w:val="28"/>
          <w:szCs w:val="28"/>
          <w:lang w:val="uk-UA" w:eastAsia="ru-RU"/>
        </w:rPr>
        <w:t xml:space="preserve">змістового модуля </w:t>
      </w:r>
      <w:r w:rsidRPr="006A316F">
        <w:rPr>
          <w:rFonts w:ascii="Times New Roman" w:eastAsia="Times New Roman" w:hAnsi="Times New Roman" w:cs="Times New Roman"/>
          <w:kern w:val="0"/>
          <w:sz w:val="28"/>
          <w:szCs w:val="28"/>
          <w:lang w:val="uk-UA" w:eastAsia="ru-RU"/>
        </w:rPr>
        <w:t>„</w:t>
      </w:r>
      <w:r w:rsidRPr="006A316F">
        <w:rPr>
          <w:rFonts w:ascii="Times New Roman" w:eastAsia="Times New Roman" w:hAnsi="Times New Roman" w:cs="Times New Roman"/>
          <w:kern w:val="20"/>
          <w:sz w:val="28"/>
          <w:szCs w:val="28"/>
          <w:lang w:val="uk-UA" w:eastAsia="ru-RU"/>
        </w:rPr>
        <w:t>Громадянське виховання учнів початкової школи</w:t>
      </w:r>
      <w:r w:rsidRPr="006A316F">
        <w:rPr>
          <w:rFonts w:ascii="Times New Roman" w:eastAsia="Times New Roman" w:hAnsi="Times New Roman" w:cs="Times New Roman"/>
          <w:kern w:val="0"/>
          <w:sz w:val="28"/>
          <w:szCs w:val="28"/>
          <w:lang w:val="uk-UA" w:eastAsia="ru-RU"/>
        </w:rPr>
        <w:t>”. Отримані результати дослідження можуть бути використані викладачами педагогічних ВНЗ для підготовки майбутніх учителів</w:t>
      </w:r>
      <w:r w:rsidRPr="006A316F">
        <w:rPr>
          <w:rFonts w:ascii="Times New Roman" w:eastAsia="Times New Roman" w:hAnsi="Times New Roman" w:cs="Times New Roman"/>
          <w:kern w:val="20"/>
          <w:sz w:val="28"/>
          <w:szCs w:val="28"/>
          <w:lang w:val="uk-UA" w:eastAsia="ru-RU"/>
        </w:rPr>
        <w:t xml:space="preserve"> до громадянського виховання учнів</w:t>
      </w:r>
      <w:r w:rsidRPr="006A316F">
        <w:rPr>
          <w:rFonts w:ascii="Times New Roman" w:eastAsia="Times New Roman" w:hAnsi="Times New Roman" w:cs="Times New Roman"/>
          <w:kern w:val="0"/>
          <w:sz w:val="28"/>
          <w:szCs w:val="28"/>
          <w:lang w:val="uk-UA" w:eastAsia="ru-RU"/>
        </w:rPr>
        <w:t xml:space="preserve"> початкової школи, а також у системі післядипломної педагогічної освіти.</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b/>
          <w:bCs/>
          <w:iCs/>
          <w:kern w:val="20"/>
          <w:sz w:val="28"/>
          <w:szCs w:val="28"/>
          <w:lang w:val="uk-UA" w:eastAsia="ru-RU"/>
        </w:rPr>
      </w:pPr>
      <w:r w:rsidRPr="006A316F">
        <w:rPr>
          <w:rFonts w:ascii="Times New Roman" w:eastAsia="Times New Roman" w:hAnsi="Times New Roman" w:cs="Times New Roman"/>
          <w:kern w:val="0"/>
          <w:sz w:val="28"/>
          <w:szCs w:val="28"/>
          <w:lang w:val="uk-UA" w:eastAsia="ru-RU"/>
        </w:rPr>
        <w:t>Результати дослідження впроваджено в навчально-виховний процес Херсонського державного університету (довідка № 07-12/164 від 11.02.2010), Кіровоградського державного педагогічного університету імені Володимира Винниченка (довідка № 126 від 04.02.2010), Миколаївського державного університету імені В. О.</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Сухомлинського (довідка № 08/149 від 05.02.2010), Рівненського державного гуманітарного університету (довідка №</w:t>
      </w:r>
      <w:r w:rsidRPr="006A316F">
        <w:rPr>
          <w:rFonts w:ascii="Times New Roman" w:eastAsia="Times New Roman" w:hAnsi="Times New Roman" w:cs="Times New Roman"/>
          <w:kern w:val="0"/>
          <w:sz w:val="24"/>
          <w:szCs w:val="24"/>
          <w:lang w:val="uk-UA" w:eastAsia="ru-RU"/>
        </w:rPr>
        <w:t> </w:t>
      </w:r>
      <w:r w:rsidRPr="006A316F">
        <w:rPr>
          <w:rFonts w:ascii="Times New Roman" w:eastAsia="Times New Roman" w:hAnsi="Times New Roman" w:cs="Times New Roman"/>
          <w:kern w:val="0"/>
          <w:sz w:val="28"/>
          <w:szCs w:val="28"/>
          <w:lang w:val="uk-UA" w:eastAsia="ru-RU"/>
        </w:rPr>
        <w:t>12 від 02.02.2010), Черкаського національного університету імені Богдана Хмельницького (довідка № 21/03 від 29.01.2010), Уманського державного педагогічного університету імені Павла Тичини (довідка № 128/01 від 01.02.2010), Хмельницької гуманітарно-педагогічної академії (довідка № 82 від 09.02.2010), Миколаївського обласного інституту післядипломної педагогічної освіти (довідка № 144/16-26 від 05.02.2010).</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b/>
          <w:kern w:val="0"/>
          <w:sz w:val="28"/>
          <w:szCs w:val="28"/>
          <w:lang w:val="uk-UA" w:eastAsia="ru-RU"/>
        </w:rPr>
        <w:t>Апробація результатів дослідження.</w:t>
      </w:r>
      <w:r w:rsidRPr="006A316F">
        <w:rPr>
          <w:rFonts w:ascii="Times New Roman" w:eastAsia="Times New Roman" w:hAnsi="Times New Roman" w:cs="Times New Roman"/>
          <w:kern w:val="0"/>
          <w:sz w:val="28"/>
          <w:szCs w:val="28"/>
          <w:lang w:val="uk-UA" w:eastAsia="ru-RU"/>
        </w:rPr>
        <w:t xml:space="preserve"> Основні положення, висновки, результати дослідження доповідалися на </w:t>
      </w:r>
      <w:r w:rsidRPr="006A316F">
        <w:rPr>
          <w:rFonts w:ascii="Times New Roman" w:eastAsia="Times New Roman" w:hAnsi="Times New Roman" w:cs="Times New Roman"/>
          <w:i/>
          <w:kern w:val="0"/>
          <w:sz w:val="28"/>
          <w:szCs w:val="28"/>
          <w:lang w:val="uk-UA" w:eastAsia="ru-RU"/>
        </w:rPr>
        <w:t>VІІ Міжнародній міждисциплінарній науково-практичній конференції</w:t>
      </w:r>
      <w:r w:rsidRPr="006A316F">
        <w:rPr>
          <w:rFonts w:ascii="Times New Roman" w:eastAsia="Times New Roman" w:hAnsi="Times New Roman" w:cs="Times New Roman"/>
          <w:kern w:val="0"/>
          <w:sz w:val="28"/>
          <w:szCs w:val="28"/>
          <w:lang w:val="uk-UA" w:eastAsia="ru-RU"/>
        </w:rPr>
        <w:t xml:space="preserve"> „Сучасні проблеми науки та освіти” (Харків; Сімеїз, 2006); </w:t>
      </w:r>
      <w:r w:rsidRPr="006A316F">
        <w:rPr>
          <w:rFonts w:ascii="Times New Roman" w:eastAsia="Times New Roman" w:hAnsi="Times New Roman" w:cs="Times New Roman"/>
          <w:i/>
          <w:kern w:val="0"/>
          <w:sz w:val="28"/>
          <w:szCs w:val="28"/>
          <w:lang w:val="uk-UA" w:eastAsia="ru-RU"/>
        </w:rPr>
        <w:t>Міжнародних науково-практичних конференціях:</w:t>
      </w:r>
      <w:r w:rsidRPr="006A316F">
        <w:rPr>
          <w:rFonts w:ascii="Times New Roman" w:eastAsia="Times New Roman" w:hAnsi="Times New Roman" w:cs="Times New Roman"/>
          <w:kern w:val="0"/>
          <w:sz w:val="28"/>
          <w:szCs w:val="28"/>
          <w:lang w:val="uk-UA" w:eastAsia="ru-RU"/>
        </w:rPr>
        <w:t xml:space="preserve"> „Актуальні проблеми безперервності та наступності в системі ступеневої освіти” (Київ; Миколаїв, 2004), „Наука: теорія та практика – 2006” (Дніпропетровськ, 2006), „Передові наукові розробки – 2006” (Дніпропетровськ, 2006), „Педагогічна освіта в контексті євроінтеграційних процесів” (Миколаїв, 2008), „Гуманітарні знання як умова прогресу науки і суспільства” (Росія, Мурманськ, 2008), „Слов’янські культури в контексті світової цивілізації” (Миколаїв, 2009); </w:t>
      </w:r>
      <w:r w:rsidRPr="006A316F">
        <w:rPr>
          <w:rFonts w:ascii="Times New Roman" w:eastAsia="Times New Roman" w:hAnsi="Times New Roman" w:cs="Times New Roman"/>
          <w:i/>
          <w:kern w:val="0"/>
          <w:sz w:val="28"/>
          <w:szCs w:val="28"/>
          <w:lang w:val="uk-UA" w:eastAsia="ru-RU"/>
        </w:rPr>
        <w:t>всеукраїнських науково-практичних конференціях:</w:t>
      </w:r>
      <w:r w:rsidRPr="006A316F">
        <w:rPr>
          <w:rFonts w:ascii="Times New Roman" w:eastAsia="Times New Roman" w:hAnsi="Times New Roman" w:cs="Times New Roman"/>
          <w:kern w:val="0"/>
          <w:sz w:val="28"/>
          <w:szCs w:val="28"/>
          <w:lang w:val="uk-UA" w:eastAsia="ru-RU"/>
        </w:rPr>
        <w:t xml:space="preserve"> „Актуальні проблеми виховання особистості в сучасному соціокультурному середовищі” (Київ, 2003), „Педагогічна освіта в Україні: проблеми, перспективи розвитку” (Миколаїв, 2004), „Модернізація вищої освіти України: історія, досвід, перспективи” (Миколаїв, 2004), „Професіоналізм педагога у контексті Європейського вибору України” (Ялта, 2006), „Університет як центр організації освітньо-виховного середовища у регіоні” (Миколаїв, 2009); </w:t>
      </w:r>
      <w:r w:rsidRPr="006A316F">
        <w:rPr>
          <w:rFonts w:ascii="Times New Roman" w:eastAsia="Times New Roman" w:hAnsi="Times New Roman" w:cs="Times New Roman"/>
          <w:i/>
          <w:kern w:val="0"/>
          <w:sz w:val="28"/>
          <w:szCs w:val="28"/>
          <w:lang w:val="uk-UA" w:eastAsia="ru-RU"/>
        </w:rPr>
        <w:t>ІІІ Всеукраїнській науково-практичній інтернет-конференції</w:t>
      </w:r>
      <w:r w:rsidRPr="006A316F">
        <w:rPr>
          <w:rFonts w:ascii="Times New Roman" w:eastAsia="Times New Roman" w:hAnsi="Times New Roman" w:cs="Times New Roman"/>
          <w:kern w:val="0"/>
          <w:sz w:val="28"/>
          <w:szCs w:val="28"/>
          <w:lang w:val="uk-UA" w:eastAsia="ru-RU"/>
        </w:rPr>
        <w:t xml:space="preserve"> „Україна наукова” (Київ, 2007р.); </w:t>
      </w:r>
      <w:r w:rsidRPr="006A316F">
        <w:rPr>
          <w:rFonts w:ascii="Times New Roman" w:eastAsia="Times New Roman" w:hAnsi="Times New Roman" w:cs="Times New Roman"/>
          <w:i/>
          <w:kern w:val="0"/>
          <w:sz w:val="28"/>
          <w:szCs w:val="28"/>
          <w:lang w:val="uk-UA" w:eastAsia="ru-RU"/>
        </w:rPr>
        <w:t>ІХ Міжвузівській науково-практичній конференції</w:t>
      </w:r>
      <w:r w:rsidRPr="006A316F">
        <w:rPr>
          <w:rFonts w:ascii="Times New Roman" w:eastAsia="Times New Roman" w:hAnsi="Times New Roman" w:cs="Times New Roman"/>
          <w:kern w:val="0"/>
          <w:sz w:val="28"/>
          <w:szCs w:val="28"/>
          <w:lang w:val="uk-UA" w:eastAsia="ru-RU"/>
        </w:rPr>
        <w:t xml:space="preserve"> „Проблеми розвитку вищої освіти в умовах єдиного європейського освітнього простору” (Миколаїв, 2008).</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b/>
          <w:kern w:val="0"/>
          <w:sz w:val="28"/>
          <w:szCs w:val="28"/>
          <w:lang w:val="uk-UA" w:eastAsia="ru-RU"/>
        </w:rPr>
        <w:t xml:space="preserve">Публікації. </w:t>
      </w:r>
      <w:r w:rsidRPr="006A316F">
        <w:rPr>
          <w:rFonts w:ascii="Times New Roman" w:eastAsia="Times New Roman" w:hAnsi="Times New Roman" w:cs="Times New Roman"/>
          <w:kern w:val="0"/>
          <w:sz w:val="28"/>
          <w:szCs w:val="28"/>
          <w:lang w:val="uk-UA" w:eastAsia="ru-RU"/>
        </w:rPr>
        <w:t xml:space="preserve">Основні ідеї та положення дисертації опубліковані </w:t>
      </w:r>
      <w:r w:rsidRPr="006A316F">
        <w:rPr>
          <w:rFonts w:ascii="Times New Roman" w:eastAsia="Times New Roman" w:hAnsi="Times New Roman" w:cs="Times New Roman"/>
          <w:kern w:val="0"/>
          <w:sz w:val="28"/>
          <w:szCs w:val="28"/>
          <w:lang w:val="uk-UA" w:eastAsia="ru-RU"/>
        </w:rPr>
        <w:br/>
        <w:t>у 18 одноосібних публікаціях, з них 7 статей у фахових виданнях, затверджених ВАК України, 1 стаття у збірнику наукових праць, 7 тез конференцій, 2 методичних посібника, програма змістового модуля.</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b/>
          <w:bCs/>
          <w:iCs/>
          <w:kern w:val="20"/>
          <w:sz w:val="28"/>
          <w:szCs w:val="28"/>
          <w:lang w:val="uk-UA" w:eastAsia="ru-RU"/>
        </w:rPr>
        <w:t>Структура і обсяг дисертації.</w:t>
      </w:r>
      <w:r w:rsidRPr="006A316F">
        <w:rPr>
          <w:rFonts w:ascii="Times New Roman" w:eastAsia="Times New Roman" w:hAnsi="Times New Roman" w:cs="Times New Roman"/>
          <w:kern w:val="20"/>
          <w:sz w:val="28"/>
          <w:szCs w:val="28"/>
          <w:lang w:val="uk-UA" w:eastAsia="ru-RU"/>
        </w:rPr>
        <w:t xml:space="preserve"> Дисертаційна робота складається зі вступу, двох розділів, висновків до них, загальних висновків, списку використаних джерел (320 найменувань), 10 додатків. Загальний обсяг дисертації становить 253 сторінки, із них 170 сторінок охоплює основний текст. Робота містить 27 таблиць, 3 рисунки. </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clear" w:pos="709"/>
          <w:tab w:val="left" w:pos="1134"/>
        </w:tabs>
        <w:suppressAutoHyphens w:val="0"/>
        <w:spacing w:after="0" w:line="240" w:lineRule="auto"/>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ОСНОВНИЙ ЗМІСТ ДИСЕРТАЦІЇ</w:t>
      </w:r>
    </w:p>
    <w:p w:rsidR="006A316F" w:rsidRPr="006A316F" w:rsidRDefault="006A316F" w:rsidP="006A316F">
      <w:pPr>
        <w:widowControl/>
        <w:tabs>
          <w:tab w:val="clear" w:pos="709"/>
          <w:tab w:val="left" w:pos="1134"/>
        </w:tabs>
        <w:suppressAutoHyphens w:val="0"/>
        <w:spacing w:after="0" w:line="240" w:lineRule="auto"/>
        <w:jc w:val="center"/>
        <w:rPr>
          <w:rFonts w:ascii="Times New Roman" w:eastAsia="Times New Roman" w:hAnsi="Times New Roman" w:cs="Times New Roman"/>
          <w:b/>
          <w:kern w:val="0"/>
          <w:sz w:val="28"/>
          <w:szCs w:val="28"/>
          <w:lang w:val="uk-UA" w:eastAsia="ru-RU"/>
        </w:rPr>
      </w:pPr>
    </w:p>
    <w:p w:rsidR="006A316F" w:rsidRPr="006A316F" w:rsidRDefault="006A316F" w:rsidP="006A316F">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 xml:space="preserve">У </w:t>
      </w:r>
      <w:r w:rsidRPr="006A316F">
        <w:rPr>
          <w:rFonts w:ascii="Times New Roman" w:eastAsia="Times New Roman" w:hAnsi="Times New Roman" w:cs="Times New Roman"/>
          <w:b/>
          <w:kern w:val="0"/>
          <w:sz w:val="28"/>
          <w:szCs w:val="28"/>
          <w:lang w:val="uk-UA" w:eastAsia="ru-RU"/>
        </w:rPr>
        <w:t>вступі</w:t>
      </w:r>
      <w:r w:rsidRPr="006A316F">
        <w:rPr>
          <w:rFonts w:ascii="Times New Roman" w:eastAsia="Times New Roman" w:hAnsi="Times New Roman" w:cs="Times New Roman"/>
          <w:kern w:val="0"/>
          <w:sz w:val="28"/>
          <w:szCs w:val="28"/>
          <w:lang w:val="uk-UA" w:eastAsia="ru-RU"/>
        </w:rPr>
        <w:t xml:space="preserve"> обґрунтовано вибір наукової проблеми, аргументовано її актуальність та ступінь розробленості; визначено об’єкт, предмет, мету й завдання дослідження; висвітлено його наукову новизну, практичну значущість; наведено дані щодо апробації та впровадження в практику одержаних результатів. </w:t>
      </w:r>
    </w:p>
    <w:p w:rsidR="006A316F" w:rsidRPr="006A316F" w:rsidRDefault="006A316F" w:rsidP="006A316F">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У</w:t>
      </w:r>
      <w:r w:rsidRPr="006A316F">
        <w:rPr>
          <w:rFonts w:ascii="Times New Roman" w:eastAsia="Times New Roman" w:hAnsi="Times New Roman" w:cs="Times New Roman"/>
          <w:b/>
          <w:kern w:val="0"/>
          <w:sz w:val="28"/>
          <w:szCs w:val="28"/>
          <w:lang w:val="uk-UA" w:eastAsia="ru-RU"/>
        </w:rPr>
        <w:t xml:space="preserve"> першому розділі </w:t>
      </w:r>
      <w:r w:rsidRPr="006A316F">
        <w:rPr>
          <w:rFonts w:ascii="Times New Roman" w:eastAsia="Times New Roman" w:hAnsi="Times New Roman" w:cs="Times New Roman"/>
          <w:kern w:val="0"/>
          <w:sz w:val="28"/>
          <w:szCs w:val="28"/>
          <w:lang w:val="uk-UA" w:eastAsia="ru-RU"/>
        </w:rPr>
        <w:t>„Теоретичні засади підготовки майбутнього вчителя до громадянського виховання учнів початкової школи” досліджено громадянське виховання особистості як педагогічну проблему; проаналізовано психолого-педагогічні засади громадянського виховання молодших школярів; розкрито особливості підготовки майбутнього вчителя до громадянського виховання учнів початкової школи; вивчено сучасний стан проблеми дослідження.</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20"/>
          <w:sz w:val="28"/>
          <w:szCs w:val="28"/>
          <w:lang w:val="uk-UA" w:eastAsia="ru-RU"/>
        </w:rPr>
        <w:t>Мета громадянського виховання полягає у формуванні свідомого громадянина, спосіб мислення, вчинки й поведінка якого спрямовані на розвиток демократичного громадянського суспільства в Україні.</w:t>
      </w:r>
      <w:r w:rsidRPr="006A316F">
        <w:rPr>
          <w:rFonts w:ascii="Times New Roman" w:eastAsia="Times New Roman" w:hAnsi="Times New Roman" w:cs="Times New Roman"/>
          <w:kern w:val="0"/>
          <w:sz w:val="28"/>
          <w:szCs w:val="28"/>
          <w:lang w:val="uk-UA" w:eastAsia="ru-RU"/>
        </w:rPr>
        <w:t xml:space="preserve"> </w:t>
      </w:r>
      <w:r w:rsidRPr="006A316F">
        <w:rPr>
          <w:rFonts w:ascii="Times New Roman" w:eastAsia="Times New Roman" w:hAnsi="Times New Roman" w:cs="Times New Roman"/>
          <w:kern w:val="20"/>
          <w:sz w:val="28"/>
          <w:szCs w:val="28"/>
          <w:lang w:val="uk-UA" w:eastAsia="ru-RU"/>
        </w:rPr>
        <w:t xml:space="preserve">Зміст виховання в сучасному суспільстві становить система загальнокультурних і національних цінностей, які відображають ставлення особистості до суспільства й держави, культури, природи, себе. Ціннісне ставлення особистості до суспільства й держави передбачає розвиток патріотизму, національної самосвідомості, правосвідомості, політичної культури та культури міжетнічних відносин. </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Результатом громадянського виховання є формування громадянської компетентності як готовності та здатності особистості активно, відповідально й ефективно реалізовувати весь комплекс громадянських прав і обов’язків у демократичному суспільстві, застосовувати свої знання на практиці.</w:t>
      </w:r>
      <w:r w:rsidRPr="006A316F">
        <w:rPr>
          <w:rFonts w:ascii="Times New Roman" w:eastAsia="Times New Roman" w:hAnsi="Times New Roman" w:cs="Times New Roman"/>
          <w:kern w:val="20"/>
          <w:sz w:val="28"/>
          <w:szCs w:val="28"/>
          <w:lang w:val="uk-UA" w:eastAsia="ru-RU"/>
        </w:rPr>
        <w:t xml:space="preserve"> Саме тому найважливіша вимога до створення виховного простору – залучення особистості до розв’язання суспільно значущих і особистісних життєвих проблем, надання можливості набуття досвіду громадянської поведінки.</w:t>
      </w:r>
      <w:r w:rsidRPr="006A316F">
        <w:rPr>
          <w:rFonts w:ascii="Times New Roman" w:eastAsia="Times New Roman" w:hAnsi="Times New Roman" w:cs="Times New Roman"/>
          <w:kern w:val="0"/>
          <w:sz w:val="28"/>
          <w:szCs w:val="28"/>
          <w:lang w:val="uk-UA" w:eastAsia="ru-RU"/>
        </w:rPr>
        <w:t xml:space="preserve"> Становлення громадянської компетентності особистості пов’язане з формуванням базових цінностей української та світової культури, які визначають її громадянську самосвідомість. Формування громадянських ціннісних орієнтирів ґрунтується на соціокультурних досягненнях багатонаціонального народу, народів інших країн, культурних та історичних традиціях рідного краю. </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Важливими в контексті підготовки майбутніх учителів до громадянського виховання учнів початкової школи стали дослідження, присвячені формуванню громадянськості в майбутніх учителів (</w:t>
      </w:r>
      <w:r w:rsidRPr="006A316F">
        <w:rPr>
          <w:rFonts w:ascii="Times New Roman" w:eastAsia="Times New Roman" w:hAnsi="Times New Roman" w:cs="Times New Roman"/>
          <w:kern w:val="20"/>
          <w:sz w:val="28"/>
          <w:szCs w:val="28"/>
          <w:lang w:val="uk-UA" w:eastAsia="ru-RU"/>
        </w:rPr>
        <w:t>О.</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Кафарська, Т.</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Мироненко, В.</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Плахтєєва, Н.</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Самохіна, А.</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20"/>
          <w:sz w:val="28"/>
          <w:szCs w:val="28"/>
          <w:lang w:val="uk-UA" w:eastAsia="ru-RU"/>
        </w:rPr>
        <w:t>Сігова та ін.)</w:t>
      </w:r>
      <w:r w:rsidRPr="006A316F">
        <w:rPr>
          <w:rFonts w:ascii="Times New Roman" w:eastAsia="Times New Roman" w:hAnsi="Times New Roman" w:cs="Times New Roman"/>
          <w:kern w:val="0"/>
          <w:sz w:val="28"/>
          <w:szCs w:val="28"/>
          <w:lang w:val="uk-UA" w:eastAsia="ru-RU"/>
        </w:rPr>
        <w:t xml:space="preserve">. Громадянсько зрілу особистість характеризують постійне самовдосконалення, високий рівень національної самосвідомості і планетарної свідомості, знання культури й історії своєї країни, гуманістичні моральні принципи, відповідний рівень знань і виконання обов’язків, соціальна відповідальність, високий професійний рівень, переконання. </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Громадянська зрілість майбутнього вчителя передбачає відповідний рівень громадянської самосвідомості, світогляду, патріотизму, політичної та правової культури, соціальну активність.</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Кожному віковому етапу притаманні певні психолого-педагогічні особливості розвитку й формування особистості, які необхідно враховувати в процесі організації громадянського виховання. На основі аналізу психолого-педагогічних джерел із проблеми розвитку й формування особистості учнів початкової школи (</w:t>
      </w:r>
      <w:r w:rsidRPr="006A316F">
        <w:rPr>
          <w:rFonts w:ascii="Times New Roman" w:eastAsia="Times New Roman" w:hAnsi="Times New Roman" w:cs="Times New Roman"/>
          <w:spacing w:val="-2"/>
          <w:kern w:val="0"/>
          <w:sz w:val="28"/>
          <w:szCs w:val="28"/>
          <w:lang w:val="uk-UA" w:eastAsia="ru-RU"/>
        </w:rPr>
        <w:t>Н.</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Бібік, Д.</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Ельконін, О.</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Запорожець, Я.</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Коломінський, О.</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spacing w:val="-2"/>
          <w:kern w:val="0"/>
          <w:sz w:val="28"/>
          <w:szCs w:val="28"/>
          <w:lang w:val="uk-UA" w:eastAsia="ru-RU"/>
        </w:rPr>
        <w:t>Савченко та ін.</w:t>
      </w:r>
      <w:r w:rsidRPr="006A316F">
        <w:rPr>
          <w:rFonts w:ascii="Times New Roman" w:eastAsia="Times New Roman" w:hAnsi="Times New Roman" w:cs="Times New Roman"/>
          <w:kern w:val="0"/>
          <w:sz w:val="28"/>
          <w:szCs w:val="28"/>
          <w:lang w:val="uk-UA" w:eastAsia="ru-RU"/>
        </w:rPr>
        <w:t>) визначено вікові особливості молодших школярів: зміна соціального статусу в суспільстві; емоційно-позитивне ставлення до себе; опанування своєю поведінкою; домінування родини в задоволенні емоційних, комунікативних та матеріальних потреб; насичення мотивів поведінки й діяльності новим соціальним змістом; високий рівень пізнавальної активності, розвиток соціально-пізнавальних інтересів, ціннісних орієнтацій;</w:t>
      </w:r>
      <w:r w:rsidRPr="006A316F">
        <w:rPr>
          <w:rFonts w:ascii="Times New Roman" w:eastAsia="Times New Roman" w:hAnsi="Times New Roman" w:cs="Times New Roman"/>
          <w:kern w:val="20"/>
          <w:sz w:val="28"/>
          <w:szCs w:val="28"/>
          <w:lang w:val="uk-UA" w:eastAsia="ru-RU"/>
        </w:rPr>
        <w:t xml:space="preserve"> усвідомлення статевих відмінностей;</w:t>
      </w:r>
      <w:r w:rsidRPr="006A316F">
        <w:rPr>
          <w:rFonts w:ascii="Times New Roman" w:eastAsia="Times New Roman" w:hAnsi="Times New Roman" w:cs="Times New Roman"/>
          <w:kern w:val="0"/>
          <w:sz w:val="28"/>
          <w:szCs w:val="28"/>
          <w:lang w:val="uk-UA" w:eastAsia="ru-RU"/>
        </w:rPr>
        <w:t xml:space="preserve"> </w:t>
      </w:r>
      <w:r w:rsidRPr="006A316F">
        <w:rPr>
          <w:rFonts w:ascii="Times New Roman" w:eastAsia="Times New Roman" w:hAnsi="Times New Roman" w:cs="Times New Roman"/>
          <w:kern w:val="20"/>
          <w:sz w:val="28"/>
          <w:szCs w:val="28"/>
          <w:lang w:val="uk-UA" w:eastAsia="ru-RU"/>
        </w:rPr>
        <w:t>зміна виду провідної діяльності;</w:t>
      </w:r>
      <w:r w:rsidRPr="006A316F">
        <w:rPr>
          <w:rFonts w:ascii="Times New Roman" w:eastAsia="Times New Roman" w:hAnsi="Times New Roman" w:cs="Times New Roman"/>
          <w:kern w:val="0"/>
          <w:sz w:val="28"/>
          <w:szCs w:val="28"/>
          <w:lang w:val="uk-UA" w:eastAsia="ru-RU"/>
        </w:rPr>
        <w:t xml:space="preserve"> </w:t>
      </w:r>
      <w:r w:rsidRPr="006A316F">
        <w:rPr>
          <w:rFonts w:ascii="Times New Roman" w:eastAsia="Times New Roman" w:hAnsi="Times New Roman" w:cs="Times New Roman"/>
          <w:kern w:val="20"/>
          <w:sz w:val="28"/>
          <w:szCs w:val="28"/>
          <w:lang w:val="uk-UA" w:eastAsia="ru-RU"/>
        </w:rPr>
        <w:t>прагнення до активної практичної діяльності;</w:t>
      </w:r>
      <w:r w:rsidRPr="006A316F">
        <w:rPr>
          <w:rFonts w:ascii="Times New Roman" w:eastAsia="Times New Roman" w:hAnsi="Times New Roman" w:cs="Times New Roman"/>
          <w:kern w:val="0"/>
          <w:sz w:val="28"/>
          <w:szCs w:val="28"/>
          <w:lang w:val="uk-UA" w:eastAsia="ru-RU"/>
        </w:rPr>
        <w:t xml:space="preserve"> </w:t>
      </w:r>
      <w:r w:rsidRPr="006A316F">
        <w:rPr>
          <w:rFonts w:ascii="Times New Roman" w:eastAsia="Times New Roman" w:hAnsi="Times New Roman" w:cs="Times New Roman"/>
          <w:kern w:val="20"/>
          <w:sz w:val="28"/>
          <w:szCs w:val="28"/>
          <w:lang w:val="uk-UA" w:eastAsia="ru-RU"/>
        </w:rPr>
        <w:t>вияв зовнішніх форм прояву дорослості;</w:t>
      </w:r>
      <w:r w:rsidRPr="006A316F">
        <w:rPr>
          <w:rFonts w:ascii="Times New Roman" w:eastAsia="Times New Roman" w:hAnsi="Times New Roman" w:cs="Times New Roman"/>
          <w:kern w:val="0"/>
          <w:sz w:val="28"/>
          <w:szCs w:val="28"/>
          <w:lang w:val="uk-UA" w:eastAsia="ru-RU"/>
        </w:rPr>
        <w:t xml:space="preserve"> </w:t>
      </w:r>
      <w:r w:rsidRPr="006A316F">
        <w:rPr>
          <w:rFonts w:ascii="Times New Roman" w:eastAsia="Times New Roman" w:hAnsi="Times New Roman" w:cs="Times New Roman"/>
          <w:kern w:val="20"/>
          <w:sz w:val="28"/>
          <w:szCs w:val="28"/>
          <w:lang w:val="uk-UA" w:eastAsia="ru-RU"/>
        </w:rPr>
        <w:t>посилений інтерес до навколишнього світу; формування самооцінки; увиразнення тенденції до самостійності, незалежності.</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20"/>
          <w:sz w:val="28"/>
          <w:szCs w:val="28"/>
          <w:lang w:val="uk-UA" w:eastAsia="ru-RU"/>
        </w:rPr>
        <w:t xml:space="preserve">Вивчення психолого-педагогічної літератури з проблеми дослідження дозволило виокремити </w:t>
      </w:r>
      <w:r w:rsidRPr="006A316F">
        <w:rPr>
          <w:rFonts w:ascii="Times New Roman" w:eastAsia="Times New Roman" w:hAnsi="Times New Roman" w:cs="Times New Roman"/>
          <w:kern w:val="0"/>
          <w:sz w:val="28"/>
          <w:szCs w:val="28"/>
          <w:lang w:val="uk-UA" w:eastAsia="ru-RU"/>
        </w:rPr>
        <w:t xml:space="preserve">пізнавальний, </w:t>
      </w:r>
      <w:r w:rsidRPr="006A316F">
        <w:rPr>
          <w:rFonts w:ascii="Times New Roman" w:eastAsia="Times New Roman" w:hAnsi="Times New Roman" w:cs="Times New Roman"/>
          <w:kern w:val="20"/>
          <w:sz w:val="28"/>
          <w:szCs w:val="28"/>
          <w:lang w:val="uk-UA" w:eastAsia="ru-RU"/>
        </w:rPr>
        <w:t>е</w:t>
      </w:r>
      <w:r w:rsidRPr="006A316F">
        <w:rPr>
          <w:rFonts w:ascii="Times New Roman" w:eastAsia="Times New Roman" w:hAnsi="Times New Roman" w:cs="Times New Roman"/>
          <w:kern w:val="0"/>
          <w:sz w:val="28"/>
          <w:szCs w:val="28"/>
          <w:lang w:val="uk-UA" w:eastAsia="ru-RU"/>
        </w:rPr>
        <w:t xml:space="preserve">моційний та </w:t>
      </w:r>
      <w:r w:rsidRPr="006A316F">
        <w:rPr>
          <w:rFonts w:ascii="Times New Roman" w:eastAsia="Times New Roman" w:hAnsi="Times New Roman" w:cs="Times New Roman"/>
          <w:kern w:val="20"/>
          <w:sz w:val="28"/>
          <w:szCs w:val="28"/>
          <w:lang w:val="uk-UA" w:eastAsia="ru-RU"/>
        </w:rPr>
        <w:t>п</w:t>
      </w:r>
      <w:r w:rsidRPr="006A316F">
        <w:rPr>
          <w:rFonts w:ascii="Times New Roman" w:eastAsia="Times New Roman" w:hAnsi="Times New Roman" w:cs="Times New Roman"/>
          <w:kern w:val="0"/>
          <w:sz w:val="28"/>
          <w:szCs w:val="28"/>
          <w:lang w:val="uk-UA" w:eastAsia="ru-RU"/>
        </w:rPr>
        <w:t>оведінковий критерії громадянської вихованості учнів початкової школи.</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20"/>
          <w:sz w:val="28"/>
          <w:szCs w:val="28"/>
          <w:lang w:val="uk-UA" w:eastAsia="ru-RU"/>
        </w:rPr>
        <w:t xml:space="preserve">Громадянське виховання молодших школярів здійснюється на засадах особистісного, системного й компетентнісного підходів відповідно до вікових та індивідуальних особливостей учнів. Воно </w:t>
      </w:r>
      <w:r w:rsidRPr="006A316F">
        <w:rPr>
          <w:rFonts w:ascii="Times New Roman" w:eastAsia="Times New Roman" w:hAnsi="Times New Roman" w:cs="Times New Roman"/>
          <w:kern w:val="0"/>
          <w:sz w:val="28"/>
          <w:szCs w:val="28"/>
          <w:lang w:val="uk-UA" w:eastAsia="ru-RU"/>
        </w:rPr>
        <w:t>реалізується через організацію навчальних занять, проведення позакласної роботи, створення відповідного демократичного середовища, формування соціальної та комунікативної компетентності молодших школярів у навчально-виховному процесі.</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За результатами аналізу досліджень проблеми підготовки майбутніх учителів до виховної роботи (Л.</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Волик, І.</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Казанжи, С.</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Лавриненко, Л.</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Мацук, С.</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Паршук, Д.</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Пащенко, О.</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Савченко, Г.</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Тарасенко, А.</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Хоменко, Л.</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kern w:val="0"/>
          <w:sz w:val="28"/>
          <w:szCs w:val="28"/>
          <w:lang w:val="uk-UA" w:eastAsia="ru-RU"/>
        </w:rPr>
        <w:t>Хомич та ін.)</w:t>
      </w:r>
      <w:r w:rsidRPr="006A316F">
        <w:rPr>
          <w:rFonts w:ascii="Times New Roman" w:eastAsia="Times New Roman" w:hAnsi="Times New Roman" w:cs="Times New Roman"/>
          <w:spacing w:val="-2"/>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підготовку майбутнього вчителя до громадянського виховання учнів початкової школи визначаємо як усвідомлений особистісно значущий та внутрішньо сприйнятий процес формування готовності студентів здійснювати громадянське виховання учнів початкової школи.</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Під поняттям готовності майбутнього вчителя до громадянського виховання учнів початкової школи розуміємо стан сформованості фахової компетентності щодо здійснення громадянського виховання молодших школярів, яку характеризують наявність когнітивного, мотиваційно-ціннісного та діяльнісного компонентів.</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Процес підготовки майбутнього вчителя до громадянського виховання молодших школярів вимагає врахування об’єктивних закономірностей його організації. Серед напрямів особистісно орієнтованої професійної підготовки виділяємо: аудиторну (лекційні, практичні та індивідуальні заняття, організація педагогічної практики, науково-дослідна робота) та</w:t>
      </w:r>
      <w:r w:rsidRPr="006A316F">
        <w:rPr>
          <w:rFonts w:ascii="Times New Roman" w:eastAsia="Times New Roman" w:hAnsi="Times New Roman" w:cs="Times New Roman"/>
          <w:b/>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позааудиторну (з використанням масових, групових та індивідуальних форм) роботу.</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 xml:space="preserve">У роботі досліджено спрямування навчально-виховної роботи вчителів-практиків на формування громадянських якостей особистості учнів та навчально-методичне забезпечення підготовки майбутніх учителів до здійснення громадянського виховання учнів початкової школи. Дослідженням було охоплено 64 викладача педагогічних ВНЗ, 127 вчителів початкової школи, 376 студентів. </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Вивчення стану досліджуваної проблеми підтвердило той факт, що чинна практика навчально-виховної роботи ВНЗ не забезпечує належного рівня підготовки майбутнього вчителя до громадянського виховання учнів початкової школи.</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b/>
          <w:kern w:val="20"/>
          <w:sz w:val="28"/>
          <w:szCs w:val="28"/>
          <w:lang w:val="uk-UA" w:eastAsia="ru-RU"/>
        </w:rPr>
        <w:t xml:space="preserve">У другому розділі </w:t>
      </w:r>
      <w:r w:rsidRPr="006A316F">
        <w:rPr>
          <w:rFonts w:ascii="Times New Roman" w:eastAsia="Times New Roman" w:hAnsi="Times New Roman" w:cs="Times New Roman"/>
          <w:kern w:val="20"/>
          <w:sz w:val="28"/>
          <w:szCs w:val="28"/>
          <w:lang w:val="uk-UA" w:eastAsia="ru-RU"/>
        </w:rPr>
        <w:t>„Експериментальне дослідження ефективності педагогічних умов підготовки майбутнього вчителя до громадянського виховання учнів початкової школи” обґрунтовано педагогічні умови підготовки майбутнього вчителя до громадянського виховання, с</w:t>
      </w:r>
      <w:r w:rsidRPr="006A316F">
        <w:rPr>
          <w:rFonts w:ascii="Times New Roman" w:eastAsia="Times New Roman" w:hAnsi="Times New Roman" w:cs="Times New Roman"/>
          <w:kern w:val="0"/>
          <w:sz w:val="28"/>
          <w:szCs w:val="28"/>
          <w:lang w:val="uk-UA" w:eastAsia="ru-RU"/>
        </w:rPr>
        <w:t xml:space="preserve">характеризовано рівні готовності й описано модель </w:t>
      </w:r>
      <w:r w:rsidRPr="006A316F">
        <w:rPr>
          <w:rFonts w:ascii="Times New Roman" w:eastAsia="Times New Roman" w:hAnsi="Times New Roman" w:cs="Times New Roman"/>
          <w:kern w:val="20"/>
          <w:sz w:val="28"/>
          <w:szCs w:val="28"/>
          <w:lang w:val="uk-UA" w:eastAsia="ru-RU"/>
        </w:rPr>
        <w:t xml:space="preserve">формування готовності </w:t>
      </w:r>
      <w:r w:rsidRPr="006A316F">
        <w:rPr>
          <w:rFonts w:ascii="Times New Roman" w:eastAsia="Times New Roman" w:hAnsi="Times New Roman" w:cs="Times New Roman"/>
          <w:kern w:val="0"/>
          <w:sz w:val="28"/>
          <w:szCs w:val="28"/>
          <w:lang w:val="uk-UA" w:eastAsia="ru-RU"/>
        </w:rPr>
        <w:t xml:space="preserve">майбутнього вчителя до цієї діяльності, висвітлено зміст та результати формувального експерименту. </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Аналіз і узагальнення теоретичних положень і висновки науково-педагогічних досліджень із проблем підготовки майбутніх учителів до професійної діяльності уможливили визначення взаємопов’язаних й взаємозалежних структурних компонентів їх готовності до громадянського виховання учнів початкової школи, а саме:</w:t>
      </w:r>
      <w:r w:rsidRPr="006A316F">
        <w:rPr>
          <w:rFonts w:ascii="Times New Roman" w:eastAsia="Times New Roman" w:hAnsi="Times New Roman" w:cs="Times New Roman"/>
          <w:i/>
          <w:kern w:val="0"/>
          <w:sz w:val="28"/>
          <w:szCs w:val="28"/>
          <w:lang w:val="uk-UA" w:eastAsia="ru-RU"/>
        </w:rPr>
        <w:t xml:space="preserve"> </w:t>
      </w:r>
    </w:p>
    <w:p w:rsidR="006A316F" w:rsidRPr="006A316F" w:rsidRDefault="006A316F" w:rsidP="006A316F">
      <w:pPr>
        <w:widowControl/>
        <w:numPr>
          <w:ilvl w:val="2"/>
          <w:numId w:val="46"/>
        </w:numPr>
        <w:tabs>
          <w:tab w:val="clear" w:pos="709"/>
          <w:tab w:val="num"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Когнітивний компонент, який включає знання нормативно-правової та теоретичної бази громадянської освіти учнів загальноосвітніх шкіл; знання сучасних тенденцій та особливостей організації навчально-виховного процесу в початковій школі; усвідомлення психолого-педагогічних особливостей навчання й виховання молодших школярів; розуміння специфіки й особливостей громадянського виховання учнів початкової школи. Сформованість компонента визначається нормативно-правовим, спеціально-теоретичним і спеціально-технологічним критеріями.</w:t>
      </w:r>
    </w:p>
    <w:p w:rsidR="006A316F" w:rsidRPr="006A316F" w:rsidRDefault="006A316F" w:rsidP="006A316F">
      <w:pPr>
        <w:widowControl/>
        <w:numPr>
          <w:ilvl w:val="2"/>
          <w:numId w:val="46"/>
        </w:numPr>
        <w:tabs>
          <w:tab w:val="clear" w:pos="709"/>
          <w:tab w:val="num"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Мотиваційно-ціннісний компонент, котрий охоплює індивідуальні особливості майбутніх учителів, їхні ціннісні орієнтації, наявність мотивів здійснювати громадянське виховання молодших школярів; включає сформованість настанов до громадянськості, лідерства, аналізу, інноваційності, самовдосконалення, креативності; визначається такими критеріями сформованості: особистісно-ціннісний, почуттєво-емоційний, мотиваційно-орієнтаційний.</w:t>
      </w:r>
    </w:p>
    <w:p w:rsidR="006A316F" w:rsidRPr="006A316F" w:rsidRDefault="006A316F" w:rsidP="006A316F">
      <w:pPr>
        <w:widowControl/>
        <w:numPr>
          <w:ilvl w:val="2"/>
          <w:numId w:val="46"/>
        </w:numPr>
        <w:tabs>
          <w:tab w:val="clear" w:pos="709"/>
          <w:tab w:val="num"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Діяльнісний компонент, що передбачає сформованість умінь і навичок організації процесу громадянського виховання в початковій школі; ідентифікацію психолого-педагогічних особливостей навчання молодших школярів і врахування їх у професійній діяльності; створення умов підвищення ефективності процесу громадянського виховання; використання різних форм, методів і прийомів роботи з громадянського виховання відповідно до навчальних потреб, мети, завдань; реалізацію суб’єкт-суб’єктної взаємодії; визначається критеріями сформованості: практико-перетворювальний, діяльнісно-виховний й оцінювально-регулятивний.</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b/>
          <w:i/>
          <w:kern w:val="0"/>
          <w:sz w:val="28"/>
          <w:szCs w:val="28"/>
          <w:lang w:val="uk-UA" w:eastAsia="ru-RU"/>
        </w:rPr>
      </w:pPr>
      <w:r w:rsidRPr="006A316F">
        <w:rPr>
          <w:rFonts w:ascii="Times New Roman" w:eastAsia="Times New Roman" w:hAnsi="Times New Roman" w:cs="Times New Roman"/>
          <w:kern w:val="0"/>
          <w:sz w:val="28"/>
          <w:szCs w:val="28"/>
          <w:lang w:val="uk-UA" w:eastAsia="ru-RU"/>
        </w:rPr>
        <w:t>Визначено рівні</w:t>
      </w:r>
      <w:r w:rsidRPr="006A316F">
        <w:rPr>
          <w:rFonts w:ascii="Times New Roman" w:eastAsia="Times New Roman" w:hAnsi="Times New Roman" w:cs="Times New Roman"/>
          <w:b/>
          <w:i/>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і показники готовності майбутніх учителів до громадянського виховання учнів початкової школи:</w:t>
      </w:r>
      <w:r w:rsidRPr="006A316F">
        <w:rPr>
          <w:rFonts w:ascii="Times New Roman" w:eastAsia="Times New Roman" w:hAnsi="Times New Roman" w:cs="Times New Roman"/>
          <w:b/>
          <w:i/>
          <w:kern w:val="0"/>
          <w:sz w:val="28"/>
          <w:szCs w:val="28"/>
          <w:lang w:val="uk-UA" w:eastAsia="ru-RU"/>
        </w:rPr>
        <w:t xml:space="preserve"> </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b/>
          <w:i/>
          <w:kern w:val="0"/>
          <w:sz w:val="28"/>
          <w:szCs w:val="28"/>
          <w:lang w:val="uk-UA" w:eastAsia="ru-RU"/>
        </w:rPr>
      </w:pPr>
      <w:r w:rsidRPr="006A316F">
        <w:rPr>
          <w:rFonts w:ascii="Times New Roman" w:eastAsia="Times New Roman" w:hAnsi="Times New Roman" w:cs="Times New Roman"/>
          <w:i/>
          <w:kern w:val="0"/>
          <w:sz w:val="28"/>
          <w:szCs w:val="28"/>
          <w:lang w:val="uk-UA" w:eastAsia="ru-RU"/>
        </w:rPr>
        <w:t>1)</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i/>
          <w:kern w:val="0"/>
          <w:sz w:val="28"/>
          <w:szCs w:val="28"/>
          <w:lang w:val="uk-UA" w:eastAsia="ru-RU"/>
        </w:rPr>
        <w:t xml:space="preserve">початковий </w:t>
      </w:r>
      <w:r w:rsidRPr="006A316F">
        <w:rPr>
          <w:rFonts w:ascii="Times New Roman" w:eastAsia="Times New Roman" w:hAnsi="Times New Roman" w:cs="Times New Roman"/>
          <w:b/>
          <w:i/>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часткова здатність реалізувати знання, уміння й навички організації громадянського виховання учнів початкової школи, відсутність мотивації до здійснення такого виду діяльності;</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b/>
          <w:i/>
          <w:kern w:val="0"/>
          <w:sz w:val="28"/>
          <w:szCs w:val="28"/>
          <w:lang w:val="uk-UA" w:eastAsia="ru-RU"/>
        </w:rPr>
      </w:pPr>
      <w:r w:rsidRPr="006A316F">
        <w:rPr>
          <w:rFonts w:ascii="Times New Roman" w:eastAsia="Times New Roman" w:hAnsi="Times New Roman" w:cs="Times New Roman"/>
          <w:i/>
          <w:kern w:val="0"/>
          <w:sz w:val="28"/>
          <w:szCs w:val="28"/>
          <w:lang w:val="uk-UA" w:eastAsia="ru-RU"/>
        </w:rPr>
        <w:t>2)</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i/>
          <w:kern w:val="0"/>
          <w:sz w:val="28"/>
          <w:szCs w:val="28"/>
          <w:lang w:val="uk-UA" w:eastAsia="ru-RU"/>
        </w:rPr>
        <w:t>середній</w:t>
      </w:r>
      <w:r w:rsidRPr="006A316F">
        <w:rPr>
          <w:rFonts w:ascii="Times New Roman" w:eastAsia="Times New Roman" w:hAnsi="Times New Roman" w:cs="Times New Roman"/>
          <w:b/>
          <w:i/>
          <w:kern w:val="0"/>
          <w:sz w:val="28"/>
          <w:szCs w:val="28"/>
          <w:lang w:val="uk-UA" w:eastAsia="ru-RU"/>
        </w:rPr>
        <w:t xml:space="preserve"> – </w:t>
      </w:r>
      <w:r w:rsidRPr="006A316F">
        <w:rPr>
          <w:rFonts w:ascii="Times New Roman" w:eastAsia="Times New Roman" w:hAnsi="Times New Roman" w:cs="Times New Roman"/>
          <w:kern w:val="0"/>
          <w:sz w:val="28"/>
          <w:szCs w:val="28"/>
          <w:lang w:val="uk-UA" w:eastAsia="ru-RU"/>
        </w:rPr>
        <w:t>фрагментарна здатність застосовувати теоретичні знання й відтворювати загальновідомий досвід організації громадянського виховання учнів початкової школи, часткова сформованість настанов і мотивації до здійснення громадянського виховання молодших школярів;</w:t>
      </w:r>
      <w:r w:rsidRPr="006A316F">
        <w:rPr>
          <w:rFonts w:ascii="Times New Roman" w:eastAsia="Times New Roman" w:hAnsi="Times New Roman" w:cs="Times New Roman"/>
          <w:b/>
          <w:i/>
          <w:kern w:val="0"/>
          <w:sz w:val="28"/>
          <w:szCs w:val="28"/>
          <w:lang w:val="uk-UA" w:eastAsia="ru-RU"/>
        </w:rPr>
        <w:t xml:space="preserve"> </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b/>
          <w:i/>
          <w:kern w:val="0"/>
          <w:sz w:val="28"/>
          <w:szCs w:val="28"/>
          <w:lang w:val="uk-UA" w:eastAsia="ru-RU"/>
        </w:rPr>
      </w:pPr>
      <w:r w:rsidRPr="006A316F">
        <w:rPr>
          <w:rFonts w:ascii="Times New Roman" w:eastAsia="Times New Roman" w:hAnsi="Times New Roman" w:cs="Times New Roman"/>
          <w:i/>
          <w:kern w:val="0"/>
          <w:sz w:val="28"/>
          <w:szCs w:val="28"/>
          <w:lang w:val="uk-UA" w:eastAsia="ru-RU"/>
        </w:rPr>
        <w:t xml:space="preserve"> 3)</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i/>
          <w:kern w:val="0"/>
          <w:sz w:val="28"/>
          <w:szCs w:val="28"/>
          <w:lang w:val="uk-UA" w:eastAsia="ru-RU"/>
        </w:rPr>
        <w:t>достатній</w:t>
      </w:r>
      <w:r w:rsidRPr="006A316F">
        <w:rPr>
          <w:rFonts w:ascii="Times New Roman" w:eastAsia="Times New Roman" w:hAnsi="Times New Roman" w:cs="Times New Roman"/>
          <w:kern w:val="0"/>
          <w:sz w:val="28"/>
          <w:szCs w:val="28"/>
          <w:lang w:val="uk-UA" w:eastAsia="ru-RU"/>
        </w:rPr>
        <w:t xml:space="preserve"> </w:t>
      </w:r>
      <w:r w:rsidRPr="006A316F">
        <w:rPr>
          <w:rFonts w:ascii="Times New Roman" w:eastAsia="Times New Roman" w:hAnsi="Times New Roman" w:cs="Times New Roman"/>
          <w:b/>
          <w:i/>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сформованість</w:t>
      </w:r>
      <w:r w:rsidRPr="006A316F">
        <w:rPr>
          <w:rFonts w:ascii="Times New Roman" w:eastAsia="Times New Roman" w:hAnsi="Times New Roman" w:cs="Times New Roman"/>
          <w:b/>
          <w:i/>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громадянських якостей та розвиток позитивної мотивації</w:t>
      </w:r>
      <w:r w:rsidRPr="006A316F">
        <w:rPr>
          <w:rFonts w:ascii="Times New Roman" w:eastAsia="Times New Roman" w:hAnsi="Times New Roman" w:cs="Times New Roman"/>
          <w:b/>
          <w:i/>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до громадянського виховання учнів,</w:t>
      </w:r>
      <w:r w:rsidRPr="006A316F">
        <w:rPr>
          <w:rFonts w:ascii="Times New Roman" w:eastAsia="Times New Roman" w:hAnsi="Times New Roman" w:cs="Times New Roman"/>
          <w:b/>
          <w:i/>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здатність застосовувати теоретичні знання, уміння й навички громадянського виховання молодших школярів, відтворювати та переносити в нові умови перспективний педагогічний досвід організації громадянського виховання учнів;</w:t>
      </w:r>
      <w:r w:rsidRPr="006A316F">
        <w:rPr>
          <w:rFonts w:ascii="Times New Roman" w:eastAsia="Times New Roman" w:hAnsi="Times New Roman" w:cs="Times New Roman"/>
          <w:b/>
          <w:i/>
          <w:kern w:val="0"/>
          <w:sz w:val="28"/>
          <w:szCs w:val="28"/>
          <w:lang w:val="uk-UA" w:eastAsia="ru-RU"/>
        </w:rPr>
        <w:t xml:space="preserve"> </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b/>
          <w:i/>
          <w:kern w:val="0"/>
          <w:sz w:val="28"/>
          <w:szCs w:val="28"/>
          <w:lang w:val="uk-UA" w:eastAsia="ru-RU"/>
        </w:rPr>
      </w:pPr>
      <w:r w:rsidRPr="006A316F">
        <w:rPr>
          <w:rFonts w:ascii="Times New Roman" w:eastAsia="Times New Roman" w:hAnsi="Times New Roman" w:cs="Times New Roman"/>
          <w:i/>
          <w:kern w:val="0"/>
          <w:sz w:val="28"/>
          <w:szCs w:val="28"/>
          <w:lang w:val="uk-UA" w:eastAsia="ru-RU"/>
        </w:rPr>
        <w:t>4)</w:t>
      </w:r>
      <w:r w:rsidRPr="006A316F">
        <w:rPr>
          <w:rFonts w:ascii="Times New Roman" w:eastAsia="Times New Roman" w:hAnsi="Times New Roman" w:cs="Times New Roman"/>
          <w:spacing w:val="-2"/>
          <w:kern w:val="0"/>
          <w:sz w:val="28"/>
          <w:szCs w:val="28"/>
          <w:lang w:eastAsia="ru-RU"/>
        </w:rPr>
        <w:t> </w:t>
      </w:r>
      <w:r w:rsidRPr="006A316F">
        <w:rPr>
          <w:rFonts w:ascii="Times New Roman" w:eastAsia="Times New Roman" w:hAnsi="Times New Roman" w:cs="Times New Roman"/>
          <w:i/>
          <w:kern w:val="0"/>
          <w:sz w:val="28"/>
          <w:szCs w:val="28"/>
          <w:lang w:val="uk-UA" w:eastAsia="ru-RU"/>
        </w:rPr>
        <w:t>високий</w:t>
      </w:r>
      <w:r w:rsidRPr="006A316F">
        <w:rPr>
          <w:rFonts w:ascii="Times New Roman" w:eastAsia="Times New Roman" w:hAnsi="Times New Roman" w:cs="Times New Roman"/>
          <w:b/>
          <w:i/>
          <w:kern w:val="0"/>
          <w:sz w:val="28"/>
          <w:szCs w:val="28"/>
          <w:lang w:val="uk-UA" w:eastAsia="ru-RU"/>
        </w:rPr>
        <w:t xml:space="preserve"> – </w:t>
      </w:r>
      <w:r w:rsidRPr="006A316F">
        <w:rPr>
          <w:rFonts w:ascii="Times New Roman" w:eastAsia="Times New Roman" w:hAnsi="Times New Roman" w:cs="Times New Roman"/>
          <w:kern w:val="0"/>
          <w:sz w:val="28"/>
          <w:szCs w:val="28"/>
          <w:lang w:val="uk-UA" w:eastAsia="ru-RU"/>
        </w:rPr>
        <w:t>сформована</w:t>
      </w:r>
      <w:r w:rsidRPr="006A316F">
        <w:rPr>
          <w:rFonts w:ascii="Times New Roman" w:eastAsia="Times New Roman" w:hAnsi="Times New Roman" w:cs="Times New Roman"/>
          <w:b/>
          <w:i/>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здатність</w:t>
      </w:r>
      <w:r w:rsidRPr="006A316F">
        <w:rPr>
          <w:rFonts w:ascii="Times New Roman" w:eastAsia="Times New Roman" w:hAnsi="Times New Roman" w:cs="Times New Roman"/>
          <w:b/>
          <w:i/>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здійснювати</w:t>
      </w:r>
      <w:r w:rsidRPr="006A316F">
        <w:rPr>
          <w:rFonts w:ascii="Times New Roman" w:eastAsia="Times New Roman" w:hAnsi="Times New Roman" w:cs="Times New Roman"/>
          <w:b/>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 xml:space="preserve">громадянське виховання молодших школярів на засадах творчого підходу, уміння створювати власну систему організації громадянського виховання на основі теоретичного й практичного досвіду роботи вчителів початкових класів. </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 xml:space="preserve">Аналіз стану досліджуваної проблеми в теоретичному та практичному аспектах зумовлює необхідність розробки моделі формування готовності майбутніх учителів до громадянського виховання учнів початкової школи. </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Мета створення моделі – формування готовності майбутніх учителів до громадянського виховання учнів початкової школи, надання теоретичних знань, умінь та навичок його здійснення, формування громадянської зрілості студентів. Запропоновану в дисертації модель побудовано на принципах гуманізації, персоналізації, індивідуалізації, диференціації, діалогізації, інтенсифікації, оптимізації навчально-виховного процесу (рис.1).</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r w:rsidRPr="006A316F">
        <w:rPr>
          <w:rFonts w:ascii="Times New Roman" w:eastAsia="Times New Roman" w:hAnsi="Times New Roman" w:cs="Times New Roman"/>
          <w:noProof/>
          <w:kern w:val="20"/>
          <w:sz w:val="28"/>
          <w:szCs w:val="28"/>
          <w:lang w:eastAsia="ru-RU"/>
        </w:rPr>
        <w:pict>
          <v:group id="_x0000_s1130" editas="canvas" style="position:absolute;margin-left:0;margin-top:3.8pt;width:486.05pt;height:667.9pt;z-index:251660288;mso-position-horizontal-relative:char;mso-position-vertical-relative:line" coordorigin="4774,1376" coordsize="6625,91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left:4774;top:1376;width:6625;height:910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32" type="#_x0000_t202" style="position:absolute;left:6001;top:1376;width:4048;height:439">
              <v:textbox style="mso-next-textbox:#_x0000_s1132" inset="1.85419mm,.92711mm,1.85419mm,.92711mm">
                <w:txbxContent>
                  <w:p w:rsidR="006A316F" w:rsidRPr="009F3538" w:rsidRDefault="006A316F" w:rsidP="006A316F">
                    <w:pPr>
                      <w:jc w:val="center"/>
                      <w:rPr>
                        <w:b/>
                      </w:rPr>
                    </w:pP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rPr>
                      <w:t></w:t>
                    </w:r>
                    <w:r w:rsidRPr="009F3538">
                      <w:rPr>
                        <w:b/>
                      </w:rPr>
                      <w:t></w:t>
                    </w:r>
                    <w:r w:rsidRPr="009F3538">
                      <w:rPr>
                        <w:b/>
                      </w:rPr>
                      <w:t></w:t>
                    </w:r>
                    <w:r w:rsidRPr="009F3538">
                      <w:rPr>
                        <w:b/>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rPr>
                      <w:t></w:t>
                    </w:r>
                    <w:r w:rsidRPr="009F3538">
                      <w:rPr>
                        <w:b/>
                      </w:rPr>
                      <w:t></w:t>
                    </w:r>
                    <w:r w:rsidRPr="009F3538">
                      <w:rPr>
                        <w:b/>
                      </w:rPr>
                      <w:t></w:t>
                    </w:r>
                    <w:r w:rsidRPr="009F3538">
                      <w:rPr>
                        <w:b/>
                      </w:rPr>
                      <w:t></w:t>
                    </w:r>
                    <w:r w:rsidRPr="009F3538">
                      <w:rPr>
                        <w:b/>
                      </w:rPr>
                      <w:t></w:t>
                    </w:r>
                    <w:r w:rsidRPr="009F3538">
                      <w:rPr>
                        <w:b/>
                      </w:rPr>
                      <w:t></w:t>
                    </w:r>
                    <w:r w:rsidRPr="009F3538">
                      <w:rPr>
                        <w:b/>
                      </w:rPr>
                      <w:t></w:t>
                    </w:r>
                    <w:r w:rsidRPr="009F3538">
                      <w:rPr>
                        <w:b/>
                      </w:rPr>
                      <w:t></w:t>
                    </w:r>
                    <w:r w:rsidRPr="009F3538">
                      <w:rPr>
                        <w:b/>
                      </w:rPr>
                      <w:t></w:t>
                    </w:r>
                    <w:r w:rsidRPr="009F3538">
                      <w:rPr>
                        <w:b/>
                      </w:rPr>
                      <w:t></w:t>
                    </w:r>
                    <w:r w:rsidRPr="009F3538">
                      <w:rPr>
                        <w:b/>
                      </w:rPr>
                      <w:t></w:t>
                    </w:r>
                    <w:r w:rsidRPr="009F3538">
                      <w:rPr>
                        <w:b/>
                      </w:rPr>
                      <w:t></w:t>
                    </w:r>
                    <w:r w:rsidRPr="009F3538">
                      <w:rPr>
                        <w:b/>
                      </w:rPr>
                      <w:t></w:t>
                    </w:r>
                    <w:r w:rsidRPr="009F3538">
                      <w:rPr>
                        <w:b/>
                      </w:rPr>
                      <w:t></w:t>
                    </w:r>
                    <w:r w:rsidRPr="009F3538">
                      <w:rPr>
                        <w:b/>
                      </w:rPr>
                      <w:t></w:t>
                    </w:r>
                    <w:r w:rsidRPr="009F3538">
                      <w:rPr>
                        <w:b/>
                      </w:rPr>
                      <w:t></w:t>
                    </w:r>
                    <w:r w:rsidRPr="009F3538">
                      <w:rPr>
                        <w:b/>
                      </w:rPr>
                      <w:t></w:t>
                    </w:r>
                    <w:r w:rsidRPr="009F3538">
                      <w:rPr>
                        <w:b/>
                      </w:rPr>
                      <w:t></w:t>
                    </w:r>
                    <w:r w:rsidRPr="009F3538">
                      <w:rPr>
                        <w:b/>
                      </w:rPr>
                      <w:t></w:t>
                    </w:r>
                    <w:r w:rsidRPr="009F3538">
                      <w:rPr>
                        <w:b/>
                      </w:rPr>
                      <w:t></w:t>
                    </w:r>
                    <w:r w:rsidRPr="009F3538">
                      <w:rPr>
                        <w:b/>
                      </w:rPr>
                      <w:t></w:t>
                    </w:r>
                    <w:r w:rsidRPr="009F3538">
                      <w:rPr>
                        <w:b/>
                      </w:rPr>
                      <w:t></w:t>
                    </w:r>
                    <w:r w:rsidRPr="009F3538">
                      <w:rPr>
                        <w:b/>
                      </w:rPr>
                      <w:t></w:t>
                    </w:r>
                  </w:p>
                </w:txbxContent>
              </v:textbox>
            </v:shape>
            <v:shape id="_x0000_s1133" type="#_x0000_t202" style="position:absolute;left:4774;top:1937;width:1227;height:1719">
              <v:textbox style="mso-next-textbox:#_x0000_s1133" inset="1.85419mm,.92711mm,1.85419mm,.92711mm">
                <w:txbxContent>
                  <w:p w:rsidR="006A316F" w:rsidRPr="00CE589E" w:rsidRDefault="006A316F" w:rsidP="006A316F">
                    <w:pPr>
                      <w:jc w:val="center"/>
                      <w:rPr>
                        <w:b/>
                        <w:kern w:val="20"/>
                        <w:lang w:val="uk-UA"/>
                      </w:rPr>
                    </w:pP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p>
                  <w:p w:rsidR="006A316F" w:rsidRPr="001541EE" w:rsidRDefault="006A316F" w:rsidP="006A316F">
                    <w:pPr>
                      <w:jc w:val="center"/>
                      <w:rPr>
                        <w:kern w:val="20"/>
                        <w:lang w:val="uk-UA"/>
                      </w:rPr>
                    </w:pPr>
                    <w:r w:rsidRPr="001541EE">
                      <w:rPr>
                        <w:kern w:val="20"/>
                        <w:lang w:val="uk-UA"/>
                      </w:rPr>
                      <w:t></w:t>
                    </w:r>
                    <w:r w:rsidRPr="001541EE">
                      <w:rPr>
                        <w:kern w:val="20"/>
                        <w:lang w:val="uk-UA"/>
                      </w:rPr>
                      <w:t></w:t>
                    </w:r>
                    <w:r w:rsidRPr="001541EE">
                      <w:rPr>
                        <w:kern w:val="20"/>
                        <w:lang w:val="uk-UA"/>
                      </w:rPr>
                      <w:t></w:t>
                    </w:r>
                    <w:r w:rsidRPr="001541EE">
                      <w:rPr>
                        <w:kern w:val="20"/>
                        <w:lang w:val="uk-UA"/>
                      </w:rPr>
                      <w:t></w:t>
                    </w:r>
                    <w:r w:rsidRPr="001541EE">
                      <w:rPr>
                        <w:kern w:val="20"/>
                        <w:lang w:val="uk-UA"/>
                      </w:rPr>
                      <w:t></w:t>
                    </w:r>
                    <w:r w:rsidRPr="001541EE">
                      <w:rPr>
                        <w:kern w:val="20"/>
                        <w:lang w:val="uk-UA"/>
                      </w:rPr>
                      <w:t></w:t>
                    </w:r>
                    <w:r w:rsidRPr="001541EE">
                      <w:rPr>
                        <w:kern w:val="20"/>
                        <w:lang w:val="uk-UA"/>
                      </w:rPr>
                      <w:t></w:t>
                    </w:r>
                    <w:r w:rsidRPr="001541EE">
                      <w:rPr>
                        <w:kern w:val="20"/>
                        <w:lang w:val="uk-UA"/>
                      </w:rPr>
                      <w:t></w:t>
                    </w:r>
                    <w:r w:rsidRPr="001541EE">
                      <w:rPr>
                        <w:kern w:val="20"/>
                        <w:lang w:val="uk-UA"/>
                      </w:rPr>
                      <w:t></w:t>
                    </w:r>
                    <w:r w:rsidRPr="001541EE">
                      <w:rPr>
                        <w:kern w:val="20"/>
                        <w:lang w:val="uk-UA"/>
                      </w:rPr>
                      <w:t></w:t>
                    </w:r>
                    <w:r w:rsidRPr="001541EE">
                      <w:rPr>
                        <w:kern w:val="20"/>
                        <w:lang w:val="uk-UA"/>
                      </w:rPr>
                      <w:t></w:t>
                    </w:r>
                  </w:p>
                  <w:p w:rsidR="006A316F" w:rsidRPr="001541EE" w:rsidRDefault="006A316F" w:rsidP="006A316F">
                    <w:pPr>
                      <w:jc w:val="center"/>
                      <w:rPr>
                        <w:kern w:val="20"/>
                        <w:lang w:val="uk-UA"/>
                      </w:rPr>
                    </w:pPr>
                    <w:r w:rsidRPr="001541EE">
                      <w:rPr>
                        <w:kern w:val="20"/>
                        <w:lang w:val="uk-UA"/>
                      </w:rPr>
                      <w:t></w:t>
                    </w:r>
                    <w:r w:rsidRPr="001541EE">
                      <w:rPr>
                        <w:kern w:val="20"/>
                        <w:lang w:val="uk-UA"/>
                      </w:rPr>
                      <w:t></w:t>
                    </w:r>
                    <w:r w:rsidRPr="001541EE">
                      <w:rPr>
                        <w:kern w:val="20"/>
                        <w:lang w:val="uk-UA"/>
                      </w:rPr>
                      <w:t></w:t>
                    </w:r>
                    <w:r w:rsidRPr="001541EE">
                      <w:rPr>
                        <w:kern w:val="20"/>
                        <w:lang w:val="uk-UA"/>
                      </w:rPr>
                      <w:t></w:t>
                    </w:r>
                    <w:r w:rsidRPr="001541EE">
                      <w:rPr>
                        <w:kern w:val="20"/>
                        <w:lang w:val="uk-UA"/>
                      </w:rPr>
                      <w:t></w:t>
                    </w:r>
                    <w:r w:rsidRPr="001541EE">
                      <w:rPr>
                        <w:kern w:val="20"/>
                        <w:lang w:val="uk-UA"/>
                      </w:rPr>
                      <w:t></w:t>
                    </w:r>
                    <w:r w:rsidRPr="001541EE">
                      <w:rPr>
                        <w:kern w:val="20"/>
                        <w:lang w:val="uk-UA"/>
                      </w:rPr>
                      <w:t></w:t>
                    </w:r>
                    <w:r w:rsidRPr="001541EE">
                      <w:rPr>
                        <w:kern w:val="20"/>
                        <w:lang w:val="uk-UA"/>
                      </w:rPr>
                      <w:t></w:t>
                    </w:r>
                    <w:r w:rsidRPr="001541EE">
                      <w:rPr>
                        <w:kern w:val="20"/>
                        <w:lang w:val="uk-UA"/>
                      </w:rPr>
                      <w:t></w:t>
                    </w:r>
                    <w:r w:rsidRPr="001541EE">
                      <w:rPr>
                        <w:kern w:val="20"/>
                        <w:lang w:val="uk-UA"/>
                      </w:rPr>
                      <w:t></w:t>
                    </w:r>
                    <w:r w:rsidRPr="001541EE">
                      <w:rPr>
                        <w:kern w:val="20"/>
                        <w:lang w:val="uk-UA"/>
                      </w:rPr>
                      <w:t></w:t>
                    </w:r>
                    <w:r w:rsidRPr="001541EE">
                      <w:rPr>
                        <w:kern w:val="20"/>
                        <w:lang w:val="uk-UA"/>
                      </w:rPr>
                      <w:t></w:t>
                    </w:r>
                    <w:r w:rsidRPr="001541EE">
                      <w:rPr>
                        <w:kern w:val="20"/>
                        <w:lang w:val="uk-UA"/>
                      </w:rPr>
                      <w:t></w:t>
                    </w:r>
                    <w:r w:rsidRPr="001541EE">
                      <w:rPr>
                        <w:kern w:val="20"/>
                        <w:lang w:val="uk-UA"/>
                      </w:rPr>
                      <w:t></w:t>
                    </w:r>
                  </w:p>
                  <w:p w:rsidR="006A316F" w:rsidRPr="001541EE" w:rsidRDefault="006A316F" w:rsidP="006A316F">
                    <w:pPr>
                      <w:tabs>
                        <w:tab w:val="num" w:pos="1026"/>
                      </w:tabs>
                      <w:jc w:val="center"/>
                      <w:rPr>
                        <w:kern w:val="20"/>
                      </w:rPr>
                    </w:pP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p>
                  <w:p w:rsidR="006A316F" w:rsidRPr="001541EE" w:rsidRDefault="006A316F" w:rsidP="006A316F">
                    <w:pPr>
                      <w:tabs>
                        <w:tab w:val="num" w:pos="1026"/>
                      </w:tabs>
                      <w:jc w:val="center"/>
                      <w:rPr>
                        <w:kern w:val="20"/>
                      </w:rPr>
                    </w:pP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p>
                  <w:p w:rsidR="006A316F" w:rsidRPr="001541EE" w:rsidRDefault="006A316F" w:rsidP="006A316F">
                    <w:pPr>
                      <w:jc w:val="center"/>
                      <w:rPr>
                        <w:kern w:val="20"/>
                      </w:rPr>
                    </w:pP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p>
                  <w:p w:rsidR="006A316F" w:rsidRPr="001541EE" w:rsidRDefault="006A316F" w:rsidP="006A316F">
                    <w:pPr>
                      <w:tabs>
                        <w:tab w:val="num" w:pos="1026"/>
                      </w:tabs>
                      <w:jc w:val="center"/>
                      <w:rPr>
                        <w:kern w:val="20"/>
                      </w:rPr>
                    </w:pP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p>
                  <w:p w:rsidR="006A316F" w:rsidRPr="001541EE" w:rsidRDefault="006A316F" w:rsidP="006A316F">
                    <w:pPr>
                      <w:jc w:val="center"/>
                      <w:rPr>
                        <w:kern w:val="20"/>
                      </w:rPr>
                    </w:pP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r w:rsidRPr="001541EE">
                      <w:rPr>
                        <w:kern w:val="20"/>
                      </w:rPr>
                      <w:t></w:t>
                    </w:r>
                  </w:p>
                  <w:p w:rsidR="006A316F" w:rsidRPr="00F171AC" w:rsidRDefault="006A316F" w:rsidP="006A316F">
                    <w:pPr>
                      <w:jc w:val="center"/>
                      <w:rPr>
                        <w:sz w:val="23"/>
                        <w:szCs w:val="32"/>
                      </w:rPr>
                    </w:pPr>
                  </w:p>
                </w:txbxContent>
              </v:textbox>
            </v:shape>
            <v:shape id="_x0000_s1134" type="#_x0000_t202" style="position:absolute;left:10049;top:1937;width:1227;height:1717">
              <v:textbox style="mso-next-textbox:#_x0000_s1134" inset="1.85419mm,.92711mm,1.85419mm,.92711mm">
                <w:txbxContent>
                  <w:p w:rsidR="006A316F" w:rsidRPr="001541EE" w:rsidRDefault="006A316F" w:rsidP="006A316F">
                    <w:pPr>
                      <w:jc w:val="center"/>
                      <w:rPr>
                        <w:b/>
                        <w:lang w:val="uk-UA"/>
                      </w:rPr>
                    </w:pPr>
                    <w:r w:rsidRPr="001541EE">
                      <w:rPr>
                        <w:b/>
                        <w:lang w:val="uk-UA"/>
                      </w:rPr>
                      <w:t></w:t>
                    </w:r>
                    <w:r w:rsidRPr="001541EE">
                      <w:rPr>
                        <w:b/>
                        <w:lang w:val="uk-UA"/>
                      </w:rPr>
                      <w:t></w:t>
                    </w:r>
                    <w:r w:rsidRPr="001541EE">
                      <w:rPr>
                        <w:b/>
                        <w:lang w:val="uk-UA"/>
                      </w:rPr>
                      <w:t></w:t>
                    </w:r>
                    <w:r w:rsidRPr="001541EE">
                      <w:rPr>
                        <w:b/>
                        <w:lang w:val="uk-UA"/>
                      </w:rPr>
                      <w:t></w:t>
                    </w:r>
                    <w:r w:rsidRPr="001541EE">
                      <w:rPr>
                        <w:b/>
                        <w:lang w:val="uk-UA"/>
                      </w:rPr>
                      <w:t></w:t>
                    </w:r>
                    <w:r w:rsidRPr="001541EE">
                      <w:rPr>
                        <w:b/>
                        <w:lang w:val="uk-UA"/>
                      </w:rPr>
                      <w:t></w:t>
                    </w:r>
                    <w:r w:rsidRPr="001541EE">
                      <w:rPr>
                        <w:b/>
                        <w:lang w:val="uk-UA"/>
                      </w:rPr>
                      <w:t></w:t>
                    </w:r>
                  </w:p>
                  <w:p w:rsidR="006A316F" w:rsidRPr="001541EE" w:rsidRDefault="006A316F" w:rsidP="006A316F">
                    <w:pPr>
                      <w:jc w:val="center"/>
                      <w:rPr>
                        <w:lang w:val="uk-UA"/>
                      </w:rPr>
                    </w:pP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p>
                  <w:p w:rsidR="006A316F" w:rsidRPr="001541EE" w:rsidRDefault="006A316F" w:rsidP="006A316F">
                    <w:pPr>
                      <w:jc w:val="center"/>
                      <w:rPr>
                        <w:lang w:val="uk-UA"/>
                      </w:rPr>
                    </w:pP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p>
                  <w:p w:rsidR="006A316F" w:rsidRPr="001541EE" w:rsidRDefault="006A316F" w:rsidP="006A316F">
                    <w:pPr>
                      <w:jc w:val="center"/>
                      <w:rPr>
                        <w:lang w:val="uk-UA"/>
                      </w:rPr>
                    </w:pP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p>
                  <w:p w:rsidR="006A316F" w:rsidRPr="001541EE" w:rsidRDefault="006A316F" w:rsidP="006A316F">
                    <w:pPr>
                      <w:jc w:val="center"/>
                      <w:rPr>
                        <w:lang w:val="uk-UA"/>
                      </w:rPr>
                    </w:pP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D25FF1">
                      <w:rPr>
                        <w:sz w:val="20"/>
                        <w:szCs w:val="20"/>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p>
                  <w:p w:rsidR="006A316F" w:rsidRPr="001541EE" w:rsidRDefault="006A316F" w:rsidP="006A316F">
                    <w:pPr>
                      <w:jc w:val="center"/>
                      <w:rPr>
                        <w:lang w:val="uk-UA"/>
                      </w:rPr>
                    </w:pP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p>
                  <w:p w:rsidR="006A316F" w:rsidRPr="001541EE" w:rsidRDefault="006A316F" w:rsidP="006A316F">
                    <w:pPr>
                      <w:jc w:val="center"/>
                      <w:rPr>
                        <w:lang w:val="uk-UA"/>
                      </w:rPr>
                    </w:pP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r w:rsidRPr="001541EE">
                      <w:rPr>
                        <w:lang w:val="uk-UA"/>
                      </w:rPr>
                      <w:t></w:t>
                    </w:r>
                  </w:p>
                </w:txbxContent>
              </v:textbox>
            </v:shape>
            <v:shape id="_x0000_s1135" type="#_x0000_t202" style="position:absolute;left:6123;top:2796;width:3803;height:858">
              <v:textbox style="mso-next-textbox:#_x0000_s1135">
                <w:txbxContent>
                  <w:p w:rsidR="006A316F" w:rsidRPr="00CB4C92" w:rsidRDefault="006A316F" w:rsidP="006A316F">
                    <w:pPr>
                      <w:jc w:val="center"/>
                      <w:rPr>
                        <w:sz w:val="21"/>
                        <w:szCs w:val="21"/>
                        <w:lang w:val="uk-UA"/>
                      </w:rPr>
                    </w:pPr>
                    <w:r w:rsidRPr="00CB4C92">
                      <w:rPr>
                        <w:b/>
                        <w:sz w:val="21"/>
                        <w:szCs w:val="21"/>
                      </w:rPr>
                      <w:t></w:t>
                    </w:r>
                    <w:r w:rsidRPr="00CB4C92">
                      <w:rPr>
                        <w:b/>
                        <w:sz w:val="21"/>
                        <w:szCs w:val="21"/>
                      </w:rPr>
                      <w:t></w:t>
                    </w:r>
                    <w:r w:rsidRPr="00CB4C92">
                      <w:rPr>
                        <w:b/>
                        <w:sz w:val="21"/>
                        <w:szCs w:val="21"/>
                      </w:rPr>
                      <w:t></w:t>
                    </w:r>
                    <w:r w:rsidRPr="00CB4C92">
                      <w:rPr>
                        <w:b/>
                        <w:sz w:val="21"/>
                        <w:szCs w:val="21"/>
                      </w:rPr>
                      <w:t></w:t>
                    </w:r>
                    <w:r w:rsidRPr="00CB4C92">
                      <w:rPr>
                        <w:b/>
                        <w:sz w:val="21"/>
                        <w:szCs w:val="21"/>
                      </w:rPr>
                      <w:t></w:t>
                    </w:r>
                    <w:r w:rsidRPr="00CB4C92">
                      <w:rPr>
                        <w:b/>
                        <w:sz w:val="21"/>
                        <w:szCs w:val="21"/>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r w:rsidRPr="00CB4C92">
                      <w:rPr>
                        <w:sz w:val="21"/>
                        <w:szCs w:val="21"/>
                        <w:lang w:val="uk-UA"/>
                      </w:rPr>
                      <w:t></w:t>
                    </w:r>
                  </w:p>
                </w:txbxContent>
              </v:textbox>
            </v:shape>
            <v:shape id="_x0000_s1136" type="#_x0000_t202" style="position:absolute;left:6737;top:6720;width:2576;height:491">
              <v:textbox style="mso-next-textbox:#_x0000_s1136">
                <w:txbxContent>
                  <w:p w:rsidR="006A316F" w:rsidRPr="00C3697A" w:rsidRDefault="006A316F" w:rsidP="006A316F">
                    <w:pPr>
                      <w:jc w:val="center"/>
                      <w:rPr>
                        <w:b/>
                        <w:sz w:val="21"/>
                        <w:szCs w:val="21"/>
                        <w:lang w:val="uk-UA"/>
                      </w:rPr>
                    </w:pP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p>
                  <w:p w:rsidR="006A316F" w:rsidRPr="00C3697A" w:rsidRDefault="006A316F" w:rsidP="006A316F">
                    <w:pPr>
                      <w:jc w:val="center"/>
                      <w:rPr>
                        <w:b/>
                        <w:sz w:val="21"/>
                        <w:szCs w:val="21"/>
                        <w:lang w:val="uk-UA"/>
                      </w:rPr>
                    </w:pP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r w:rsidRPr="00C3697A">
                      <w:rPr>
                        <w:b/>
                        <w:sz w:val="21"/>
                        <w:szCs w:val="21"/>
                        <w:lang w:val="uk-UA"/>
                      </w:rPr>
                      <w:t></w:t>
                    </w:r>
                  </w:p>
                </w:txbxContent>
              </v:textbox>
            </v:shape>
            <v:shape id="_x0000_s1137" type="#_x0000_t202" style="position:absolute;left:4774;top:6843;width:1717;height:245">
              <v:textbox style="mso-next-textbox:#_x0000_s1137">
                <w:txbxContent>
                  <w:p w:rsidR="006A316F" w:rsidRPr="00DF63B5" w:rsidRDefault="006A316F" w:rsidP="006A316F">
                    <w:pPr>
                      <w:jc w:val="center"/>
                      <w:rPr>
                        <w:sz w:val="20"/>
                        <w:szCs w:val="20"/>
                      </w:rPr>
                    </w:pPr>
                    <w:r w:rsidRPr="00C3697A">
                      <w:rPr>
                        <w:sz w:val="20"/>
                        <w:szCs w:val="20"/>
                        <w:lang w:val="uk-UA"/>
                      </w:rPr>
                      <w:t></w:t>
                    </w:r>
                    <w:r w:rsidRPr="00C3697A">
                      <w:rPr>
                        <w:sz w:val="20"/>
                        <w:szCs w:val="20"/>
                        <w:lang w:val="uk-UA"/>
                      </w:rPr>
                      <w:t></w:t>
                    </w:r>
                    <w:r w:rsidRPr="00C3697A">
                      <w:rPr>
                        <w:sz w:val="20"/>
                        <w:szCs w:val="20"/>
                        <w:lang w:val="uk-UA"/>
                      </w:rPr>
                      <w:t></w:t>
                    </w:r>
                    <w:r w:rsidRPr="00C3697A">
                      <w:rPr>
                        <w:sz w:val="20"/>
                        <w:szCs w:val="20"/>
                        <w:lang w:val="uk-UA"/>
                      </w:rPr>
                      <w:t></w:t>
                    </w:r>
                    <w:r w:rsidRPr="00C3697A">
                      <w:rPr>
                        <w:sz w:val="20"/>
                        <w:szCs w:val="20"/>
                        <w:lang w:val="uk-UA"/>
                      </w:rPr>
                      <w:t></w:t>
                    </w:r>
                    <w:r w:rsidRPr="00C3697A">
                      <w:rPr>
                        <w:sz w:val="20"/>
                        <w:szCs w:val="20"/>
                        <w:lang w:val="uk-UA"/>
                      </w:rPr>
                      <w:t></w:t>
                    </w:r>
                    <w:r w:rsidRPr="00C3697A">
                      <w:rPr>
                        <w:sz w:val="20"/>
                        <w:szCs w:val="20"/>
                        <w:lang w:val="uk-UA"/>
                      </w:rPr>
                      <w:t></w:t>
                    </w:r>
                    <w:r w:rsidRPr="00C3697A">
                      <w:rPr>
                        <w:sz w:val="20"/>
                        <w:szCs w:val="20"/>
                        <w:lang w:val="uk-UA"/>
                      </w:rPr>
                      <w:t></w:t>
                    </w:r>
                    <w:r w:rsidRPr="00C3697A">
                      <w:rPr>
                        <w:sz w:val="20"/>
                        <w:szCs w:val="20"/>
                        <w:lang w:val="uk-UA"/>
                      </w:rPr>
                      <w:t></w:t>
                    </w:r>
                    <w:r w:rsidRPr="00DF63B5">
                      <w:rPr>
                        <w:sz w:val="20"/>
                        <w:szCs w:val="20"/>
                      </w:rPr>
                      <w:t></w:t>
                    </w:r>
                    <w:r w:rsidRPr="00DF63B5">
                      <w:rPr>
                        <w:sz w:val="20"/>
                        <w:szCs w:val="20"/>
                      </w:rPr>
                      <w:t></w:t>
                    </w:r>
                    <w:r w:rsidRPr="00DF63B5">
                      <w:rPr>
                        <w:sz w:val="20"/>
                        <w:szCs w:val="20"/>
                      </w:rPr>
                      <w:t></w:t>
                    </w:r>
                    <w:r w:rsidRPr="00DF63B5">
                      <w:rPr>
                        <w:sz w:val="20"/>
                        <w:szCs w:val="20"/>
                      </w:rPr>
                      <w:t></w:t>
                    </w:r>
                    <w:r w:rsidRPr="00DF63B5">
                      <w:rPr>
                        <w:sz w:val="20"/>
                        <w:szCs w:val="20"/>
                      </w:rPr>
                      <w:t></w:t>
                    </w:r>
                    <w:r w:rsidRPr="00DF63B5">
                      <w:rPr>
                        <w:sz w:val="20"/>
                        <w:szCs w:val="20"/>
                      </w:rPr>
                      <w:t></w:t>
                    </w:r>
                    <w:r w:rsidRPr="00DF63B5">
                      <w:rPr>
                        <w:sz w:val="20"/>
                        <w:szCs w:val="20"/>
                      </w:rPr>
                      <w:t></w:t>
                    </w:r>
                  </w:p>
                </w:txbxContent>
              </v:textbox>
            </v:shape>
            <v:shape id="_x0000_s1138" type="#_x0000_t202" style="position:absolute;left:9558;top:6843;width:1718;height:245">
              <v:textbox style="mso-next-textbox:#_x0000_s1138">
                <w:txbxContent>
                  <w:p w:rsidR="006A316F" w:rsidRPr="00DF63B5" w:rsidRDefault="006A316F" w:rsidP="006A316F">
                    <w:pPr>
                      <w:ind w:left="-180" w:right="-135"/>
                      <w:jc w:val="center"/>
                      <w:rPr>
                        <w:sz w:val="20"/>
                        <w:szCs w:val="20"/>
                      </w:rPr>
                    </w:pPr>
                    <w:r w:rsidRPr="00DF63B5">
                      <w:rPr>
                        <w:sz w:val="20"/>
                        <w:szCs w:val="20"/>
                      </w:rPr>
                      <w:t></w:t>
                    </w:r>
                    <w:r w:rsidRPr="00DF63B5">
                      <w:rPr>
                        <w:sz w:val="20"/>
                        <w:szCs w:val="20"/>
                      </w:rPr>
                      <w:t></w:t>
                    </w:r>
                    <w:r w:rsidRPr="00DF63B5">
                      <w:rPr>
                        <w:sz w:val="20"/>
                        <w:szCs w:val="20"/>
                      </w:rPr>
                      <w:t></w:t>
                    </w:r>
                    <w:r w:rsidRPr="00DF63B5">
                      <w:rPr>
                        <w:sz w:val="20"/>
                        <w:szCs w:val="20"/>
                      </w:rPr>
                      <w:t></w:t>
                    </w:r>
                    <w:r w:rsidRPr="00DF63B5">
                      <w:rPr>
                        <w:sz w:val="20"/>
                        <w:szCs w:val="20"/>
                      </w:rPr>
                      <w:t></w:t>
                    </w:r>
                    <w:r w:rsidRPr="00DF63B5">
                      <w:rPr>
                        <w:sz w:val="20"/>
                        <w:szCs w:val="20"/>
                      </w:rPr>
                      <w:t></w:t>
                    </w:r>
                    <w:r w:rsidRPr="00DF63B5">
                      <w:rPr>
                        <w:sz w:val="20"/>
                        <w:szCs w:val="20"/>
                      </w:rPr>
                      <w:t></w:t>
                    </w:r>
                    <w:r w:rsidRPr="00DF63B5">
                      <w:rPr>
                        <w:sz w:val="20"/>
                        <w:szCs w:val="20"/>
                      </w:rPr>
                      <w:t></w:t>
                    </w:r>
                    <w:r w:rsidRPr="00DF63B5">
                      <w:rPr>
                        <w:sz w:val="20"/>
                        <w:szCs w:val="20"/>
                      </w:rPr>
                      <w:t></w:t>
                    </w:r>
                    <w:r w:rsidRPr="00DF63B5">
                      <w:rPr>
                        <w:sz w:val="20"/>
                        <w:szCs w:val="20"/>
                      </w:rPr>
                      <w:t></w:t>
                    </w:r>
                    <w:r w:rsidRPr="00DF63B5">
                      <w:rPr>
                        <w:sz w:val="20"/>
                        <w:szCs w:val="20"/>
                      </w:rPr>
                      <w:t></w:t>
                    </w:r>
                    <w:r w:rsidRPr="00DF63B5">
                      <w:rPr>
                        <w:sz w:val="20"/>
                        <w:szCs w:val="20"/>
                      </w:rPr>
                      <w:t></w:t>
                    </w:r>
                    <w:r w:rsidRPr="00DF63B5">
                      <w:rPr>
                        <w:sz w:val="20"/>
                        <w:szCs w:val="20"/>
                      </w:rPr>
                      <w:t></w:t>
                    </w:r>
                    <w:r w:rsidRPr="00DF63B5">
                      <w:rPr>
                        <w:sz w:val="20"/>
                        <w:szCs w:val="20"/>
                      </w:rPr>
                      <w:t></w:t>
                    </w:r>
                    <w:r w:rsidRPr="00DF63B5">
                      <w:rPr>
                        <w:sz w:val="20"/>
                        <w:szCs w:val="20"/>
                      </w:rPr>
                      <w:t></w:t>
                    </w:r>
                    <w:r w:rsidRPr="00DF63B5">
                      <w:rPr>
                        <w:sz w:val="20"/>
                        <w:szCs w:val="20"/>
                      </w:rPr>
                      <w:t></w:t>
                    </w:r>
                    <w:r w:rsidRPr="00DF63B5">
                      <w:rPr>
                        <w:sz w:val="20"/>
                        <w:szCs w:val="20"/>
                      </w:rPr>
                      <w:t></w:t>
                    </w:r>
                    <w:r w:rsidRPr="00DF63B5">
                      <w:rPr>
                        <w:sz w:val="20"/>
                        <w:szCs w:val="20"/>
                      </w:rPr>
                      <w:t></w:t>
                    </w:r>
                    <w:r w:rsidRPr="00DF63B5">
                      <w:rPr>
                        <w:sz w:val="20"/>
                        <w:szCs w:val="20"/>
                      </w:rPr>
                      <w:t></w:t>
                    </w:r>
                    <w:r w:rsidRPr="00DF63B5">
                      <w:rPr>
                        <w:sz w:val="20"/>
                        <w:szCs w:val="20"/>
                      </w:rPr>
                      <w:t></w:t>
                    </w:r>
                  </w:p>
                </w:txbxContent>
              </v:textbox>
            </v:shape>
            <v:shape id="_x0000_s1139" type="#_x0000_t202" style="position:absolute;left:4897;top:9173;width:1589;height:663">
              <v:textbox style="mso-next-textbox:#_x0000_s1139">
                <w:txbxContent>
                  <w:p w:rsidR="006A316F" w:rsidRPr="003E5626" w:rsidRDefault="006A316F" w:rsidP="006A316F">
                    <w:pPr>
                      <w:spacing w:line="360" w:lineRule="auto"/>
                      <w:jc w:val="center"/>
                      <w:rPr>
                        <w:lang w:val="uk-UA"/>
                      </w:rPr>
                    </w:pPr>
                    <w:r>
                      <w:t></w:t>
                    </w:r>
                    <w:r>
                      <w:t></w:t>
                    </w:r>
                    <w:r>
                      <w:t></w:t>
                    </w:r>
                    <w:r>
                      <w:t></w:t>
                    </w:r>
                    <w:r>
                      <w:t></w:t>
                    </w:r>
                    <w:r>
                      <w:t></w:t>
                    </w:r>
                    <w:r>
                      <w:t></w:t>
                    </w:r>
                    <w:r>
                      <w:t></w:t>
                    </w:r>
                    <w:r>
                      <w:t></w:t>
                    </w:r>
                    <w:r>
                      <w:t></w:t>
                    </w:r>
                    <w:r>
                      <w:t></w:t>
                    </w:r>
                    <w:r>
                      <w:t></w:t>
                    </w:r>
                    <w:r>
                      <w:t></w:t>
                    </w:r>
                    <w:r>
                      <w:t></w:t>
                    </w:r>
                    <w:r>
                      <w:t></w:t>
                    </w:r>
                    <w:r>
                      <w:t></w:t>
                    </w:r>
                    <w:r>
                      <w:t></w:t>
                    </w:r>
                    <w:r>
                      <w:t></w:t>
                    </w:r>
                    <w:r>
                      <w:t></w:t>
                    </w:r>
                    <w:r>
                      <w:t></w:t>
                    </w:r>
                    <w:r>
                      <w:t></w:t>
                    </w:r>
                  </w:p>
                </w:txbxContent>
              </v:textbox>
            </v:shape>
            <v:shape id="_x0000_s1140" type="#_x0000_t202" style="position:absolute;left:7227;top:9173;width:1595;height:662">
              <v:textbox style="mso-next-textbox:#_x0000_s1140">
                <w:txbxContent>
                  <w:p w:rsidR="006A316F" w:rsidRDefault="006A316F" w:rsidP="006A316F">
                    <w:pPr>
                      <w:jc w:val="center"/>
                      <w:rPr>
                        <w:lang w:val="uk-UA"/>
                      </w:rPr>
                    </w:pPr>
                    <w:r w:rsidRPr="008D7321">
                      <w:t></w:t>
                    </w:r>
                    <w:r w:rsidRPr="008D7321">
                      <w:t></w:t>
                    </w:r>
                    <w:r w:rsidRPr="008D7321">
                      <w:t></w:t>
                    </w:r>
                    <w:r w:rsidRPr="008D7321">
                      <w:t></w:t>
                    </w:r>
                    <w:r w:rsidRPr="008D7321">
                      <w:t></w:t>
                    </w:r>
                    <w:r w:rsidRPr="008D7321">
                      <w:t></w:t>
                    </w:r>
                    <w:r w:rsidRPr="008D7321">
                      <w:t></w:t>
                    </w:r>
                    <w:r w:rsidRPr="008D7321">
                      <w:t></w:t>
                    </w:r>
                    <w:r w:rsidRPr="008D7321">
                      <w:t></w:t>
                    </w:r>
                    <w:r w:rsidRPr="008D7321">
                      <w:t></w:t>
                    </w:r>
                    <w:r w:rsidRPr="008D7321">
                      <w:t></w:t>
                    </w:r>
                    <w:r w:rsidRPr="008D7321">
                      <w:t></w:t>
                    </w:r>
                    <w:r w:rsidRPr="008D7321">
                      <w:t></w:t>
                    </w:r>
                    <w:r w:rsidRPr="008D7321">
                      <w:t></w:t>
                    </w:r>
                    <w:r w:rsidRPr="008D7321">
                      <w:t></w:t>
                    </w:r>
                    <w:r w:rsidRPr="008D7321">
                      <w:t></w:t>
                    </w:r>
                    <w:r w:rsidRPr="008D7321">
                      <w:t></w:t>
                    </w:r>
                    <w:r w:rsidRPr="008D7321">
                      <w:t></w:t>
                    </w:r>
                    <w:r w:rsidRPr="008D7321">
                      <w:t></w:t>
                    </w:r>
                    <w:r w:rsidRPr="008D7321">
                      <w:t></w:t>
                    </w:r>
                    <w:r w:rsidRPr="008D7321">
                      <w:t></w:t>
                    </w:r>
                    <w:r w:rsidRPr="008D7321">
                      <w:t></w:t>
                    </w:r>
                  </w:p>
                  <w:p w:rsidR="006A316F" w:rsidRPr="008A68DA" w:rsidRDefault="006A316F" w:rsidP="006A316F">
                    <w:pPr>
                      <w:jc w:val="center"/>
                      <w:rPr>
                        <w:lang w:val="uk-UA"/>
                      </w:rPr>
                    </w:pPr>
                    <w:r>
                      <w:t></w:t>
                    </w:r>
                    <w:r>
                      <w:t></w:t>
                    </w:r>
                    <w:r>
                      <w:t></w:t>
                    </w:r>
                    <w:r>
                      <w:t></w:t>
                    </w:r>
                    <w:r>
                      <w:t></w:t>
                    </w:r>
                    <w:r>
                      <w:t></w:t>
                    </w:r>
                    <w:r>
                      <w:t></w:t>
                    </w:r>
                    <w:r>
                      <w:t></w:t>
                    </w:r>
                    <w:r>
                      <w:t></w:t>
                    </w:r>
                  </w:p>
                </w:txbxContent>
              </v:textbox>
            </v:shape>
            <v:shape id="_x0000_s1141" type="#_x0000_t202" style="position:absolute;left:9558;top:9173;width:1595;height:662">
              <v:textbox style="mso-next-textbox:#_x0000_s1141">
                <w:txbxContent>
                  <w:p w:rsidR="006A316F" w:rsidRPr="003E5626" w:rsidRDefault="006A316F" w:rsidP="006A316F">
                    <w:pPr>
                      <w:spacing w:line="360" w:lineRule="auto"/>
                      <w:jc w:val="center"/>
                      <w:rPr>
                        <w:lang w:val="uk-UA"/>
                      </w:rPr>
                    </w:pPr>
                    <w:r>
                      <w:t></w:t>
                    </w:r>
                    <w:r>
                      <w:t></w:t>
                    </w:r>
                    <w:r>
                      <w:t></w:t>
                    </w:r>
                    <w:r>
                      <w:t></w:t>
                    </w:r>
                    <w:r>
                      <w:t></w:t>
                    </w:r>
                    <w:r>
                      <w:t></w:t>
                    </w:r>
                    <w:r>
                      <w:t></w:t>
                    </w:r>
                    <w:r>
                      <w:t></w:t>
                    </w:r>
                    <w:r>
                      <w:t></w:t>
                    </w:r>
                    <w:r>
                      <w:t></w:t>
                    </w:r>
                    <w:r>
                      <w:t></w:t>
                    </w:r>
                    <w:r>
                      <w:t></w:t>
                    </w:r>
                    <w:r>
                      <w:t></w:t>
                    </w:r>
                    <w:r>
                      <w:t></w:t>
                    </w:r>
                    <w:r>
                      <w:t></w:t>
                    </w:r>
                    <w:r>
                      <w:t></w:t>
                    </w:r>
                    <w:r>
                      <w:t></w:t>
                    </w:r>
                    <w:r>
                      <w:t></w:t>
                    </w:r>
                    <w:r>
                      <w:t></w:t>
                    </w:r>
                    <w:r>
                      <w:t></w:t>
                    </w:r>
                    <w:r>
                      <w:t></w:t>
                    </w:r>
                  </w:p>
                </w:txbxContent>
              </v:textbox>
            </v:shape>
            <v:shapetype id="_x0000_t32" coordsize="21600,21600" o:spt="32" o:oned="t" path="m,l21600,21600e" filled="f">
              <v:path arrowok="t" fillok="f" o:connecttype="none"/>
              <o:lock v:ext="edit" shapetype="t"/>
            </v:shapetype>
            <v:shape id="_x0000_s1142" type="#_x0000_t32" style="position:absolute;left:8822;top:9504;width:736;height:1" o:connectortype="straight">
              <v:stroke startarrow="block" endarrow="block"/>
            </v:shape>
            <v:shape id="_x0000_s1143" type="#_x0000_t32" style="position:absolute;left:6486;top:9504;width:741;height:1;flip:y" o:connectortype="straight">
              <v:stroke startarrow="block" endarrow="block"/>
            </v:shape>
            <v:shape id="_x0000_s1144" type="#_x0000_t202" style="position:absolute;left:5633;top:10031;width:4784;height:446">
              <v:textbox style="mso-next-textbox:#_x0000_s1144">
                <w:txbxContent>
                  <w:p w:rsidR="006A316F" w:rsidRPr="008D7321" w:rsidRDefault="006A316F" w:rsidP="006A316F">
                    <w:pPr>
                      <w:jc w:val="center"/>
                      <w:rPr>
                        <w:b/>
                      </w:rPr>
                    </w:pP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r w:rsidRPr="008D7321">
                      <w:rPr>
                        <w:b/>
                      </w:rPr>
                      <w:t></w:t>
                    </w:r>
                  </w:p>
                </w:txbxContent>
              </v:textbox>
            </v:shape>
            <v:shape id="_x0000_s1145" type="#_x0000_t32" style="position:absolute;left:5691;top:9836;width:2334;height:195" o:connectortype="straight">
              <v:stroke startarrow="block" endarrow="block"/>
            </v:shape>
            <v:shape id="_x0000_s1146" type="#_x0000_t32" style="position:absolute;left:8025;top:9835;width:2331;height:196;flip:x" o:connectortype="straight">
              <v:stroke startarrow="block" endarrow="block"/>
            </v:shape>
            <v:shape id="_x0000_s1147" type="#_x0000_t32" style="position:absolute;left:8025;top:9835;width:1;height:196" o:connectortype="straight">
              <v:stroke startarrow="block" endarrow="block"/>
            </v:shape>
            <v:rect id="_x0000_s1148" style="position:absolute;left:4774;top:7385;width:981;height:1472">
              <v:textbox style="mso-next-textbox:#_x0000_s1148">
                <w:txbxContent>
                  <w:p w:rsidR="006A316F" w:rsidRPr="00B00C52" w:rsidRDefault="006A316F" w:rsidP="006A316F">
                    <w:pPr>
                      <w:jc w:val="center"/>
                      <w:rPr>
                        <w:b/>
                      </w:rPr>
                    </w:pPr>
                    <w:r w:rsidRPr="00B00C52">
                      <w:rPr>
                        <w:b/>
                      </w:rPr>
                      <w:t></w:t>
                    </w:r>
                    <w:r w:rsidRPr="00B00C52">
                      <w:rPr>
                        <w:b/>
                      </w:rPr>
                      <w:t></w:t>
                    </w:r>
                    <w:r w:rsidRPr="00B00C52">
                      <w:rPr>
                        <w:b/>
                      </w:rPr>
                      <w:t></w:t>
                    </w:r>
                    <w:r w:rsidRPr="00B00C52">
                      <w:rPr>
                        <w:b/>
                      </w:rPr>
                      <w:t></w:t>
                    </w:r>
                    <w:r w:rsidRPr="00B00C52">
                      <w:rPr>
                        <w:b/>
                      </w:rPr>
                      <w:t></w:t>
                    </w:r>
                    <w:r w:rsidRPr="00B00C52">
                      <w:rPr>
                        <w:b/>
                      </w:rPr>
                      <w:t></w:t>
                    </w:r>
                    <w:r w:rsidRPr="00B00C52">
                      <w:rPr>
                        <w:b/>
                      </w:rPr>
                      <w:t></w:t>
                    </w:r>
                    <w:r w:rsidRPr="00B00C52">
                      <w:rPr>
                        <w:b/>
                      </w:rPr>
                      <w:t></w:t>
                    </w:r>
                    <w:r w:rsidRPr="00B00C52">
                      <w:rPr>
                        <w:b/>
                      </w:rPr>
                      <w:t></w:t>
                    </w:r>
                    <w:r w:rsidRPr="00B00C52">
                      <w:rPr>
                        <w:b/>
                      </w:rPr>
                      <w:t></w:t>
                    </w:r>
                    <w:r w:rsidRPr="00B00C52">
                      <w:rPr>
                        <w:b/>
                      </w:rPr>
                      <w:t></w:t>
                    </w:r>
                    <w:r w:rsidRPr="00B00C52">
                      <w:rPr>
                        <w:b/>
                      </w:rPr>
                      <w:t></w:t>
                    </w:r>
                    <w:r w:rsidRPr="00B00C52">
                      <w:rPr>
                        <w:b/>
                      </w:rPr>
                      <w:t></w:t>
                    </w:r>
                    <w:r w:rsidRPr="00B00C52">
                      <w:rPr>
                        <w:b/>
                      </w:rPr>
                      <w:t></w:t>
                    </w:r>
                    <w:r w:rsidRPr="00B00C52">
                      <w:rPr>
                        <w:b/>
                      </w:rPr>
                      <w:t></w:t>
                    </w:r>
                    <w:r w:rsidRPr="00B00C52">
                      <w:rPr>
                        <w:b/>
                      </w:rPr>
                      <w:t></w:t>
                    </w:r>
                  </w:p>
                  <w:p w:rsidR="006A316F" w:rsidRPr="007F5AE4" w:rsidRDefault="006A316F" w:rsidP="006A316F">
                    <w:pPr>
                      <w:ind w:left="-180" w:right="-135"/>
                      <w:jc w:val="center"/>
                    </w:pP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7F5AE4">
                      <w:t></w:t>
                    </w:r>
                    <w:r>
                      <w:t></w:t>
                    </w:r>
                    <w:r>
                      <w:t></w:t>
                    </w:r>
                    <w:r>
                      <w:t></w:t>
                    </w:r>
                    <w:r>
                      <w:t></w:t>
                    </w:r>
                    <w:r>
                      <w:t></w:t>
                    </w:r>
                    <w:r>
                      <w:t></w:t>
                    </w:r>
                    <w:r>
                      <w:t></w:t>
                    </w:r>
                    <w:r>
                      <w:t></w:t>
                    </w:r>
                    <w:r>
                      <w:t></w:t>
                    </w:r>
                    <w:r>
                      <w:t></w:t>
                    </w:r>
                    <w:r>
                      <w:t></w:t>
                    </w:r>
                    <w:r w:rsidRPr="007F5AE4">
                      <w:t></w:t>
                    </w:r>
                    <w:r w:rsidRPr="007F5AE4">
                      <w:t></w:t>
                    </w:r>
                    <w:r w:rsidRPr="007F5AE4">
                      <w:t></w:t>
                    </w:r>
                    <w:r w:rsidRPr="007F5AE4">
                      <w:t></w:t>
                    </w:r>
                    <w:r w:rsidRPr="007F5AE4">
                      <w:t></w:t>
                    </w:r>
                    <w:r w:rsidRPr="007F5AE4">
                      <w:t></w:t>
                    </w:r>
                    <w:r w:rsidRPr="007F5AE4">
                      <w:t></w:t>
                    </w:r>
                    <w:r w:rsidRPr="007F5AE4">
                      <w:t></w:t>
                    </w:r>
                    <w:r>
                      <w:t></w:t>
                    </w:r>
                    <w:r>
                      <w:t></w:t>
                    </w:r>
                    <w:r>
                      <w:t></w:t>
                    </w:r>
                    <w:r>
                      <w:t></w:t>
                    </w:r>
                    <w:r>
                      <w:t></w:t>
                    </w:r>
                    <w:r>
                      <w:t></w:t>
                    </w:r>
                    <w:r>
                      <w:t></w:t>
                    </w:r>
                    <w:r>
                      <w:t></w:t>
                    </w:r>
                    <w:r>
                      <w:t></w:t>
                    </w:r>
                    <w:r>
                      <w:t></w:t>
                    </w:r>
                    <w:r>
                      <w:t></w:t>
                    </w:r>
                    <w:r>
                      <w:t></w:t>
                    </w:r>
                    <w:r>
                      <w:t></w:t>
                    </w:r>
                    <w:r>
                      <w:t></w:t>
                    </w:r>
                    <w:r>
                      <w:t></w:t>
                    </w:r>
                    <w:r>
                      <w:t></w:t>
                    </w:r>
                    <w:r>
                      <w:t></w:t>
                    </w:r>
                    <w:r>
                      <w:t></w:t>
                    </w:r>
                  </w:p>
                </w:txbxContent>
              </v:textbox>
            </v:rect>
            <v:rect id="_x0000_s1149" style="position:absolute;left:5878;top:7385;width:981;height:1472">
              <v:textbox style="mso-next-textbox:#_x0000_s1149">
                <w:txbxContent>
                  <w:p w:rsidR="006A316F" w:rsidRPr="00296762" w:rsidRDefault="006A316F" w:rsidP="006A316F">
                    <w:pPr>
                      <w:ind w:left="-180" w:right="-135"/>
                      <w:jc w:val="center"/>
                      <w:rPr>
                        <w:b/>
                        <w:lang w:val="uk-UA"/>
                      </w:rPr>
                    </w:pPr>
                    <w:r w:rsidRPr="00296762">
                      <w:rPr>
                        <w:b/>
                        <w:lang w:val="uk-UA"/>
                      </w:rPr>
                      <w:t></w:t>
                    </w:r>
                    <w:r w:rsidRPr="00296762">
                      <w:rPr>
                        <w:b/>
                        <w:lang w:val="uk-UA"/>
                      </w:rPr>
                      <w:t></w:t>
                    </w:r>
                    <w:r w:rsidRPr="00296762">
                      <w:rPr>
                        <w:b/>
                        <w:lang w:val="uk-UA"/>
                      </w:rPr>
                      <w:t></w:t>
                    </w:r>
                    <w:r w:rsidRPr="00296762">
                      <w:rPr>
                        <w:b/>
                        <w:lang w:val="uk-UA"/>
                      </w:rPr>
                      <w:t></w:t>
                    </w:r>
                    <w:r w:rsidRPr="00296762">
                      <w:rPr>
                        <w:b/>
                        <w:lang w:val="uk-UA"/>
                      </w:rPr>
                      <w:t></w:t>
                    </w:r>
                    <w:r w:rsidRPr="00296762">
                      <w:rPr>
                        <w:b/>
                        <w:lang w:val="uk-UA"/>
                      </w:rPr>
                      <w:t></w:t>
                    </w:r>
                    <w:r w:rsidRPr="00296762">
                      <w:rPr>
                        <w:b/>
                        <w:lang w:val="uk-UA"/>
                      </w:rPr>
                      <w:t></w:t>
                    </w:r>
                    <w:r w:rsidRPr="00296762">
                      <w:rPr>
                        <w:b/>
                        <w:lang w:val="uk-UA"/>
                      </w:rPr>
                      <w:t></w:t>
                    </w:r>
                    <w:r w:rsidRPr="00296762">
                      <w:rPr>
                        <w:b/>
                        <w:lang w:val="uk-UA"/>
                      </w:rPr>
                      <w:t></w:t>
                    </w:r>
                    <w:r w:rsidRPr="00296762">
                      <w:rPr>
                        <w:b/>
                        <w:lang w:val="uk-UA"/>
                      </w:rPr>
                      <w:t></w:t>
                    </w:r>
                    <w:r w:rsidRPr="00296762">
                      <w:rPr>
                        <w:b/>
                        <w:lang w:val="uk-UA"/>
                      </w:rPr>
                      <w:t></w:t>
                    </w:r>
                    <w:r w:rsidRPr="00296762">
                      <w:rPr>
                        <w:b/>
                        <w:lang w:val="uk-UA"/>
                      </w:rPr>
                      <w:t></w:t>
                    </w:r>
                    <w:r w:rsidRPr="00296762">
                      <w:rPr>
                        <w:b/>
                        <w:lang w:val="uk-UA"/>
                      </w:rPr>
                      <w:t></w:t>
                    </w:r>
                    <w:r w:rsidRPr="00296762">
                      <w:rPr>
                        <w:b/>
                        <w:lang w:val="uk-UA"/>
                      </w:rPr>
                      <w:t></w:t>
                    </w:r>
                    <w:r w:rsidRPr="00296762">
                      <w:rPr>
                        <w:b/>
                        <w:lang w:val="uk-UA"/>
                      </w:rPr>
                      <w:t></w:t>
                    </w:r>
                    <w:r w:rsidRPr="00296762">
                      <w:rPr>
                        <w:b/>
                        <w:lang w:val="uk-UA"/>
                      </w:rPr>
                      <w:t></w:t>
                    </w:r>
                    <w:r w:rsidRPr="00296762">
                      <w:rPr>
                        <w:b/>
                        <w:lang w:val="uk-UA"/>
                      </w:rPr>
                      <w:t></w:t>
                    </w:r>
                    <w:r w:rsidRPr="00296762">
                      <w:rPr>
                        <w:b/>
                        <w:lang w:val="uk-UA"/>
                      </w:rPr>
                      <w:t></w:t>
                    </w:r>
                    <w:r w:rsidRPr="00296762">
                      <w:rPr>
                        <w:b/>
                        <w:lang w:val="uk-UA"/>
                      </w:rPr>
                      <w:t></w:t>
                    </w:r>
                    <w:r w:rsidRPr="00296762">
                      <w:rPr>
                        <w:b/>
                        <w:lang w:val="uk-UA"/>
                      </w:rPr>
                      <w:t></w:t>
                    </w:r>
                  </w:p>
                  <w:p w:rsidR="006A316F" w:rsidRPr="00296762" w:rsidRDefault="006A316F" w:rsidP="006A316F">
                    <w:pPr>
                      <w:ind w:left="-180" w:right="-135"/>
                      <w:jc w:val="center"/>
                      <w:rPr>
                        <w:lang w:val="uk-UA"/>
                      </w:rPr>
                    </w:pP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r w:rsidRPr="00296762">
                      <w:rPr>
                        <w:lang w:val="uk-UA"/>
                      </w:rPr>
                      <w:t></w:t>
                    </w:r>
                  </w:p>
                  <w:p w:rsidR="006A316F" w:rsidRDefault="006A316F" w:rsidP="006A316F"/>
                </w:txbxContent>
              </v:textbox>
            </v:rect>
            <v:rect id="_x0000_s1150" style="position:absolute;left:6982;top:7385;width:981;height:1472">
              <v:textbox style="mso-next-textbox:#_x0000_s1150">
                <w:txbxContent>
                  <w:p w:rsidR="006A316F" w:rsidRPr="00B00C52" w:rsidRDefault="006A316F" w:rsidP="006A316F">
                    <w:pPr>
                      <w:jc w:val="center"/>
                      <w:rPr>
                        <w:b/>
                      </w:rPr>
                    </w:pPr>
                    <w:r w:rsidRPr="00B00C52">
                      <w:rPr>
                        <w:b/>
                      </w:rPr>
                      <w:t></w:t>
                    </w:r>
                    <w:r w:rsidRPr="00B00C52">
                      <w:rPr>
                        <w:b/>
                      </w:rPr>
                      <w:t></w:t>
                    </w:r>
                    <w:r w:rsidRPr="00B00C52">
                      <w:rPr>
                        <w:b/>
                      </w:rPr>
                      <w:t></w:t>
                    </w:r>
                  </w:p>
                  <w:p w:rsidR="006A316F" w:rsidRPr="00F2102C" w:rsidRDefault="006A316F" w:rsidP="006A316F">
                    <w:pPr>
                      <w:ind w:left="-180" w:right="-135"/>
                      <w:jc w:val="center"/>
                    </w:pP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r w:rsidRPr="00F2102C">
                      <w:t></w:t>
                    </w:r>
                  </w:p>
                </w:txbxContent>
              </v:textbox>
            </v:rect>
            <v:rect id="_x0000_s1151" style="position:absolute;left:8086;top:7385;width:982;height:1472">
              <v:textbox style="mso-next-textbox:#_x0000_s1151">
                <w:txbxContent>
                  <w:p w:rsidR="006A316F" w:rsidRPr="00B00C52" w:rsidRDefault="006A316F" w:rsidP="006A316F">
                    <w:pPr>
                      <w:jc w:val="center"/>
                      <w:rPr>
                        <w:b/>
                      </w:rPr>
                    </w:pPr>
                    <w:r w:rsidRPr="00B00C52">
                      <w:rPr>
                        <w:b/>
                      </w:rPr>
                      <w:t></w:t>
                    </w:r>
                    <w:r w:rsidRPr="00B00C52">
                      <w:rPr>
                        <w:b/>
                      </w:rPr>
                      <w:t></w:t>
                    </w:r>
                    <w:r w:rsidRPr="00B00C52">
                      <w:rPr>
                        <w:b/>
                      </w:rPr>
                      <w:t></w:t>
                    </w:r>
                    <w:r w:rsidRPr="00B00C52">
                      <w:rPr>
                        <w:b/>
                      </w:rPr>
                      <w:t></w:t>
                    </w:r>
                    <w:r w:rsidRPr="00B00C52">
                      <w:rPr>
                        <w:b/>
                      </w:rPr>
                      <w:t></w:t>
                    </w:r>
                    <w:r w:rsidRPr="00B00C52">
                      <w:rPr>
                        <w:b/>
                      </w:rPr>
                      <w:t></w:t>
                    </w:r>
                  </w:p>
                  <w:p w:rsidR="006A316F" w:rsidRDefault="006A316F" w:rsidP="006A316F">
                    <w:pPr>
                      <w:ind w:left="-180" w:right="-135"/>
                      <w:jc w:val="center"/>
                    </w:pP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t></w:t>
                    </w:r>
                  </w:p>
                  <w:p w:rsidR="006A316F" w:rsidRPr="00B407EB" w:rsidRDefault="006A316F" w:rsidP="006A316F">
                    <w:pPr>
                      <w:ind w:left="-180" w:right="-135"/>
                      <w:jc w:val="center"/>
                    </w:pP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t></w:t>
                    </w:r>
                    <w:r>
                      <w:t></w:t>
                    </w:r>
                    <w:r>
                      <w:t></w:t>
                    </w:r>
                    <w:r>
                      <w:t></w:t>
                    </w:r>
                    <w:r>
                      <w:t></w:t>
                    </w:r>
                    <w:r>
                      <w:t></w:t>
                    </w:r>
                  </w:p>
                </w:txbxContent>
              </v:textbox>
            </v:rect>
            <v:rect id="_x0000_s1152" style="position:absolute;left:9190;top:7385;width:982;height:1472">
              <v:textbox style="mso-next-textbox:#_x0000_s1152">
                <w:txbxContent>
                  <w:p w:rsidR="006A316F" w:rsidRPr="00C752E9" w:rsidRDefault="006A316F" w:rsidP="006A316F">
                    <w:pPr>
                      <w:jc w:val="center"/>
                      <w:rPr>
                        <w:b/>
                      </w:rPr>
                    </w:pPr>
                    <w:r w:rsidRPr="00C752E9">
                      <w:rPr>
                        <w:b/>
                      </w:rPr>
                      <w:t></w:t>
                    </w:r>
                    <w:r w:rsidRPr="00C752E9">
                      <w:rPr>
                        <w:b/>
                      </w:rPr>
                      <w:t></w:t>
                    </w:r>
                    <w:r w:rsidRPr="00C752E9">
                      <w:rPr>
                        <w:b/>
                      </w:rPr>
                      <w:t></w:t>
                    </w:r>
                    <w:r w:rsidRPr="00C752E9">
                      <w:rPr>
                        <w:b/>
                      </w:rPr>
                      <w:t></w:t>
                    </w:r>
                    <w:r w:rsidRPr="00C752E9">
                      <w:rPr>
                        <w:b/>
                      </w:rPr>
                      <w:t></w:t>
                    </w:r>
                    <w:r w:rsidRPr="00C752E9">
                      <w:rPr>
                        <w:b/>
                      </w:rPr>
                      <w:t></w:t>
                    </w:r>
                    <w:r w:rsidRPr="00C752E9">
                      <w:rPr>
                        <w:b/>
                      </w:rPr>
                      <w:t></w:t>
                    </w:r>
                  </w:p>
                  <w:p w:rsidR="006A316F" w:rsidRDefault="006A316F" w:rsidP="006A316F">
                    <w:pPr>
                      <w:ind w:left="-180" w:right="-135"/>
                      <w:jc w:val="center"/>
                    </w:pP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EF1EEF">
                      <w:t></w:t>
                    </w:r>
                    <w:r w:rsidRPr="00B407EB">
                      <w:t></w:t>
                    </w:r>
                    <w:r>
                      <w:t></w:t>
                    </w:r>
                    <w:r>
                      <w:t></w:t>
                    </w:r>
                    <w:r w:rsidRPr="00B407EB">
                      <w:t></w:t>
                    </w:r>
                    <w:r w:rsidRPr="00B407EB">
                      <w:t></w:t>
                    </w:r>
                    <w:r w:rsidRPr="00B407EB">
                      <w:t></w:t>
                    </w:r>
                    <w:r w:rsidRPr="00B407EB">
                      <w:t></w:t>
                    </w:r>
                    <w:r>
                      <w:t></w:t>
                    </w:r>
                    <w:r w:rsidRPr="00B407EB">
                      <w:t></w:t>
                    </w:r>
                    <w:r>
                      <w:t></w:t>
                    </w:r>
                    <w:r>
                      <w:t></w:t>
                    </w:r>
                    <w:r>
                      <w:t></w:t>
                    </w:r>
                    <w:r>
                      <w:t></w:t>
                    </w:r>
                    <w:r>
                      <w:t></w:t>
                    </w:r>
                    <w:r>
                      <w:t></w:t>
                    </w:r>
                    <w:r>
                      <w:t></w:t>
                    </w:r>
                    <w:r>
                      <w:t></w:t>
                    </w:r>
                    <w:r>
                      <w:t></w:t>
                    </w:r>
                    <w:r>
                      <w:t></w:t>
                    </w:r>
                    <w:r>
                      <w:t></w:t>
                    </w:r>
                    <w:r>
                      <w:t></w:t>
                    </w:r>
                    <w:r>
                      <w:t></w:t>
                    </w:r>
                    <w:r>
                      <w:t></w:t>
                    </w:r>
                    <w:r>
                      <w:t></w:t>
                    </w:r>
                  </w:p>
                  <w:p w:rsidR="006A316F" w:rsidRPr="00B407EB" w:rsidRDefault="006A316F" w:rsidP="006A316F">
                    <w:pPr>
                      <w:ind w:left="-180" w:right="-135"/>
                      <w:jc w:val="center"/>
                    </w:pPr>
                    <w:r>
                      <w:t></w:t>
                    </w:r>
                    <w:r>
                      <w:t></w:t>
                    </w:r>
                    <w:r>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rsidRPr="00B407EB">
                      <w:t></w:t>
                    </w:r>
                    <w:r>
                      <w:t></w:t>
                    </w:r>
                    <w:r>
                      <w:t></w:t>
                    </w:r>
                    <w:r>
                      <w:t></w:t>
                    </w:r>
                    <w:r>
                      <w:t></w:t>
                    </w:r>
                    <w:r>
                      <w:t></w:t>
                    </w:r>
                    <w:r>
                      <w:t></w:t>
                    </w:r>
                    <w:r>
                      <w:t></w:t>
                    </w:r>
                    <w:r>
                      <w:t></w:t>
                    </w:r>
                    <w:r>
                      <w:t></w:t>
                    </w:r>
                    <w:r>
                      <w:t></w:t>
                    </w:r>
                    <w:r>
                      <w:t></w:t>
                    </w:r>
                    <w:r>
                      <w:t></w:t>
                    </w:r>
                    <w:r>
                      <w:t></w:t>
                    </w:r>
                    <w:r>
                      <w:t></w:t>
                    </w:r>
                    <w:r>
                      <w:t></w:t>
                    </w:r>
                    <w:r>
                      <w:t></w:t>
                    </w:r>
                    <w:r>
                      <w:t></w:t>
                    </w:r>
                    <w:r>
                      <w:t></w:t>
                    </w:r>
                    <w:r>
                      <w:t></w:t>
                    </w:r>
                    <w:r>
                      <w:t></w:t>
                    </w:r>
                  </w:p>
                </w:txbxContent>
              </v:textbox>
            </v:rect>
            <v:rect id="_x0000_s1153" style="position:absolute;left:10294;top:7385;width:982;height:1472">
              <v:textbox style="mso-next-textbox:#_x0000_s1153">
                <w:txbxContent>
                  <w:p w:rsidR="006A316F" w:rsidRPr="00D95F0F" w:rsidRDefault="006A316F" w:rsidP="006A316F">
                    <w:pPr>
                      <w:ind w:left="-180" w:right="-135"/>
                      <w:jc w:val="center"/>
                      <w:rPr>
                        <w:b/>
                      </w:rPr>
                    </w:pPr>
                    <w:r w:rsidRPr="00D95F0F">
                      <w:rPr>
                        <w:b/>
                      </w:rPr>
                      <w:t></w:t>
                    </w:r>
                    <w:r w:rsidRPr="00D95F0F">
                      <w:rPr>
                        <w:b/>
                      </w:rPr>
                      <w:t></w:t>
                    </w:r>
                    <w:r w:rsidRPr="00D95F0F">
                      <w:rPr>
                        <w:b/>
                      </w:rPr>
                      <w:t></w:t>
                    </w:r>
                    <w:r w:rsidRPr="00D95F0F">
                      <w:rPr>
                        <w:b/>
                      </w:rPr>
                      <w:t></w:t>
                    </w:r>
                    <w:r w:rsidRPr="00D95F0F">
                      <w:rPr>
                        <w:b/>
                      </w:rPr>
                      <w:t></w:t>
                    </w:r>
                    <w:r w:rsidRPr="00D95F0F">
                      <w:rPr>
                        <w:b/>
                      </w:rPr>
                      <w:t></w:t>
                    </w:r>
                    <w:r w:rsidRPr="00D95F0F">
                      <w:rPr>
                        <w:b/>
                      </w:rPr>
                      <w:t></w:t>
                    </w:r>
                    <w:r w:rsidRPr="00D95F0F">
                      <w:rPr>
                        <w:b/>
                      </w:rPr>
                      <w:t></w:t>
                    </w:r>
                    <w:r w:rsidRPr="00D95F0F">
                      <w:rPr>
                        <w:b/>
                      </w:rPr>
                      <w:t></w:t>
                    </w:r>
                    <w:r w:rsidRPr="00D95F0F">
                      <w:rPr>
                        <w:b/>
                      </w:rPr>
                      <w:t></w:t>
                    </w:r>
                    <w:r w:rsidRPr="00D95F0F">
                      <w:rPr>
                        <w:b/>
                      </w:rPr>
                      <w:t></w:t>
                    </w:r>
                    <w:r w:rsidRPr="00D95F0F">
                      <w:rPr>
                        <w:b/>
                      </w:rPr>
                      <w:t></w:t>
                    </w:r>
                    <w:r w:rsidRPr="00D95F0F">
                      <w:rPr>
                        <w:b/>
                      </w:rPr>
                      <w:t></w:t>
                    </w:r>
                  </w:p>
                  <w:p w:rsidR="006A316F" w:rsidRPr="00C752E9" w:rsidRDefault="006A316F" w:rsidP="006A316F">
                    <w:pPr>
                      <w:ind w:left="-180" w:right="-135"/>
                      <w:jc w:val="center"/>
                    </w:pPr>
                    <w:r w:rsidRPr="00C752E9">
                      <w:t></w:t>
                    </w:r>
                    <w:r w:rsidRPr="00C752E9">
                      <w:t></w:t>
                    </w:r>
                    <w:r w:rsidRPr="00C752E9">
                      <w:t></w:t>
                    </w:r>
                    <w:r w:rsidRPr="00C752E9">
                      <w:t></w:t>
                    </w:r>
                    <w:r w:rsidRPr="00C752E9">
                      <w:t></w:t>
                    </w:r>
                  </w:p>
                  <w:p w:rsidR="006A316F" w:rsidRPr="00C752E9" w:rsidRDefault="006A316F" w:rsidP="006A316F">
                    <w:pPr>
                      <w:ind w:left="-180" w:right="-135"/>
                      <w:jc w:val="center"/>
                    </w:pP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772973">
                      <w:t></w:t>
                    </w:r>
                    <w:r w:rsidRPr="00C752E9">
                      <w:t></w:t>
                    </w:r>
                    <w:r w:rsidRPr="00C752E9">
                      <w:t></w:t>
                    </w:r>
                    <w:r w:rsidRPr="00C752E9">
                      <w:t></w:t>
                    </w:r>
                    <w:r w:rsidRPr="00C752E9">
                      <w:t></w:t>
                    </w:r>
                    <w:r w:rsidRPr="00122A73">
                      <w:rPr>
                        <w:sz w:val="20"/>
                        <w:szCs w:val="20"/>
                      </w:rPr>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r w:rsidRPr="00C752E9">
                      <w:t></w:t>
                    </w:r>
                  </w:p>
                  <w:p w:rsidR="006A316F" w:rsidRDefault="006A316F" w:rsidP="006A316F">
                    <w:pPr>
                      <w:ind w:left="-180" w:right="-135"/>
                      <w:jc w:val="right"/>
                      <w:rPr>
                        <w:b/>
                      </w:rPr>
                    </w:pPr>
                    <w:r>
                      <w:rPr>
                        <w:b/>
                      </w:rPr>
                      <w:t></w:t>
                    </w:r>
                  </w:p>
                  <w:p w:rsidR="006A316F" w:rsidRPr="00D10C70" w:rsidRDefault="006A316F" w:rsidP="006A316F">
                    <w:pPr>
                      <w:ind w:left="-180" w:right="-135"/>
                      <w:jc w:val="right"/>
                      <w:rPr>
                        <w:b/>
                      </w:rPr>
                    </w:pPr>
                  </w:p>
                </w:txbxContent>
              </v:textbox>
            </v:rect>
            <v:shape id="_x0000_s1154" type="#_x0000_t32" style="position:absolute;left:5265;top:7088;width:368;height:297;flip:x" o:connectortype="straight">
              <v:stroke endarrow="block"/>
            </v:shape>
            <v:shape id="_x0000_s1155" type="#_x0000_t32" style="position:absolute;left:5633;top:7088;width:736;height:297" o:connectortype="straight">
              <v:stroke endarrow="block"/>
            </v:shape>
            <v:shape id="_x0000_s1156" type="#_x0000_t32" style="position:absolute;left:10418;top:7088;width:368;height:297" o:connectortype="straight">
              <v:stroke endarrow="block"/>
            </v:shape>
            <v:shape id="_x0000_s1157" type="#_x0000_t32" style="position:absolute;left:9682;top:7088;width:736;height:297;flip:x" o:connectortype="straight">
              <v:stroke endarrow="block"/>
            </v:shape>
            <v:shape id="_x0000_s1158" type="#_x0000_t32" style="position:absolute;left:8578;top:7088;width:1840;height:297;flip:x"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9" type="#_x0000_t34" style="position:absolute;left:5320;top:8802;width:316;height:426;rotation:90;flip:x" o:connectortype="elbow" adj=",457844,-86307">
              <v:stroke startarrow="block" endarrow="block"/>
            </v:shape>
            <v:shape id="_x0000_s1160" type="#_x0000_t34" style="position:absolute;left:5872;top:8676;width:316;height:678;rotation:90" o:connectortype="elbow" adj=",-288340,-161721">
              <v:stroke startarrow="block" endarrow="block"/>
            </v:shape>
            <v:shape id="_x0000_s1161" type="#_x0000_t34" style="position:absolute;left:6424;top:8124;width:316;height:1782;rotation:90" o:connectortype="elbow" adj=",-109644,-237134">
              <v:stroke startarrow="block" endarrow="block"/>
            </v:shape>
            <v:shape id="_x0000_s1162" type="#_x0000_t34" style="position:absolute;left:7591;top:8739;width:316;height:552;rotation:90;flip:x" o:connectortype="elbow" adj=",353840,-237134">
              <v:stroke startarrow="block" endarrow="block"/>
            </v:shape>
            <v:shape id="_x0000_s1163" type="#_x0000_t34" style="position:absolute;left:8757;top:7573;width:316;height:2883;rotation:90;flip:x" o:connectortype="elbow" adj=",67757,-237134">
              <v:stroke startarrow="block" endarrow="block"/>
            </v:shape>
            <v:shape id="_x0000_s1164" type="#_x0000_t34" style="position:absolute;left:8144;top:8738;width:316;height:553;rotation:90" o:connectortype="elbow" adj=",-353404,-312595">
              <v:stroke startarrow="block" endarrow="block"/>
            </v:shape>
            <v:shape id="_x0000_s1165" type="#_x0000_t34" style="position:absolute;left:9861;top:8678;width:316;height:674;rotation:90;flip:x" o:connectortype="elbow" adj=",289798,-388009">
              <v:stroke startarrow="block" endarrow="block"/>
            </v:shape>
            <v:shape id="_x0000_s1166" type="#_x0000_t34" style="position:absolute;left:10413;top:8800;width:316;height:430;rotation:90" o:connectortype="elbow" adj=",-454216,-463422">
              <v:stroke startarrow="block" endarrow="block"/>
            </v:shape>
            <v:shape id="_x0000_s1167" type="#_x0000_t32" style="position:absolute;left:5633;top:7088;width:1840;height:297" o:connectortype="straight">
              <v:stroke endarrow="block"/>
            </v:shape>
            <v:shape id="_x0000_s1168" type="#_x0000_t202" style="position:absolute;left:4774;top:5249;width:1963;height:1227">
              <v:textbox style="mso-next-textbox:#_x0000_s1168">
                <w:txbxContent>
                  <w:p w:rsidR="006A316F" w:rsidRPr="003949DB" w:rsidRDefault="006A316F" w:rsidP="006A316F">
                    <w:pPr>
                      <w:ind w:left="-180" w:right="-135"/>
                      <w:jc w:val="center"/>
                      <w:rPr>
                        <w:kern w:val="20"/>
                        <w:sz w:val="20"/>
                        <w:szCs w:val="20"/>
                        <w:lang w:val="uk-UA"/>
                      </w:rPr>
                    </w:pP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p>
                  <w:p w:rsidR="006A316F" w:rsidRPr="003949DB" w:rsidRDefault="006A316F" w:rsidP="006A316F">
                    <w:pPr>
                      <w:ind w:left="-180" w:right="-135"/>
                      <w:jc w:val="center"/>
                      <w:rPr>
                        <w:kern w:val="20"/>
                        <w:sz w:val="20"/>
                        <w:szCs w:val="20"/>
                        <w:lang w:val="uk-UA"/>
                      </w:rPr>
                    </w:pP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p>
                  <w:p w:rsidR="006A316F" w:rsidRPr="003949DB" w:rsidRDefault="006A316F" w:rsidP="006A316F">
                    <w:pPr>
                      <w:ind w:left="-180" w:right="-135"/>
                      <w:jc w:val="center"/>
                      <w:rPr>
                        <w:kern w:val="20"/>
                        <w:sz w:val="20"/>
                        <w:szCs w:val="20"/>
                        <w:lang w:val="uk-UA"/>
                      </w:rPr>
                    </w:pP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p>
                  <w:p w:rsidR="006A316F" w:rsidRPr="003949DB" w:rsidRDefault="006A316F" w:rsidP="006A316F">
                    <w:pPr>
                      <w:ind w:left="-180" w:right="-135"/>
                      <w:jc w:val="center"/>
                      <w:rPr>
                        <w:kern w:val="20"/>
                        <w:sz w:val="20"/>
                        <w:szCs w:val="20"/>
                        <w:lang w:val="uk-UA"/>
                      </w:rPr>
                    </w:pP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p>
                </w:txbxContent>
              </v:textbox>
            </v:shape>
            <v:shape id="_x0000_s1169" type="#_x0000_t202" style="position:absolute;left:9313;top:5249;width:1962;height:1227">
              <v:textbox style="mso-next-textbox:#_x0000_s1169">
                <w:txbxContent>
                  <w:p w:rsidR="006A316F" w:rsidRPr="003949DB" w:rsidRDefault="006A316F" w:rsidP="006A316F">
                    <w:pPr>
                      <w:ind w:left="-181" w:right="-181"/>
                      <w:jc w:val="center"/>
                      <w:rPr>
                        <w:kern w:val="20"/>
                        <w:sz w:val="20"/>
                        <w:szCs w:val="20"/>
                        <w:lang w:val="uk-UA"/>
                      </w:rPr>
                    </w:pP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p>
                  <w:p w:rsidR="006A316F" w:rsidRPr="003949DB" w:rsidRDefault="006A316F" w:rsidP="006A316F">
                    <w:pPr>
                      <w:ind w:left="-181" w:right="-181"/>
                      <w:jc w:val="center"/>
                      <w:rPr>
                        <w:kern w:val="20"/>
                        <w:sz w:val="20"/>
                        <w:szCs w:val="20"/>
                        <w:lang w:val="uk-UA"/>
                      </w:rPr>
                    </w:pP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p>
                </w:txbxContent>
              </v:textbox>
            </v:shape>
            <v:shape id="_x0000_s1170" type="#_x0000_t202" style="position:absolute;left:7105;top:5739;width:1840;height:737">
              <v:textbox style="mso-next-textbox:#_x0000_s1170">
                <w:txbxContent>
                  <w:p w:rsidR="006A316F" w:rsidRPr="003949DB" w:rsidRDefault="006A316F" w:rsidP="006A316F">
                    <w:pPr>
                      <w:ind w:left="-180" w:right="-135"/>
                      <w:jc w:val="center"/>
                      <w:rPr>
                        <w:kern w:val="20"/>
                        <w:sz w:val="20"/>
                        <w:szCs w:val="20"/>
                        <w:lang w:val="uk-UA"/>
                      </w:rPr>
                    </w:pP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p>
                  <w:p w:rsidR="006A316F" w:rsidRPr="003949DB" w:rsidRDefault="006A316F" w:rsidP="006A316F">
                    <w:pPr>
                      <w:ind w:left="-180" w:right="-135"/>
                      <w:jc w:val="center"/>
                      <w:rPr>
                        <w:kern w:val="20"/>
                        <w:sz w:val="20"/>
                        <w:szCs w:val="20"/>
                        <w:lang w:val="uk-UA"/>
                      </w:rPr>
                    </w:pP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p>
                  <w:p w:rsidR="006A316F" w:rsidRPr="003949DB" w:rsidRDefault="006A316F" w:rsidP="006A316F">
                    <w:pPr>
                      <w:ind w:left="-180" w:right="-135"/>
                      <w:jc w:val="center"/>
                      <w:rPr>
                        <w:kern w:val="20"/>
                        <w:sz w:val="20"/>
                        <w:szCs w:val="20"/>
                        <w:lang w:val="uk-UA"/>
                      </w:rPr>
                    </w:pP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r w:rsidRPr="003949DB">
                      <w:rPr>
                        <w:kern w:val="20"/>
                        <w:sz w:val="20"/>
                        <w:szCs w:val="20"/>
                        <w:lang w:val="uk-UA"/>
                      </w:rPr>
                      <w:t></w:t>
                    </w:r>
                  </w:p>
                </w:txbxContent>
              </v:textbox>
            </v:shape>
            <v:shape id="_x0000_s1171" type="#_x0000_t32" style="position:absolute;left:6491;top:6966;width:246;height:1;flip:x" o:connectortype="straight">
              <v:stroke endarrow="block"/>
            </v:shape>
            <v:shape id="_x0000_s1172" type="#_x0000_t32" style="position:absolute;left:9313;top:6966;width:245;height:1" o:connectortype="straight">
              <v:stroke endarrow="block"/>
            </v:shape>
            <v:rect id="_x0000_s1173" style="position:absolute;left:6123;top:2060;width:3807;height:491">
              <v:textbox style="mso-next-textbox:#_x0000_s1173">
                <w:txbxContent>
                  <w:p w:rsidR="006A316F" w:rsidRPr="00CE589E" w:rsidRDefault="006A316F" w:rsidP="006A316F">
                    <w:pPr>
                      <w:jc w:val="center"/>
                      <w:rPr>
                        <w:b/>
                        <w:lang w:val="uk-UA"/>
                      </w:rPr>
                    </w:pP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r w:rsidRPr="00CE589E">
                      <w:rPr>
                        <w:b/>
                        <w:lang w:val="uk-UA"/>
                      </w:rPr>
                      <w:t></w:t>
                    </w:r>
                  </w:p>
                  <w:p w:rsidR="006A316F" w:rsidRPr="00FB48EA" w:rsidRDefault="006A316F" w:rsidP="006A316F">
                    <w:pPr>
                      <w:jc w:val="center"/>
                      <w:rPr>
                        <w:lang w:val="uk-UA"/>
                      </w:rPr>
                    </w:pP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r w:rsidRPr="00FB48EA">
                      <w:rPr>
                        <w:lang w:val="uk-UA"/>
                      </w:rPr>
                      <w:t></w:t>
                    </w:r>
                  </w:p>
                </w:txbxContent>
              </v:textbox>
            </v:rect>
            <v:shape id="_x0000_s1174" type="#_x0000_t32" style="position:absolute;left:8025;top:1815;width:2;height:245" o:connectortype="straight">
              <v:stroke startarrow="block" endarrow="block"/>
            </v:shape>
            <v:shape id="_x0000_s1175" type="#_x0000_t32" style="position:absolute;left:8025;top:2551;width:2;height:245;flip:x" o:connectortype="straight">
              <v:stroke startarrow="block" endarrow="block"/>
            </v:shape>
            <v:shape id="_x0000_s1176" type="#_x0000_t202" style="position:absolute;left:6614;top:3900;width:2822;height:368">
              <v:textbox style="mso-next-textbox:#_x0000_s1176">
                <w:txbxContent>
                  <w:p w:rsidR="006A316F" w:rsidRPr="003949DB" w:rsidRDefault="006A316F" w:rsidP="006A316F">
                    <w:pPr>
                      <w:jc w:val="center"/>
                      <w:rPr>
                        <w:b/>
                        <w:lang w:val="uk-UA"/>
                      </w:rPr>
                    </w:pP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r w:rsidRPr="009F3538">
                      <w:rPr>
                        <w:b/>
                        <w:lang w:val="uk-UA"/>
                      </w:rPr>
                      <w:t></w:t>
                    </w:r>
                  </w:p>
                </w:txbxContent>
              </v:textbox>
            </v:shape>
            <v:shape id="_x0000_s1177" type="#_x0000_t202" style="position:absolute;left:4897;top:4513;width:1350;height:492">
              <v:textbox style="mso-next-textbox:#_x0000_s1177">
                <w:txbxContent>
                  <w:p w:rsidR="006A316F" w:rsidRPr="008A68DA" w:rsidRDefault="006A316F" w:rsidP="006A316F">
                    <w:pPr>
                      <w:jc w:val="center"/>
                      <w:rPr>
                        <w:lang w:val="uk-UA"/>
                      </w:rPr>
                    </w:pPr>
                    <w:r w:rsidRPr="00AB4EA3">
                      <w:rPr>
                        <w:lang w:val="uk-UA"/>
                      </w:rPr>
                      <w:t></w:t>
                    </w:r>
                    <w:r w:rsidRPr="00AB4EA3">
                      <w:rPr>
                        <w:lang w:val="uk-UA"/>
                      </w:rPr>
                      <w:t></w:t>
                    </w:r>
                    <w:r w:rsidRPr="00AB4EA3">
                      <w:rPr>
                        <w:lang w:val="uk-UA"/>
                      </w:rPr>
                      <w:t></w:t>
                    </w:r>
                    <w:r w:rsidRPr="00AB4EA3">
                      <w:rPr>
                        <w:lang w:val="uk-UA"/>
                      </w:rPr>
                      <w:t></w:t>
                    </w:r>
                    <w:r w:rsidRPr="00AB4EA3">
                      <w:rPr>
                        <w:lang w:val="uk-UA"/>
                      </w:rPr>
                      <w:t></w:t>
                    </w:r>
                    <w:r w:rsidRPr="00AB4EA3">
                      <w:rPr>
                        <w:lang w:val="uk-UA"/>
                      </w:rPr>
                      <w:t></w:t>
                    </w:r>
                    <w:r w:rsidRPr="00AB4EA3">
                      <w:rPr>
                        <w:lang w:val="uk-UA"/>
                      </w:rPr>
                      <w:t></w:t>
                    </w:r>
                    <w:r w:rsidRPr="00AB4EA3">
                      <w:rPr>
                        <w:lang w:val="uk-UA"/>
                      </w:rPr>
                      <w:t></w:t>
                    </w:r>
                    <w:r w:rsidRPr="00AB4EA3">
                      <w:rPr>
                        <w:lang w:val="uk-UA"/>
                      </w:rPr>
                      <w:t></w:t>
                    </w:r>
                    <w:r w:rsidRPr="00AB4EA3">
                      <w:rPr>
                        <w:lang w:val="uk-UA"/>
                      </w:rPr>
                      <w:t></w:t>
                    </w:r>
                    <w:r>
                      <w:t></w:t>
                    </w:r>
                    <w:r>
                      <w:t></w:t>
                    </w:r>
                    <w:r>
                      <w:t></w:t>
                    </w:r>
                    <w:r>
                      <w:t></w:t>
                    </w:r>
                    <w:r>
                      <w:t></w:t>
                    </w:r>
                    <w:r>
                      <w:t></w:t>
                    </w:r>
                    <w:r>
                      <w:t></w:t>
                    </w:r>
                    <w:r>
                      <w:t></w:t>
                    </w:r>
                    <w:r>
                      <w:t></w:t>
                    </w:r>
                    <w:r>
                      <w:t></w:t>
                    </w:r>
                    <w:r>
                      <w:t></w:t>
                    </w:r>
                    <w:r>
                      <w:t></w:t>
                    </w:r>
                    <w:r>
                      <w:t></w:t>
                    </w:r>
                  </w:p>
                </w:txbxContent>
              </v:textbox>
            </v:shape>
            <v:shape id="_x0000_s1178" type="#_x0000_t202" style="position:absolute;left:6614;top:4513;width:1226;height:491">
              <v:textbox style="mso-next-textbox:#_x0000_s1178">
                <w:txbxContent>
                  <w:p w:rsidR="006A316F" w:rsidRPr="008A68DA" w:rsidRDefault="006A316F" w:rsidP="006A316F">
                    <w:pPr>
                      <w:jc w:val="center"/>
                      <w:rPr>
                        <w:lang w:val="uk-UA"/>
                      </w:rPr>
                    </w:pPr>
                    <w:r>
                      <w:t></w:t>
                    </w:r>
                    <w:r>
                      <w:t></w:t>
                    </w:r>
                    <w:r>
                      <w:t></w:t>
                    </w:r>
                    <w:r>
                      <w:t></w:t>
                    </w:r>
                    <w:r>
                      <w:t></w:t>
                    </w:r>
                    <w:r>
                      <w:t></w:t>
                    </w:r>
                    <w:r>
                      <w:t></w:t>
                    </w:r>
                    <w:r>
                      <w:t></w:t>
                    </w:r>
                    <w:r>
                      <w:t></w:t>
                    </w:r>
                    <w:r>
                      <w:t></w:t>
                    </w:r>
                    <w:r>
                      <w:t></w:t>
                    </w:r>
                    <w:r>
                      <w:t></w:t>
                    </w:r>
                    <w:r>
                      <w:t></w:t>
                    </w:r>
                    <w:r>
                      <w:t></w:t>
                    </w:r>
                    <w:r>
                      <w:t></w:t>
                    </w:r>
                    <w:r>
                      <w:t></w:t>
                    </w:r>
                    <w:r>
                      <w:t></w:t>
                    </w:r>
                    <w:r>
                      <w:t></w:t>
                    </w:r>
                    <w:r>
                      <w:t></w:t>
                    </w:r>
                    <w:r>
                      <w:t></w:t>
                    </w:r>
                    <w:r>
                      <w:t></w:t>
                    </w:r>
                    <w:r>
                      <w:t></w:t>
                    </w:r>
                  </w:p>
                </w:txbxContent>
              </v:textbox>
            </v:shape>
            <v:shape id="_x0000_s1179" type="#_x0000_t202" style="position:absolute;left:8209;top:4513;width:1226;height:491">
              <v:textbox style="mso-next-textbox:#_x0000_s1179">
                <w:txbxContent>
                  <w:p w:rsidR="006A316F" w:rsidRPr="008A68DA" w:rsidRDefault="006A316F" w:rsidP="006A316F">
                    <w:pPr>
                      <w:jc w:val="center"/>
                      <w:rPr>
                        <w:lang w:val="uk-UA"/>
                      </w:rPr>
                    </w:pPr>
                    <w:r w:rsidRPr="00AB4EA3">
                      <w:t></w:t>
                    </w:r>
                    <w:r w:rsidRPr="00AB4EA3">
                      <w:t></w:t>
                    </w:r>
                    <w:r w:rsidRPr="00AB4EA3">
                      <w:t></w:t>
                    </w:r>
                    <w:r w:rsidRPr="00AB4EA3">
                      <w:t></w:t>
                    </w:r>
                    <w:r w:rsidRPr="00AB4EA3">
                      <w:t></w:t>
                    </w:r>
                    <w:r w:rsidRPr="00AB4EA3">
                      <w:t></w:t>
                    </w:r>
                    <w:r w:rsidRPr="00AB4EA3">
                      <w:t></w:t>
                    </w:r>
                    <w:r w:rsidRPr="00AB4EA3">
                      <w:t></w:t>
                    </w:r>
                    <w:r w:rsidRPr="00AB4EA3">
                      <w:t></w:t>
                    </w:r>
                    <w:r w:rsidRPr="00AB4EA3">
                      <w:t></w:t>
                    </w:r>
                    <w:r w:rsidRPr="00AB4EA3">
                      <w:t></w:t>
                    </w:r>
                    <w:r w:rsidRPr="00AB4EA3">
                      <w:t></w:t>
                    </w:r>
                    <w:r w:rsidRPr="00CF1FF1">
                      <w:rPr>
                        <w:sz w:val="20"/>
                        <w:szCs w:val="20"/>
                      </w:rPr>
                      <w:t></w:t>
                    </w:r>
                    <w:r>
                      <w:t></w:t>
                    </w:r>
                    <w:r>
                      <w:t></w:t>
                    </w:r>
                    <w:r>
                      <w:t></w:t>
                    </w:r>
                    <w:r>
                      <w:t></w:t>
                    </w:r>
                    <w:r>
                      <w:t></w:t>
                    </w:r>
                    <w:r>
                      <w:t></w:t>
                    </w:r>
                    <w:r>
                      <w:t></w:t>
                    </w:r>
                    <w:r>
                      <w:t></w:t>
                    </w:r>
                    <w:r>
                      <w:t></w:t>
                    </w:r>
                    <w:r>
                      <w:t></w:t>
                    </w:r>
                    <w:r>
                      <w:t></w:t>
                    </w:r>
                    <w:r>
                      <w:t></w:t>
                    </w:r>
                  </w:p>
                </w:txbxContent>
              </v:textbox>
            </v:shape>
            <v:shape id="_x0000_s1180" type="#_x0000_t202" style="position:absolute;left:9804;top:4513;width:1348;height:491">
              <v:textbox style="mso-next-textbox:#_x0000_s1180">
                <w:txbxContent>
                  <w:p w:rsidR="006A316F" w:rsidRPr="008A68DA" w:rsidRDefault="006A316F" w:rsidP="006A316F">
                    <w:pPr>
                      <w:jc w:val="center"/>
                      <w:rPr>
                        <w:lang w:val="uk-UA"/>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v:shape id="_x0000_s1181" type="#_x0000_t34" style="position:absolute;left:6676;top:3164;width:245;height:2454;rotation:90" o:connectortype="elbow" adj="10770,-39204,-355287">
              <v:stroke startarrow="block" endarrow="block"/>
            </v:shape>
            <v:shape id="_x0000_s1182" type="#_x0000_t34" style="position:absolute;left:9129;top:3165;width:245;height:2452;rotation:90;flip:x" o:connectortype="elbow" adj="10770,39215,-355287">
              <v:stroke startarrow="block" endarrow="block"/>
            </v:shape>
            <v:shape id="_x0000_s1183" type="#_x0000_t34" style="position:absolute;left:7504;top:3991;width:245;height:799;rotation:90" o:connectortype="elbow" adj="10770,-120525,-355287">
              <v:stroke startarrow="block" endarrow="block"/>
            </v:shape>
            <v:shape id="_x0000_s1184" type="#_x0000_t34" style="position:absolute;left:8301;top:3993;width:245;height:796;rotation:90;flip:x" o:connectortype="elbow" adj="10770,120731,-355287">
              <v:stroke startarrow="block" endarrow="block"/>
            </v:shape>
            <v:shape id="_x0000_s1185" type="#_x0000_t32" style="position:absolute;left:5633;top:5249;width:0;height:0" o:connectortype="straight">
              <v:stroke startarrow="block" endarrow="block"/>
            </v:shape>
            <v:shape id="_x0000_s1186" type="#_x0000_t34" style="position:absolute;left:5542;top:5035;width:244;height:183;rotation:90;flip:x" o:connectortype="elbow" adj="10770,611465,-138685">
              <v:stroke startarrow="block" endarrow="block"/>
            </v:shape>
            <v:shape id="_x0000_s1187" type="#_x0000_t34" style="position:absolute;left:10263;top:5035;width:245;height:184;rotation:90" o:connectortype="elbow" adj="10740,-609120,-570240">
              <v:stroke startarrow="block" endarrow="block"/>
            </v:shape>
            <v:shape id="_x0000_s1188" type="#_x0000_t34" style="position:absolute;left:6768;top:5463;width:244;height:2270;rotation:90;flip:x" o:connectortype="elbow" adj="10740,63405,-155303">
              <v:stroke startarrow="block" endarrow="block"/>
            </v:shape>
            <v:shape id="_x0000_s1189" type="#_x0000_t34" style="position:absolute;left:9038;top:5463;width:244;height:2269;rotation:90" o:connectortype="elbow" adj="10740,-63405,-557135">
              <v:stroke startarrow="block" endarrow="block"/>
            </v:shape>
            <v:shape id="_x0000_s1190" type="#_x0000_t32" style="position:absolute;left:8025;top:3654;width:1;height:246" o:connectortype="straight">
              <v:stroke startarrow="block" endarrow="block"/>
            </v:shape>
            <v:shape id="_x0000_s1191" type="#_x0000_t32" style="position:absolute;left:8025;top:6476;width:1;height:244" o:connectortype="straight">
              <v:stroke startarrow="block" endarrow="block"/>
            </v:shape>
            <v:shape id="_x0000_s1192" type="#_x0000_t34" style="position:absolute;left:6368;top:4391;width:245;height:1472;rotation:90" o:connectortype="elbow" adj="10740,-76140,-284040">
              <v:stroke startarrow="block" endarrow="block"/>
            </v:shape>
            <v:shape id="_x0000_s1193" type="#_x0000_t34" style="position:absolute;left:9435;top:4391;width:245;height:1472;rotation:90;flip:x" o:connectortype="elbow" adj="10740,76140,-424440">
              <v:stroke startarrow="block" endarrow="block"/>
            </v:shape>
            <v:shape id="_x0000_s1194" type="#_x0000_t202" style="position:absolute;left:7105;top:5249;width:1840;height:368">
              <v:textbox style="mso-next-textbox:#_x0000_s1194">
                <w:txbxContent>
                  <w:p w:rsidR="006A316F" w:rsidRPr="00C3697A" w:rsidRDefault="006A316F" w:rsidP="006A316F">
                    <w:pPr>
                      <w:jc w:val="center"/>
                      <w:rPr>
                        <w:b/>
                        <w:lang w:val="uk-UA"/>
                      </w:rPr>
                    </w:pPr>
                    <w:r w:rsidRPr="00C3697A">
                      <w:rPr>
                        <w:b/>
                        <w:lang w:val="uk-UA"/>
                      </w:rPr>
                      <w:t></w:t>
                    </w:r>
                    <w:r w:rsidRPr="00C3697A">
                      <w:rPr>
                        <w:b/>
                        <w:lang w:val="uk-UA"/>
                      </w:rPr>
                      <w:t></w:t>
                    </w:r>
                    <w:r w:rsidRPr="00C3697A">
                      <w:rPr>
                        <w:b/>
                        <w:lang w:val="uk-UA"/>
                      </w:rPr>
                      <w:t></w:t>
                    </w:r>
                    <w:r w:rsidRPr="00C3697A">
                      <w:rPr>
                        <w:b/>
                        <w:lang w:val="uk-UA"/>
                      </w:rPr>
                      <w:t></w:t>
                    </w:r>
                    <w:r w:rsidRPr="00C3697A">
                      <w:rPr>
                        <w:b/>
                        <w:lang w:val="uk-UA"/>
                      </w:rPr>
                      <w:t></w:t>
                    </w:r>
                    <w:r w:rsidRPr="00C3697A">
                      <w:rPr>
                        <w:b/>
                        <w:lang w:val="uk-UA"/>
                      </w:rPr>
                      <w:t></w:t>
                    </w:r>
                    <w:r w:rsidRPr="00C3697A">
                      <w:rPr>
                        <w:b/>
                        <w:lang w:val="uk-UA"/>
                      </w:rPr>
                      <w:t></w:t>
                    </w:r>
                    <w:r w:rsidRPr="00C3697A">
                      <w:rPr>
                        <w:b/>
                        <w:lang w:val="uk-UA"/>
                      </w:rPr>
                      <w:t></w:t>
                    </w:r>
                    <w:r w:rsidRPr="00C3697A">
                      <w:rPr>
                        <w:b/>
                        <w:lang w:val="uk-UA"/>
                      </w:rPr>
                      <w:t></w:t>
                    </w:r>
                    <w:r w:rsidRPr="00C3697A">
                      <w:rPr>
                        <w:b/>
                        <w:lang w:val="uk-UA"/>
                      </w:rPr>
                      <w:t></w:t>
                    </w:r>
                    <w:r w:rsidRPr="00C3697A">
                      <w:rPr>
                        <w:b/>
                        <w:lang w:val="uk-UA"/>
                      </w:rPr>
                      <w:t></w:t>
                    </w:r>
                    <w:r w:rsidRPr="00C3697A">
                      <w:rPr>
                        <w:b/>
                        <w:lang w:val="uk-UA"/>
                      </w:rPr>
                      <w:t></w:t>
                    </w:r>
                    <w:r w:rsidRPr="00C3697A">
                      <w:rPr>
                        <w:b/>
                        <w:lang w:val="uk-UA"/>
                      </w:rPr>
                      <w:t></w:t>
                    </w:r>
                    <w:r w:rsidRPr="00C3697A">
                      <w:rPr>
                        <w:b/>
                        <w:lang w:val="uk-UA"/>
                      </w:rPr>
                      <w:t></w:t>
                    </w:r>
                    <w:r w:rsidRPr="00C3697A">
                      <w:rPr>
                        <w:b/>
                        <w:lang w:val="uk-UA"/>
                      </w:rPr>
                      <w:t></w:t>
                    </w:r>
                    <w:r w:rsidRPr="00C3697A">
                      <w:rPr>
                        <w:b/>
                        <w:lang w:val="uk-UA"/>
                      </w:rPr>
                      <w:t></w:t>
                    </w:r>
                    <w:r w:rsidRPr="00C3697A">
                      <w:rPr>
                        <w:b/>
                        <w:lang w:val="uk-UA"/>
                      </w:rPr>
                      <w:t></w:t>
                    </w:r>
                  </w:p>
                </w:txbxContent>
              </v:textbox>
            </v:shape>
            <v:shape id="_x0000_s1195" type="#_x0000_t32" style="position:absolute;left:6737;top:5433;width:368;height:430;flip:x" o:connectortype="straight">
              <v:stroke endarrow="block"/>
            </v:shape>
            <v:shape id="_x0000_s1196" type="#_x0000_t32" style="position:absolute;left:8945;top:5433;width:368;height:430" o:connectortype="straight">
              <v:stroke endarrow="block"/>
            </v:shape>
            <v:shape id="_x0000_s1197" type="#_x0000_t34" style="position:absolute;left:7503;top:4728;width:245;height:798;rotation:90;flip:x" o:connectortype="elbow" adj="10740,140566,-284040">
              <v:stroke startarrow="block" endarrow="block"/>
            </v:shape>
            <v:shape id="_x0000_s1198" type="#_x0000_t34" style="position:absolute;left:8301;top:4728;width:245;height:797;rotation:90" o:connectortype="elbow" adj="10740,-140566,-424440">
              <v:stroke startarrow="block" endarrow="block"/>
            </v:shape>
            <v:shape id="_x0000_s1199" type="#_x0000_t32" style="position:absolute;left:8025;top:5617;width:1;height:122" o:connectortype="straight">
              <v:stroke endarrow="block"/>
            </v:shape>
            <v:shapetype id="_x0000_t33" coordsize="21600,21600" o:spt="33" o:oned="t" path="m,l21600,r,21600e" filled="f">
              <v:stroke joinstyle="miter"/>
              <v:path arrowok="t" fillok="f" o:connecttype="none"/>
              <o:lock v:ext="edit" shapetype="t"/>
            </v:shapetype>
            <v:shape id="_x0000_s1200" type="#_x0000_t33" style="position:absolute;left:5787;top:3256;width:428;height:1227;rotation:90;flip:x" o:connectortype="elbow" adj="-69848,67620,-69848">
              <v:stroke startarrow="block" endarrow="block"/>
            </v:shape>
            <v:shape id="_x0000_s1201" type="#_x0000_t33" style="position:absolute;left:9835;top:3255;width:430;height:1227;rotation:90" o:connectortype="elbow" adj="-334612,-67596,-334612">
              <v:stroke startarrow="block" endarrow="block"/>
            </v:shape>
            <v:shape id="_x0000_s1202" type="#_x0000_t34" style="position:absolute;left:11275;top:2796;width:1;height:3067;flip:x" o:connectortype="elbow" adj="-3877200,-20981,115290000">
              <v:stroke startarrow="block" endarrow="block"/>
            </v:shape>
            <v:shape id="_x0000_s1203" type="#_x0000_t34" style="position:absolute;left:4774;top:2797;width:1;height:3066;rotation:180;flip:x y" o:connectortype="elbow" adj="-7776000,20991,24494400">
              <v:stroke startarrow="block" endarrow="block"/>
            </v:shape>
            <v:shape id="_x0000_s1204" type="#_x0000_t34" style="position:absolute;left:4774;top:5863;width:859;height:4391;rotation:180;flip:x y" o:connectortype="elbow" adj="-6171,29744,19440">
              <v:stroke startarrow="block" endarrow="block"/>
            </v:shape>
            <v:shape id="_x0000_s1205" type="#_x0000_t34" style="position:absolute;left:10417;top:5863;width:858;height:4391;flip:x" o:connectortype="elbow" adj="-6159,-29744,183111">
              <v:stroke startarrow="block" endarrow="block"/>
            </v:shape>
            <v:line id="_x0000_s1206" style="position:absolute;flip:x" from="6001,2305" to="6123,2305">
              <v:stroke endarrow="block"/>
            </v:line>
            <v:line id="_x0000_s1207" style="position:absolute" from="9926,2305" to="10049,2305">
              <v:stroke endarrow="block"/>
            </v:line>
            <v:shape id="_x0000_s1208" type="#_x0000_t34" style="position:absolute;left:4774;top:1595;width:1227;height:1202;rotation:180;flip:y" o:connectortype="elbow" adj="25920,31990,-35208">
              <v:stroke startarrow="block" endarrow="block"/>
            </v:shape>
            <v:shape id="_x0000_s1209" type="#_x0000_t34" style="position:absolute;left:10049;top:1595;width:1227;height:1201" o:connectortype="elbow" adj="25906,-32008,-106429">
              <v:stroke startarrow="block" endarrow="block"/>
            </v:shape>
          </v:group>
        </w:pict>
      </w: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20"/>
          <w:sz w:val="28"/>
          <w:szCs w:val="28"/>
          <w:highlight w:val="green"/>
          <w:lang w:val="uk-UA" w:eastAsia="ru-RU"/>
        </w:rPr>
      </w:pPr>
    </w:p>
    <w:p w:rsidR="006A316F" w:rsidRPr="006A316F" w:rsidRDefault="006A316F" w:rsidP="006A316F">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 xml:space="preserve">Рис. 1. Модель </w:t>
      </w:r>
      <w:r w:rsidRPr="006A316F">
        <w:rPr>
          <w:rFonts w:ascii="Times New Roman" w:eastAsia="Times New Roman" w:hAnsi="Times New Roman" w:cs="Times New Roman"/>
          <w:b/>
          <w:kern w:val="20"/>
          <w:sz w:val="28"/>
          <w:szCs w:val="28"/>
          <w:lang w:val="uk-UA" w:eastAsia="ru-RU"/>
        </w:rPr>
        <w:t>формування готовності</w:t>
      </w:r>
      <w:r w:rsidRPr="006A316F">
        <w:rPr>
          <w:rFonts w:ascii="Times New Roman" w:eastAsia="Times New Roman" w:hAnsi="Times New Roman" w:cs="Times New Roman"/>
          <w:kern w:val="20"/>
          <w:sz w:val="28"/>
          <w:szCs w:val="28"/>
          <w:lang w:val="uk-UA" w:eastAsia="ru-RU"/>
        </w:rPr>
        <w:t xml:space="preserve"> </w:t>
      </w:r>
      <w:r w:rsidRPr="006A316F">
        <w:rPr>
          <w:rFonts w:ascii="Times New Roman" w:eastAsia="Times New Roman" w:hAnsi="Times New Roman" w:cs="Times New Roman"/>
          <w:b/>
          <w:kern w:val="0"/>
          <w:sz w:val="28"/>
          <w:szCs w:val="28"/>
          <w:lang w:val="uk-UA" w:eastAsia="ru-RU"/>
        </w:rPr>
        <w:t xml:space="preserve">майбутнього вчителя </w:t>
      </w:r>
    </w:p>
    <w:p w:rsidR="006A316F" w:rsidRPr="006A316F" w:rsidRDefault="006A316F" w:rsidP="006A316F">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до громадянського виховання учнів початкової школи</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 xml:space="preserve">Для підвищення ефективності підготовки майбутнього вчителя до громадянського виховання учнів початкової школи в дисертації обґрунтовано педагогічні умови, серед яких </w:t>
      </w:r>
      <w:r w:rsidRPr="006A316F">
        <w:rPr>
          <w:rFonts w:ascii="Times New Roman" w:eastAsia="Times New Roman" w:hAnsi="Times New Roman" w:cs="Times New Roman"/>
          <w:kern w:val="20"/>
          <w:sz w:val="28"/>
          <w:szCs w:val="28"/>
          <w:lang w:val="uk-UA" w:eastAsia="ru-RU"/>
        </w:rPr>
        <w:t>гуманізація професійної підготовки майбутніх учителів початкової школи. Реалізувати вказану умову стало можливим шляхом побудови процесу професійної підготовки майбутнього вчителя на засадах особистісного, діяльнісного та компетентнісного підходів.</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З огляду на мету, принципи, функції, педагогічні умови підготовки студентів до громадянського виховання</w:t>
      </w:r>
      <w:r w:rsidRPr="006A316F">
        <w:rPr>
          <w:rFonts w:ascii="Times New Roman" w:eastAsia="Times New Roman" w:hAnsi="Times New Roman" w:cs="Times New Roman"/>
          <w:spacing w:val="-20"/>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учнів</w:t>
      </w:r>
      <w:r w:rsidRPr="006A316F">
        <w:rPr>
          <w:rFonts w:ascii="Times New Roman" w:eastAsia="Times New Roman" w:hAnsi="Times New Roman" w:cs="Times New Roman"/>
          <w:spacing w:val="-20"/>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визначено</w:t>
      </w:r>
      <w:r w:rsidRPr="006A316F">
        <w:rPr>
          <w:rFonts w:ascii="Times New Roman" w:eastAsia="Times New Roman" w:hAnsi="Times New Roman" w:cs="Times New Roman"/>
          <w:spacing w:val="-20"/>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чотири</w:t>
      </w:r>
      <w:r w:rsidRPr="006A316F">
        <w:rPr>
          <w:rFonts w:ascii="Times New Roman" w:eastAsia="Times New Roman" w:hAnsi="Times New Roman" w:cs="Times New Roman"/>
          <w:spacing w:val="-20"/>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 xml:space="preserve">основні етапи роботи. </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Аналітико-прогностичний (І) етап спрямований на вивчення стану готовності майбутніх учителів до громадянського виховання учнів початкової школи, прогнозування можливих змін у стані готовності. Він передбачав такі складові: ознайомлення та вивчення навчальної групи (діагностика інтересів, нахилів, здібностей та інших індивідуальних особливостей; з’ясування мотиваційних аспектів навчання у вищому навчальному закладі); визначення стану готовності майбутніх учителів до громадянського виховання учнів; аналіз потенційних можливостей студентів, планування групової та індивідуальної виховної роботи; прогнозування здійснення процесу підготовки майбутніх учителів до громадянського виховання учнів.</w:t>
      </w: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b/>
          <w:kern w:val="0"/>
          <w:sz w:val="28"/>
          <w:szCs w:val="28"/>
          <w:lang w:val="uk-UA" w:eastAsia="ru-RU"/>
        </w:rPr>
        <w:tab/>
      </w:r>
      <w:r w:rsidRPr="006A316F">
        <w:rPr>
          <w:rFonts w:ascii="Times New Roman" w:eastAsia="Times New Roman" w:hAnsi="Times New Roman" w:cs="Times New Roman"/>
          <w:kern w:val="0"/>
          <w:sz w:val="28"/>
          <w:szCs w:val="28"/>
          <w:lang w:val="uk-UA" w:eastAsia="ru-RU"/>
        </w:rPr>
        <w:t>Проективно-підготовчий (ІІ) етап забезпечує проектування та проведення організаційних заходів щодо підготовки майбутніх учителів до здійснення громадянського виховання учнів, уключає такі елементи: проектування та </w:t>
      </w:r>
      <w:r w:rsidRPr="006A316F">
        <w:rPr>
          <w:rFonts w:ascii="Times New Roman" w:eastAsia="Times New Roman" w:hAnsi="Times New Roman" w:cs="Times New Roman"/>
          <w:kern w:val="20"/>
          <w:sz w:val="28"/>
          <w:szCs w:val="28"/>
          <w:lang w:val="uk-UA" w:eastAsia="ru-RU"/>
        </w:rPr>
        <w:t xml:space="preserve">створення ціннісно-мотиваційного середовища (реалізація другої педагогічної умови), що </w:t>
      </w:r>
      <w:r w:rsidRPr="006A316F">
        <w:rPr>
          <w:rFonts w:ascii="Times New Roman" w:eastAsia="Times New Roman" w:hAnsi="Times New Roman" w:cs="Times New Roman"/>
          <w:kern w:val="0"/>
          <w:sz w:val="28"/>
          <w:szCs w:val="28"/>
          <w:lang w:val="uk-UA" w:eastAsia="ru-RU"/>
        </w:rPr>
        <w:t>забезпечує простір для самовизначення, саморозвитку й самовдосконалення студентів шляхом організації діяльності центру виховної роботи зі студентами та планування діяльності студентського краєзнавчого гуртка; обрання форм і методів організації аудиторної та позааудиторної роботи зі студентами, що відповідають поставленій меті та завданням, з урахуванням інтересів, нахилів і здібностей студентів; проектування діяльності центру науково-дослідної роботи студентів; проектування аудиторної роботи, розробка навчально-методичного комплексу (веб-сайту, змістового модуля „Громадянське виховання учнів початкової школи” та методичних посібників); розробка плану проведення кураторських годин, планування роботи психологічного клубу, краєзнавчого гуртка та студентського театру.</w:t>
      </w: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ab/>
        <w:t>Моделювально-формувальний (ІІІ) етап реалізує процес формування готовності майбутніх учителів до громадянського виховання учнів початкової школи. Особистісно орієнтована професійна підготовка включала аудиторну та позааудиторну роботу. Аудиторна робота передбачала проведення змістового модуля (з використанням</w:t>
      </w:r>
      <w:r w:rsidRPr="006A316F">
        <w:rPr>
          <w:rFonts w:ascii="Times New Roman" w:eastAsia="Times New Roman" w:hAnsi="Times New Roman" w:cs="Times New Roman"/>
          <w:b/>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інтерактивних та інформаційно-комунікаційних технологій, ділових ігор тощо), організацію педагогічної практики (проведення уроків, позакласних заходів та батьківських зборів), науково-дослідну роботу (пошуково-творча робота, дослідницькі завдання, конференції, педагогічні читання тощо).</w:t>
      </w:r>
    </w:p>
    <w:p w:rsidR="006A316F" w:rsidRPr="006A316F" w:rsidRDefault="006A316F" w:rsidP="006A316F">
      <w:pPr>
        <w:widowControl/>
        <w:tabs>
          <w:tab w:val="left" w:pos="900"/>
        </w:tabs>
        <w:suppressAutoHyphens w:val="0"/>
        <w:spacing w:after="0" w:line="240" w:lineRule="auto"/>
        <w:ind w:firstLine="0"/>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kern w:val="0"/>
          <w:sz w:val="28"/>
          <w:szCs w:val="28"/>
          <w:lang w:val="uk-UA" w:eastAsia="ru-RU"/>
        </w:rPr>
        <w:tab/>
        <w:t>У позааудиторній роботі з майбутніми вчителями було використано різні організаційні форми: масові</w:t>
      </w:r>
      <w:r w:rsidRPr="006A316F">
        <w:rPr>
          <w:rFonts w:ascii="Times New Roman" w:eastAsia="Times New Roman" w:hAnsi="Times New Roman" w:cs="Times New Roman"/>
          <w:b/>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(центр виховної роботи, конкурси, проекти, марафони,</w:t>
      </w:r>
      <w:r w:rsidRPr="006A316F">
        <w:rPr>
          <w:rFonts w:ascii="Times New Roman" w:eastAsia="Times New Roman" w:hAnsi="Times New Roman" w:cs="Times New Roman"/>
          <w:b/>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благодійні акції), групові</w:t>
      </w:r>
      <w:r w:rsidRPr="006A316F">
        <w:rPr>
          <w:rFonts w:ascii="Times New Roman" w:eastAsia="Times New Roman" w:hAnsi="Times New Roman" w:cs="Times New Roman"/>
          <w:b/>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(краєзнавчий та психологічний клуби,</w:t>
      </w:r>
      <w:r w:rsidRPr="006A316F">
        <w:rPr>
          <w:rFonts w:ascii="Times New Roman" w:eastAsia="Times New Roman" w:hAnsi="Times New Roman" w:cs="Times New Roman"/>
          <w:b/>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студентський театр, кураторські години) та індивідуальні</w:t>
      </w:r>
      <w:r w:rsidRPr="006A316F">
        <w:rPr>
          <w:rFonts w:ascii="Times New Roman" w:eastAsia="Times New Roman" w:hAnsi="Times New Roman" w:cs="Times New Roman"/>
          <w:b/>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(самовиховання, творчі звіти, індивідуальні консультації).</w:t>
      </w:r>
    </w:p>
    <w:p w:rsidR="006A316F" w:rsidRPr="006A316F" w:rsidRDefault="006A316F" w:rsidP="006A316F">
      <w:pPr>
        <w:widowControl/>
        <w:suppressAutoHyphens w:val="0"/>
        <w:spacing w:after="0" w:line="240" w:lineRule="auto"/>
        <w:ind w:firstLine="0"/>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ab/>
        <w:t xml:space="preserve">Під час вивчення навчальної дисципліни „Методика виховної роботи” на третьому курсі до його змістової структури введено </w:t>
      </w:r>
      <w:r w:rsidRPr="006A316F">
        <w:rPr>
          <w:rFonts w:ascii="Times New Roman" w:eastAsia="Times New Roman" w:hAnsi="Times New Roman" w:cs="Times New Roman"/>
          <w:kern w:val="20"/>
          <w:sz w:val="28"/>
          <w:szCs w:val="28"/>
          <w:lang w:val="uk-UA" w:eastAsia="ru-RU"/>
        </w:rPr>
        <w:t xml:space="preserve">модуль </w:t>
      </w:r>
      <w:r w:rsidRPr="006A316F">
        <w:rPr>
          <w:rFonts w:ascii="Times New Roman" w:eastAsia="Times New Roman" w:hAnsi="Times New Roman" w:cs="Times New Roman"/>
          <w:kern w:val="0"/>
          <w:sz w:val="28"/>
          <w:szCs w:val="28"/>
          <w:lang w:val="uk-UA" w:eastAsia="ru-RU"/>
        </w:rPr>
        <w:t xml:space="preserve">„Громадянське виховання учнів початкової школи” (реалізація третьої умови), що охоплює такі теми: „Концептуальні засади громадянського виховання молодших школярів”, „Технології громадянського виховання”, „Прогнозування та проектування роботи з громадянського виховання”. Велику увагу при цьому приділено урізноманітненню форм проведення лекційних і практичних занять з використанням інтерактивних методів та інноваційних технологій роботи. Педагогічна практика як вагома складова підготовки майбутнього вчителя на моделювально-формувальному етапі покликана формувати діяльнісний компонент готовності студентів до громадянського виховання учнів початкової школи. </w:t>
      </w:r>
    </w:p>
    <w:p w:rsidR="006A316F" w:rsidRPr="006A316F" w:rsidRDefault="006A316F" w:rsidP="006A316F">
      <w:pPr>
        <w:widowControl/>
        <w:suppressAutoHyphens w:val="0"/>
        <w:spacing w:after="0" w:line="240" w:lineRule="auto"/>
        <w:ind w:firstLine="0"/>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ab/>
        <w:t>С</w:t>
      </w:r>
      <w:r w:rsidRPr="006A316F">
        <w:rPr>
          <w:rFonts w:ascii="Times New Roman" w:eastAsia="Times New Roman" w:hAnsi="Times New Roman" w:cs="Times New Roman"/>
          <w:kern w:val="20"/>
          <w:sz w:val="28"/>
          <w:szCs w:val="28"/>
          <w:lang w:val="uk-UA" w:eastAsia="ru-RU"/>
        </w:rPr>
        <w:t>творення ціннісно-мотиваційного середовища уможливило</w:t>
      </w:r>
      <w:r w:rsidRPr="006A316F">
        <w:rPr>
          <w:rFonts w:ascii="Times New Roman" w:eastAsia="Times New Roman" w:hAnsi="Times New Roman" w:cs="Times New Roman"/>
          <w:kern w:val="0"/>
          <w:sz w:val="28"/>
          <w:szCs w:val="28"/>
          <w:lang w:val="uk-UA" w:eastAsia="ru-RU"/>
        </w:rPr>
        <w:t xml:space="preserve"> процеси самовизначення, саморозвитку й самовдосконалення студентів. У соціальному аспекті така діяльність має гуманістичний, ціннісний, громадсько значущий характер, який визначає сутність та мету виховної діяльності, тому педагог виступає носієм гуманістичних цінностей. Ефективною для формування когнітивного, мотиваційно-ціннісного й діяльнісного компонентів готовності студентів до громадянського виховання молодших школярів є </w:t>
      </w:r>
      <w:r w:rsidRPr="006A316F">
        <w:rPr>
          <w:rFonts w:ascii="Times New Roman" w:eastAsia="Times New Roman" w:hAnsi="Times New Roman" w:cs="Times New Roman"/>
          <w:kern w:val="20"/>
          <w:sz w:val="28"/>
          <w:szCs w:val="28"/>
          <w:lang w:val="uk-UA" w:eastAsia="ru-RU"/>
        </w:rPr>
        <w:t>організація діяльності студентського краєзнавчого гуртка, участь студентів у діяльності якого сприяє активізації інтересу до краєзнавчої діяльності; формуванню громадянськості як інтегрованої якості особистості; формуванню стійкої мотивації до використання краєзнавчих знань у професійній діяльності засобами музейної педагогіки; розвитку громадсько-суспільної активності через ознайомлення з різноманітною культурною спадщиною регіону, історичними фактами, музично-ігровою творчістю, декоративно-прикладним мистецтвом та вивчення досягнень співвітчизників у різних галузях життя; активізації пізнавальної діяльності студентів; поглибленню почуття національної гордості; конкретним проявам життєвих позицій.</w:t>
      </w:r>
    </w:p>
    <w:p w:rsidR="006A316F" w:rsidRPr="006A316F" w:rsidRDefault="006A316F" w:rsidP="006A316F">
      <w:pPr>
        <w:widowControl/>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bCs/>
          <w:kern w:val="0"/>
          <w:sz w:val="28"/>
          <w:szCs w:val="28"/>
          <w:lang w:val="uk-UA" w:eastAsia="ru-RU"/>
        </w:rPr>
      </w:pPr>
      <w:r w:rsidRPr="006A316F">
        <w:rPr>
          <w:rFonts w:ascii="Times New Roman" w:eastAsia="Times New Roman" w:hAnsi="Times New Roman" w:cs="Times New Roman"/>
          <w:bCs/>
          <w:kern w:val="0"/>
          <w:sz w:val="28"/>
          <w:szCs w:val="28"/>
          <w:lang w:val="uk-UA" w:eastAsia="ru-RU"/>
        </w:rPr>
        <w:t xml:space="preserve">Театральне мистецтво у позааудиторній роботі уможливило формування громадянської зрілості майбутніх учителів, а театрально-сценічна діяльність – вираження ціннісного ставлення до життя, розвиток на цій основі нових громадянських цінностей. Театрально-сценічна діяльність майбутніх учителів стала дієвим чинником громадянського виховання студентської молоді, сприяла їх усебічному розвитку, формуванню гуманістичних цінностей та розвитку громадянської культури як акторів студентського театру, </w:t>
      </w:r>
      <w:r w:rsidRPr="006A316F">
        <w:rPr>
          <w:rFonts w:ascii="Times New Roman" w:eastAsia="Times New Roman" w:hAnsi="Times New Roman" w:cs="Times New Roman"/>
          <w:bCs/>
          <w:kern w:val="0"/>
          <w:sz w:val="28"/>
          <w:szCs w:val="28"/>
          <w:lang w:val="uk-UA" w:eastAsia="ru-RU"/>
        </w:rPr>
        <w:br/>
        <w:t xml:space="preserve">так і глядачів. </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Доцільним виявилося проведення кураторських годин за темами: „Життєвий проект особистості”, „Мистецтво життєтворчості”, „Як стати успішною людиною”, „Навчання як складова життєвого успіху”, „Я – громадянин”, „Від громадянина-вчителя – до громадянина-учня”, „Роль першого вчителя у формуванні особистості учнів”, „Самовиховання як фактор розвитку особистості”, „Самопізнання як компонент самовиховання”, „Професійне самовиховання педагога-вихователя”, „Кодекс педагога-вихователя” та ін. Участь майбутніх учителів у діяльності студентського психологічного клубу сприяла самовизначенню, самопізнанню, саморозвитку та самовихованню майбутніх учителів.</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 xml:space="preserve">Результативно-порівняльний (ІV) етап дає змогу порівняти отримані результати процесу формування готовності майбутніх учителів до громадянського виховання учнів початкової школи, відпрацювати умови і засоби внесення коректив у подальшу роботу з цього напряму. Отже, когнітивний компонент формувався в процесі викладання модуля „Громадянське виховання учнів початкової школи”, науково-дослідної роботи студентів та організації діяльності краєзнавчого гуртка, мотиваційно-ціннісний – в процесі організації діяльності центру виховної роботи зі студентами, краєзнавчого гуртка, психологічного клубу, студентського театру, проведення кураторських годин та організації самовиховання, а діяльнісний – через упровадження модуля та організації виробничої практики. </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Доведено, що реалізовані педагогічні умови підготовки майбутнього вчителя до громадянського виховання учнів початкової школи на завершальному етапі дослідження сприяли позитивній динаміці рівнів готовності майбутнього вчителя до означеного процесу (табл.1).</w:t>
      </w:r>
    </w:p>
    <w:p w:rsidR="006A316F" w:rsidRPr="006A316F" w:rsidRDefault="006A316F" w:rsidP="006A316F">
      <w:pPr>
        <w:widowControl/>
        <w:tabs>
          <w:tab w:val="clear" w:pos="709"/>
        </w:tabs>
        <w:suppressAutoHyphens w:val="0"/>
        <w:spacing w:after="0" w:line="240" w:lineRule="auto"/>
        <w:ind w:firstLine="720"/>
        <w:jc w:val="right"/>
        <w:rPr>
          <w:rFonts w:ascii="Times New Roman" w:eastAsia="Times New Roman" w:hAnsi="Times New Roman" w:cs="Times New Roman"/>
          <w:i/>
          <w:kern w:val="0"/>
          <w:sz w:val="28"/>
          <w:szCs w:val="28"/>
          <w:lang w:val="uk-UA" w:eastAsia="ru-RU"/>
        </w:rPr>
      </w:pPr>
      <w:r w:rsidRPr="006A316F">
        <w:rPr>
          <w:rFonts w:ascii="Times New Roman" w:eastAsia="Times New Roman" w:hAnsi="Times New Roman" w:cs="Times New Roman"/>
          <w:i/>
          <w:kern w:val="0"/>
          <w:sz w:val="28"/>
          <w:szCs w:val="28"/>
          <w:lang w:val="uk-UA" w:eastAsia="ru-RU"/>
        </w:rPr>
        <w:t>Таблиця 1</w:t>
      </w:r>
    </w:p>
    <w:p w:rsidR="006A316F" w:rsidRPr="006A316F" w:rsidRDefault="006A316F" w:rsidP="006A316F">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 xml:space="preserve">Показники динаміки рівнів готовності майбутнього вчителя </w:t>
      </w:r>
    </w:p>
    <w:p w:rsidR="006A316F" w:rsidRPr="006A316F" w:rsidRDefault="006A316F" w:rsidP="006A316F">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до громадянського виховання учнів початкової школи</w:t>
      </w:r>
    </w:p>
    <w:p w:rsidR="006A316F" w:rsidRPr="006A316F" w:rsidRDefault="006A316F" w:rsidP="006A316F">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5"/>
        <w:gridCol w:w="987"/>
        <w:gridCol w:w="955"/>
        <w:gridCol w:w="987"/>
        <w:gridCol w:w="955"/>
        <w:gridCol w:w="987"/>
        <w:gridCol w:w="955"/>
        <w:gridCol w:w="987"/>
        <w:gridCol w:w="955"/>
      </w:tblGrid>
      <w:tr w:rsidR="006A316F" w:rsidRPr="006A316F" w:rsidTr="00A679DF">
        <w:trPr>
          <w:trHeight w:val="575"/>
        </w:trPr>
        <w:tc>
          <w:tcPr>
            <w:tcW w:w="1654" w:type="dxa"/>
            <w:vMerge w:val="restart"/>
            <w:tcBorders>
              <w:top w:val="single" w:sz="4" w:space="0" w:color="auto"/>
              <w:left w:val="single" w:sz="4" w:space="0" w:color="auto"/>
              <w:bottom w:val="single" w:sz="4" w:space="0" w:color="auto"/>
              <w:right w:val="single" w:sz="4" w:space="0" w:color="auto"/>
            </w:tcBorders>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Рівні</w:t>
            </w:r>
          </w:p>
        </w:tc>
        <w:tc>
          <w:tcPr>
            <w:tcW w:w="3956" w:type="dxa"/>
            <w:gridSpan w:val="4"/>
            <w:tcBorders>
              <w:top w:val="single" w:sz="4" w:space="0" w:color="auto"/>
              <w:left w:val="single" w:sz="4" w:space="0" w:color="auto"/>
              <w:bottom w:val="single" w:sz="4" w:space="0" w:color="auto"/>
              <w:right w:val="single" w:sz="4" w:space="0" w:color="auto"/>
            </w:tcBorders>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Контрольні групи</w:t>
            </w:r>
          </w:p>
        </w:tc>
        <w:tc>
          <w:tcPr>
            <w:tcW w:w="3956" w:type="dxa"/>
            <w:gridSpan w:val="4"/>
            <w:tcBorders>
              <w:top w:val="single" w:sz="4" w:space="0" w:color="auto"/>
              <w:left w:val="single" w:sz="4" w:space="0" w:color="auto"/>
              <w:bottom w:val="single" w:sz="4" w:space="0" w:color="auto"/>
              <w:right w:val="single" w:sz="4" w:space="0" w:color="auto"/>
            </w:tcBorders>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Експериментальні групи</w:t>
            </w:r>
          </w:p>
        </w:tc>
      </w:tr>
      <w:tr w:rsidR="006A316F" w:rsidRPr="006A316F" w:rsidTr="00A679DF">
        <w:tc>
          <w:tcPr>
            <w:tcW w:w="1654" w:type="dxa"/>
            <w:vMerge/>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ru-RU"/>
              </w:rPr>
            </w:pP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До експерименту</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Після експерименту</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До експерименту</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Після експерименту</w:t>
            </w:r>
          </w:p>
        </w:tc>
      </w:tr>
      <w:tr w:rsidR="006A316F" w:rsidRPr="006A316F" w:rsidTr="00A679DF">
        <w:tc>
          <w:tcPr>
            <w:tcW w:w="1654" w:type="dxa"/>
            <w:vMerge/>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kern w:val="0"/>
                <w:sz w:val="28"/>
                <w:szCs w:val="28"/>
                <w:lang w:val="uk-UA" w:eastAsia="ru-RU"/>
              </w:rPr>
              <w:t>абс.</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kern w:val="0"/>
                <w:sz w:val="28"/>
                <w:szCs w:val="28"/>
                <w:lang w:val="uk-UA" w:eastAsia="ru-RU"/>
              </w:rPr>
              <w:t>%</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kern w:val="0"/>
                <w:sz w:val="28"/>
                <w:szCs w:val="28"/>
                <w:lang w:val="uk-UA" w:eastAsia="ru-RU"/>
              </w:rPr>
              <w:t>абс.</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kern w:val="0"/>
                <w:sz w:val="28"/>
                <w:szCs w:val="28"/>
                <w:lang w:val="uk-UA" w:eastAsia="ru-RU"/>
              </w:rPr>
              <w:t>%</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kern w:val="0"/>
                <w:sz w:val="28"/>
                <w:szCs w:val="28"/>
                <w:lang w:val="uk-UA" w:eastAsia="ru-RU"/>
              </w:rPr>
              <w:t>абс.</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kern w:val="0"/>
                <w:sz w:val="28"/>
                <w:szCs w:val="28"/>
                <w:lang w:val="uk-UA" w:eastAsia="ru-RU"/>
              </w:rPr>
              <w:t>%</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kern w:val="0"/>
                <w:sz w:val="28"/>
                <w:szCs w:val="28"/>
                <w:lang w:val="uk-UA" w:eastAsia="ru-RU"/>
              </w:rPr>
              <w:t>абс.</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kern w:val="0"/>
                <w:sz w:val="28"/>
                <w:szCs w:val="28"/>
                <w:lang w:val="uk-UA" w:eastAsia="ru-RU"/>
              </w:rPr>
              <w:t>%</w:t>
            </w:r>
          </w:p>
        </w:tc>
      </w:tr>
      <w:tr w:rsidR="006A316F" w:rsidRPr="006A316F" w:rsidTr="00A679DF">
        <w:tc>
          <w:tcPr>
            <w:tcW w:w="1654" w:type="dxa"/>
            <w:tcBorders>
              <w:top w:val="single" w:sz="4" w:space="0" w:color="auto"/>
              <w:left w:val="single" w:sz="4" w:space="0" w:color="auto"/>
              <w:bottom w:val="single" w:sz="4" w:space="0" w:color="auto"/>
              <w:right w:val="single" w:sz="4" w:space="0" w:color="auto"/>
            </w:tcBorders>
          </w:tcPr>
          <w:p w:rsidR="006A316F" w:rsidRPr="006A316F" w:rsidRDefault="006A316F" w:rsidP="006A316F">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Високий</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1</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0,6</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3</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1,4</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1</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0,5</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30</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13,8</w:t>
            </w:r>
          </w:p>
        </w:tc>
      </w:tr>
      <w:tr w:rsidR="006A316F" w:rsidRPr="006A316F" w:rsidTr="00A679DF">
        <w:tc>
          <w:tcPr>
            <w:tcW w:w="1654" w:type="dxa"/>
            <w:tcBorders>
              <w:top w:val="single" w:sz="4" w:space="0" w:color="auto"/>
              <w:left w:val="single" w:sz="4" w:space="0" w:color="auto"/>
              <w:bottom w:val="single" w:sz="4" w:space="0" w:color="auto"/>
              <w:right w:val="single" w:sz="4" w:space="0" w:color="auto"/>
            </w:tcBorders>
          </w:tcPr>
          <w:p w:rsidR="006A316F" w:rsidRPr="006A316F" w:rsidRDefault="006A316F" w:rsidP="006A316F">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Достатній</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54</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25,6</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57</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27,3</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56</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25,3</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115</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52,5</w:t>
            </w:r>
          </w:p>
        </w:tc>
      </w:tr>
      <w:tr w:rsidR="006A316F" w:rsidRPr="006A316F" w:rsidTr="00A679DF">
        <w:tc>
          <w:tcPr>
            <w:tcW w:w="1654" w:type="dxa"/>
            <w:tcBorders>
              <w:top w:val="single" w:sz="4" w:space="0" w:color="auto"/>
              <w:left w:val="single" w:sz="4" w:space="0" w:color="auto"/>
              <w:bottom w:val="single" w:sz="4" w:space="0" w:color="auto"/>
              <w:right w:val="single" w:sz="4" w:space="0" w:color="auto"/>
            </w:tcBorders>
          </w:tcPr>
          <w:p w:rsidR="006A316F" w:rsidRPr="006A316F" w:rsidRDefault="006A316F" w:rsidP="006A316F">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Середній</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89</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42,7</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90</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43,3</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93</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42,8</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50</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23</w:t>
            </w:r>
          </w:p>
        </w:tc>
      </w:tr>
      <w:tr w:rsidR="006A316F" w:rsidRPr="006A316F" w:rsidTr="00A679DF">
        <w:tc>
          <w:tcPr>
            <w:tcW w:w="1654" w:type="dxa"/>
            <w:tcBorders>
              <w:top w:val="single" w:sz="4" w:space="0" w:color="auto"/>
              <w:left w:val="single" w:sz="4" w:space="0" w:color="auto"/>
              <w:bottom w:val="single" w:sz="4" w:space="0" w:color="auto"/>
              <w:right w:val="single" w:sz="4" w:space="0" w:color="auto"/>
            </w:tcBorders>
          </w:tcPr>
          <w:p w:rsidR="006A316F" w:rsidRPr="006A316F" w:rsidRDefault="006A316F" w:rsidP="006A316F">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Початковий</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65</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31,1</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59</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28</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68</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31,4</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23</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10,7</w:t>
            </w:r>
          </w:p>
        </w:tc>
      </w:tr>
      <w:tr w:rsidR="006A316F" w:rsidRPr="006A316F" w:rsidTr="00A679DF">
        <w:tc>
          <w:tcPr>
            <w:tcW w:w="1654" w:type="dxa"/>
            <w:tcBorders>
              <w:top w:val="single" w:sz="4" w:space="0" w:color="auto"/>
              <w:left w:val="single" w:sz="4" w:space="0" w:color="auto"/>
              <w:bottom w:val="single" w:sz="4" w:space="0" w:color="auto"/>
              <w:right w:val="single" w:sz="4" w:space="0" w:color="auto"/>
            </w:tcBorders>
          </w:tcPr>
          <w:p w:rsidR="006A316F" w:rsidRPr="006A316F" w:rsidRDefault="006A316F" w:rsidP="006A316F">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Усього</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209</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100</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209</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100</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218</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100</w:t>
            </w:r>
          </w:p>
        </w:tc>
        <w:tc>
          <w:tcPr>
            <w:tcW w:w="988"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218</w:t>
            </w:r>
          </w:p>
        </w:tc>
        <w:tc>
          <w:tcPr>
            <w:tcW w:w="990" w:type="dxa"/>
            <w:tcBorders>
              <w:top w:val="single" w:sz="4" w:space="0" w:color="auto"/>
              <w:left w:val="single" w:sz="4" w:space="0" w:color="auto"/>
              <w:bottom w:val="single" w:sz="4" w:space="0" w:color="auto"/>
              <w:right w:val="single" w:sz="4" w:space="0" w:color="auto"/>
            </w:tcBorders>
            <w:vAlign w:val="center"/>
          </w:tcPr>
          <w:p w:rsidR="006A316F" w:rsidRPr="006A316F" w:rsidRDefault="006A316F" w:rsidP="006A316F">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100</w:t>
            </w:r>
          </w:p>
        </w:tc>
      </w:tr>
    </w:tbl>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20"/>
          <w:sz w:val="28"/>
          <w:szCs w:val="28"/>
          <w:lang w:val="uk-UA" w:eastAsia="ru-RU"/>
        </w:rPr>
      </w:pPr>
    </w:p>
    <w:p w:rsidR="006A316F" w:rsidRPr="006A316F" w:rsidRDefault="006A316F" w:rsidP="006A316F">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 xml:space="preserve">Зіставлення цих показників свідчить, що порівняно з вихідним етапом рівні готовності майбутнього вчителя до громадянського виховання учнів початкової школи насамперед підвищились в експериментальних групах: у 13,8% студентів виявлено високий рівень, на 27,2% зросла кількість студентів експериментальних груп, які продемонстрували достатній рівень (у контрольних групах динаміка прогресивних змін становить лише 0,8% на високому рівні та 1,7% на достатньому рівні); на 19,8% зменшилася кількість студентів експериментальних груп, які виявили середній рівень досліджуваної якості, та на 20,7% –  студентів, які виявили початковий рівень досліджуваної якості, порівняно з 0,6% прогресивних змін на середньому та 3,1% – </w:t>
      </w:r>
      <w:r w:rsidRPr="006A316F">
        <w:rPr>
          <w:rFonts w:ascii="Times New Roman" w:eastAsia="Times New Roman" w:hAnsi="Times New Roman" w:cs="Times New Roman"/>
          <w:kern w:val="0"/>
          <w:sz w:val="28"/>
          <w:szCs w:val="28"/>
          <w:lang w:eastAsia="ru-RU"/>
        </w:rPr>
        <w:t>н</w:t>
      </w:r>
      <w:r w:rsidRPr="006A316F">
        <w:rPr>
          <w:rFonts w:ascii="Times New Roman" w:eastAsia="Times New Roman" w:hAnsi="Times New Roman" w:cs="Times New Roman"/>
          <w:kern w:val="0"/>
          <w:sz w:val="28"/>
          <w:szCs w:val="28"/>
          <w:lang w:val="uk-UA" w:eastAsia="ru-RU"/>
        </w:rPr>
        <w:t xml:space="preserve">а початковому рівнях у студентів контрольних груп. </w:t>
      </w:r>
      <w:r w:rsidRPr="006A316F">
        <w:rPr>
          <w:rFonts w:ascii="Times New Roman" w:eastAsia="Times New Roman" w:hAnsi="Times New Roman" w:cs="Times New Roman"/>
          <w:kern w:val="0"/>
          <w:sz w:val="28"/>
          <w:szCs w:val="28"/>
          <w:lang w:val="uk-UA" w:eastAsia="ru-RU"/>
        </w:rPr>
        <w:tab/>
      </w:r>
    </w:p>
    <w:p w:rsidR="006A316F" w:rsidRPr="006A316F" w:rsidRDefault="006A316F" w:rsidP="006A316F">
      <w:pPr>
        <w:widowControl/>
        <w:tabs>
          <w:tab w:val="clear" w:pos="709"/>
        </w:tabs>
        <w:suppressAutoHyphens w:val="0"/>
        <w:spacing w:after="0" w:line="240" w:lineRule="auto"/>
        <w:ind w:firstLine="720"/>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20"/>
          <w:sz w:val="28"/>
          <w:szCs w:val="28"/>
          <w:lang w:val="uk-UA" w:eastAsia="ru-RU"/>
        </w:rPr>
        <w:t xml:space="preserve">Порівняльний аналіз кількісних та якісних даних рівнів готовності студентів до громадянського виховання учнів початкової школи на констатувальному й контрольному етапах засвідчив, що розроблена й упроваджена модель формування готовності майбутніх учителів до громадянського виховання учнів початкової школи є ефективною </w:t>
      </w:r>
      <w:r w:rsidRPr="006A316F">
        <w:rPr>
          <w:rFonts w:ascii="Times New Roman" w:eastAsia="Times New Roman" w:hAnsi="Times New Roman" w:cs="Times New Roman"/>
          <w:kern w:val="20"/>
          <w:sz w:val="28"/>
          <w:szCs w:val="28"/>
          <w:lang w:val="uk-UA" w:eastAsia="ru-RU"/>
        </w:rPr>
        <w:br/>
        <w:t>і має позитивний вплив на процес професійного становлення студентів.</w:t>
      </w:r>
    </w:p>
    <w:p w:rsidR="006A316F" w:rsidRPr="006A316F" w:rsidRDefault="006A316F" w:rsidP="006A316F">
      <w:pPr>
        <w:widowControl/>
        <w:numPr>
          <w:ilvl w:val="0"/>
          <w:numId w:val="42"/>
        </w:numPr>
        <w:tabs>
          <w:tab w:val="clear" w:pos="709"/>
        </w:tabs>
        <w:suppressAutoHyphens w:val="0"/>
        <w:spacing w:after="0" w:line="240" w:lineRule="auto"/>
        <w:ind w:left="0" w:firstLine="0"/>
        <w:jc w:val="center"/>
        <w:outlineLvl w:val="8"/>
        <w:rPr>
          <w:rFonts w:ascii="Times New Roman" w:eastAsia="Times New Roman" w:hAnsi="Times New Roman" w:cs="Times New Roman"/>
          <w:b/>
          <w:kern w:val="0"/>
          <w:sz w:val="28"/>
          <w:szCs w:val="28"/>
          <w:lang w:val="uk-UA" w:eastAsia="ru-RU"/>
        </w:rPr>
      </w:pPr>
    </w:p>
    <w:p w:rsidR="006A316F" w:rsidRPr="006A316F" w:rsidRDefault="006A316F" w:rsidP="006A316F">
      <w:pPr>
        <w:widowControl/>
        <w:numPr>
          <w:ilvl w:val="0"/>
          <w:numId w:val="42"/>
        </w:numPr>
        <w:tabs>
          <w:tab w:val="clear" w:pos="709"/>
        </w:tabs>
        <w:suppressAutoHyphens w:val="0"/>
        <w:spacing w:after="0" w:line="240" w:lineRule="auto"/>
        <w:ind w:left="0" w:firstLine="0"/>
        <w:jc w:val="center"/>
        <w:outlineLvl w:val="8"/>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ВИСНОВКИ</w:t>
      </w:r>
    </w:p>
    <w:p w:rsidR="006A316F" w:rsidRPr="006A316F" w:rsidRDefault="006A316F" w:rsidP="006A316F">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6A316F" w:rsidRPr="006A316F" w:rsidRDefault="006A316F" w:rsidP="006A316F">
      <w:pPr>
        <w:widowControl/>
        <w:tabs>
          <w:tab w:val="clear" w:pos="709"/>
          <w:tab w:val="left" w:pos="0"/>
        </w:tabs>
        <w:suppressAutoHyphens w:val="0"/>
        <w:spacing w:after="0" w:line="240" w:lineRule="auto"/>
        <w:ind w:right="-6" w:firstLine="720"/>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 xml:space="preserve">У дисертації досліджено проблему </w:t>
      </w:r>
      <w:r w:rsidRPr="006A316F">
        <w:rPr>
          <w:rFonts w:ascii="Times New Roman" w:eastAsia="Times New Roman" w:hAnsi="Times New Roman" w:cs="Times New Roman"/>
          <w:bCs/>
          <w:iCs/>
          <w:kern w:val="20"/>
          <w:sz w:val="28"/>
          <w:szCs w:val="28"/>
          <w:lang w:val="uk-UA" w:eastAsia="ru-RU"/>
        </w:rPr>
        <w:t xml:space="preserve">підготовки майбутнього вчителя до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bCs/>
          <w:iCs/>
          <w:kern w:val="20"/>
          <w:sz w:val="28"/>
          <w:szCs w:val="28"/>
          <w:lang w:val="uk-UA" w:eastAsia="ru-RU"/>
        </w:rPr>
        <w:t xml:space="preserve"> школи</w:t>
      </w:r>
      <w:r w:rsidRPr="006A316F">
        <w:rPr>
          <w:rFonts w:ascii="Times New Roman" w:eastAsia="Times New Roman" w:hAnsi="Times New Roman" w:cs="Times New Roman"/>
          <w:kern w:val="0"/>
          <w:sz w:val="28"/>
          <w:szCs w:val="28"/>
          <w:lang w:val="uk-UA" w:eastAsia="ru-RU"/>
        </w:rPr>
        <w:t xml:space="preserve">; розроблено, теоретично обґрунтовано й експериментально перевірено педагогічні умови й модель </w:t>
      </w:r>
      <w:r w:rsidRPr="006A316F">
        <w:rPr>
          <w:rFonts w:ascii="Times New Roman" w:eastAsia="Times New Roman" w:hAnsi="Times New Roman" w:cs="Times New Roman"/>
          <w:kern w:val="20"/>
          <w:sz w:val="28"/>
          <w:szCs w:val="28"/>
          <w:lang w:val="uk-UA" w:eastAsia="ru-RU"/>
        </w:rPr>
        <w:t xml:space="preserve">формування готовності </w:t>
      </w:r>
      <w:r w:rsidRPr="006A316F">
        <w:rPr>
          <w:rFonts w:ascii="Times New Roman" w:eastAsia="Times New Roman" w:hAnsi="Times New Roman" w:cs="Times New Roman"/>
          <w:bCs/>
          <w:iCs/>
          <w:kern w:val="20"/>
          <w:sz w:val="28"/>
          <w:szCs w:val="28"/>
          <w:lang w:val="uk-UA" w:eastAsia="ru-RU"/>
        </w:rPr>
        <w:t xml:space="preserve">майбутнього вчителя до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bCs/>
          <w:iCs/>
          <w:kern w:val="20"/>
          <w:sz w:val="28"/>
          <w:szCs w:val="28"/>
          <w:lang w:val="uk-UA" w:eastAsia="ru-RU"/>
        </w:rPr>
        <w:t xml:space="preserve"> школи</w:t>
      </w:r>
      <w:r w:rsidRPr="006A316F">
        <w:rPr>
          <w:rFonts w:ascii="Times New Roman" w:eastAsia="Times New Roman" w:hAnsi="Times New Roman" w:cs="Times New Roman"/>
          <w:kern w:val="0"/>
          <w:sz w:val="28"/>
          <w:szCs w:val="28"/>
          <w:lang w:val="uk-UA" w:eastAsia="ru-RU"/>
        </w:rPr>
        <w:t>. Здійснене дослідження дозволило зробити переконливі і обґрунтовані висновки.</w:t>
      </w:r>
    </w:p>
    <w:p w:rsidR="006A316F" w:rsidRPr="006A316F" w:rsidRDefault="006A316F" w:rsidP="006A316F">
      <w:pPr>
        <w:widowControl/>
        <w:tabs>
          <w:tab w:val="clear" w:pos="709"/>
          <w:tab w:val="left" w:pos="0"/>
        </w:tabs>
        <w:suppressAutoHyphens w:val="0"/>
        <w:spacing w:after="0" w:line="240" w:lineRule="auto"/>
        <w:ind w:right="-6" w:firstLine="720"/>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1.</w:t>
      </w:r>
      <w:r w:rsidRPr="006A316F">
        <w:rPr>
          <w:rFonts w:ascii="Times New Roman" w:eastAsia="Times New Roman" w:hAnsi="Times New Roman" w:cs="Times New Roman"/>
          <w:snapToGrid w:val="0"/>
          <w:kern w:val="0"/>
          <w:sz w:val="28"/>
          <w:szCs w:val="28"/>
          <w:lang w:val="uk-UA" w:eastAsia="ru-RU"/>
        </w:rPr>
        <w:t> Теоретичний аналіз науково-педагогічних джерел з проблеми дослідження переконує в тому, що г</w:t>
      </w:r>
      <w:r w:rsidRPr="006A316F">
        <w:rPr>
          <w:rFonts w:ascii="Times New Roman" w:eastAsia="Times New Roman" w:hAnsi="Times New Roman" w:cs="Times New Roman"/>
          <w:kern w:val="0"/>
          <w:sz w:val="28"/>
          <w:szCs w:val="28"/>
          <w:lang w:val="uk-UA" w:eastAsia="ru-RU"/>
        </w:rPr>
        <w:t xml:space="preserve">ромадянське виховання особистості здійснюється через системну організацію навчальної, соціальної та суспільно корисної діяльності, спрямованої на дотримання прав та обов’язків громадянина. </w:t>
      </w:r>
      <w:r w:rsidRPr="006A316F">
        <w:rPr>
          <w:rFonts w:ascii="Times New Roman" w:eastAsia="Times New Roman" w:hAnsi="Times New Roman" w:cs="Times New Roman"/>
          <w:kern w:val="20"/>
          <w:sz w:val="28"/>
          <w:szCs w:val="28"/>
          <w:lang w:val="uk-UA" w:eastAsia="ru-RU"/>
        </w:rPr>
        <w:t xml:space="preserve">Громадянськість як фундаментальна духовно-моральна якість, світоглядно-психологічна характеристика особистості базується на культурологічних засадах. Громадянське виховання молодших школярів у сучасній початковій школі здійснюється на засадах особистісного, системного й компетентнісного підходів відповідно до їх вікових та індивідуальних особливостей. </w:t>
      </w:r>
      <w:r w:rsidRPr="006A316F">
        <w:rPr>
          <w:rFonts w:ascii="Times New Roman" w:eastAsia="Times New Roman" w:hAnsi="Times New Roman" w:cs="Times New Roman"/>
          <w:kern w:val="0"/>
          <w:sz w:val="28"/>
          <w:szCs w:val="28"/>
          <w:lang w:val="uk-UA" w:eastAsia="ru-RU"/>
        </w:rPr>
        <w:t>Формування громадянських якостей особистості учнів початкових класів відбувається в процесі розвитку класного колективу. Виховати громадянина спроможний лише той педагог, у якого сформована громадянськість як інтегративна якість. Громадянська зрілість передбачає відповідний рівень громадянської самосвідомості, світогляду, патріотизму, політичної та правової культури, соціальної активності майбутнього вчителя.</w:t>
      </w:r>
    </w:p>
    <w:p w:rsidR="006A316F" w:rsidRPr="006A316F" w:rsidRDefault="006A316F" w:rsidP="006A316F">
      <w:pPr>
        <w:widowControl/>
        <w:tabs>
          <w:tab w:val="clear" w:pos="709"/>
          <w:tab w:val="left" w:pos="0"/>
        </w:tabs>
        <w:suppressAutoHyphens w:val="0"/>
        <w:spacing w:after="0" w:line="240" w:lineRule="auto"/>
        <w:ind w:right="-6" w:firstLine="720"/>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Вивчення сучасного стану досліджуваної проблеми засвідчило, що система підготовки майбутнього вчителя до громадянського виховання учнів початкової школи недостатньо сформована, не завжди комплексно реалізуються її завдання. Це не відповідає потребам сучасного суспільства й тенденціям модернізації освіти України.</w:t>
      </w:r>
    </w:p>
    <w:p w:rsidR="006A316F" w:rsidRPr="006A316F" w:rsidRDefault="006A316F" w:rsidP="006A316F">
      <w:pPr>
        <w:widowControl/>
        <w:tabs>
          <w:tab w:val="clear" w:pos="709"/>
          <w:tab w:val="left" w:pos="0"/>
        </w:tabs>
        <w:suppressAutoHyphens w:val="0"/>
        <w:spacing w:after="0" w:line="240" w:lineRule="auto"/>
        <w:ind w:right="-6" w:firstLine="720"/>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2.</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20"/>
          <w:sz w:val="28"/>
          <w:szCs w:val="28"/>
          <w:lang w:val="uk-UA" w:eastAsia="ru-RU"/>
        </w:rPr>
        <w:t xml:space="preserve">На основі аналізу наукової літератури з’ясовано сутність основних понять дослідження. </w:t>
      </w:r>
      <w:r w:rsidRPr="006A316F">
        <w:rPr>
          <w:rFonts w:ascii="Times New Roman" w:eastAsia="Times New Roman" w:hAnsi="Times New Roman" w:cs="Times New Roman"/>
          <w:kern w:val="0"/>
          <w:sz w:val="28"/>
          <w:szCs w:val="28"/>
          <w:lang w:val="uk-UA" w:eastAsia="ru-RU"/>
        </w:rPr>
        <w:t xml:space="preserve">Підготовка майбутніх учителів до громадянського виховання учнів початкової школи визначена як усвідомлений особистісно значущий та внутрішньо сприйнятий процес формування готовності студентів здійснювати громадянське виховання учнів молодших школярів. Готовність майбутнього вчителя до громадянського виховання учнів початкової школи розуміємо як стан сформованості фахової компетентності здійснювати громадянське виховання молодших школярів. Структурними компонентами та критеріями сформованості готовності визначено такі: когнітивний (критерії сформованості: нормативно-правовий, спеціально-теоретичний, спеціально-технологічний), мотиваційно-ціннісний (критерії сформованості: особистісно-ціннісний, почуттєво-емоційний, мотиваційно-орієнтаційний) та  діяльнісний (критерії сформованості: практико-перетворювальний, діяльнісно-виховний, оцінювально-регулятивний). </w:t>
      </w:r>
      <w:r w:rsidRPr="006A316F">
        <w:rPr>
          <w:rFonts w:ascii="Times New Roman" w:eastAsia="Times New Roman" w:hAnsi="Times New Roman" w:cs="Times New Roman"/>
          <w:kern w:val="20"/>
          <w:sz w:val="28"/>
          <w:szCs w:val="28"/>
          <w:lang w:val="uk-UA" w:eastAsia="ru-RU"/>
        </w:rPr>
        <w:t xml:space="preserve">Охарактеризовано рівні готовності майбутнього вчителя до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kern w:val="20"/>
          <w:sz w:val="28"/>
          <w:szCs w:val="28"/>
          <w:lang w:val="uk-UA" w:eastAsia="ru-RU"/>
        </w:rPr>
        <w:t xml:space="preserve"> школи (початковий, середній, достатній, високий).</w:t>
      </w:r>
    </w:p>
    <w:p w:rsidR="006A316F" w:rsidRPr="006A316F" w:rsidRDefault="006A316F" w:rsidP="006A316F">
      <w:pPr>
        <w:widowControl/>
        <w:tabs>
          <w:tab w:val="clear" w:pos="709"/>
          <w:tab w:val="left" w:pos="0"/>
        </w:tabs>
        <w:suppressAutoHyphens w:val="0"/>
        <w:spacing w:after="0" w:line="240" w:lineRule="auto"/>
        <w:ind w:right="-6" w:firstLine="720"/>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3.</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 xml:space="preserve">Доведено, що ефективність </w:t>
      </w:r>
      <w:r w:rsidRPr="006A316F">
        <w:rPr>
          <w:rFonts w:ascii="Times New Roman" w:eastAsia="Times New Roman" w:hAnsi="Times New Roman" w:cs="Times New Roman"/>
          <w:bCs/>
          <w:iCs/>
          <w:kern w:val="20"/>
          <w:sz w:val="28"/>
          <w:szCs w:val="28"/>
          <w:lang w:val="uk-UA" w:eastAsia="ru-RU"/>
        </w:rPr>
        <w:t xml:space="preserve">підготовки майбутнього вчителя до здійснення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bCs/>
          <w:iCs/>
          <w:kern w:val="20"/>
          <w:sz w:val="28"/>
          <w:szCs w:val="28"/>
          <w:lang w:val="uk-UA" w:eastAsia="ru-RU"/>
        </w:rPr>
        <w:t xml:space="preserve"> школи</w:t>
      </w:r>
      <w:r w:rsidRPr="006A316F">
        <w:rPr>
          <w:rFonts w:ascii="Times New Roman" w:eastAsia="Times New Roman" w:hAnsi="Times New Roman" w:cs="Times New Roman"/>
          <w:kern w:val="0"/>
          <w:sz w:val="28"/>
          <w:szCs w:val="28"/>
          <w:lang w:val="uk-UA" w:eastAsia="ru-RU"/>
        </w:rPr>
        <w:t xml:space="preserve"> залежить від створення визначених педагогічних умов:</w:t>
      </w:r>
      <w:r w:rsidRPr="006A316F">
        <w:rPr>
          <w:rFonts w:ascii="Times New Roman" w:eastAsia="Times New Roman" w:hAnsi="Times New Roman" w:cs="Times New Roman"/>
          <w:i/>
          <w:kern w:val="20"/>
          <w:sz w:val="28"/>
          <w:szCs w:val="28"/>
          <w:lang w:val="uk-UA" w:eastAsia="ru-RU"/>
        </w:rPr>
        <w:t xml:space="preserve"> </w:t>
      </w:r>
      <w:r w:rsidRPr="006A316F">
        <w:rPr>
          <w:rFonts w:ascii="Times New Roman" w:eastAsia="Times New Roman" w:hAnsi="Times New Roman" w:cs="Times New Roman"/>
          <w:kern w:val="20"/>
          <w:sz w:val="28"/>
          <w:szCs w:val="28"/>
          <w:lang w:val="uk-UA" w:eastAsia="ru-RU"/>
        </w:rPr>
        <w:t>гуманізація професійної підготовки майбутніх учителів початкової школи;</w:t>
      </w:r>
      <w:r w:rsidRPr="006A316F">
        <w:rPr>
          <w:rFonts w:ascii="Times New Roman" w:eastAsia="Times New Roman" w:hAnsi="Times New Roman" w:cs="Times New Roman"/>
          <w:i/>
          <w:kern w:val="20"/>
          <w:sz w:val="28"/>
          <w:szCs w:val="28"/>
          <w:lang w:val="uk-UA" w:eastAsia="ru-RU"/>
        </w:rPr>
        <w:t xml:space="preserve"> </w:t>
      </w:r>
      <w:r w:rsidRPr="006A316F">
        <w:rPr>
          <w:rFonts w:ascii="Times New Roman" w:eastAsia="Times New Roman" w:hAnsi="Times New Roman" w:cs="Times New Roman"/>
          <w:kern w:val="20"/>
          <w:sz w:val="28"/>
          <w:szCs w:val="28"/>
          <w:lang w:val="uk-UA" w:eastAsia="ru-RU"/>
        </w:rPr>
        <w:t xml:space="preserve">створення ціннісно-мотиваційного середовища, що сприятиме ефективності підготовки майбутніх учителів до громадянського виховання учнів; впровадження </w:t>
      </w:r>
      <w:r w:rsidRPr="006A316F">
        <w:rPr>
          <w:rFonts w:ascii="Times New Roman" w:eastAsia="Times New Roman" w:hAnsi="Times New Roman" w:cs="Times New Roman"/>
          <w:kern w:val="0"/>
          <w:sz w:val="28"/>
          <w:szCs w:val="28"/>
          <w:lang w:val="uk-UA" w:eastAsia="ru-RU"/>
        </w:rPr>
        <w:t xml:space="preserve">до змісту </w:t>
      </w:r>
      <w:r w:rsidRPr="006A316F">
        <w:rPr>
          <w:rFonts w:ascii="Times New Roman" w:eastAsia="Times New Roman" w:hAnsi="Times New Roman" w:cs="Times New Roman"/>
          <w:kern w:val="20"/>
          <w:sz w:val="28"/>
          <w:szCs w:val="28"/>
          <w:lang w:val="uk-UA" w:eastAsia="ru-RU"/>
        </w:rPr>
        <w:t xml:space="preserve">навчальної дисципліни </w:t>
      </w:r>
      <w:r w:rsidRPr="006A316F">
        <w:rPr>
          <w:rFonts w:ascii="Times New Roman" w:eastAsia="Times New Roman" w:hAnsi="Times New Roman" w:cs="Times New Roman"/>
          <w:kern w:val="0"/>
          <w:sz w:val="28"/>
          <w:szCs w:val="28"/>
          <w:lang w:val="uk-UA" w:eastAsia="ru-RU"/>
        </w:rPr>
        <w:t>„</w:t>
      </w:r>
      <w:r w:rsidRPr="006A316F">
        <w:rPr>
          <w:rFonts w:ascii="Times New Roman" w:eastAsia="Times New Roman" w:hAnsi="Times New Roman" w:cs="Times New Roman"/>
          <w:kern w:val="20"/>
          <w:sz w:val="28"/>
          <w:szCs w:val="28"/>
          <w:lang w:val="uk-UA" w:eastAsia="ru-RU"/>
        </w:rPr>
        <w:t>Методика виховної роботи</w:t>
      </w:r>
      <w:r w:rsidRPr="006A316F">
        <w:rPr>
          <w:rFonts w:ascii="Times New Roman" w:eastAsia="Times New Roman" w:hAnsi="Times New Roman" w:cs="Times New Roman"/>
          <w:kern w:val="0"/>
          <w:sz w:val="28"/>
          <w:szCs w:val="28"/>
          <w:lang w:val="uk-UA" w:eastAsia="ru-RU"/>
        </w:rPr>
        <w:t>”</w:t>
      </w:r>
      <w:r w:rsidRPr="006A316F">
        <w:rPr>
          <w:rFonts w:ascii="Times New Roman" w:eastAsia="Times New Roman" w:hAnsi="Times New Roman" w:cs="Times New Roman"/>
          <w:kern w:val="20"/>
          <w:sz w:val="28"/>
          <w:szCs w:val="28"/>
          <w:lang w:val="uk-UA" w:eastAsia="ru-RU"/>
        </w:rPr>
        <w:t xml:space="preserve"> змістового модуля </w:t>
      </w:r>
      <w:r w:rsidRPr="006A316F">
        <w:rPr>
          <w:rFonts w:ascii="Times New Roman" w:eastAsia="Times New Roman" w:hAnsi="Times New Roman" w:cs="Times New Roman"/>
          <w:kern w:val="0"/>
          <w:sz w:val="28"/>
          <w:szCs w:val="28"/>
          <w:lang w:val="uk-UA" w:eastAsia="ru-RU"/>
        </w:rPr>
        <w:t>„</w:t>
      </w:r>
      <w:r w:rsidRPr="006A316F">
        <w:rPr>
          <w:rFonts w:ascii="Times New Roman" w:eastAsia="Times New Roman" w:hAnsi="Times New Roman" w:cs="Times New Roman"/>
          <w:kern w:val="20"/>
          <w:sz w:val="28"/>
          <w:szCs w:val="28"/>
          <w:lang w:val="uk-UA" w:eastAsia="ru-RU"/>
        </w:rPr>
        <w:t>Громадянське виховання учнів початкової школи</w:t>
      </w:r>
      <w:r w:rsidRPr="006A316F">
        <w:rPr>
          <w:rFonts w:ascii="Times New Roman" w:eastAsia="Times New Roman" w:hAnsi="Times New Roman" w:cs="Times New Roman"/>
          <w:kern w:val="0"/>
          <w:sz w:val="28"/>
          <w:szCs w:val="28"/>
          <w:lang w:val="uk-UA" w:eastAsia="ru-RU"/>
        </w:rPr>
        <w:t>”</w:t>
      </w:r>
      <w:r w:rsidRPr="006A316F">
        <w:rPr>
          <w:rFonts w:ascii="Times New Roman" w:eastAsia="Times New Roman" w:hAnsi="Times New Roman" w:cs="Times New Roman"/>
          <w:kern w:val="20"/>
          <w:sz w:val="28"/>
          <w:szCs w:val="28"/>
          <w:lang w:val="uk-UA" w:eastAsia="ru-RU"/>
        </w:rPr>
        <w:t>, мета якого полягає в набутті майбутніми вчителями професійних компетенцій із питань громадянського виховання молодших школярів.</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4.</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 xml:space="preserve">Реалізацію педагогічних умов дослідження уможливлює розроблена модель </w:t>
      </w:r>
      <w:r w:rsidRPr="006A316F">
        <w:rPr>
          <w:rFonts w:ascii="Times New Roman" w:eastAsia="Times New Roman" w:hAnsi="Times New Roman" w:cs="Times New Roman"/>
          <w:kern w:val="20"/>
          <w:sz w:val="28"/>
          <w:szCs w:val="28"/>
          <w:lang w:val="uk-UA" w:eastAsia="ru-RU"/>
        </w:rPr>
        <w:t xml:space="preserve">формування готовності </w:t>
      </w:r>
      <w:r w:rsidRPr="006A316F">
        <w:rPr>
          <w:rFonts w:ascii="Times New Roman" w:eastAsia="Times New Roman" w:hAnsi="Times New Roman" w:cs="Times New Roman"/>
          <w:kern w:val="0"/>
          <w:sz w:val="28"/>
          <w:szCs w:val="28"/>
          <w:lang w:val="uk-UA" w:eastAsia="ru-RU"/>
        </w:rPr>
        <w:t>майбутніх учителів до громадянського виховання учнів початкової школи, яка побудована з урахуванням принципів</w:t>
      </w:r>
      <w:r w:rsidRPr="006A316F">
        <w:rPr>
          <w:rFonts w:ascii="Times New Roman" w:eastAsia="Times New Roman" w:hAnsi="Times New Roman" w:cs="Times New Roman"/>
          <w:i/>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 xml:space="preserve">гуманізації, персоналізації, індивідуалізації, диференціації, діалогізації, інтенсифікації, оптимізації. Функціями моделі </w:t>
      </w:r>
      <w:r w:rsidRPr="006A316F">
        <w:rPr>
          <w:rFonts w:ascii="Times New Roman" w:eastAsia="Times New Roman" w:hAnsi="Times New Roman" w:cs="Times New Roman"/>
          <w:kern w:val="20"/>
          <w:sz w:val="28"/>
          <w:szCs w:val="28"/>
          <w:lang w:val="uk-UA" w:eastAsia="ru-RU"/>
        </w:rPr>
        <w:t xml:space="preserve">формування готовності </w:t>
      </w:r>
      <w:r w:rsidRPr="006A316F">
        <w:rPr>
          <w:rFonts w:ascii="Times New Roman" w:eastAsia="Times New Roman" w:hAnsi="Times New Roman" w:cs="Times New Roman"/>
          <w:kern w:val="0"/>
          <w:sz w:val="28"/>
          <w:szCs w:val="28"/>
          <w:lang w:val="uk-UA" w:eastAsia="ru-RU"/>
        </w:rPr>
        <w:t>майбутнього вчителя до громадянського виховання учнів початкової школи визначено: діагностичну, виховну, ціннісно-мотиваційну, комунікативно-консолідаційну, організаційно-координаційну, орієнтаційну.</w:t>
      </w:r>
      <w:r w:rsidRPr="006A316F">
        <w:rPr>
          <w:rFonts w:ascii="Times New Roman" w:eastAsia="Times New Roman" w:hAnsi="Times New Roman" w:cs="Times New Roman"/>
          <w:i/>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Зважаючи на мету, принципи, функції, педагогічні умови формування готовності студентів</w:t>
      </w:r>
      <w:r w:rsidRPr="006A316F">
        <w:rPr>
          <w:rFonts w:ascii="Times New Roman" w:eastAsia="Times New Roman" w:hAnsi="Times New Roman" w:cs="Times New Roman"/>
          <w:kern w:val="0"/>
          <w:sz w:val="28"/>
          <w:szCs w:val="28"/>
          <w:lang w:val="uk-UA" w:eastAsia="ru-RU"/>
        </w:rPr>
        <w:br/>
        <w:t>до цієї діяльності визначено етапи підготовки, а саме: аналітико-прогностичний, проективно-підготовчий, моделювально-формувальний і результативно-порівняльний.</w:t>
      </w:r>
      <w:r w:rsidRPr="006A316F">
        <w:rPr>
          <w:rFonts w:ascii="Times New Roman" w:eastAsia="Times New Roman" w:hAnsi="Times New Roman" w:cs="Times New Roman"/>
          <w:i/>
          <w:kern w:val="0"/>
          <w:sz w:val="28"/>
          <w:szCs w:val="28"/>
          <w:lang w:val="uk-UA" w:eastAsia="ru-RU"/>
        </w:rPr>
        <w:t xml:space="preserve"> </w:t>
      </w:r>
    </w:p>
    <w:p w:rsidR="006A316F" w:rsidRPr="006A316F" w:rsidRDefault="006A316F" w:rsidP="006A316F">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 xml:space="preserve">Результати контрольного експерименту підтвердили ефективність </w:t>
      </w:r>
      <w:r w:rsidRPr="006A316F">
        <w:rPr>
          <w:rFonts w:ascii="Times New Roman" w:eastAsia="Times New Roman" w:hAnsi="Times New Roman" w:cs="Times New Roman"/>
          <w:kern w:val="20"/>
          <w:sz w:val="28"/>
          <w:szCs w:val="28"/>
          <w:lang w:val="uk-UA" w:eastAsia="ru-RU"/>
        </w:rPr>
        <w:t xml:space="preserve">розроблених педагогічних умов і моделі формування готовності майбутніх учителів до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kern w:val="20"/>
          <w:sz w:val="28"/>
          <w:szCs w:val="28"/>
          <w:lang w:val="uk-UA" w:eastAsia="ru-RU"/>
        </w:rPr>
        <w:t xml:space="preserve"> школи.  </w:t>
      </w:r>
      <w:r w:rsidRPr="006A316F">
        <w:rPr>
          <w:rFonts w:ascii="Times New Roman" w:eastAsia="Times New Roman" w:hAnsi="Times New Roman" w:cs="Times New Roman"/>
          <w:kern w:val="0"/>
          <w:sz w:val="28"/>
          <w:szCs w:val="28"/>
          <w:lang w:val="uk-UA" w:eastAsia="ru-RU"/>
        </w:rPr>
        <w:t xml:space="preserve">Порівняння результатів констатувального й контрольного експериментів </w:t>
      </w:r>
      <w:r w:rsidRPr="006A316F">
        <w:rPr>
          <w:rFonts w:ascii="Times New Roman" w:eastAsia="Times New Roman" w:hAnsi="Times New Roman" w:cs="Times New Roman"/>
          <w:kern w:val="20"/>
          <w:sz w:val="28"/>
          <w:szCs w:val="28"/>
          <w:lang w:val="uk-UA" w:eastAsia="ru-RU"/>
        </w:rPr>
        <w:t>засвідчило позитивну динаміку</w:t>
      </w:r>
      <w:r w:rsidRPr="006A316F">
        <w:rPr>
          <w:rFonts w:ascii="Times New Roman" w:eastAsia="Times New Roman" w:hAnsi="Times New Roman" w:cs="Times New Roman"/>
          <w:kern w:val="0"/>
          <w:sz w:val="28"/>
          <w:szCs w:val="28"/>
          <w:lang w:val="uk-UA" w:eastAsia="ru-RU"/>
        </w:rPr>
        <w:t xml:space="preserve"> рівнів готовності майбутнього вчителя до громадянського виховання учнів.</w:t>
      </w:r>
    </w:p>
    <w:p w:rsidR="006A316F" w:rsidRPr="006A316F" w:rsidRDefault="006A316F" w:rsidP="006A316F">
      <w:pPr>
        <w:widowControl/>
        <w:tabs>
          <w:tab w:val="clear" w:pos="709"/>
          <w:tab w:val="left" w:pos="0"/>
        </w:tabs>
        <w:suppressAutoHyphens w:val="0"/>
        <w:spacing w:after="0" w:line="240" w:lineRule="auto"/>
        <w:ind w:right="-6" w:firstLine="720"/>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5.</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 xml:space="preserve">У розробленому навчально-методичному комплексі з питань </w:t>
      </w:r>
      <w:r w:rsidRPr="006A316F">
        <w:rPr>
          <w:rFonts w:ascii="Times New Roman" w:eastAsia="Times New Roman" w:hAnsi="Times New Roman" w:cs="Times New Roman"/>
          <w:bCs/>
          <w:iCs/>
          <w:kern w:val="20"/>
          <w:sz w:val="28"/>
          <w:szCs w:val="28"/>
          <w:lang w:val="uk-UA" w:eastAsia="ru-RU"/>
        </w:rPr>
        <w:t xml:space="preserve">підготовки майбутнього вчителя до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bCs/>
          <w:iCs/>
          <w:kern w:val="20"/>
          <w:sz w:val="28"/>
          <w:szCs w:val="28"/>
          <w:lang w:val="uk-UA" w:eastAsia="ru-RU"/>
        </w:rPr>
        <w:t xml:space="preserve"> школи</w:t>
      </w:r>
      <w:r w:rsidRPr="006A316F">
        <w:rPr>
          <w:rFonts w:ascii="Times New Roman" w:eastAsia="Times New Roman" w:hAnsi="Times New Roman" w:cs="Times New Roman"/>
          <w:kern w:val="0"/>
          <w:sz w:val="28"/>
          <w:szCs w:val="28"/>
          <w:lang w:val="uk-UA" w:eastAsia="ru-RU"/>
        </w:rPr>
        <w:t xml:space="preserve"> викладачам, студентам і вчителям загальноосвітніх шкіл І ступеня запропоновано методичні посібники „Виховуємо майбутнього громадянина” та „Підготовка вчителя до громадянського виховання молодших школярів”, змістовий </w:t>
      </w:r>
      <w:r w:rsidRPr="006A316F">
        <w:rPr>
          <w:rFonts w:ascii="Times New Roman" w:eastAsia="Times New Roman" w:hAnsi="Times New Roman" w:cs="Times New Roman"/>
          <w:kern w:val="20"/>
          <w:sz w:val="28"/>
          <w:szCs w:val="28"/>
          <w:lang w:val="uk-UA" w:eastAsia="ru-RU"/>
        </w:rPr>
        <w:t xml:space="preserve">модуль </w:t>
      </w:r>
      <w:r w:rsidRPr="006A316F">
        <w:rPr>
          <w:rFonts w:ascii="Times New Roman" w:eastAsia="Times New Roman" w:hAnsi="Times New Roman" w:cs="Times New Roman"/>
          <w:kern w:val="0"/>
          <w:sz w:val="28"/>
          <w:szCs w:val="28"/>
          <w:lang w:val="uk-UA" w:eastAsia="ru-RU"/>
        </w:rPr>
        <w:t>„Громадянське виховання учнів початкової школи”. Для широкого загалу на основі напрацьованих матеріалів створено веб-сайт із</w:t>
      </w:r>
      <w:r w:rsidRPr="006A316F">
        <w:rPr>
          <w:rFonts w:ascii="Times New Roman" w:eastAsia="Times New Roman" w:hAnsi="Times New Roman" w:cs="Times New Roman"/>
          <w:kern w:val="0"/>
          <w:sz w:val="24"/>
          <w:szCs w:val="24"/>
          <w:lang w:val="uk-UA" w:eastAsia="ru-RU"/>
        </w:rPr>
        <w:t> </w:t>
      </w:r>
      <w:r w:rsidRPr="006A316F">
        <w:rPr>
          <w:rFonts w:ascii="Times New Roman" w:eastAsia="Times New Roman" w:hAnsi="Times New Roman" w:cs="Times New Roman"/>
          <w:kern w:val="0"/>
          <w:sz w:val="28"/>
          <w:szCs w:val="28"/>
          <w:lang w:val="uk-UA" w:eastAsia="ru-RU"/>
        </w:rPr>
        <w:t xml:space="preserve">питань громадянського виховання молодших школярів. </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 xml:space="preserve">Проведене дослідження не вичерпує всіх аспектів розв’язання проблеми </w:t>
      </w:r>
      <w:r w:rsidRPr="006A316F">
        <w:rPr>
          <w:rFonts w:ascii="Times New Roman" w:eastAsia="Times New Roman" w:hAnsi="Times New Roman" w:cs="Times New Roman"/>
          <w:bCs/>
          <w:iCs/>
          <w:kern w:val="20"/>
          <w:sz w:val="28"/>
          <w:szCs w:val="28"/>
          <w:lang w:val="uk-UA" w:eastAsia="ru-RU"/>
        </w:rPr>
        <w:t xml:space="preserve">підготовки майбутнього вчителя до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bCs/>
          <w:iCs/>
          <w:kern w:val="20"/>
          <w:sz w:val="28"/>
          <w:szCs w:val="28"/>
          <w:lang w:val="uk-UA" w:eastAsia="ru-RU"/>
        </w:rPr>
        <w:t xml:space="preserve"> школи</w:t>
      </w:r>
      <w:r w:rsidRPr="006A316F">
        <w:rPr>
          <w:rFonts w:ascii="Times New Roman" w:eastAsia="Times New Roman" w:hAnsi="Times New Roman" w:cs="Times New Roman"/>
          <w:kern w:val="0"/>
          <w:sz w:val="28"/>
          <w:szCs w:val="28"/>
          <w:lang w:val="uk-UA" w:eastAsia="ru-RU"/>
        </w:rPr>
        <w:t>. Потребують подальшого вивчення питання наступності та перспективності процесу громадянського виховання молодого покоління, можливостей і специфіки підготовки студентів до громадянського виховання дітей дошкільного віку.</w:t>
      </w: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b/>
          <w:kern w:val="0"/>
          <w:sz w:val="28"/>
          <w:szCs w:val="28"/>
          <w:lang w:val="uk-UA" w:eastAsia="ru-RU"/>
        </w:rPr>
      </w:pP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СПИСОК ОПУБЛІКОВАНИХ ПРАЦЬ ЗА ТЕМОЮ ДИСЕРТАЦІЇ</w:t>
      </w: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Статті в наукових фахових виданнях</w:t>
      </w:r>
    </w:p>
    <w:p w:rsidR="006A316F" w:rsidRPr="006A316F" w:rsidRDefault="006A316F" w:rsidP="006A316F">
      <w:pPr>
        <w:widowControl/>
        <w:numPr>
          <w:ilvl w:val="0"/>
          <w:numId w:val="45"/>
        </w:numPr>
        <w:tabs>
          <w:tab w:val="clear" w:pos="709"/>
          <w:tab w:val="left" w:pos="900"/>
        </w:tabs>
        <w:suppressAutoHyphens w:val="0"/>
        <w:spacing w:after="0" w:line="240" w:lineRule="auto"/>
        <w:ind w:left="0" w:firstLine="540"/>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 xml:space="preserve">В. Роль особистості вчителя у формуванні якостей громадянськості школярів </w:t>
      </w:r>
      <w:r w:rsidRPr="006A316F">
        <w:rPr>
          <w:rFonts w:ascii="Times New Roman" w:eastAsia="Times New Roman" w:hAnsi="Times New Roman" w:cs="Times New Roman"/>
          <w:kern w:val="0"/>
          <w:sz w:val="28"/>
          <w:szCs w:val="28"/>
          <w:lang w:eastAsia="ru-RU"/>
        </w:rPr>
        <w:t>[</w:t>
      </w:r>
      <w:r w:rsidRPr="006A316F">
        <w:rPr>
          <w:rFonts w:ascii="Times New Roman" w:eastAsia="Times New Roman" w:hAnsi="Times New Roman" w:cs="Times New Roman"/>
          <w:kern w:val="0"/>
          <w:sz w:val="28"/>
          <w:szCs w:val="28"/>
          <w:lang w:val="uk-UA" w:eastAsia="ru-RU"/>
        </w:rPr>
        <w:t>Електронний ресурс</w:t>
      </w:r>
      <w:r w:rsidRPr="006A316F">
        <w:rPr>
          <w:rFonts w:ascii="Times New Roman" w:eastAsia="Times New Roman" w:hAnsi="Times New Roman" w:cs="Times New Roman"/>
          <w:kern w:val="0"/>
          <w:sz w:val="28"/>
          <w:szCs w:val="28"/>
          <w:lang w:eastAsia="ru-RU"/>
        </w:rPr>
        <w:t>]</w:t>
      </w:r>
      <w:r w:rsidRPr="006A316F">
        <w:rPr>
          <w:rFonts w:ascii="Times New Roman" w:eastAsia="Times New Roman" w:hAnsi="Times New Roman" w:cs="Times New Roman"/>
          <w:kern w:val="0"/>
          <w:sz w:val="28"/>
          <w:szCs w:val="28"/>
          <w:lang w:val="uk-UA" w:eastAsia="ru-RU"/>
        </w:rPr>
        <w:t xml:space="preserve"> / 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Щербак // Вісник Житомир.</w:t>
      </w:r>
      <w:r w:rsidRPr="006A316F">
        <w:rPr>
          <w:rFonts w:ascii="Times New Roman" w:eastAsia="Times New Roman" w:hAnsi="Times New Roman" w:cs="Times New Roman"/>
          <w:snapToGrid w:val="0"/>
          <w:spacing w:val="-20"/>
          <w:kern w:val="0"/>
          <w:sz w:val="28"/>
          <w:szCs w:val="28"/>
          <w:lang w:val="uk-UA" w:eastAsia="ru-RU"/>
        </w:rPr>
        <w:t> </w:t>
      </w:r>
      <w:r w:rsidRPr="006A316F">
        <w:rPr>
          <w:rFonts w:ascii="Times New Roman" w:eastAsia="Times New Roman" w:hAnsi="Times New Roman" w:cs="Times New Roman"/>
          <w:kern w:val="0"/>
          <w:sz w:val="28"/>
          <w:szCs w:val="28"/>
          <w:lang w:val="uk-UA" w:eastAsia="ru-RU"/>
        </w:rPr>
        <w:t>пед.</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ун-т.</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Житомир,</w:t>
      </w:r>
      <w:r w:rsidRPr="006A316F">
        <w:rPr>
          <w:rFonts w:ascii="Times New Roman" w:eastAsia="Times New Roman" w:hAnsi="Times New Roman" w:cs="Times New Roman"/>
          <w:snapToGrid w:val="0"/>
          <w:spacing w:val="-20"/>
          <w:kern w:val="0"/>
          <w:sz w:val="28"/>
          <w:szCs w:val="28"/>
          <w:lang w:val="uk-UA" w:eastAsia="ru-RU"/>
        </w:rPr>
        <w:t> </w:t>
      </w:r>
      <w:r w:rsidRPr="006A316F">
        <w:rPr>
          <w:rFonts w:ascii="Times New Roman" w:eastAsia="Times New Roman" w:hAnsi="Times New Roman" w:cs="Times New Roman"/>
          <w:kern w:val="0"/>
          <w:sz w:val="28"/>
          <w:szCs w:val="28"/>
          <w:lang w:val="uk-UA" w:eastAsia="ru-RU"/>
        </w:rPr>
        <w:t>2003.</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Вип.</w:t>
      </w:r>
      <w:r w:rsidRPr="006A316F">
        <w:rPr>
          <w:rFonts w:ascii="Times New Roman" w:eastAsia="Times New Roman" w:hAnsi="Times New Roman" w:cs="Times New Roman"/>
          <w:snapToGrid w:val="0"/>
          <w:spacing w:val="-20"/>
          <w:kern w:val="0"/>
          <w:sz w:val="28"/>
          <w:szCs w:val="28"/>
          <w:lang w:val="uk-UA" w:eastAsia="ru-RU"/>
        </w:rPr>
        <w:t> </w:t>
      </w:r>
      <w:r w:rsidRPr="006A316F">
        <w:rPr>
          <w:rFonts w:ascii="Times New Roman" w:eastAsia="Times New Roman" w:hAnsi="Times New Roman" w:cs="Times New Roman"/>
          <w:kern w:val="0"/>
          <w:sz w:val="28"/>
          <w:szCs w:val="28"/>
          <w:lang w:val="uk-UA" w:eastAsia="ru-RU"/>
        </w:rPr>
        <w:t>13.</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w:t>
      </w:r>
      <w:r w:rsidRPr="006A316F">
        <w:rPr>
          <w:rFonts w:ascii="Times New Roman" w:eastAsia="Times New Roman" w:hAnsi="Times New Roman" w:cs="Times New Roman"/>
          <w:snapToGrid w:val="0"/>
          <w:spacing w:val="-20"/>
          <w:kern w:val="0"/>
          <w:sz w:val="28"/>
          <w:szCs w:val="28"/>
          <w:lang w:val="uk-UA" w:eastAsia="ru-RU"/>
        </w:rPr>
        <w:t> </w:t>
      </w:r>
      <w:r w:rsidRPr="006A316F">
        <w:rPr>
          <w:rFonts w:ascii="Times New Roman" w:eastAsia="Times New Roman" w:hAnsi="Times New Roman" w:cs="Times New Roman"/>
          <w:kern w:val="0"/>
          <w:sz w:val="28"/>
          <w:szCs w:val="28"/>
          <w:lang w:val="uk-UA" w:eastAsia="ru-RU"/>
        </w:rPr>
        <w:t>С.</w:t>
      </w:r>
      <w:r w:rsidRPr="006A316F">
        <w:rPr>
          <w:rFonts w:ascii="Times New Roman" w:eastAsia="Times New Roman" w:hAnsi="Times New Roman" w:cs="Times New Roman"/>
          <w:snapToGrid w:val="0"/>
          <w:spacing w:val="-20"/>
          <w:kern w:val="0"/>
          <w:sz w:val="28"/>
          <w:szCs w:val="28"/>
          <w:lang w:val="uk-UA" w:eastAsia="ru-RU"/>
        </w:rPr>
        <w:t> </w:t>
      </w:r>
      <w:r w:rsidRPr="006A316F">
        <w:rPr>
          <w:rFonts w:ascii="Times New Roman" w:eastAsia="Times New Roman" w:hAnsi="Times New Roman" w:cs="Times New Roman"/>
          <w:kern w:val="0"/>
          <w:sz w:val="28"/>
          <w:szCs w:val="28"/>
          <w:lang w:val="uk-UA" w:eastAsia="ru-RU"/>
        </w:rPr>
        <w:t>147–150.</w:t>
      </w:r>
      <w:r w:rsidRPr="006A316F">
        <w:rPr>
          <w:rFonts w:ascii="Times New Roman" w:eastAsia="Times New Roman" w:hAnsi="Times New Roman" w:cs="Times New Roman"/>
          <w:snapToGrid w:val="0"/>
          <w:spacing w:val="-20"/>
          <w:kern w:val="0"/>
          <w:sz w:val="28"/>
          <w:szCs w:val="28"/>
          <w:lang w:val="uk-UA" w:eastAsia="ru-RU"/>
        </w:rPr>
        <w:t> </w:t>
      </w:r>
      <w:r w:rsidRPr="006A316F">
        <w:rPr>
          <w:rFonts w:ascii="Times New Roman" w:eastAsia="Times New Roman" w:hAnsi="Times New Roman" w:cs="Times New Roman"/>
          <w:kern w:val="0"/>
          <w:sz w:val="28"/>
          <w:szCs w:val="28"/>
          <w:lang w:val="uk-UA" w:eastAsia="ru-RU"/>
        </w:rPr>
        <w:t>–</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Режим</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доступу :</w:t>
      </w:r>
      <w:r w:rsidRPr="006A316F">
        <w:rPr>
          <w:rFonts w:ascii="Times New Roman" w:eastAsia="Times New Roman" w:hAnsi="Times New Roman" w:cs="Times New Roman"/>
          <w:kern w:val="20"/>
          <w:sz w:val="28"/>
          <w:szCs w:val="28"/>
          <w:lang w:val="uk-UA" w:eastAsia="ru-RU"/>
        </w:rPr>
        <w:t xml:space="preserve"> </w:t>
      </w:r>
      <w:hyperlink r:id="rId8" w:history="1">
        <w:r w:rsidRPr="006A316F">
          <w:rPr>
            <w:rFonts w:ascii="Times New Roman" w:eastAsia="Times New Roman" w:hAnsi="Times New Roman" w:cs="Times New Roman"/>
            <w:color w:val="0000FF"/>
            <w:kern w:val="20"/>
            <w:sz w:val="24"/>
            <w:szCs w:val="24"/>
            <w:u w:val="single"/>
            <w:lang w:eastAsia="ru-RU"/>
          </w:rPr>
          <w:t>http://eprints.zu.edu.ua/1743/1/03shivsh.pdf</w:t>
        </w:r>
      </w:hyperlink>
    </w:p>
    <w:p w:rsidR="006A316F" w:rsidRPr="006A316F" w:rsidRDefault="006A316F" w:rsidP="006A316F">
      <w:pPr>
        <w:widowControl/>
        <w:numPr>
          <w:ilvl w:val="0"/>
          <w:numId w:val="45"/>
        </w:numPr>
        <w:tabs>
          <w:tab w:val="clear" w:pos="709"/>
          <w:tab w:val="left" w:pos="900"/>
        </w:tabs>
        <w:suppressAutoHyphens w:val="0"/>
        <w:spacing w:after="0" w:line="240" w:lineRule="auto"/>
        <w:ind w:left="0" w:firstLine="540"/>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 Краєзнавчий музей в системі громадянського виховання  молодших школярів / 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Щербак // Теоретико-методичні проблеми виховання дітей та учнівської молоді : зб. наук. пр. – Київ; Житомир : Волинь, 2003. – Вип. 5. – Кн. 1. – С. 177–181.</w:t>
      </w:r>
    </w:p>
    <w:p w:rsidR="006A316F" w:rsidRPr="006A316F" w:rsidRDefault="006A316F" w:rsidP="006A316F">
      <w:pPr>
        <w:widowControl/>
        <w:numPr>
          <w:ilvl w:val="0"/>
          <w:numId w:val="45"/>
        </w:numPr>
        <w:tabs>
          <w:tab w:val="clear" w:pos="709"/>
          <w:tab w:val="left" w:pos="900"/>
        </w:tabs>
        <w:suppressAutoHyphens w:val="0"/>
        <w:spacing w:after="0" w:line="240" w:lineRule="auto"/>
        <w:ind w:left="0" w:firstLine="540"/>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 Громадянське виховання старшокласників у контексті змісту, форм і методів позаурочної роботи / 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Щербак // Актуальні проблеми неперервної освіти : зб. наук. пр. / за заг. ред. Г.</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Онкович, Л.</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П.</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Матвієнко. – Київ; Миколаїв, 2005. – Вип. 1. – С. 109–112.</w:t>
      </w:r>
    </w:p>
    <w:p w:rsidR="006A316F" w:rsidRPr="006A316F" w:rsidRDefault="006A316F" w:rsidP="006A316F">
      <w:pPr>
        <w:widowControl/>
        <w:numPr>
          <w:ilvl w:val="0"/>
          <w:numId w:val="45"/>
        </w:numPr>
        <w:tabs>
          <w:tab w:val="clear" w:pos="709"/>
          <w:tab w:val="left" w:pos="900"/>
        </w:tabs>
        <w:suppressAutoHyphens w:val="0"/>
        <w:spacing w:after="0" w:line="240" w:lineRule="auto"/>
        <w:ind w:left="0" w:firstLine="540"/>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 Формування активної громадянської позиції майбутніх вчителів / 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Щербак // Наук. вісн. Миколаїв. держ. ун-т : зб. наук. праць. – Миколаїв : МДУ, 2005. – Вип. 10 : Пед. науки. – Т. 1. – С. 124–128.</w:t>
      </w:r>
    </w:p>
    <w:p w:rsidR="006A316F" w:rsidRPr="006A316F" w:rsidRDefault="006A316F" w:rsidP="006A316F">
      <w:pPr>
        <w:widowControl/>
        <w:numPr>
          <w:ilvl w:val="0"/>
          <w:numId w:val="45"/>
        </w:numPr>
        <w:tabs>
          <w:tab w:val="clear" w:pos="709"/>
          <w:tab w:val="left" w:pos="900"/>
        </w:tabs>
        <w:suppressAutoHyphens w:val="0"/>
        <w:spacing w:after="0" w:line="240" w:lineRule="auto"/>
        <w:ind w:left="0" w:firstLine="540"/>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 Підготовка майбутнього вчителя до громадянського виховання учнів основної школи / 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 xml:space="preserve">Щербак // Наук. вісн. Чернівец. ун-т : зб. наук. </w:t>
      </w:r>
      <w:r w:rsidRPr="006A316F">
        <w:rPr>
          <w:rFonts w:ascii="Times New Roman" w:eastAsia="Times New Roman" w:hAnsi="Times New Roman" w:cs="Times New Roman"/>
          <w:spacing w:val="-20"/>
          <w:kern w:val="0"/>
          <w:sz w:val="28"/>
          <w:szCs w:val="28"/>
          <w:lang w:val="uk-UA" w:eastAsia="ru-RU"/>
        </w:rPr>
        <w:t>пр.</w:t>
      </w:r>
      <w:r w:rsidRPr="006A316F">
        <w:rPr>
          <w:rFonts w:ascii="Times New Roman" w:eastAsia="Times New Roman" w:hAnsi="Times New Roman" w:cs="Times New Roman"/>
          <w:kern w:val="0"/>
          <w:sz w:val="28"/>
          <w:szCs w:val="28"/>
          <w:lang w:val="uk-UA" w:eastAsia="ru-RU"/>
        </w:rPr>
        <w:t xml:space="preserve"> – Чернівці : Рута, 2006. – Вип. 287 : Педагогіка </w:t>
      </w:r>
      <w:r w:rsidRPr="006A316F">
        <w:rPr>
          <w:rFonts w:ascii="Times New Roman" w:eastAsia="Times New Roman" w:hAnsi="Times New Roman" w:cs="Times New Roman"/>
          <w:spacing w:val="-20"/>
          <w:kern w:val="0"/>
          <w:sz w:val="28"/>
          <w:szCs w:val="28"/>
          <w:lang w:val="uk-UA" w:eastAsia="ru-RU"/>
        </w:rPr>
        <w:t>та</w:t>
      </w:r>
      <w:r w:rsidRPr="006A316F">
        <w:rPr>
          <w:rFonts w:ascii="Times New Roman" w:eastAsia="Times New Roman" w:hAnsi="Times New Roman" w:cs="Times New Roman"/>
          <w:kern w:val="0"/>
          <w:sz w:val="28"/>
          <w:szCs w:val="28"/>
          <w:lang w:val="uk-UA" w:eastAsia="ru-RU"/>
        </w:rPr>
        <w:t xml:space="preserve"> психологія. –</w:t>
      </w:r>
      <w:r w:rsidRPr="006A316F">
        <w:rPr>
          <w:rFonts w:ascii="Times New Roman" w:eastAsia="Times New Roman" w:hAnsi="Times New Roman" w:cs="Times New Roman"/>
          <w:kern w:val="0"/>
          <w:sz w:val="28"/>
          <w:szCs w:val="28"/>
          <w:lang w:val="uk-UA" w:eastAsia="ru-RU"/>
        </w:rPr>
        <w:br/>
        <w:t>С. 190–198.</w:t>
      </w:r>
    </w:p>
    <w:p w:rsidR="006A316F" w:rsidRPr="006A316F" w:rsidRDefault="006A316F" w:rsidP="006A316F">
      <w:pPr>
        <w:widowControl/>
        <w:numPr>
          <w:ilvl w:val="0"/>
          <w:numId w:val="45"/>
        </w:numPr>
        <w:tabs>
          <w:tab w:val="clear" w:pos="709"/>
          <w:tab w:val="left" w:pos="900"/>
        </w:tabs>
        <w:suppressAutoHyphens w:val="0"/>
        <w:spacing w:after="0" w:line="240" w:lineRule="auto"/>
        <w:ind w:left="0" w:firstLine="540"/>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 Особливості формування громадянських рис особистості учнів основної школи/ 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Щербак // Проблеми сучасної педагогічної освіти. Сер.</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 Педагогіка і психологія. : зб. статей. – Ялта : РВВ КГУ, 2006. – Вип. 12. – Ч. 2. – С. 156–160.</w:t>
      </w:r>
    </w:p>
    <w:p w:rsidR="006A316F" w:rsidRPr="006A316F" w:rsidRDefault="006A316F" w:rsidP="006A316F">
      <w:pPr>
        <w:widowControl/>
        <w:numPr>
          <w:ilvl w:val="0"/>
          <w:numId w:val="45"/>
        </w:numPr>
        <w:tabs>
          <w:tab w:val="clear" w:pos="709"/>
          <w:tab w:val="left" w:pos="900"/>
        </w:tabs>
        <w:suppressAutoHyphens w:val="0"/>
        <w:spacing w:after="0" w:line="240" w:lineRule="auto"/>
        <w:ind w:left="0" w:firstLine="540"/>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 Громадянська зрілість як складова готовності студентів до громадянського виховання молодших школярів / 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Щербак // Науковий вісник Миколаївського державного університету : зб. наук. праць. − Миколаїв : МДУ, 2008. − Вип. 23 : Педагогічні науки. – Т. 2. – С. 221−227.</w:t>
      </w:r>
    </w:p>
    <w:p w:rsidR="006A316F" w:rsidRPr="006A316F" w:rsidRDefault="006A316F" w:rsidP="006A316F">
      <w:pPr>
        <w:widowControl/>
        <w:tabs>
          <w:tab w:val="clear" w:pos="709"/>
        </w:tabs>
        <w:suppressAutoHyphens w:val="0"/>
        <w:spacing w:after="0" w:line="240" w:lineRule="auto"/>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val="uk-UA" w:eastAsia="ru-RU"/>
        </w:rPr>
        <w:t>Статті в інших наукових виданнях</w:t>
      </w:r>
    </w:p>
    <w:p w:rsidR="006A316F" w:rsidRPr="006A316F" w:rsidRDefault="006A316F" w:rsidP="006A316F">
      <w:pPr>
        <w:widowControl/>
        <w:numPr>
          <w:ilvl w:val="0"/>
          <w:numId w:val="45"/>
        </w:numPr>
        <w:tabs>
          <w:tab w:val="clear" w:pos="709"/>
          <w:tab w:val="left" w:pos="900"/>
        </w:tabs>
        <w:suppressAutoHyphens w:val="0"/>
        <w:spacing w:after="0" w:line="240" w:lineRule="auto"/>
        <w:ind w:left="0" w:firstLine="540"/>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 Компетентнісний підхід до громадянської освіти та виховання школярів / 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Щербак // Теоретико-методичні проблеми виховання учнів загальноосвітніх шкіл : зб. наук. пр. / Ін-т пробл. виховання АПН України. – К., 2004. – С. 55–59.</w:t>
      </w:r>
    </w:p>
    <w:p w:rsidR="006A316F" w:rsidRPr="006A316F" w:rsidRDefault="006A316F" w:rsidP="006A316F">
      <w:pPr>
        <w:widowControl/>
        <w:tabs>
          <w:tab w:val="clear" w:pos="709"/>
          <w:tab w:val="left" w:pos="900"/>
        </w:tabs>
        <w:suppressAutoHyphens w:val="0"/>
        <w:spacing w:after="0" w:line="240" w:lineRule="auto"/>
        <w:ind w:firstLine="0"/>
        <w:jc w:val="center"/>
        <w:rPr>
          <w:rFonts w:ascii="Times New Roman" w:eastAsia="Times New Roman" w:hAnsi="Times New Roman" w:cs="Times New Roman"/>
          <w:b/>
          <w:kern w:val="20"/>
          <w:sz w:val="28"/>
          <w:szCs w:val="28"/>
          <w:lang w:val="uk-UA" w:eastAsia="ru-RU"/>
        </w:rPr>
      </w:pPr>
      <w:r w:rsidRPr="006A316F">
        <w:rPr>
          <w:rFonts w:ascii="Times New Roman" w:eastAsia="Times New Roman" w:hAnsi="Times New Roman" w:cs="Times New Roman"/>
          <w:b/>
          <w:kern w:val="0"/>
          <w:sz w:val="28"/>
          <w:szCs w:val="28"/>
          <w:lang w:val="uk-UA" w:eastAsia="ru-RU"/>
        </w:rPr>
        <w:t>Матеріали і тези конференцій</w:t>
      </w:r>
    </w:p>
    <w:p w:rsidR="006A316F" w:rsidRPr="006A316F" w:rsidRDefault="006A316F" w:rsidP="006A316F">
      <w:pPr>
        <w:widowControl/>
        <w:numPr>
          <w:ilvl w:val="0"/>
          <w:numId w:val="45"/>
        </w:numPr>
        <w:tabs>
          <w:tab w:val="clear" w:pos="709"/>
          <w:tab w:val="left" w:pos="900"/>
        </w:tabs>
        <w:suppressAutoHyphens w:val="0"/>
        <w:spacing w:after="0" w:line="240" w:lineRule="auto"/>
        <w:ind w:left="0" w:firstLine="540"/>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 Громадянське виховання як педагогічна проблема / 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Щербак // Сучасні проблеми науки та освіти : Сьома міжнар. міждисциплін. наук.-практ. конф., 25 черв. – 2 лип. 2006 р. : тези доп. – Сімеїз ; Харків : Українська Асоціація “Жінки в науці та освіті”, Харк. нац. ун-т ім. 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Н.</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Каразіна, 2006. – С. 184.</w:t>
      </w:r>
    </w:p>
    <w:p w:rsidR="006A316F" w:rsidRPr="006A316F" w:rsidRDefault="006A316F" w:rsidP="006A316F">
      <w:pPr>
        <w:widowControl/>
        <w:numPr>
          <w:ilvl w:val="0"/>
          <w:numId w:val="45"/>
        </w:numPr>
        <w:tabs>
          <w:tab w:val="clear" w:pos="709"/>
          <w:tab w:val="left" w:pos="900"/>
        </w:tabs>
        <w:suppressAutoHyphens w:val="0"/>
        <w:spacing w:after="0" w:line="240" w:lineRule="auto"/>
        <w:ind w:left="0" w:firstLine="540"/>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 Практико-орієнтований підхід до громадянського виховання школярів / 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Щербак // Наука : теорія та практика – 2006 : Перша міжнар. наук.-практ. конф., 21 – 31 серп. 2006 р. : тези доп. – Дніпропетровськ : Наука і освіта, 2006. – Т. 2. : Пед. науки. – С. 64–67.</w:t>
      </w:r>
    </w:p>
    <w:p w:rsidR="006A316F" w:rsidRPr="006A316F" w:rsidRDefault="006A316F" w:rsidP="006A316F">
      <w:pPr>
        <w:widowControl/>
        <w:numPr>
          <w:ilvl w:val="0"/>
          <w:numId w:val="45"/>
        </w:numPr>
        <w:tabs>
          <w:tab w:val="clear" w:pos="709"/>
          <w:tab w:val="left" w:pos="900"/>
        </w:tabs>
        <w:suppressAutoHyphens w:val="0"/>
        <w:spacing w:after="0" w:line="240" w:lineRule="auto"/>
        <w:ind w:left="0" w:firstLine="540"/>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 Модель підготовки студентів до громадянського виховання підростаючого покоління / 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Щербак // Передові наукові розробки – ’2006 : Перша міжнар. наук.-практ. конф., 1 – 15 верес. 2006 р. : тези доп. – Дніпропетровськ : Наука і освіта, 2006. – Т. 10. : Пед. науки. – С. 73–75.</w:t>
      </w:r>
    </w:p>
    <w:p w:rsidR="006A316F" w:rsidRPr="006A316F" w:rsidRDefault="006A316F" w:rsidP="006A316F">
      <w:pPr>
        <w:widowControl/>
        <w:numPr>
          <w:ilvl w:val="0"/>
          <w:numId w:val="45"/>
        </w:numPr>
        <w:tabs>
          <w:tab w:val="clear" w:pos="709"/>
          <w:tab w:val="left" w:pos="900"/>
        </w:tabs>
        <w:suppressAutoHyphens w:val="0"/>
        <w:spacing w:after="0" w:line="240" w:lineRule="auto"/>
        <w:ind w:left="0" w:firstLine="540"/>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 Складові процесу громадянського виховання учнів основної школи / 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 xml:space="preserve">Щербак // Професіоналізм педагога в контексті Європейського вибору України : зб. статей. всеукр. наук.-практ. конф., </w:t>
      </w:r>
      <w:r w:rsidRPr="006A316F">
        <w:rPr>
          <w:rFonts w:ascii="Times New Roman" w:eastAsia="Times New Roman" w:hAnsi="Times New Roman" w:cs="Times New Roman"/>
          <w:kern w:val="0"/>
          <w:sz w:val="28"/>
          <w:szCs w:val="28"/>
          <w:lang w:val="uk-UA" w:eastAsia="ru-RU"/>
        </w:rPr>
        <w:br/>
        <w:t>25 – 28 верес. 2006 р. : тези доп. – Ялта : РВВ КГУ, 2006. – Ч.2. – С. 46–50.</w:t>
      </w:r>
    </w:p>
    <w:p w:rsidR="006A316F" w:rsidRPr="006A316F" w:rsidRDefault="006A316F" w:rsidP="006A316F">
      <w:pPr>
        <w:widowControl/>
        <w:numPr>
          <w:ilvl w:val="0"/>
          <w:numId w:val="45"/>
        </w:numPr>
        <w:tabs>
          <w:tab w:val="clear" w:pos="709"/>
          <w:tab w:val="left" w:pos="900"/>
        </w:tabs>
        <w:suppressAutoHyphens w:val="0"/>
        <w:spacing w:after="0" w:line="240" w:lineRule="auto"/>
        <w:ind w:left="0" w:firstLine="540"/>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 xml:space="preserve">В. Підготовка майбутнього вчителя до громадянського виховання учнів початкової школи </w:t>
      </w:r>
      <w:r w:rsidRPr="006A316F">
        <w:rPr>
          <w:rFonts w:ascii="Times New Roman" w:eastAsia="Times New Roman" w:hAnsi="Times New Roman" w:cs="Times New Roman"/>
          <w:kern w:val="0"/>
          <w:sz w:val="28"/>
          <w:szCs w:val="28"/>
          <w:lang w:eastAsia="ru-RU"/>
        </w:rPr>
        <w:t>[</w:t>
      </w:r>
      <w:r w:rsidRPr="006A316F">
        <w:rPr>
          <w:rFonts w:ascii="Times New Roman" w:eastAsia="Times New Roman" w:hAnsi="Times New Roman" w:cs="Times New Roman"/>
          <w:kern w:val="0"/>
          <w:sz w:val="28"/>
          <w:szCs w:val="28"/>
          <w:lang w:val="uk-UA" w:eastAsia="ru-RU"/>
        </w:rPr>
        <w:t>Електронний ресурс</w:t>
      </w:r>
      <w:r w:rsidRPr="006A316F">
        <w:rPr>
          <w:rFonts w:ascii="Times New Roman" w:eastAsia="Times New Roman" w:hAnsi="Times New Roman" w:cs="Times New Roman"/>
          <w:kern w:val="0"/>
          <w:sz w:val="28"/>
          <w:szCs w:val="28"/>
          <w:lang w:eastAsia="ru-RU"/>
        </w:rPr>
        <w:t>]</w:t>
      </w:r>
      <w:r w:rsidRPr="006A316F">
        <w:rPr>
          <w:rFonts w:ascii="Times New Roman" w:eastAsia="Times New Roman" w:hAnsi="Times New Roman" w:cs="Times New Roman"/>
          <w:kern w:val="0"/>
          <w:sz w:val="28"/>
          <w:szCs w:val="28"/>
          <w:lang w:val="uk-UA" w:eastAsia="ru-RU"/>
        </w:rPr>
        <w:t xml:space="preserve"> / 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Щербак // Україна наукова : Третя всеукр. наук.-практ. інтернет-конф., 20 – 22 груд. 2007 р. : тези доп. – К., 2008. – Ч. 1. – С. 63–66. – Режим доступу :</w:t>
      </w:r>
    </w:p>
    <w:p w:rsidR="006A316F" w:rsidRPr="006A316F" w:rsidRDefault="006A316F" w:rsidP="006A316F">
      <w:pPr>
        <w:widowControl/>
        <w:tabs>
          <w:tab w:val="clear" w:pos="709"/>
          <w:tab w:val="left" w:pos="900"/>
        </w:tabs>
        <w:suppressAutoHyphens w:val="0"/>
        <w:spacing w:after="0" w:line="240" w:lineRule="auto"/>
        <w:ind w:firstLine="0"/>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20"/>
          <w:sz w:val="28"/>
          <w:szCs w:val="28"/>
          <w:lang w:val="uk-UA" w:eastAsia="ru-RU"/>
        </w:rPr>
        <w:t>http://intkonf.org/scherbak-iv-pidgotovka-maybutnogo-vchitelya-do-gromadyanskogo-vihovannya-uchniv-pochatkovoyi-shkoli/</w:t>
      </w:r>
    </w:p>
    <w:p w:rsidR="006A316F" w:rsidRPr="006A316F" w:rsidRDefault="006A316F" w:rsidP="006A316F">
      <w:pPr>
        <w:widowControl/>
        <w:numPr>
          <w:ilvl w:val="0"/>
          <w:numId w:val="45"/>
        </w:numPr>
        <w:tabs>
          <w:tab w:val="clear" w:pos="709"/>
          <w:tab w:val="left" w:pos="900"/>
        </w:tabs>
        <w:suppressAutoHyphens w:val="0"/>
        <w:spacing w:after="0" w:line="240" w:lineRule="auto"/>
        <w:ind w:left="0" w:firstLine="540"/>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И.</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 xml:space="preserve">В. </w:t>
      </w:r>
      <w:r w:rsidRPr="006A316F">
        <w:rPr>
          <w:rFonts w:ascii="Times New Roman" w:eastAsia="Times New Roman" w:hAnsi="Times New Roman" w:cs="Times New Roman"/>
          <w:kern w:val="0"/>
          <w:sz w:val="28"/>
          <w:szCs w:val="28"/>
          <w:lang w:eastAsia="ru-RU"/>
        </w:rPr>
        <w:t>Формирование гражданской зрелости будущих учителей</w:t>
      </w:r>
      <w:r w:rsidRPr="006A316F">
        <w:rPr>
          <w:rFonts w:ascii="Times New Roman" w:eastAsia="Times New Roman" w:hAnsi="Times New Roman" w:cs="Times New Roman"/>
          <w:kern w:val="20"/>
          <w:sz w:val="28"/>
          <w:szCs w:val="28"/>
          <w:lang w:eastAsia="ru-RU"/>
        </w:rPr>
        <w:t xml:space="preserve"> </w:t>
      </w:r>
      <w:r w:rsidRPr="006A316F">
        <w:rPr>
          <w:rFonts w:ascii="Times New Roman" w:eastAsia="Times New Roman" w:hAnsi="Times New Roman" w:cs="Times New Roman"/>
          <w:kern w:val="0"/>
          <w:sz w:val="28"/>
          <w:szCs w:val="28"/>
          <w:lang w:eastAsia="ru-RU"/>
        </w:rPr>
        <w:t xml:space="preserve">[Электронный ресурс] / </w:t>
      </w:r>
      <w:r w:rsidRPr="006A316F">
        <w:rPr>
          <w:rFonts w:ascii="Times New Roman" w:eastAsia="Times New Roman" w:hAnsi="Times New Roman" w:cs="Times New Roman"/>
          <w:kern w:val="0"/>
          <w:sz w:val="28"/>
          <w:szCs w:val="28"/>
          <w:lang w:val="uk-UA" w:eastAsia="ru-RU"/>
        </w:rPr>
        <w:t>И.</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 xml:space="preserve">Щербак // </w:t>
      </w:r>
      <w:r w:rsidRPr="006A316F">
        <w:rPr>
          <w:rFonts w:ascii="Times New Roman" w:eastAsia="Times New Roman" w:hAnsi="Times New Roman" w:cs="Times New Roman"/>
          <w:kern w:val="0"/>
          <w:sz w:val="28"/>
          <w:szCs w:val="28"/>
          <w:lang w:eastAsia="ru-RU"/>
        </w:rPr>
        <w:t>Гуманитарные</w:t>
      </w:r>
      <w:r w:rsidRPr="006A316F">
        <w:rPr>
          <w:rFonts w:ascii="Times New Roman" w:eastAsia="Times New Roman" w:hAnsi="Times New Roman" w:cs="Times New Roman"/>
          <w:kern w:val="20"/>
          <w:sz w:val="28"/>
          <w:szCs w:val="28"/>
          <w:lang w:eastAsia="ru-RU"/>
        </w:rPr>
        <w:t xml:space="preserve"> </w:t>
      </w:r>
      <w:r w:rsidRPr="006A316F">
        <w:rPr>
          <w:rFonts w:ascii="Times New Roman" w:eastAsia="Times New Roman" w:hAnsi="Times New Roman" w:cs="Times New Roman"/>
          <w:kern w:val="0"/>
          <w:sz w:val="28"/>
          <w:szCs w:val="28"/>
          <w:lang w:eastAsia="ru-RU"/>
        </w:rPr>
        <w:t>знания как условие прогресса науки и общества</w:t>
      </w:r>
      <w:r w:rsidRPr="006A316F">
        <w:rPr>
          <w:rFonts w:ascii="Times New Roman" w:eastAsia="Times New Roman" w:hAnsi="Times New Roman" w:cs="Times New Roman"/>
          <w:kern w:val="0"/>
          <w:sz w:val="28"/>
          <w:szCs w:val="28"/>
          <w:lang w:val="uk-UA" w:eastAsia="ru-RU"/>
        </w:rPr>
        <w:t xml:space="preserve"> :</w:t>
      </w:r>
      <w:r w:rsidRPr="006A316F">
        <w:rPr>
          <w:rFonts w:ascii="Times New Roman" w:eastAsia="Times New Roman" w:hAnsi="Times New Roman" w:cs="Times New Roman"/>
          <w:kern w:val="0"/>
          <w:sz w:val="28"/>
          <w:szCs w:val="28"/>
          <w:lang w:eastAsia="ru-RU"/>
        </w:rPr>
        <w:t xml:space="preserve"> </w:t>
      </w:r>
      <w:r w:rsidRPr="006A316F">
        <w:rPr>
          <w:rFonts w:ascii="Times New Roman" w:eastAsia="Times New Roman" w:hAnsi="Times New Roman" w:cs="Times New Roman"/>
          <w:kern w:val="0"/>
          <w:sz w:val="28"/>
          <w:szCs w:val="28"/>
          <w:lang w:val="uk-UA" w:eastAsia="ru-RU"/>
        </w:rPr>
        <w:t>М</w:t>
      </w:r>
      <w:r w:rsidRPr="006A316F">
        <w:rPr>
          <w:rFonts w:ascii="Times New Roman" w:eastAsia="Times New Roman" w:hAnsi="Times New Roman" w:cs="Times New Roman"/>
          <w:kern w:val="0"/>
          <w:sz w:val="28"/>
          <w:szCs w:val="28"/>
          <w:lang w:eastAsia="ru-RU"/>
        </w:rPr>
        <w:t>еждунар</w:t>
      </w:r>
      <w:r w:rsidRPr="006A316F">
        <w:rPr>
          <w:rFonts w:ascii="Times New Roman" w:eastAsia="Times New Roman" w:hAnsi="Times New Roman" w:cs="Times New Roman"/>
          <w:kern w:val="0"/>
          <w:sz w:val="28"/>
          <w:szCs w:val="28"/>
          <w:lang w:val="uk-UA" w:eastAsia="ru-RU"/>
        </w:rPr>
        <w:t>.</w:t>
      </w:r>
      <w:r w:rsidRPr="006A316F">
        <w:rPr>
          <w:rFonts w:ascii="Times New Roman" w:eastAsia="Times New Roman" w:hAnsi="Times New Roman" w:cs="Times New Roman"/>
          <w:kern w:val="0"/>
          <w:sz w:val="28"/>
          <w:szCs w:val="28"/>
          <w:lang w:eastAsia="ru-RU"/>
        </w:rPr>
        <w:t xml:space="preserve"> </w:t>
      </w:r>
      <w:r w:rsidRPr="006A316F">
        <w:rPr>
          <w:rFonts w:ascii="Times New Roman" w:eastAsia="Times New Roman" w:hAnsi="Times New Roman" w:cs="Times New Roman"/>
          <w:kern w:val="0"/>
          <w:sz w:val="28"/>
          <w:szCs w:val="28"/>
          <w:lang w:val="uk-UA" w:eastAsia="ru-RU"/>
        </w:rPr>
        <w:t>н</w:t>
      </w:r>
      <w:r w:rsidRPr="006A316F">
        <w:rPr>
          <w:rFonts w:ascii="Times New Roman" w:eastAsia="Times New Roman" w:hAnsi="Times New Roman" w:cs="Times New Roman"/>
          <w:kern w:val="0"/>
          <w:sz w:val="28"/>
          <w:szCs w:val="28"/>
          <w:lang w:eastAsia="ru-RU"/>
        </w:rPr>
        <w:t>ауч</w:t>
      </w:r>
      <w:r w:rsidRPr="006A316F">
        <w:rPr>
          <w:rFonts w:ascii="Times New Roman" w:eastAsia="Times New Roman" w:hAnsi="Times New Roman" w:cs="Times New Roman"/>
          <w:kern w:val="0"/>
          <w:sz w:val="28"/>
          <w:szCs w:val="28"/>
          <w:lang w:val="uk-UA" w:eastAsia="ru-RU"/>
        </w:rPr>
        <w:t>.</w:t>
      </w:r>
      <w:r w:rsidRPr="006A316F">
        <w:rPr>
          <w:rFonts w:ascii="Times New Roman" w:eastAsia="Times New Roman" w:hAnsi="Times New Roman" w:cs="Times New Roman"/>
          <w:kern w:val="0"/>
          <w:sz w:val="28"/>
          <w:szCs w:val="28"/>
          <w:lang w:eastAsia="ru-RU"/>
        </w:rPr>
        <w:t>-практ</w:t>
      </w:r>
      <w:r w:rsidRPr="006A316F">
        <w:rPr>
          <w:rFonts w:ascii="Times New Roman" w:eastAsia="Times New Roman" w:hAnsi="Times New Roman" w:cs="Times New Roman"/>
          <w:kern w:val="0"/>
          <w:sz w:val="28"/>
          <w:szCs w:val="28"/>
          <w:lang w:val="uk-UA" w:eastAsia="ru-RU"/>
        </w:rPr>
        <w:t>.</w:t>
      </w:r>
      <w:r w:rsidRPr="006A316F">
        <w:rPr>
          <w:rFonts w:ascii="Times New Roman" w:eastAsia="Times New Roman" w:hAnsi="Times New Roman" w:cs="Times New Roman"/>
          <w:kern w:val="0"/>
          <w:sz w:val="28"/>
          <w:szCs w:val="28"/>
          <w:lang w:eastAsia="ru-RU"/>
        </w:rPr>
        <w:t xml:space="preserve"> </w:t>
      </w:r>
      <w:r w:rsidRPr="006A316F">
        <w:rPr>
          <w:rFonts w:ascii="Times New Roman" w:eastAsia="Times New Roman" w:hAnsi="Times New Roman" w:cs="Times New Roman"/>
          <w:kern w:val="0"/>
          <w:sz w:val="28"/>
          <w:szCs w:val="28"/>
          <w:lang w:val="uk-UA" w:eastAsia="ru-RU"/>
        </w:rPr>
        <w:t>к</w:t>
      </w:r>
      <w:r w:rsidRPr="006A316F">
        <w:rPr>
          <w:rFonts w:ascii="Times New Roman" w:eastAsia="Times New Roman" w:hAnsi="Times New Roman" w:cs="Times New Roman"/>
          <w:kern w:val="0"/>
          <w:sz w:val="28"/>
          <w:szCs w:val="28"/>
          <w:lang w:eastAsia="ru-RU"/>
        </w:rPr>
        <w:t>онф</w:t>
      </w:r>
      <w:r w:rsidRPr="006A316F">
        <w:rPr>
          <w:rFonts w:ascii="Times New Roman" w:eastAsia="Times New Roman" w:hAnsi="Times New Roman" w:cs="Times New Roman"/>
          <w:kern w:val="0"/>
          <w:sz w:val="28"/>
          <w:szCs w:val="28"/>
          <w:lang w:val="uk-UA" w:eastAsia="ru-RU"/>
        </w:rPr>
        <w:t>., 8 – 14 февр. 2008 г. : тезисы докл. – ФГОУВПО МГТУ. – Электрон. текст  дан. (3,7 Мб) –</w:t>
      </w:r>
      <w:r w:rsidRPr="006A316F">
        <w:rPr>
          <w:rFonts w:ascii="Times New Roman" w:eastAsia="Times New Roman" w:hAnsi="Times New Roman" w:cs="Times New Roman"/>
          <w:kern w:val="20"/>
          <w:sz w:val="28"/>
          <w:szCs w:val="28"/>
          <w:lang w:val="uk-UA" w:eastAsia="ru-RU"/>
        </w:rPr>
        <w:t xml:space="preserve"> </w:t>
      </w:r>
      <w:r w:rsidRPr="006A316F">
        <w:rPr>
          <w:rFonts w:ascii="Times New Roman" w:eastAsia="Times New Roman" w:hAnsi="Times New Roman" w:cs="Times New Roman"/>
          <w:kern w:val="0"/>
          <w:sz w:val="28"/>
          <w:szCs w:val="28"/>
          <w:lang w:val="uk-UA" w:eastAsia="ru-RU"/>
        </w:rPr>
        <w:t>Мурманск : МГТУ, 2008. – С. 237–240. – 1 опт. компакт-диск (</w:t>
      </w:r>
      <w:r w:rsidRPr="006A316F">
        <w:rPr>
          <w:rFonts w:ascii="Times New Roman" w:eastAsia="Times New Roman" w:hAnsi="Times New Roman" w:cs="Times New Roman"/>
          <w:kern w:val="0"/>
          <w:sz w:val="28"/>
          <w:szCs w:val="28"/>
          <w:lang w:eastAsia="ru-RU"/>
        </w:rPr>
        <w:t>CD</w:t>
      </w:r>
      <w:r w:rsidRPr="006A316F">
        <w:rPr>
          <w:rFonts w:ascii="Times New Roman" w:eastAsia="Times New Roman" w:hAnsi="Times New Roman" w:cs="Times New Roman"/>
          <w:kern w:val="0"/>
          <w:sz w:val="28"/>
          <w:szCs w:val="28"/>
          <w:lang w:val="uk-UA" w:eastAsia="ru-RU"/>
        </w:rPr>
        <w:t>-</w:t>
      </w:r>
      <w:r w:rsidRPr="006A316F">
        <w:rPr>
          <w:rFonts w:ascii="Times New Roman" w:eastAsia="Times New Roman" w:hAnsi="Times New Roman" w:cs="Times New Roman"/>
          <w:kern w:val="0"/>
          <w:sz w:val="28"/>
          <w:szCs w:val="28"/>
          <w:lang w:eastAsia="ru-RU"/>
        </w:rPr>
        <w:t>ROM</w:t>
      </w:r>
      <w:r w:rsidRPr="006A316F">
        <w:rPr>
          <w:rFonts w:ascii="Times New Roman" w:eastAsia="Times New Roman" w:hAnsi="Times New Roman" w:cs="Times New Roman"/>
          <w:kern w:val="0"/>
          <w:sz w:val="28"/>
          <w:szCs w:val="28"/>
          <w:lang w:val="uk-UA" w:eastAsia="ru-RU"/>
        </w:rPr>
        <w:t>). – Систем.</w:t>
      </w:r>
      <w:r w:rsidRPr="006A316F">
        <w:rPr>
          <w:rFonts w:ascii="Times New Roman" w:eastAsia="Times New Roman" w:hAnsi="Times New Roman" w:cs="Times New Roman"/>
          <w:kern w:val="20"/>
          <w:sz w:val="28"/>
          <w:szCs w:val="28"/>
          <w:lang w:val="uk-UA" w:eastAsia="ru-RU"/>
        </w:rPr>
        <w:t xml:space="preserve"> </w:t>
      </w:r>
      <w:r w:rsidRPr="006A316F">
        <w:rPr>
          <w:rFonts w:ascii="Times New Roman" w:eastAsia="Times New Roman" w:hAnsi="Times New Roman" w:cs="Times New Roman"/>
          <w:kern w:val="0"/>
          <w:sz w:val="28"/>
          <w:szCs w:val="28"/>
          <w:lang w:val="uk-UA" w:eastAsia="ru-RU"/>
        </w:rPr>
        <w:t xml:space="preserve">требования : </w:t>
      </w:r>
      <w:r w:rsidRPr="006A316F">
        <w:rPr>
          <w:rFonts w:ascii="Times New Roman" w:eastAsia="Times New Roman" w:hAnsi="Times New Roman" w:cs="Times New Roman"/>
          <w:kern w:val="0"/>
          <w:sz w:val="28"/>
          <w:szCs w:val="28"/>
          <w:lang w:eastAsia="ru-RU"/>
        </w:rPr>
        <w:t>PC</w:t>
      </w:r>
      <w:r w:rsidRPr="006A316F">
        <w:rPr>
          <w:rFonts w:ascii="Times New Roman" w:eastAsia="Times New Roman" w:hAnsi="Times New Roman" w:cs="Times New Roman"/>
          <w:kern w:val="0"/>
          <w:sz w:val="28"/>
          <w:szCs w:val="28"/>
          <w:lang w:val="uk-UA" w:eastAsia="ru-RU"/>
        </w:rPr>
        <w:t xml:space="preserve"> не ниже класса </w:t>
      </w:r>
      <w:r w:rsidRPr="006A316F">
        <w:rPr>
          <w:rFonts w:ascii="Times New Roman" w:eastAsia="Times New Roman" w:hAnsi="Times New Roman" w:cs="Times New Roman"/>
          <w:kern w:val="0"/>
          <w:sz w:val="28"/>
          <w:szCs w:val="28"/>
          <w:lang w:eastAsia="ru-RU"/>
        </w:rPr>
        <w:t>Pentium</w:t>
      </w:r>
      <w:r w:rsidRPr="006A316F">
        <w:rPr>
          <w:rFonts w:ascii="Times New Roman" w:eastAsia="Times New Roman" w:hAnsi="Times New Roman" w:cs="Times New Roman"/>
          <w:kern w:val="0"/>
          <w:sz w:val="28"/>
          <w:szCs w:val="28"/>
          <w:lang w:val="uk-UA" w:eastAsia="ru-RU"/>
        </w:rPr>
        <w:t xml:space="preserve"> </w:t>
      </w:r>
      <w:r w:rsidRPr="006A316F">
        <w:rPr>
          <w:rFonts w:ascii="Times New Roman" w:eastAsia="Times New Roman" w:hAnsi="Times New Roman" w:cs="Times New Roman"/>
          <w:kern w:val="0"/>
          <w:sz w:val="28"/>
          <w:szCs w:val="28"/>
          <w:lang w:eastAsia="ru-RU"/>
        </w:rPr>
        <w:t>I</w:t>
      </w:r>
      <w:r w:rsidRPr="006A316F">
        <w:rPr>
          <w:rFonts w:ascii="Times New Roman" w:eastAsia="Times New Roman" w:hAnsi="Times New Roman" w:cs="Times New Roman"/>
          <w:kern w:val="0"/>
          <w:sz w:val="28"/>
          <w:szCs w:val="28"/>
          <w:lang w:val="uk-UA" w:eastAsia="ru-RU"/>
        </w:rPr>
        <w:t xml:space="preserve">; 32 </w:t>
      </w:r>
      <w:r w:rsidRPr="006A316F">
        <w:rPr>
          <w:rFonts w:ascii="Times New Roman" w:eastAsia="Times New Roman" w:hAnsi="Times New Roman" w:cs="Times New Roman"/>
          <w:kern w:val="0"/>
          <w:sz w:val="28"/>
          <w:szCs w:val="28"/>
          <w:lang w:eastAsia="ru-RU"/>
        </w:rPr>
        <w:t>Mb</w:t>
      </w:r>
      <w:r w:rsidRPr="006A316F">
        <w:rPr>
          <w:rFonts w:ascii="Times New Roman" w:eastAsia="Times New Roman" w:hAnsi="Times New Roman" w:cs="Times New Roman"/>
          <w:kern w:val="0"/>
          <w:sz w:val="28"/>
          <w:szCs w:val="28"/>
          <w:lang w:val="uk-UA" w:eastAsia="ru-RU"/>
        </w:rPr>
        <w:t xml:space="preserve"> </w:t>
      </w:r>
      <w:r w:rsidRPr="006A316F">
        <w:rPr>
          <w:rFonts w:ascii="Times New Roman" w:eastAsia="Times New Roman" w:hAnsi="Times New Roman" w:cs="Times New Roman"/>
          <w:kern w:val="0"/>
          <w:sz w:val="28"/>
          <w:szCs w:val="28"/>
          <w:lang w:eastAsia="ru-RU"/>
        </w:rPr>
        <w:t>RAM</w:t>
      </w:r>
      <w:r w:rsidRPr="006A316F">
        <w:rPr>
          <w:rFonts w:ascii="Times New Roman" w:eastAsia="Times New Roman" w:hAnsi="Times New Roman" w:cs="Times New Roman"/>
          <w:kern w:val="0"/>
          <w:sz w:val="28"/>
          <w:szCs w:val="28"/>
          <w:lang w:val="uk-UA" w:eastAsia="ru-RU"/>
        </w:rPr>
        <w:t>; свободное место</w:t>
      </w:r>
      <w:r w:rsidRPr="006A316F">
        <w:rPr>
          <w:rFonts w:ascii="Times New Roman" w:eastAsia="Times New Roman" w:hAnsi="Times New Roman" w:cs="Times New Roman"/>
          <w:kern w:val="20"/>
          <w:sz w:val="28"/>
          <w:szCs w:val="28"/>
          <w:lang w:val="uk-UA" w:eastAsia="ru-RU"/>
        </w:rPr>
        <w:t xml:space="preserve"> </w:t>
      </w:r>
      <w:r w:rsidRPr="006A316F">
        <w:rPr>
          <w:rFonts w:ascii="Times New Roman" w:eastAsia="Times New Roman" w:hAnsi="Times New Roman" w:cs="Times New Roman"/>
          <w:kern w:val="0"/>
          <w:sz w:val="28"/>
          <w:szCs w:val="28"/>
          <w:lang w:val="uk-UA" w:eastAsia="ru-RU"/>
        </w:rPr>
        <w:t xml:space="preserve">на </w:t>
      </w:r>
      <w:r w:rsidRPr="006A316F">
        <w:rPr>
          <w:rFonts w:ascii="Times New Roman" w:eastAsia="Times New Roman" w:hAnsi="Times New Roman" w:cs="Times New Roman"/>
          <w:kern w:val="0"/>
          <w:sz w:val="28"/>
          <w:szCs w:val="28"/>
          <w:lang w:eastAsia="ru-RU"/>
        </w:rPr>
        <w:t>HDD</w:t>
      </w:r>
      <w:r w:rsidRPr="006A316F">
        <w:rPr>
          <w:rFonts w:ascii="Times New Roman" w:eastAsia="Times New Roman" w:hAnsi="Times New Roman" w:cs="Times New Roman"/>
          <w:kern w:val="0"/>
          <w:sz w:val="28"/>
          <w:szCs w:val="28"/>
          <w:lang w:val="uk-UA" w:eastAsia="ru-RU"/>
        </w:rPr>
        <w:t xml:space="preserve"> 16 Мб; </w:t>
      </w:r>
      <w:r w:rsidRPr="006A316F">
        <w:rPr>
          <w:rFonts w:ascii="Times New Roman" w:eastAsia="Times New Roman" w:hAnsi="Times New Roman" w:cs="Times New Roman"/>
          <w:spacing w:val="-20"/>
          <w:kern w:val="0"/>
          <w:sz w:val="28"/>
          <w:szCs w:val="28"/>
          <w:lang w:eastAsia="ru-RU"/>
        </w:rPr>
        <w:t>Windows</w:t>
      </w:r>
      <w:r w:rsidRPr="006A316F">
        <w:rPr>
          <w:rFonts w:ascii="Times New Roman" w:eastAsia="Times New Roman" w:hAnsi="Times New Roman" w:cs="Times New Roman"/>
          <w:spacing w:val="-20"/>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9</w:t>
      </w:r>
      <w:r w:rsidRPr="006A316F">
        <w:rPr>
          <w:rFonts w:ascii="Times New Roman" w:eastAsia="Times New Roman" w:hAnsi="Times New Roman" w:cs="Times New Roman"/>
          <w:kern w:val="0"/>
          <w:sz w:val="28"/>
          <w:szCs w:val="28"/>
          <w:lang w:eastAsia="ru-RU"/>
        </w:rPr>
        <w:t>x</w:t>
      </w:r>
      <w:r w:rsidRPr="006A316F">
        <w:rPr>
          <w:rFonts w:ascii="Times New Roman" w:eastAsia="Times New Roman" w:hAnsi="Times New Roman" w:cs="Times New Roman"/>
          <w:kern w:val="0"/>
          <w:sz w:val="28"/>
          <w:szCs w:val="28"/>
          <w:lang w:val="uk-UA" w:eastAsia="ru-RU"/>
        </w:rPr>
        <w:t xml:space="preserve">, 2000, </w:t>
      </w:r>
      <w:r w:rsidRPr="006A316F">
        <w:rPr>
          <w:rFonts w:ascii="Times New Roman" w:eastAsia="Times New Roman" w:hAnsi="Times New Roman" w:cs="Times New Roman"/>
          <w:kern w:val="0"/>
          <w:sz w:val="28"/>
          <w:szCs w:val="28"/>
          <w:lang w:eastAsia="ru-RU"/>
        </w:rPr>
        <w:t>XP</w:t>
      </w:r>
      <w:r w:rsidRPr="006A316F">
        <w:rPr>
          <w:rFonts w:ascii="Times New Roman" w:eastAsia="Times New Roman" w:hAnsi="Times New Roman" w:cs="Times New Roman"/>
          <w:kern w:val="0"/>
          <w:sz w:val="28"/>
          <w:szCs w:val="28"/>
          <w:lang w:val="uk-UA" w:eastAsia="ru-RU"/>
        </w:rPr>
        <w:t xml:space="preserve">; дисковод </w:t>
      </w:r>
      <w:r w:rsidRPr="006A316F">
        <w:rPr>
          <w:rFonts w:ascii="Times New Roman" w:eastAsia="Times New Roman" w:hAnsi="Times New Roman" w:cs="Times New Roman"/>
          <w:kern w:val="0"/>
          <w:sz w:val="28"/>
          <w:szCs w:val="28"/>
          <w:lang w:eastAsia="ru-RU"/>
        </w:rPr>
        <w:t>CD</w:t>
      </w:r>
      <w:r w:rsidRPr="006A316F">
        <w:rPr>
          <w:rFonts w:ascii="Times New Roman" w:eastAsia="Times New Roman" w:hAnsi="Times New Roman" w:cs="Times New Roman"/>
          <w:kern w:val="0"/>
          <w:sz w:val="28"/>
          <w:szCs w:val="28"/>
          <w:lang w:val="uk-UA" w:eastAsia="ru-RU"/>
        </w:rPr>
        <w:t>-</w:t>
      </w:r>
      <w:r w:rsidRPr="006A316F">
        <w:rPr>
          <w:rFonts w:ascii="Times New Roman" w:eastAsia="Times New Roman" w:hAnsi="Times New Roman" w:cs="Times New Roman"/>
          <w:kern w:val="0"/>
          <w:sz w:val="28"/>
          <w:szCs w:val="28"/>
          <w:lang w:eastAsia="ru-RU"/>
        </w:rPr>
        <w:t>ROM</w:t>
      </w:r>
      <w:r w:rsidRPr="006A316F">
        <w:rPr>
          <w:rFonts w:ascii="Times New Roman" w:eastAsia="Times New Roman" w:hAnsi="Times New Roman" w:cs="Times New Roman"/>
          <w:kern w:val="0"/>
          <w:sz w:val="28"/>
          <w:szCs w:val="28"/>
          <w:lang w:val="uk-UA" w:eastAsia="ru-RU"/>
        </w:rPr>
        <w:t xml:space="preserve"> 2-х и выше. – Назва з контейнера.</w:t>
      </w:r>
    </w:p>
    <w:p w:rsidR="006A316F" w:rsidRPr="006A316F" w:rsidRDefault="006A316F" w:rsidP="006A316F">
      <w:pPr>
        <w:widowControl/>
        <w:numPr>
          <w:ilvl w:val="0"/>
          <w:numId w:val="45"/>
        </w:numPr>
        <w:tabs>
          <w:tab w:val="clear" w:pos="709"/>
          <w:tab w:val="left" w:pos="900"/>
        </w:tabs>
        <w:suppressAutoHyphens w:val="0"/>
        <w:spacing w:after="0" w:line="240" w:lineRule="auto"/>
        <w:ind w:left="0" w:firstLine="540"/>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 Формування мотиваційно-ціннісного компонента готовності студентів до громадянського виховання молодших школярів у позааудиторній роботі / 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Щербак // Університет як центр організації освітньо-виховного середовища у регіоні : наук.-практ. конф., 19 червня 2009</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р.</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 тези доп. – Миколаїв : МДУ імені 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О.</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Сухомлинського, 2009. – С. 280–282.</w:t>
      </w:r>
    </w:p>
    <w:p w:rsidR="006A316F" w:rsidRPr="006A316F" w:rsidRDefault="006A316F" w:rsidP="006A316F">
      <w:pPr>
        <w:widowControl/>
        <w:tabs>
          <w:tab w:val="clear" w:pos="709"/>
          <w:tab w:val="left" w:pos="900"/>
        </w:tabs>
        <w:suppressAutoHyphens w:val="0"/>
        <w:spacing w:after="0" w:line="240" w:lineRule="auto"/>
        <w:ind w:left="540" w:firstLine="0"/>
        <w:jc w:val="center"/>
        <w:rPr>
          <w:rFonts w:ascii="Times New Roman" w:eastAsia="Times New Roman" w:hAnsi="Times New Roman" w:cs="Times New Roman"/>
          <w:b/>
          <w:kern w:val="0"/>
          <w:sz w:val="28"/>
          <w:szCs w:val="28"/>
          <w:lang w:val="uk-UA" w:eastAsia="ru-RU"/>
        </w:rPr>
      </w:pPr>
    </w:p>
    <w:p w:rsidR="006A316F" w:rsidRPr="006A316F" w:rsidRDefault="006A316F" w:rsidP="006A316F">
      <w:pPr>
        <w:widowControl/>
        <w:tabs>
          <w:tab w:val="clear" w:pos="709"/>
          <w:tab w:val="left" w:pos="900"/>
        </w:tabs>
        <w:suppressAutoHyphens w:val="0"/>
        <w:spacing w:after="0" w:line="240" w:lineRule="auto"/>
        <w:ind w:left="540" w:firstLine="0"/>
        <w:jc w:val="center"/>
        <w:rPr>
          <w:rFonts w:ascii="Times New Roman" w:eastAsia="Times New Roman" w:hAnsi="Times New Roman" w:cs="Times New Roman"/>
          <w:b/>
          <w:kern w:val="20"/>
          <w:sz w:val="28"/>
          <w:szCs w:val="28"/>
          <w:lang w:val="uk-UA" w:eastAsia="ru-RU"/>
        </w:rPr>
      </w:pPr>
      <w:r w:rsidRPr="006A316F">
        <w:rPr>
          <w:rFonts w:ascii="Times New Roman" w:eastAsia="Times New Roman" w:hAnsi="Times New Roman" w:cs="Times New Roman"/>
          <w:b/>
          <w:kern w:val="0"/>
          <w:sz w:val="28"/>
          <w:szCs w:val="28"/>
          <w:lang w:val="uk-UA" w:eastAsia="ru-RU"/>
        </w:rPr>
        <w:t>Методичні посібники</w:t>
      </w:r>
    </w:p>
    <w:p w:rsidR="006A316F" w:rsidRPr="006A316F" w:rsidRDefault="006A316F" w:rsidP="006A316F">
      <w:pPr>
        <w:widowControl/>
        <w:numPr>
          <w:ilvl w:val="0"/>
          <w:numId w:val="45"/>
        </w:numPr>
        <w:tabs>
          <w:tab w:val="clear" w:pos="709"/>
          <w:tab w:val="left" w:pos="900"/>
        </w:tabs>
        <w:suppressAutoHyphens w:val="0"/>
        <w:spacing w:after="0" w:line="240" w:lineRule="auto"/>
        <w:ind w:left="0" w:firstLine="540"/>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 Виховуємо майбутнього громадянина : [метод. посіб.] / 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Щербак. – Миколаїв : Атол, 2010. – 84 с.</w:t>
      </w:r>
    </w:p>
    <w:p w:rsidR="006A316F" w:rsidRPr="006A316F" w:rsidRDefault="006A316F" w:rsidP="006A316F">
      <w:pPr>
        <w:widowControl/>
        <w:numPr>
          <w:ilvl w:val="0"/>
          <w:numId w:val="45"/>
        </w:numPr>
        <w:tabs>
          <w:tab w:val="clear" w:pos="709"/>
          <w:tab w:val="left" w:pos="900"/>
        </w:tabs>
        <w:suppressAutoHyphens w:val="0"/>
        <w:spacing w:after="0" w:line="240" w:lineRule="auto"/>
        <w:ind w:left="0" w:firstLine="540"/>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 Підготовка вчителя до громадянського виховання молодших школярів : [метод. посіб.] / 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Щербак. – Миколаїв : Атол, 2010. – 108 с.</w:t>
      </w:r>
    </w:p>
    <w:p w:rsidR="006A316F" w:rsidRPr="006A316F" w:rsidRDefault="006A316F" w:rsidP="006A316F">
      <w:pPr>
        <w:widowControl/>
        <w:numPr>
          <w:ilvl w:val="0"/>
          <w:numId w:val="45"/>
        </w:numPr>
        <w:tabs>
          <w:tab w:val="clear" w:pos="709"/>
          <w:tab w:val="left" w:pos="900"/>
        </w:tabs>
        <w:suppressAutoHyphens w:val="0"/>
        <w:spacing w:after="0" w:line="240" w:lineRule="auto"/>
        <w:ind w:left="0" w:firstLine="540"/>
        <w:jc w:val="left"/>
        <w:rPr>
          <w:rFonts w:ascii="Times New Roman" w:eastAsia="Times New Roman" w:hAnsi="Times New Roman" w:cs="Times New Roman"/>
          <w:kern w:val="20"/>
          <w:sz w:val="28"/>
          <w:szCs w:val="28"/>
          <w:lang w:val="uk-UA" w:eastAsia="ru-RU"/>
        </w:rPr>
      </w:pPr>
      <w:r w:rsidRPr="006A316F">
        <w:rPr>
          <w:rFonts w:ascii="Times New Roman" w:eastAsia="Times New Roman" w:hAnsi="Times New Roman" w:cs="Times New Roman"/>
          <w:kern w:val="0"/>
          <w:sz w:val="28"/>
          <w:szCs w:val="28"/>
          <w:lang w:val="uk-UA"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 Громадянське виховання молодших школярів : [змістовий модуль] / 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В.</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kern w:val="0"/>
          <w:sz w:val="28"/>
          <w:szCs w:val="28"/>
          <w:lang w:val="uk-UA" w:eastAsia="ru-RU"/>
        </w:rPr>
        <w:t xml:space="preserve">Щербак. – Миколаїв : Атол, 2010. – 20 с. </w:t>
      </w:r>
    </w:p>
    <w:p w:rsidR="006A316F" w:rsidRPr="006A316F" w:rsidRDefault="006A316F" w:rsidP="006A316F">
      <w:pPr>
        <w:widowControl/>
        <w:tabs>
          <w:tab w:val="clear" w:pos="709"/>
          <w:tab w:val="left" w:pos="1276"/>
        </w:tabs>
        <w:suppressAutoHyphens w:val="0"/>
        <w:spacing w:after="0" w:line="240" w:lineRule="auto"/>
        <w:jc w:val="center"/>
        <w:rPr>
          <w:rFonts w:ascii="Times New Roman" w:eastAsia="Times New Roman" w:hAnsi="Times New Roman" w:cs="Times New Roman"/>
          <w:b/>
          <w:kern w:val="0"/>
          <w:sz w:val="28"/>
          <w:szCs w:val="28"/>
          <w:lang w:val="uk-UA" w:eastAsia="ru-RU"/>
        </w:rPr>
      </w:pPr>
    </w:p>
    <w:p w:rsidR="006A316F" w:rsidRPr="006A316F" w:rsidRDefault="006A316F" w:rsidP="006A316F">
      <w:pPr>
        <w:widowControl/>
        <w:tabs>
          <w:tab w:val="clear" w:pos="709"/>
          <w:tab w:val="left" w:pos="1276"/>
        </w:tabs>
        <w:suppressAutoHyphens w:val="0"/>
        <w:spacing w:after="0" w:line="240" w:lineRule="auto"/>
        <w:jc w:val="center"/>
        <w:rPr>
          <w:rFonts w:ascii="Times New Roman" w:eastAsia="Times New Roman" w:hAnsi="Times New Roman" w:cs="Times New Roman"/>
          <w:b/>
          <w:kern w:val="0"/>
          <w:sz w:val="28"/>
          <w:szCs w:val="28"/>
          <w:lang w:val="uk-UA" w:eastAsia="ru-RU"/>
        </w:rPr>
      </w:pPr>
      <w:r w:rsidRPr="006A316F">
        <w:rPr>
          <w:rFonts w:ascii="Times New Roman" w:eastAsia="Times New Roman" w:hAnsi="Times New Roman" w:cs="Times New Roman"/>
          <w:b/>
          <w:kern w:val="0"/>
          <w:sz w:val="28"/>
          <w:szCs w:val="28"/>
          <w:lang w:eastAsia="ru-RU"/>
        </w:rPr>
        <w:t>АНОТАЦІ</w:t>
      </w:r>
      <w:r w:rsidRPr="006A316F">
        <w:rPr>
          <w:rFonts w:ascii="Times New Roman" w:eastAsia="Times New Roman" w:hAnsi="Times New Roman" w:cs="Times New Roman"/>
          <w:b/>
          <w:kern w:val="0"/>
          <w:sz w:val="28"/>
          <w:szCs w:val="28"/>
          <w:lang w:val="uk-UA" w:eastAsia="ru-RU"/>
        </w:rPr>
        <w:t>Ї</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b/>
          <w:kern w:val="0"/>
          <w:sz w:val="28"/>
          <w:szCs w:val="28"/>
          <w:lang w:val="uk-UA"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b/>
          <w:kern w:val="0"/>
          <w:sz w:val="28"/>
          <w:szCs w:val="28"/>
          <w:lang w:val="uk-UA" w:eastAsia="ru-RU"/>
        </w:rPr>
        <w:t>І.</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b/>
          <w:kern w:val="0"/>
          <w:sz w:val="28"/>
          <w:szCs w:val="28"/>
          <w:lang w:val="uk-UA" w:eastAsia="ru-RU"/>
        </w:rPr>
        <w:t>В. Підготовка майбутнього вчителя до громадянського виховання учнів початкової школи. – Рукопис.</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 xml:space="preserve">Дисертація на здобуття наукового ступеня кандидата педагогічних наук за спеціальністю 13.00.04 – теорія і методика професійної освіти. – Черкаський національний університет імені Богдана Хмельницького. – </w:t>
      </w:r>
      <w:r w:rsidRPr="006A316F">
        <w:rPr>
          <w:rFonts w:ascii="Times New Roman" w:eastAsia="Times New Roman" w:hAnsi="Times New Roman" w:cs="Times New Roman"/>
          <w:kern w:val="0"/>
          <w:sz w:val="28"/>
          <w:szCs w:val="28"/>
          <w:lang w:val="uk-UA" w:eastAsia="ru-RU"/>
        </w:rPr>
        <w:br/>
        <w:t>Черкаси, 2010.</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kern w:val="0"/>
          <w:sz w:val="28"/>
          <w:szCs w:val="28"/>
          <w:lang w:val="uk-UA" w:eastAsia="ru-RU"/>
        </w:rPr>
        <w:t>У дисертації, присвяченій дослідженню проблеми підготовки майбутнього вчителя до громадянського виховання учнів початкової школи, розглянуто громадянське виховання особистості як педагогічну проблему. проаналізовано психолого-педагогічні засади громадянського виховання молодших школярів, розкрито особливості підготовки майбутнього вчителя до громадянського виховання учнів початкової школи, вивчено сучасний стан проблеми дослідження, уп</w:t>
      </w:r>
      <w:r w:rsidRPr="006A316F">
        <w:rPr>
          <w:rFonts w:ascii="Times New Roman" w:eastAsia="Times New Roman" w:hAnsi="Times New Roman" w:cs="Times New Roman"/>
          <w:kern w:val="20"/>
          <w:sz w:val="28"/>
          <w:szCs w:val="28"/>
          <w:lang w:val="uk-UA" w:eastAsia="ru-RU"/>
        </w:rPr>
        <w:t xml:space="preserve">ерше </w:t>
      </w:r>
      <w:r w:rsidRPr="006A316F">
        <w:rPr>
          <w:rFonts w:ascii="Times New Roman" w:eastAsia="Times New Roman" w:hAnsi="Times New Roman" w:cs="Times New Roman"/>
          <w:kern w:val="0"/>
          <w:sz w:val="28"/>
          <w:szCs w:val="28"/>
          <w:lang w:val="uk-UA" w:eastAsia="ru-RU"/>
        </w:rPr>
        <w:t>розроблено й обґрунтовано</w:t>
      </w:r>
      <w:r w:rsidRPr="006A316F">
        <w:rPr>
          <w:rFonts w:ascii="Times New Roman" w:eastAsia="Times New Roman" w:hAnsi="Times New Roman" w:cs="Times New Roman"/>
          <w:i/>
          <w:kern w:val="0"/>
          <w:sz w:val="28"/>
          <w:szCs w:val="28"/>
          <w:lang w:val="uk-UA" w:eastAsia="ru-RU"/>
        </w:rPr>
        <w:t xml:space="preserve"> </w:t>
      </w:r>
      <w:r w:rsidRPr="006A316F">
        <w:rPr>
          <w:rFonts w:ascii="Times New Roman" w:eastAsia="Times New Roman" w:hAnsi="Times New Roman" w:cs="Times New Roman"/>
          <w:kern w:val="0"/>
          <w:sz w:val="28"/>
          <w:szCs w:val="28"/>
          <w:lang w:val="uk-UA" w:eastAsia="ru-RU"/>
        </w:rPr>
        <w:t xml:space="preserve">педагогічні умови та модель </w:t>
      </w:r>
      <w:r w:rsidRPr="006A316F">
        <w:rPr>
          <w:rFonts w:ascii="Times New Roman" w:eastAsia="Times New Roman" w:hAnsi="Times New Roman" w:cs="Times New Roman"/>
          <w:kern w:val="20"/>
          <w:sz w:val="28"/>
          <w:szCs w:val="28"/>
          <w:lang w:val="uk-UA" w:eastAsia="ru-RU"/>
        </w:rPr>
        <w:t xml:space="preserve">формування готовності </w:t>
      </w:r>
      <w:r w:rsidRPr="006A316F">
        <w:rPr>
          <w:rFonts w:ascii="Times New Roman" w:eastAsia="Times New Roman" w:hAnsi="Times New Roman" w:cs="Times New Roman"/>
          <w:kern w:val="0"/>
          <w:sz w:val="28"/>
          <w:szCs w:val="28"/>
          <w:lang w:val="uk-UA" w:eastAsia="ru-RU"/>
        </w:rPr>
        <w:t xml:space="preserve">майбутніх учителів до громадянського виховання учнів початкової школи, </w:t>
      </w:r>
      <w:r w:rsidRPr="006A316F">
        <w:rPr>
          <w:rFonts w:ascii="Times New Roman" w:eastAsia="Times New Roman" w:hAnsi="Times New Roman" w:cs="Times New Roman"/>
          <w:kern w:val="20"/>
          <w:sz w:val="28"/>
          <w:szCs w:val="28"/>
          <w:lang w:val="uk-UA" w:eastAsia="ru-RU"/>
        </w:rPr>
        <w:t xml:space="preserve">визначено компоненти, критерії, показники та охарактеризовано рівні готовності майбутніх учителів до громадянського виховання учнів </w:t>
      </w:r>
      <w:r w:rsidRPr="006A316F">
        <w:rPr>
          <w:rFonts w:ascii="Times New Roman" w:eastAsia="Times New Roman" w:hAnsi="Times New Roman" w:cs="Times New Roman"/>
          <w:kern w:val="0"/>
          <w:sz w:val="28"/>
          <w:szCs w:val="28"/>
          <w:lang w:val="uk-UA" w:eastAsia="ru-RU"/>
        </w:rPr>
        <w:t>початкової</w:t>
      </w:r>
      <w:r w:rsidRPr="006A316F">
        <w:rPr>
          <w:rFonts w:ascii="Times New Roman" w:eastAsia="Times New Roman" w:hAnsi="Times New Roman" w:cs="Times New Roman"/>
          <w:kern w:val="20"/>
          <w:sz w:val="28"/>
          <w:szCs w:val="28"/>
          <w:lang w:val="uk-UA" w:eastAsia="ru-RU"/>
        </w:rPr>
        <w:t xml:space="preserve"> школи, в</w:t>
      </w:r>
      <w:r w:rsidRPr="006A316F">
        <w:rPr>
          <w:rFonts w:ascii="Times New Roman" w:eastAsia="Times New Roman" w:hAnsi="Times New Roman" w:cs="Times New Roman"/>
          <w:kern w:val="0"/>
          <w:sz w:val="28"/>
          <w:szCs w:val="28"/>
          <w:lang w:val="uk-UA" w:eastAsia="ru-RU"/>
        </w:rPr>
        <w:t>исвітлено зміст та результати формувального експерименту.</w:t>
      </w: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A316F">
        <w:rPr>
          <w:rFonts w:ascii="Times New Roman" w:eastAsia="Times New Roman" w:hAnsi="Times New Roman" w:cs="Times New Roman"/>
          <w:b/>
          <w:kern w:val="0"/>
          <w:sz w:val="28"/>
          <w:szCs w:val="28"/>
          <w:lang w:val="uk-UA" w:eastAsia="ru-RU"/>
        </w:rPr>
        <w:t xml:space="preserve">Ключові слова: </w:t>
      </w:r>
      <w:r w:rsidRPr="006A316F">
        <w:rPr>
          <w:rFonts w:ascii="Times New Roman" w:eastAsia="Times New Roman" w:hAnsi="Times New Roman" w:cs="Times New Roman"/>
          <w:kern w:val="0"/>
          <w:sz w:val="28"/>
          <w:szCs w:val="28"/>
          <w:lang w:val="uk-UA" w:eastAsia="ru-RU"/>
        </w:rPr>
        <w:t>громадянське виховання, учень початкової школи, підготовка майбутнього вчителя до громадянського виховання, готовність майбутнього вчителя.</w:t>
      </w:r>
    </w:p>
    <w:p w:rsidR="006A316F" w:rsidRPr="006A316F" w:rsidRDefault="006A316F" w:rsidP="006A316F">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eastAsia="ru-RU"/>
        </w:rPr>
      </w:pPr>
    </w:p>
    <w:p w:rsidR="006A316F" w:rsidRPr="006A316F" w:rsidRDefault="006A316F" w:rsidP="006A316F">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A316F">
        <w:rPr>
          <w:rFonts w:ascii="Times New Roman" w:eastAsia="Times New Roman" w:hAnsi="Times New Roman" w:cs="Times New Roman"/>
          <w:b/>
          <w:kern w:val="0"/>
          <w:sz w:val="28"/>
          <w:szCs w:val="28"/>
          <w:lang w:eastAsia="ru-RU"/>
        </w:rPr>
        <w:t>Щербак</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b/>
          <w:kern w:val="0"/>
          <w:sz w:val="28"/>
          <w:szCs w:val="28"/>
          <w:lang w:eastAsia="ru-RU"/>
        </w:rPr>
        <w:t>И.</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b/>
          <w:kern w:val="0"/>
          <w:sz w:val="28"/>
          <w:szCs w:val="28"/>
          <w:lang w:eastAsia="ru-RU"/>
        </w:rPr>
        <w:t>В. Подготовка будущего учителя к гражданскому воспитанию учащихся начальной школы. – Рукопись.</w:t>
      </w:r>
    </w:p>
    <w:p w:rsidR="006A316F" w:rsidRPr="006A316F" w:rsidRDefault="006A316F" w:rsidP="006A316F">
      <w:pPr>
        <w:widowControl/>
        <w:tabs>
          <w:tab w:val="clear" w:pos="709"/>
        </w:tabs>
        <w:suppressAutoHyphens w:val="0"/>
        <w:spacing w:after="0" w:line="240" w:lineRule="auto"/>
        <w:ind w:firstLine="741"/>
        <w:rPr>
          <w:rFonts w:ascii="Times New Roman" w:eastAsia="Times New Roman" w:hAnsi="Times New Roman" w:cs="Times New Roman"/>
          <w:kern w:val="0"/>
          <w:sz w:val="28"/>
          <w:szCs w:val="28"/>
          <w:vertAlign w:val="subscript"/>
          <w:lang w:eastAsia="ru-RU"/>
        </w:rPr>
      </w:pPr>
      <w:r w:rsidRPr="006A316F">
        <w:rPr>
          <w:rFonts w:ascii="Times New Roman" w:eastAsia="Times New Roman" w:hAnsi="Times New Roman" w:cs="Times New Roman"/>
          <w:kern w:val="0"/>
          <w:sz w:val="28"/>
          <w:szCs w:val="28"/>
          <w:lang w:eastAsia="ru-RU"/>
        </w:rPr>
        <w:t>Диссертация на соискание учёной степени кандидата педагогических наук по специальности 13.00.04 – теория и методика профессионального образования. – Черкасский национальный университет имени Богдана Хмельницкого. – Черкассы, 2010.</w:t>
      </w:r>
    </w:p>
    <w:p w:rsidR="006A316F" w:rsidRPr="006A316F" w:rsidRDefault="006A316F" w:rsidP="006A316F">
      <w:pPr>
        <w:widowControl/>
        <w:tabs>
          <w:tab w:val="clear" w:pos="709"/>
          <w:tab w:val="left" w:pos="0"/>
        </w:tabs>
        <w:suppressAutoHyphens w:val="0"/>
        <w:spacing w:after="0" w:line="240" w:lineRule="auto"/>
        <w:ind w:right="-6" w:firstLine="720"/>
        <w:rPr>
          <w:rFonts w:ascii="Times New Roman" w:eastAsia="Times New Roman" w:hAnsi="Times New Roman" w:cs="Times New Roman"/>
          <w:kern w:val="0"/>
          <w:sz w:val="28"/>
          <w:szCs w:val="28"/>
          <w:lang w:eastAsia="ru-RU"/>
        </w:rPr>
      </w:pPr>
      <w:r w:rsidRPr="006A316F">
        <w:rPr>
          <w:rFonts w:ascii="Times New Roman" w:eastAsia="Times New Roman" w:hAnsi="Times New Roman" w:cs="Times New Roman"/>
          <w:kern w:val="0"/>
          <w:sz w:val="28"/>
          <w:szCs w:val="28"/>
          <w:lang w:eastAsia="ru-RU"/>
        </w:rPr>
        <w:t>В диссертации исследована проблема подготовки будущего учителя к</w:t>
      </w:r>
      <w:r w:rsidRPr="006A316F">
        <w:rPr>
          <w:rFonts w:ascii="Times New Roman" w:eastAsia="Times New Roman" w:hAnsi="Times New Roman" w:cs="Times New Roman"/>
          <w:kern w:val="0"/>
          <w:sz w:val="28"/>
          <w:szCs w:val="28"/>
          <w:lang w:val="uk-UA" w:eastAsia="ru-RU"/>
        </w:rPr>
        <w:t> </w:t>
      </w:r>
      <w:r w:rsidRPr="006A316F">
        <w:rPr>
          <w:rFonts w:ascii="Times New Roman" w:eastAsia="Times New Roman" w:hAnsi="Times New Roman" w:cs="Times New Roman"/>
          <w:kern w:val="0"/>
          <w:sz w:val="28"/>
          <w:szCs w:val="28"/>
          <w:lang w:eastAsia="ru-RU"/>
        </w:rPr>
        <w:t>осуществлению гражданского воспитания учеников начальной школы, разработаны, теоретически обоснованы и экспериментально проверены педагогические условия и модель формирования готовности будущего учителя к данной деятельности.</w:t>
      </w:r>
    </w:p>
    <w:p w:rsidR="006A316F" w:rsidRPr="006A316F" w:rsidRDefault="006A316F" w:rsidP="006A316F">
      <w:pPr>
        <w:widowControl/>
        <w:tabs>
          <w:tab w:val="clear" w:pos="709"/>
          <w:tab w:val="left" w:pos="0"/>
        </w:tabs>
        <w:suppressAutoHyphens w:val="0"/>
        <w:spacing w:after="0" w:line="240" w:lineRule="auto"/>
        <w:ind w:right="-6" w:firstLine="720"/>
        <w:rPr>
          <w:rFonts w:ascii="Times New Roman" w:eastAsia="Times New Roman" w:hAnsi="Times New Roman" w:cs="Times New Roman"/>
          <w:kern w:val="0"/>
          <w:sz w:val="28"/>
          <w:szCs w:val="28"/>
          <w:lang w:eastAsia="ru-RU"/>
        </w:rPr>
      </w:pPr>
      <w:r w:rsidRPr="006A316F">
        <w:rPr>
          <w:rFonts w:ascii="Times New Roman" w:eastAsia="Times New Roman" w:hAnsi="Times New Roman" w:cs="Times New Roman"/>
          <w:kern w:val="0"/>
          <w:sz w:val="28"/>
          <w:szCs w:val="28"/>
          <w:lang w:eastAsia="ru-RU"/>
        </w:rPr>
        <w:t>Гражданское воспитание личности осуществляется путем системной организации учебной, социальной и общественно полезной деятельности, направленной на соблюдение прав и обязанностей гражданина. Гражданственность как фундаментальное духовно-моральное качество, мировоззренческо-психологическая характеристика личности имеет культурологическую основу. Гражданское воспитание в современной начальной школе осуществляется на базе личностного, системного и</w:t>
      </w:r>
      <w:r w:rsidRPr="006A316F">
        <w:rPr>
          <w:rFonts w:ascii="Times New Roman" w:eastAsia="Times New Roman" w:hAnsi="Times New Roman" w:cs="Times New Roman"/>
          <w:kern w:val="0"/>
          <w:sz w:val="28"/>
          <w:szCs w:val="28"/>
          <w:lang w:val="uk-UA" w:eastAsia="ru-RU"/>
        </w:rPr>
        <w:t> </w:t>
      </w:r>
      <w:r w:rsidRPr="006A316F">
        <w:rPr>
          <w:rFonts w:ascii="Times New Roman" w:eastAsia="Times New Roman" w:hAnsi="Times New Roman" w:cs="Times New Roman"/>
          <w:kern w:val="0"/>
          <w:sz w:val="28"/>
          <w:szCs w:val="28"/>
          <w:lang w:eastAsia="ru-RU"/>
        </w:rPr>
        <w:t xml:space="preserve">компетентностного подходов с учетом индивидуальных и возрастных особенностей учащихся. Формирование гражданских качеств личности учеников начальных классов происходит в процессе развития классного коллектива. Воспитать гражданина способен только тот педагог, у которого сформирована гражданственность как интегративное качество. Гражданская зрелость предполагает соответствующий уровень гражданского самосознания, мировоззрения, патриотизма, политической и правовой культуры, социальную активность. </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eastAsia="ru-RU"/>
        </w:rPr>
      </w:pPr>
      <w:r w:rsidRPr="006A316F">
        <w:rPr>
          <w:rFonts w:ascii="Times New Roman" w:eastAsia="Times New Roman" w:hAnsi="Times New Roman" w:cs="Times New Roman"/>
          <w:kern w:val="0"/>
          <w:sz w:val="28"/>
          <w:szCs w:val="28"/>
          <w:lang w:eastAsia="ru-RU"/>
        </w:rPr>
        <w:t xml:space="preserve">Изучение современного состояния исследуемой проблемы показало, что система подготовки будущего учителя к гражданскому воспитанию учеников начальной школы недостаточно сформирована, не всегда комплексно реализуются ее задания. Это не соответствует требованиям современного общества и тенденциям модернизации образования Украины. </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eastAsia="ru-RU"/>
        </w:rPr>
      </w:pPr>
      <w:r w:rsidRPr="006A316F">
        <w:rPr>
          <w:rFonts w:ascii="Times New Roman" w:eastAsia="Times New Roman" w:hAnsi="Times New Roman" w:cs="Times New Roman"/>
          <w:kern w:val="0"/>
          <w:sz w:val="28"/>
          <w:szCs w:val="28"/>
          <w:lang w:eastAsia="ru-RU"/>
        </w:rPr>
        <w:t>На основе анализа исследований проблемы понятие</w:t>
      </w:r>
      <w:r w:rsidRPr="006A316F">
        <w:rPr>
          <w:rFonts w:ascii="Times New Roman" w:eastAsia="Times New Roman" w:hAnsi="Times New Roman" w:cs="Times New Roman"/>
          <w:kern w:val="0"/>
          <w:sz w:val="28"/>
          <w:szCs w:val="28"/>
          <w:lang w:val="uk-UA" w:eastAsia="ru-RU"/>
        </w:rPr>
        <w:t xml:space="preserve"> </w:t>
      </w:r>
      <w:r w:rsidRPr="006A316F">
        <w:rPr>
          <w:rFonts w:ascii="Times New Roman" w:eastAsia="Times New Roman" w:hAnsi="Times New Roman" w:cs="Times New Roman"/>
          <w:kern w:val="0"/>
          <w:sz w:val="28"/>
          <w:szCs w:val="28"/>
          <w:lang w:eastAsia="ru-RU"/>
        </w:rPr>
        <w:t>„подготовка будущего учителя к гражданскому воспитанию учеников начальной школы” определяем как осознанный личностно значимый и</w:t>
      </w:r>
      <w:r w:rsidRPr="006A316F">
        <w:rPr>
          <w:rFonts w:ascii="Times New Roman" w:eastAsia="Times New Roman" w:hAnsi="Times New Roman" w:cs="Times New Roman"/>
          <w:kern w:val="0"/>
          <w:sz w:val="28"/>
          <w:szCs w:val="28"/>
          <w:lang w:val="uk-UA" w:eastAsia="ru-RU"/>
        </w:rPr>
        <w:t> </w:t>
      </w:r>
      <w:r w:rsidRPr="006A316F">
        <w:rPr>
          <w:rFonts w:ascii="Times New Roman" w:eastAsia="Times New Roman" w:hAnsi="Times New Roman" w:cs="Times New Roman"/>
          <w:kern w:val="0"/>
          <w:sz w:val="28"/>
          <w:szCs w:val="28"/>
          <w:lang w:eastAsia="ru-RU"/>
        </w:rPr>
        <w:t>внутренне принятый процесс формирования готовности студентов осуществлять гражданское воспитание учеников начальной школы.</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eastAsia="ru-RU"/>
        </w:rPr>
      </w:pPr>
      <w:r w:rsidRPr="006A316F">
        <w:rPr>
          <w:rFonts w:ascii="Times New Roman" w:eastAsia="Times New Roman" w:hAnsi="Times New Roman" w:cs="Times New Roman"/>
          <w:kern w:val="0"/>
          <w:sz w:val="28"/>
          <w:szCs w:val="28"/>
          <w:lang w:eastAsia="ru-RU"/>
        </w:rPr>
        <w:t>Готовность будущего учителя к осуществлению гражданского воспитания учеников начальных классов понимается нами как состояние сформированности специальной компетентности относительно данной деятельности. Структурными компонентами и критериями сформированности готовности являются: когнитивный (критерии сформированности: нормативно-правовой, специально-теоретический, специально-технологический)</w:t>
      </w:r>
      <w:r w:rsidRPr="006A316F">
        <w:rPr>
          <w:rFonts w:ascii="Times New Roman" w:eastAsia="Times New Roman" w:hAnsi="Times New Roman" w:cs="Times New Roman"/>
          <w:kern w:val="0"/>
          <w:sz w:val="28"/>
          <w:szCs w:val="28"/>
          <w:lang w:val="uk-UA" w:eastAsia="ru-RU"/>
        </w:rPr>
        <w:t xml:space="preserve">, </w:t>
      </w:r>
      <w:r w:rsidRPr="006A316F">
        <w:rPr>
          <w:rFonts w:ascii="Times New Roman" w:eastAsia="Times New Roman" w:hAnsi="Times New Roman" w:cs="Times New Roman"/>
          <w:kern w:val="0"/>
          <w:sz w:val="28"/>
          <w:szCs w:val="28"/>
          <w:lang w:eastAsia="ru-RU"/>
        </w:rPr>
        <w:t xml:space="preserve">мотивационно-ценностный (критерии сформированности: личностно-ценностный, чувственно-эмоциональный, мотивационно-ориентационный) и деятельностный (критерии сформированности: </w:t>
      </w:r>
      <w:r w:rsidRPr="006A316F">
        <w:rPr>
          <w:rFonts w:ascii="Times New Roman" w:eastAsia="Times New Roman" w:hAnsi="Times New Roman" w:cs="Times New Roman"/>
          <w:kern w:val="0"/>
          <w:sz w:val="28"/>
          <w:szCs w:val="28"/>
          <w:lang w:val="uk-UA" w:eastAsia="ru-RU"/>
        </w:rPr>
        <w:t>практико-преобразующий</w:t>
      </w:r>
      <w:r w:rsidRPr="006A316F">
        <w:rPr>
          <w:rFonts w:ascii="Times New Roman" w:eastAsia="Times New Roman" w:hAnsi="Times New Roman" w:cs="Times New Roman"/>
          <w:kern w:val="0"/>
          <w:sz w:val="28"/>
          <w:szCs w:val="28"/>
          <w:lang w:eastAsia="ru-RU"/>
        </w:rPr>
        <w:t xml:space="preserve">, </w:t>
      </w:r>
      <w:r w:rsidRPr="006A316F">
        <w:rPr>
          <w:rFonts w:ascii="Times New Roman" w:eastAsia="Times New Roman" w:hAnsi="Times New Roman" w:cs="Times New Roman"/>
          <w:kern w:val="0"/>
          <w:sz w:val="28"/>
          <w:szCs w:val="28"/>
          <w:lang w:val="uk-UA" w:eastAsia="ru-RU"/>
        </w:rPr>
        <w:t>деятельн</w:t>
      </w:r>
      <w:r w:rsidRPr="006A316F">
        <w:rPr>
          <w:rFonts w:ascii="Times New Roman" w:eastAsia="Times New Roman" w:hAnsi="Times New Roman" w:cs="Times New Roman"/>
          <w:kern w:val="0"/>
          <w:sz w:val="28"/>
          <w:szCs w:val="28"/>
          <w:lang w:eastAsia="ru-RU"/>
        </w:rPr>
        <w:t>о</w:t>
      </w:r>
      <w:r w:rsidRPr="006A316F">
        <w:rPr>
          <w:rFonts w:ascii="Times New Roman" w:eastAsia="Times New Roman" w:hAnsi="Times New Roman" w:cs="Times New Roman"/>
          <w:kern w:val="0"/>
          <w:sz w:val="28"/>
          <w:szCs w:val="28"/>
          <w:lang w:val="uk-UA" w:eastAsia="ru-RU"/>
        </w:rPr>
        <w:t>стно</w:t>
      </w:r>
      <w:r w:rsidRPr="006A316F">
        <w:rPr>
          <w:rFonts w:ascii="Times New Roman" w:eastAsia="Times New Roman" w:hAnsi="Times New Roman" w:cs="Times New Roman"/>
          <w:kern w:val="0"/>
          <w:sz w:val="28"/>
          <w:szCs w:val="28"/>
          <w:lang w:eastAsia="ru-RU"/>
        </w:rPr>
        <w:t>-воспитательный, оценочно-регулятивный).</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eastAsia="ru-RU"/>
        </w:rPr>
      </w:pPr>
      <w:r w:rsidRPr="006A316F">
        <w:rPr>
          <w:rFonts w:ascii="Times New Roman" w:eastAsia="Times New Roman" w:hAnsi="Times New Roman" w:cs="Times New Roman"/>
          <w:kern w:val="0"/>
          <w:sz w:val="28"/>
          <w:szCs w:val="28"/>
          <w:lang w:eastAsia="ru-RU"/>
        </w:rPr>
        <w:t>Доказано, что эффективность подготовки будущего учителя к</w:t>
      </w:r>
      <w:r w:rsidRPr="006A316F">
        <w:rPr>
          <w:rFonts w:ascii="Times New Roman" w:eastAsia="Times New Roman" w:hAnsi="Times New Roman" w:cs="Times New Roman"/>
          <w:kern w:val="0"/>
          <w:sz w:val="28"/>
          <w:szCs w:val="28"/>
          <w:lang w:val="uk-UA" w:eastAsia="ru-RU"/>
        </w:rPr>
        <w:t> </w:t>
      </w:r>
      <w:r w:rsidRPr="006A316F">
        <w:rPr>
          <w:rFonts w:ascii="Times New Roman" w:eastAsia="Times New Roman" w:hAnsi="Times New Roman" w:cs="Times New Roman"/>
          <w:kern w:val="0"/>
          <w:sz w:val="28"/>
          <w:szCs w:val="28"/>
          <w:lang w:eastAsia="ru-RU"/>
        </w:rPr>
        <w:t>осуществлению гражданского воспитания учеников начальной школы зависит от реализации педагогических условий. Важнейшие из них – создание ценностно-мотивационной среды, которая будет способствовать повышению эффективности подготовки будущих учителей к осуществлению гражданского воспитания учеников; гуманизация профессиональной подготовки будущих учителей начальной школы; апробация соответствующего модуля, цель которого – сформировать у будущих учителей профессиональные компетенции в вопросах гражданского воспитания младших школьников.</w:t>
      </w:r>
    </w:p>
    <w:p w:rsidR="006A316F" w:rsidRPr="006A316F" w:rsidRDefault="006A316F" w:rsidP="006A316F">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eastAsia="ru-RU"/>
        </w:rPr>
      </w:pPr>
      <w:r w:rsidRPr="006A316F">
        <w:rPr>
          <w:rFonts w:ascii="Times New Roman" w:eastAsia="Times New Roman" w:hAnsi="Times New Roman" w:cs="Times New Roman"/>
          <w:kern w:val="0"/>
          <w:sz w:val="28"/>
          <w:szCs w:val="28"/>
          <w:lang w:eastAsia="ru-RU"/>
        </w:rPr>
        <w:t xml:space="preserve">Разработана модель формирования готовности будущих учителей к осуществлению гражданского воспитания учеников начальной школы, что делает возможной реализацию педагогических условий исследования. Модель построена с учетом принципов гуманизации, персонализации, индивидуализации, дифференциации, диалогизации, интенсификации, оптимизации. Определены такие функции модели формирования готовности будущих учителей к гражданскому воспитанию учеников начальной школы, как диагностическая, воспитательная, ценностно-мотивационная, коммуникативно-консолидационная, организационно-координационная, ориентационная. Исходя из цели, принципов, функций, педагогических условий формирования готовности студентов к проведению гражданского воспитания учеников были определены этапы подготовки будущих учителей к данной деятельности, а именно: аналитико-прогностический, </w:t>
      </w:r>
      <w:r w:rsidRPr="006A316F">
        <w:rPr>
          <w:rFonts w:ascii="Times New Roman" w:eastAsia="Times New Roman" w:hAnsi="Times New Roman" w:cs="Times New Roman"/>
          <w:kern w:val="0"/>
          <w:sz w:val="28"/>
          <w:szCs w:val="28"/>
          <w:lang w:val="uk-UA" w:eastAsia="ru-RU"/>
        </w:rPr>
        <w:t>проэктировочно-подготовительный</w:t>
      </w:r>
      <w:r w:rsidRPr="006A316F">
        <w:rPr>
          <w:rFonts w:ascii="Times New Roman" w:eastAsia="Times New Roman" w:hAnsi="Times New Roman" w:cs="Times New Roman"/>
          <w:kern w:val="0"/>
          <w:sz w:val="28"/>
          <w:szCs w:val="28"/>
          <w:lang w:eastAsia="ru-RU"/>
        </w:rPr>
        <w:t>, моделирующе-формирующий и результативно-сравнительный.</w:t>
      </w:r>
    </w:p>
    <w:p w:rsidR="006A316F" w:rsidRPr="006A316F" w:rsidRDefault="006A316F" w:rsidP="006A316F">
      <w:pPr>
        <w:widowControl/>
        <w:tabs>
          <w:tab w:val="clear" w:pos="709"/>
          <w:tab w:val="left" w:pos="0"/>
        </w:tabs>
        <w:suppressAutoHyphens w:val="0"/>
        <w:spacing w:after="0" w:line="240" w:lineRule="auto"/>
        <w:ind w:right="-6" w:firstLine="720"/>
        <w:rPr>
          <w:rFonts w:ascii="Times New Roman" w:eastAsia="Times New Roman" w:hAnsi="Times New Roman" w:cs="Times New Roman"/>
          <w:kern w:val="0"/>
          <w:sz w:val="28"/>
          <w:szCs w:val="28"/>
          <w:lang w:eastAsia="ru-RU"/>
        </w:rPr>
      </w:pPr>
      <w:r w:rsidRPr="006A316F">
        <w:rPr>
          <w:rFonts w:ascii="Times New Roman" w:eastAsia="Times New Roman" w:hAnsi="Times New Roman" w:cs="Times New Roman"/>
          <w:kern w:val="0"/>
          <w:sz w:val="28"/>
          <w:szCs w:val="28"/>
          <w:lang w:eastAsia="ru-RU"/>
        </w:rPr>
        <w:t>В разработанном учебно-методическом комплексе по вопросам подготовки будущего учителя к осуществлению гражданского воспитания учеников начальной школы вниманию студентов и учителей общеобразовательных школ I ступени предлагаются методические пособия, модуль „Гражданское воспитание учеников начальной школы”.</w:t>
      </w:r>
    </w:p>
    <w:p w:rsidR="006A316F" w:rsidRPr="006A316F" w:rsidRDefault="006A316F" w:rsidP="006A316F">
      <w:pPr>
        <w:widowControl/>
        <w:tabs>
          <w:tab w:val="clear" w:pos="709"/>
          <w:tab w:val="left" w:pos="0"/>
        </w:tabs>
        <w:suppressAutoHyphens w:val="0"/>
        <w:spacing w:after="0" w:line="240" w:lineRule="auto"/>
        <w:ind w:firstLine="709"/>
        <w:rPr>
          <w:rFonts w:ascii="Times New Roman" w:eastAsia="Times New Roman" w:hAnsi="Times New Roman" w:cs="Times New Roman"/>
          <w:kern w:val="0"/>
          <w:sz w:val="28"/>
          <w:szCs w:val="28"/>
          <w:lang w:eastAsia="ru-RU"/>
        </w:rPr>
      </w:pPr>
      <w:r w:rsidRPr="006A316F">
        <w:rPr>
          <w:rFonts w:ascii="Times New Roman" w:eastAsia="Times New Roman" w:hAnsi="Times New Roman" w:cs="Times New Roman"/>
          <w:b/>
          <w:kern w:val="0"/>
          <w:sz w:val="28"/>
          <w:szCs w:val="28"/>
          <w:lang w:eastAsia="ru-RU"/>
        </w:rPr>
        <w:t xml:space="preserve">Ключевые слова: </w:t>
      </w:r>
      <w:r w:rsidRPr="006A316F">
        <w:rPr>
          <w:rFonts w:ascii="Times New Roman" w:eastAsia="Times New Roman" w:hAnsi="Times New Roman" w:cs="Times New Roman"/>
          <w:kern w:val="0"/>
          <w:sz w:val="28"/>
          <w:szCs w:val="28"/>
          <w:lang w:eastAsia="ru-RU"/>
        </w:rPr>
        <w:t xml:space="preserve">гражданское воспитание, ученик начальной школы, подготовка будущого учителя к гражданскому воспитанию, готовность будущого учителя. </w:t>
      </w:r>
    </w:p>
    <w:p w:rsidR="006A316F" w:rsidRPr="006A316F" w:rsidRDefault="006A316F" w:rsidP="006A316F">
      <w:pPr>
        <w:widowControl/>
        <w:tabs>
          <w:tab w:val="clear" w:pos="709"/>
          <w:tab w:val="left" w:pos="0"/>
        </w:tabs>
        <w:suppressAutoHyphens w:val="0"/>
        <w:spacing w:after="0" w:line="240" w:lineRule="auto"/>
        <w:ind w:firstLine="709"/>
        <w:rPr>
          <w:rFonts w:ascii="Times New Roman" w:eastAsia="Times New Roman" w:hAnsi="Times New Roman" w:cs="Times New Roman"/>
          <w:kern w:val="0"/>
          <w:sz w:val="28"/>
          <w:szCs w:val="28"/>
          <w:lang w:val="uk-UA" w:eastAsia="ru-RU"/>
        </w:rPr>
      </w:pPr>
    </w:p>
    <w:p w:rsidR="006A316F" w:rsidRPr="006A316F" w:rsidRDefault="006A316F" w:rsidP="006A316F">
      <w:pPr>
        <w:widowControl/>
        <w:suppressAutoHyphens w:val="0"/>
        <w:spacing w:after="0" w:line="240" w:lineRule="auto"/>
        <w:ind w:firstLine="0"/>
        <w:rPr>
          <w:rFonts w:ascii="Times New Roman" w:eastAsia="Times New Roman" w:hAnsi="Times New Roman" w:cs="Times New Roman"/>
          <w:b/>
          <w:kern w:val="0"/>
          <w:sz w:val="28"/>
          <w:szCs w:val="28"/>
          <w:lang w:val="en-US" w:eastAsia="ru-RU"/>
        </w:rPr>
      </w:pPr>
      <w:r w:rsidRPr="006A316F">
        <w:rPr>
          <w:rFonts w:ascii="Times New Roman" w:eastAsia="Times New Roman" w:hAnsi="Times New Roman" w:cs="Times New Roman"/>
          <w:b/>
          <w:kern w:val="0"/>
          <w:sz w:val="28"/>
          <w:szCs w:val="28"/>
          <w:lang w:val="uk-UA" w:eastAsia="ru-RU"/>
        </w:rPr>
        <w:tab/>
      </w:r>
      <w:r w:rsidRPr="006A316F">
        <w:rPr>
          <w:rFonts w:ascii="Times New Roman" w:eastAsia="Times New Roman" w:hAnsi="Times New Roman" w:cs="Times New Roman"/>
          <w:b/>
          <w:kern w:val="0"/>
          <w:sz w:val="28"/>
          <w:szCs w:val="28"/>
          <w:lang w:val="en-US" w:eastAsia="ru-RU"/>
        </w:rPr>
        <w:t>Shcherbak</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b/>
          <w:kern w:val="0"/>
          <w:sz w:val="28"/>
          <w:szCs w:val="28"/>
          <w:lang w:val="en-US" w:eastAsia="ru-RU"/>
        </w:rPr>
        <w:t>I.</w:t>
      </w:r>
      <w:r w:rsidRPr="006A316F">
        <w:rPr>
          <w:rFonts w:ascii="Times New Roman" w:eastAsia="Times New Roman" w:hAnsi="Times New Roman" w:cs="Times New Roman"/>
          <w:snapToGrid w:val="0"/>
          <w:kern w:val="0"/>
          <w:sz w:val="28"/>
          <w:szCs w:val="28"/>
          <w:lang w:val="uk-UA" w:eastAsia="ru-RU"/>
        </w:rPr>
        <w:t> </w:t>
      </w:r>
      <w:r w:rsidRPr="006A316F">
        <w:rPr>
          <w:rFonts w:ascii="Times New Roman" w:eastAsia="Times New Roman" w:hAnsi="Times New Roman" w:cs="Times New Roman"/>
          <w:b/>
          <w:kern w:val="0"/>
          <w:sz w:val="28"/>
          <w:szCs w:val="28"/>
          <w:lang w:val="en-US" w:eastAsia="ru-RU"/>
        </w:rPr>
        <w:t>V.</w:t>
      </w:r>
      <w:r w:rsidRPr="006A316F">
        <w:rPr>
          <w:rFonts w:ascii="Times New Roman" w:eastAsia="Times New Roman" w:hAnsi="Times New Roman" w:cs="Times New Roman"/>
          <w:kern w:val="0"/>
          <w:sz w:val="28"/>
          <w:szCs w:val="28"/>
          <w:lang w:val="en-US" w:eastAsia="ru-RU"/>
        </w:rPr>
        <w:t xml:space="preserve"> </w:t>
      </w:r>
      <w:r w:rsidRPr="006A316F">
        <w:rPr>
          <w:rFonts w:ascii="Times New Roman" w:eastAsia="Times New Roman" w:hAnsi="Times New Roman" w:cs="Times New Roman"/>
          <w:b/>
          <w:kern w:val="0"/>
          <w:sz w:val="28"/>
          <w:szCs w:val="28"/>
          <w:lang w:val="en-US" w:eastAsia="ru-RU"/>
        </w:rPr>
        <w:t xml:space="preserve">Preparation of the future teacher for civil education of primary school pupils. </w:t>
      </w:r>
      <w:r w:rsidRPr="006A316F">
        <w:rPr>
          <w:rFonts w:ascii="Times New Roman" w:eastAsia="Times New Roman" w:hAnsi="Times New Roman" w:cs="Times New Roman"/>
          <w:kern w:val="0"/>
          <w:sz w:val="28"/>
          <w:szCs w:val="28"/>
          <w:lang w:val="uk-UA" w:eastAsia="ru-RU"/>
        </w:rPr>
        <w:t>–</w:t>
      </w:r>
      <w:r w:rsidRPr="006A316F">
        <w:rPr>
          <w:rFonts w:ascii="Times New Roman" w:eastAsia="Times New Roman" w:hAnsi="Times New Roman" w:cs="Times New Roman"/>
          <w:b/>
          <w:kern w:val="0"/>
          <w:sz w:val="28"/>
          <w:szCs w:val="28"/>
          <w:lang w:val="en-US" w:eastAsia="ru-RU"/>
        </w:rPr>
        <w:t xml:space="preserve"> Manuscript. </w:t>
      </w:r>
    </w:p>
    <w:p w:rsidR="006A316F" w:rsidRPr="006A316F" w:rsidRDefault="006A316F" w:rsidP="006A316F">
      <w:pPr>
        <w:widowControl/>
        <w:tabs>
          <w:tab w:val="clear" w:pos="709"/>
          <w:tab w:val="left" w:pos="960"/>
        </w:tabs>
        <w:suppressAutoHyphens w:val="0"/>
        <w:spacing w:after="0" w:line="240" w:lineRule="auto"/>
        <w:ind w:firstLine="709"/>
        <w:rPr>
          <w:rFonts w:ascii="Times New Roman" w:eastAsia="Times New Roman" w:hAnsi="Times New Roman" w:cs="Times New Roman"/>
          <w:kern w:val="0"/>
          <w:sz w:val="28"/>
          <w:szCs w:val="28"/>
          <w:lang w:val="en-US" w:eastAsia="ru-RU"/>
        </w:rPr>
      </w:pPr>
      <w:r w:rsidRPr="006A316F">
        <w:rPr>
          <w:rFonts w:ascii="Times New Roman" w:eastAsia="Times New Roman" w:hAnsi="Times New Roman" w:cs="Times New Roman"/>
          <w:kern w:val="0"/>
          <w:sz w:val="28"/>
          <w:szCs w:val="28"/>
          <w:lang w:val="en-US" w:eastAsia="ru-RU"/>
        </w:rPr>
        <w:t>Dissertation for the Degree of the Candidate of Pedagogical Sciences on</w:t>
      </w:r>
      <w:r w:rsidRPr="006A316F">
        <w:rPr>
          <w:rFonts w:ascii="Times New Roman" w:eastAsia="Times New Roman" w:hAnsi="Times New Roman" w:cs="Times New Roman"/>
          <w:kern w:val="0"/>
          <w:sz w:val="28"/>
          <w:szCs w:val="28"/>
          <w:lang w:val="uk-UA" w:eastAsia="ru-RU"/>
        </w:rPr>
        <w:t> </w:t>
      </w:r>
      <w:r w:rsidRPr="006A316F">
        <w:rPr>
          <w:rFonts w:ascii="Times New Roman" w:eastAsia="Times New Roman" w:hAnsi="Times New Roman" w:cs="Times New Roman"/>
          <w:kern w:val="0"/>
          <w:sz w:val="28"/>
          <w:szCs w:val="28"/>
          <w:lang w:val="en-US" w:eastAsia="ru-RU"/>
        </w:rPr>
        <w:t xml:space="preserve">specialty 13.00.04 – “Theory and Methodology of Professional Education”. </w:t>
      </w:r>
      <w:r w:rsidRPr="006A316F">
        <w:rPr>
          <w:rFonts w:ascii="Times New Roman" w:eastAsia="Times New Roman" w:hAnsi="Times New Roman" w:cs="Times New Roman"/>
          <w:kern w:val="0"/>
          <w:sz w:val="28"/>
          <w:szCs w:val="28"/>
          <w:lang w:val="uk-UA" w:eastAsia="ru-RU"/>
        </w:rPr>
        <w:t>–</w:t>
      </w:r>
      <w:r w:rsidRPr="006A316F">
        <w:rPr>
          <w:rFonts w:ascii="Times New Roman" w:eastAsia="Times New Roman" w:hAnsi="Times New Roman" w:cs="Times New Roman"/>
          <w:kern w:val="0"/>
          <w:sz w:val="28"/>
          <w:szCs w:val="28"/>
          <w:lang w:val="en-US" w:eastAsia="ru-RU"/>
        </w:rPr>
        <w:t xml:space="preserve"> Bohdan Khmelnytsky Cherkasy National University. </w:t>
      </w:r>
      <w:r w:rsidRPr="006A316F">
        <w:rPr>
          <w:rFonts w:ascii="Times New Roman" w:eastAsia="Times New Roman" w:hAnsi="Times New Roman" w:cs="Times New Roman"/>
          <w:kern w:val="0"/>
          <w:sz w:val="28"/>
          <w:szCs w:val="28"/>
          <w:lang w:val="uk-UA" w:eastAsia="ru-RU"/>
        </w:rPr>
        <w:t>–</w:t>
      </w:r>
      <w:r w:rsidRPr="006A316F">
        <w:rPr>
          <w:rFonts w:ascii="Times New Roman" w:eastAsia="Times New Roman" w:hAnsi="Times New Roman" w:cs="Times New Roman"/>
          <w:kern w:val="0"/>
          <w:sz w:val="28"/>
          <w:szCs w:val="28"/>
          <w:lang w:val="en-US" w:eastAsia="ru-RU"/>
        </w:rPr>
        <w:t xml:space="preserve"> Cherkasy, 2010. </w:t>
      </w:r>
    </w:p>
    <w:p w:rsidR="006A316F" w:rsidRPr="006A316F" w:rsidRDefault="006A316F" w:rsidP="006A316F">
      <w:pPr>
        <w:widowControl/>
        <w:tabs>
          <w:tab w:val="clear" w:pos="709"/>
          <w:tab w:val="left" w:pos="960"/>
        </w:tabs>
        <w:suppressAutoHyphens w:val="0"/>
        <w:spacing w:after="0" w:line="240" w:lineRule="auto"/>
        <w:ind w:firstLine="709"/>
        <w:rPr>
          <w:rFonts w:ascii="Times New Roman" w:eastAsia="Times New Roman" w:hAnsi="Times New Roman" w:cs="Times New Roman"/>
          <w:kern w:val="0"/>
          <w:sz w:val="28"/>
          <w:szCs w:val="28"/>
          <w:lang w:val="en-US" w:eastAsia="ru-RU"/>
        </w:rPr>
      </w:pPr>
      <w:r w:rsidRPr="006A316F">
        <w:rPr>
          <w:rFonts w:ascii="Times New Roman" w:eastAsia="Times New Roman" w:hAnsi="Times New Roman" w:cs="Times New Roman"/>
          <w:kern w:val="0"/>
          <w:sz w:val="28"/>
          <w:szCs w:val="28"/>
          <w:lang w:val="en-US" w:eastAsia="ru-RU"/>
        </w:rPr>
        <w:t>The dissertation is devoted to the research of a problem of preparation of</w:t>
      </w:r>
      <w:r w:rsidRPr="006A316F">
        <w:rPr>
          <w:rFonts w:ascii="Times New Roman" w:eastAsia="Times New Roman" w:hAnsi="Times New Roman" w:cs="Times New Roman"/>
          <w:kern w:val="0"/>
          <w:sz w:val="28"/>
          <w:szCs w:val="28"/>
          <w:lang w:val="uk-UA" w:eastAsia="ru-RU"/>
        </w:rPr>
        <w:t> </w:t>
      </w:r>
      <w:r w:rsidRPr="006A316F">
        <w:rPr>
          <w:rFonts w:ascii="Times New Roman" w:eastAsia="Times New Roman" w:hAnsi="Times New Roman" w:cs="Times New Roman"/>
          <w:kern w:val="0"/>
          <w:sz w:val="28"/>
          <w:szCs w:val="28"/>
          <w:lang w:val="en-US" w:eastAsia="ru-RU"/>
        </w:rPr>
        <w:t>the</w:t>
      </w:r>
      <w:r w:rsidRPr="006A316F">
        <w:rPr>
          <w:rFonts w:ascii="Times New Roman" w:eastAsia="Times New Roman" w:hAnsi="Times New Roman" w:cs="Times New Roman"/>
          <w:kern w:val="0"/>
          <w:sz w:val="28"/>
          <w:szCs w:val="28"/>
          <w:lang w:val="uk-UA" w:eastAsia="ru-RU"/>
        </w:rPr>
        <w:t> </w:t>
      </w:r>
      <w:r w:rsidRPr="006A316F">
        <w:rPr>
          <w:rFonts w:ascii="Times New Roman" w:eastAsia="Times New Roman" w:hAnsi="Times New Roman" w:cs="Times New Roman"/>
          <w:kern w:val="0"/>
          <w:sz w:val="28"/>
          <w:szCs w:val="28"/>
          <w:lang w:val="en-US" w:eastAsia="ru-RU"/>
        </w:rPr>
        <w:t>future teacher for civil education of primary school pupils. Civil education of</w:t>
      </w:r>
      <w:r w:rsidRPr="006A316F">
        <w:rPr>
          <w:rFonts w:ascii="Times New Roman" w:eastAsia="Times New Roman" w:hAnsi="Times New Roman" w:cs="Times New Roman"/>
          <w:kern w:val="0"/>
          <w:sz w:val="28"/>
          <w:szCs w:val="28"/>
          <w:lang w:val="uk-UA" w:eastAsia="ru-RU"/>
        </w:rPr>
        <w:t> </w:t>
      </w:r>
      <w:r w:rsidRPr="006A316F">
        <w:rPr>
          <w:rFonts w:ascii="Times New Roman" w:eastAsia="Times New Roman" w:hAnsi="Times New Roman" w:cs="Times New Roman"/>
          <w:kern w:val="0"/>
          <w:sz w:val="28"/>
          <w:szCs w:val="28"/>
          <w:lang w:val="en-US" w:eastAsia="ru-RU"/>
        </w:rPr>
        <w:t>the person is considered in a sociohistorical context. Psihologo-pedagogical bases of civil education of primary schoolchildren are analysed. The features of preparation of the future teacher for civil education of primary school pupils are shown. The</w:t>
      </w:r>
      <w:r w:rsidRPr="006A316F">
        <w:rPr>
          <w:rFonts w:ascii="Times New Roman" w:eastAsia="Times New Roman" w:hAnsi="Times New Roman" w:cs="Times New Roman"/>
          <w:kern w:val="0"/>
          <w:sz w:val="28"/>
          <w:szCs w:val="28"/>
          <w:lang w:val="uk-UA" w:eastAsia="ru-RU"/>
        </w:rPr>
        <w:t> </w:t>
      </w:r>
      <w:r w:rsidRPr="006A316F">
        <w:rPr>
          <w:rFonts w:ascii="Times New Roman" w:eastAsia="Times New Roman" w:hAnsi="Times New Roman" w:cs="Times New Roman"/>
          <w:kern w:val="0"/>
          <w:sz w:val="28"/>
          <w:szCs w:val="28"/>
          <w:lang w:val="en-US" w:eastAsia="ru-RU"/>
        </w:rPr>
        <w:t xml:space="preserve">current state of the problem of research is studied. </w:t>
      </w:r>
    </w:p>
    <w:p w:rsidR="006A316F" w:rsidRPr="006A316F" w:rsidRDefault="006A316F" w:rsidP="006A316F">
      <w:pPr>
        <w:widowControl/>
        <w:tabs>
          <w:tab w:val="clear" w:pos="709"/>
          <w:tab w:val="left" w:pos="960"/>
        </w:tabs>
        <w:suppressAutoHyphens w:val="0"/>
        <w:spacing w:after="0" w:line="240" w:lineRule="auto"/>
        <w:ind w:firstLine="709"/>
        <w:rPr>
          <w:rFonts w:ascii="Times New Roman" w:eastAsia="Times New Roman" w:hAnsi="Times New Roman" w:cs="Times New Roman"/>
          <w:kern w:val="0"/>
          <w:sz w:val="28"/>
          <w:szCs w:val="28"/>
          <w:lang w:val="en-US" w:eastAsia="ru-RU"/>
        </w:rPr>
      </w:pPr>
      <w:r w:rsidRPr="006A316F">
        <w:rPr>
          <w:rFonts w:ascii="Times New Roman" w:eastAsia="Times New Roman" w:hAnsi="Times New Roman" w:cs="Times New Roman"/>
          <w:kern w:val="0"/>
          <w:sz w:val="28"/>
          <w:szCs w:val="28"/>
          <w:lang w:val="en-US" w:eastAsia="ru-RU"/>
        </w:rPr>
        <w:t xml:space="preserve">Pedagogical conditions and model of preparation of the future teachers for civil education of primary school pupil are developed and proved for the first time. Components, criteria, indicators are defined and levels of </w:t>
      </w:r>
      <w:r w:rsidRPr="006A316F">
        <w:rPr>
          <w:rFonts w:ascii="Times New Roman" w:eastAsia="Times New Roman" w:hAnsi="Times New Roman" w:cs="Times New Roman"/>
          <w:kern w:val="0"/>
          <w:sz w:val="28"/>
          <w:lang w:val="en-US" w:eastAsia="ru-RU"/>
        </w:rPr>
        <w:t>preparedness</w:t>
      </w:r>
      <w:r w:rsidRPr="006A316F">
        <w:rPr>
          <w:rFonts w:ascii="Times New Roman" w:eastAsia="Times New Roman" w:hAnsi="Times New Roman" w:cs="Times New Roman"/>
          <w:kern w:val="0"/>
          <w:sz w:val="28"/>
          <w:szCs w:val="28"/>
          <w:lang w:val="en-US" w:eastAsia="ru-RU"/>
        </w:rPr>
        <w:t xml:space="preserve"> of the future teachers for civil education of primary school pupils are characterised. The</w:t>
      </w:r>
      <w:r w:rsidRPr="006A316F">
        <w:rPr>
          <w:rFonts w:ascii="Times New Roman" w:eastAsia="Times New Roman" w:hAnsi="Times New Roman" w:cs="Times New Roman"/>
          <w:kern w:val="0"/>
          <w:sz w:val="28"/>
          <w:szCs w:val="28"/>
          <w:lang w:val="uk-UA" w:eastAsia="ru-RU"/>
        </w:rPr>
        <w:t> </w:t>
      </w:r>
      <w:r w:rsidRPr="006A316F">
        <w:rPr>
          <w:rFonts w:ascii="Times New Roman" w:eastAsia="Times New Roman" w:hAnsi="Times New Roman" w:cs="Times New Roman"/>
          <w:kern w:val="0"/>
          <w:sz w:val="28"/>
          <w:szCs w:val="28"/>
          <w:lang w:val="en-US" w:eastAsia="ru-RU"/>
        </w:rPr>
        <w:t xml:space="preserve">maintenance and results of forming experiment are shown. </w:t>
      </w:r>
    </w:p>
    <w:p w:rsidR="006A316F" w:rsidRPr="006A316F" w:rsidRDefault="006A316F" w:rsidP="006A316F">
      <w:pPr>
        <w:widowControl/>
        <w:tabs>
          <w:tab w:val="clear" w:pos="709"/>
        </w:tabs>
        <w:suppressAutoHyphens w:val="0"/>
        <w:spacing w:after="0" w:line="240" w:lineRule="auto"/>
        <w:ind w:firstLine="720"/>
        <w:jc w:val="left"/>
        <w:rPr>
          <w:rFonts w:ascii="Times New Roman" w:eastAsia="Times New Roman" w:hAnsi="Times New Roman" w:cs="Times New Roman"/>
          <w:kern w:val="0"/>
          <w:sz w:val="28"/>
          <w:szCs w:val="28"/>
          <w:lang w:val="en-US" w:eastAsia="ru-RU"/>
        </w:rPr>
      </w:pPr>
      <w:r w:rsidRPr="006A316F">
        <w:rPr>
          <w:rFonts w:ascii="Times New Roman" w:eastAsia="Times New Roman" w:hAnsi="Times New Roman" w:cs="Times New Roman"/>
          <w:b/>
          <w:kern w:val="0"/>
          <w:sz w:val="28"/>
          <w:szCs w:val="28"/>
          <w:lang w:val="en-US" w:eastAsia="ru-RU"/>
        </w:rPr>
        <w:t>Key words:</w:t>
      </w:r>
      <w:r w:rsidRPr="006A316F">
        <w:rPr>
          <w:rFonts w:ascii="Times New Roman" w:eastAsia="Times New Roman" w:hAnsi="Times New Roman" w:cs="Times New Roman"/>
          <w:kern w:val="0"/>
          <w:sz w:val="28"/>
          <w:szCs w:val="28"/>
          <w:lang w:val="en-US" w:eastAsia="ru-RU"/>
        </w:rPr>
        <w:t xml:space="preserve"> civil education, the primary school pupil, preparation of the future teacher for civil education, </w:t>
      </w:r>
      <w:r w:rsidRPr="006A316F">
        <w:rPr>
          <w:rFonts w:ascii="Times New Roman" w:eastAsia="Times New Roman" w:hAnsi="Times New Roman" w:cs="Times New Roman"/>
          <w:kern w:val="0"/>
          <w:sz w:val="28"/>
          <w:lang w:val="en-US" w:eastAsia="ru-RU"/>
        </w:rPr>
        <w:t>preparedness</w:t>
      </w:r>
      <w:r w:rsidRPr="006A316F">
        <w:rPr>
          <w:rFonts w:ascii="Times New Roman" w:eastAsia="Times New Roman" w:hAnsi="Times New Roman" w:cs="Times New Roman"/>
          <w:kern w:val="0"/>
          <w:sz w:val="28"/>
          <w:szCs w:val="28"/>
          <w:lang w:val="en-US" w:eastAsia="ru-RU"/>
        </w:rPr>
        <w:t xml:space="preserve"> of the future teacher.</w:t>
      </w:r>
    </w:p>
    <w:p w:rsidR="006A316F" w:rsidRPr="006A316F" w:rsidRDefault="006A316F" w:rsidP="006A316F">
      <w:pPr>
        <w:widowControl/>
        <w:tabs>
          <w:tab w:val="clear" w:pos="709"/>
        </w:tabs>
        <w:suppressAutoHyphens w:val="0"/>
        <w:spacing w:after="0" w:line="360" w:lineRule="auto"/>
        <w:rPr>
          <w:rFonts w:ascii="Times New Roman" w:eastAsia="Times New Roman" w:hAnsi="Times New Roman" w:cs="Times New Roman"/>
          <w:bCs/>
          <w:kern w:val="0"/>
          <w:sz w:val="32"/>
          <w:szCs w:val="32"/>
          <w:lang w:val="en-US" w:eastAsia="ru-RU"/>
        </w:rPr>
      </w:pPr>
    </w:p>
    <w:p w:rsidR="006A316F" w:rsidRPr="006A316F" w:rsidRDefault="006A316F" w:rsidP="006A316F">
      <w:pPr>
        <w:widowControl/>
        <w:tabs>
          <w:tab w:val="clear" w:pos="709"/>
        </w:tabs>
        <w:suppressAutoHyphens w:val="0"/>
        <w:spacing w:after="0" w:line="360" w:lineRule="auto"/>
        <w:rPr>
          <w:rFonts w:ascii="Times New Roman" w:eastAsia="Times New Roman" w:hAnsi="Times New Roman" w:cs="Times New Roman"/>
          <w:bCs/>
          <w:kern w:val="0"/>
          <w:sz w:val="32"/>
          <w:szCs w:val="32"/>
          <w:lang w:val="uk-UA" w:eastAsia="ru-RU"/>
        </w:rPr>
      </w:pPr>
    </w:p>
    <w:p w:rsidR="006A316F" w:rsidRPr="006A316F" w:rsidRDefault="006A316F" w:rsidP="006A316F">
      <w:pPr>
        <w:widowControl/>
        <w:tabs>
          <w:tab w:val="clear" w:pos="709"/>
        </w:tabs>
        <w:suppressAutoHyphens w:val="0"/>
        <w:spacing w:after="0" w:line="360" w:lineRule="auto"/>
        <w:rPr>
          <w:rFonts w:ascii="Times New Roman" w:eastAsia="Times New Roman" w:hAnsi="Times New Roman" w:cs="Times New Roman"/>
          <w:bCs/>
          <w:kern w:val="0"/>
          <w:sz w:val="32"/>
          <w:szCs w:val="32"/>
          <w:lang w:val="uk-UA" w:eastAsia="ru-RU"/>
        </w:rPr>
      </w:pPr>
    </w:p>
    <w:p w:rsidR="006A316F" w:rsidRPr="006A316F" w:rsidRDefault="006A316F" w:rsidP="006A316F">
      <w:pPr>
        <w:widowControl/>
        <w:tabs>
          <w:tab w:val="clear" w:pos="709"/>
        </w:tabs>
        <w:suppressAutoHyphens w:val="0"/>
        <w:spacing w:after="0" w:line="360" w:lineRule="auto"/>
        <w:rPr>
          <w:rFonts w:ascii="Times New Roman" w:eastAsia="Times New Roman" w:hAnsi="Times New Roman" w:cs="Times New Roman"/>
          <w:bCs/>
          <w:kern w:val="0"/>
          <w:sz w:val="32"/>
          <w:szCs w:val="32"/>
          <w:lang w:val="uk-UA" w:eastAsia="ru-RU"/>
        </w:rPr>
      </w:pPr>
    </w:p>
    <w:p w:rsidR="006A316F" w:rsidRPr="006A316F" w:rsidRDefault="006A316F" w:rsidP="006A316F">
      <w:pPr>
        <w:widowControl/>
        <w:tabs>
          <w:tab w:val="clear" w:pos="709"/>
        </w:tabs>
        <w:suppressAutoHyphens w:val="0"/>
        <w:spacing w:after="0" w:line="360" w:lineRule="auto"/>
        <w:rPr>
          <w:rFonts w:ascii="Times New Roman" w:eastAsia="Times New Roman" w:hAnsi="Times New Roman" w:cs="Times New Roman"/>
          <w:bCs/>
          <w:kern w:val="0"/>
          <w:sz w:val="32"/>
          <w:szCs w:val="32"/>
          <w:lang w:val="uk-UA" w:eastAsia="ru-RU"/>
        </w:rPr>
      </w:pPr>
    </w:p>
    <w:p w:rsidR="006A316F" w:rsidRPr="006A316F" w:rsidRDefault="006A316F" w:rsidP="006A316F">
      <w:pPr>
        <w:widowControl/>
        <w:tabs>
          <w:tab w:val="clear" w:pos="709"/>
        </w:tabs>
        <w:suppressAutoHyphens w:val="0"/>
        <w:spacing w:after="0" w:line="360" w:lineRule="auto"/>
        <w:rPr>
          <w:rFonts w:ascii="Times New Roman" w:eastAsia="Times New Roman" w:hAnsi="Times New Roman" w:cs="Times New Roman"/>
          <w:bCs/>
          <w:kern w:val="0"/>
          <w:sz w:val="32"/>
          <w:szCs w:val="32"/>
          <w:lang w:val="uk-UA" w:eastAsia="ru-RU"/>
        </w:rPr>
      </w:pPr>
    </w:p>
    <w:p w:rsidR="006A316F" w:rsidRPr="006A316F" w:rsidRDefault="006A316F" w:rsidP="006A316F">
      <w:pPr>
        <w:widowControl/>
        <w:tabs>
          <w:tab w:val="clear" w:pos="709"/>
        </w:tabs>
        <w:suppressAutoHyphens w:val="0"/>
        <w:spacing w:after="0" w:line="360" w:lineRule="auto"/>
        <w:rPr>
          <w:rFonts w:ascii="Times New Roman" w:eastAsia="Times New Roman" w:hAnsi="Times New Roman" w:cs="Times New Roman"/>
          <w:bCs/>
          <w:kern w:val="0"/>
          <w:sz w:val="32"/>
          <w:szCs w:val="32"/>
          <w:lang w:val="uk-UA" w:eastAsia="ru-RU"/>
        </w:rPr>
      </w:pPr>
    </w:p>
    <w:p w:rsidR="006A316F" w:rsidRPr="006A316F" w:rsidRDefault="006A316F" w:rsidP="006A316F">
      <w:pPr>
        <w:widowControl/>
        <w:tabs>
          <w:tab w:val="clear" w:pos="709"/>
        </w:tabs>
        <w:suppressAutoHyphens w:val="0"/>
        <w:spacing w:after="0" w:line="360" w:lineRule="auto"/>
        <w:rPr>
          <w:rFonts w:ascii="Times New Roman" w:eastAsia="Times New Roman" w:hAnsi="Times New Roman" w:cs="Times New Roman"/>
          <w:bCs/>
          <w:kern w:val="0"/>
          <w:sz w:val="32"/>
          <w:szCs w:val="32"/>
          <w:lang w:val="uk-UA" w:eastAsia="ru-RU"/>
        </w:rPr>
      </w:pPr>
    </w:p>
    <w:p w:rsidR="006A316F" w:rsidRPr="006A316F" w:rsidRDefault="006A316F" w:rsidP="006A316F">
      <w:pPr>
        <w:widowControl/>
        <w:tabs>
          <w:tab w:val="clear" w:pos="709"/>
        </w:tabs>
        <w:suppressAutoHyphens w:val="0"/>
        <w:spacing w:after="0" w:line="360" w:lineRule="auto"/>
        <w:rPr>
          <w:rFonts w:ascii="Times New Roman" w:eastAsia="Times New Roman" w:hAnsi="Times New Roman" w:cs="Times New Roman"/>
          <w:bCs/>
          <w:kern w:val="0"/>
          <w:sz w:val="32"/>
          <w:szCs w:val="32"/>
          <w:lang w:val="uk-UA" w:eastAsia="ru-RU"/>
        </w:rPr>
      </w:pPr>
    </w:p>
    <w:p w:rsidR="006A316F" w:rsidRPr="006A316F" w:rsidRDefault="006A316F" w:rsidP="006A316F">
      <w:pPr>
        <w:widowControl/>
        <w:tabs>
          <w:tab w:val="clear" w:pos="709"/>
        </w:tabs>
        <w:suppressAutoHyphens w:val="0"/>
        <w:spacing w:after="0" w:line="360" w:lineRule="auto"/>
        <w:rPr>
          <w:rFonts w:ascii="Times New Roman" w:eastAsia="Times New Roman" w:hAnsi="Times New Roman" w:cs="Times New Roman"/>
          <w:bCs/>
          <w:kern w:val="0"/>
          <w:sz w:val="32"/>
          <w:szCs w:val="32"/>
          <w:lang w:val="uk-UA" w:eastAsia="ru-RU"/>
        </w:rPr>
      </w:pPr>
    </w:p>
    <w:p w:rsidR="006A316F" w:rsidRPr="006A316F" w:rsidRDefault="006A316F" w:rsidP="006A316F">
      <w:pPr>
        <w:widowControl/>
        <w:tabs>
          <w:tab w:val="clear" w:pos="709"/>
        </w:tabs>
        <w:suppressAutoHyphens w:val="0"/>
        <w:spacing w:after="0" w:line="360" w:lineRule="auto"/>
        <w:rPr>
          <w:rFonts w:ascii="Times New Roman" w:eastAsia="Times New Roman" w:hAnsi="Times New Roman" w:cs="Times New Roman"/>
          <w:bCs/>
          <w:kern w:val="0"/>
          <w:sz w:val="32"/>
          <w:szCs w:val="32"/>
          <w:lang w:val="uk-UA" w:eastAsia="ru-RU"/>
        </w:rPr>
      </w:pPr>
    </w:p>
    <w:p w:rsidR="006A316F" w:rsidRPr="006A316F" w:rsidRDefault="006A316F" w:rsidP="006A316F">
      <w:pPr>
        <w:widowControl/>
        <w:tabs>
          <w:tab w:val="clear" w:pos="709"/>
        </w:tabs>
        <w:suppressAutoHyphens w:val="0"/>
        <w:spacing w:after="0" w:line="360" w:lineRule="auto"/>
        <w:rPr>
          <w:rFonts w:ascii="Times New Roman" w:eastAsia="Times New Roman" w:hAnsi="Times New Roman" w:cs="Times New Roman"/>
          <w:bCs/>
          <w:kern w:val="0"/>
          <w:sz w:val="32"/>
          <w:szCs w:val="32"/>
          <w:lang w:val="uk-UA" w:eastAsia="ru-RU"/>
        </w:rPr>
      </w:pPr>
    </w:p>
    <w:p w:rsidR="006A316F" w:rsidRPr="006A316F" w:rsidRDefault="006A316F" w:rsidP="006A316F">
      <w:pPr>
        <w:widowControl/>
        <w:tabs>
          <w:tab w:val="clear" w:pos="709"/>
        </w:tabs>
        <w:suppressAutoHyphens w:val="0"/>
        <w:spacing w:after="0" w:line="360" w:lineRule="auto"/>
        <w:rPr>
          <w:rFonts w:ascii="Times New Roman" w:eastAsia="Times New Roman" w:hAnsi="Times New Roman" w:cs="Times New Roman"/>
          <w:bCs/>
          <w:kern w:val="0"/>
          <w:sz w:val="32"/>
          <w:szCs w:val="32"/>
          <w:lang w:val="uk-UA" w:eastAsia="ru-RU"/>
        </w:rPr>
      </w:pPr>
    </w:p>
    <w:p w:rsidR="006A316F" w:rsidRPr="006A316F" w:rsidRDefault="006A316F" w:rsidP="006A316F">
      <w:pPr>
        <w:widowControl/>
        <w:tabs>
          <w:tab w:val="clear" w:pos="709"/>
        </w:tabs>
        <w:suppressAutoHyphens w:val="0"/>
        <w:spacing w:after="0" w:line="360" w:lineRule="auto"/>
        <w:rPr>
          <w:rFonts w:ascii="Times New Roman" w:eastAsia="Times New Roman" w:hAnsi="Times New Roman" w:cs="Times New Roman"/>
          <w:bCs/>
          <w:kern w:val="0"/>
          <w:sz w:val="32"/>
          <w:szCs w:val="32"/>
          <w:lang w:val="uk-UA" w:eastAsia="ru-RU"/>
        </w:rPr>
      </w:pPr>
    </w:p>
    <w:p w:rsidR="006A316F" w:rsidRPr="006A316F" w:rsidRDefault="006A316F" w:rsidP="006A316F">
      <w:pPr>
        <w:widowControl/>
        <w:tabs>
          <w:tab w:val="clear" w:pos="709"/>
        </w:tabs>
        <w:suppressAutoHyphens w:val="0"/>
        <w:spacing w:after="0" w:line="360" w:lineRule="auto"/>
        <w:rPr>
          <w:rFonts w:ascii="Times New Roman" w:eastAsia="Times New Roman" w:hAnsi="Times New Roman" w:cs="Times New Roman"/>
          <w:bCs/>
          <w:kern w:val="0"/>
          <w:sz w:val="32"/>
          <w:szCs w:val="32"/>
          <w:lang w:val="uk-UA" w:eastAsia="ru-RU"/>
        </w:rPr>
      </w:pPr>
    </w:p>
    <w:p w:rsidR="006A316F" w:rsidRPr="006A316F" w:rsidRDefault="006A316F" w:rsidP="006A316F">
      <w:pPr>
        <w:widowControl/>
        <w:tabs>
          <w:tab w:val="clear" w:pos="709"/>
        </w:tabs>
        <w:suppressAutoHyphens w:val="0"/>
        <w:spacing w:after="0" w:line="360" w:lineRule="auto"/>
        <w:rPr>
          <w:rFonts w:ascii="Times New Roman" w:eastAsia="Times New Roman" w:hAnsi="Times New Roman" w:cs="Times New Roman"/>
          <w:bCs/>
          <w:kern w:val="0"/>
          <w:sz w:val="32"/>
          <w:szCs w:val="32"/>
          <w:lang w:val="uk-UA" w:eastAsia="ru-RU"/>
        </w:rPr>
      </w:pPr>
    </w:p>
    <w:p w:rsidR="006A316F" w:rsidRPr="006A316F" w:rsidRDefault="006A316F" w:rsidP="006A316F">
      <w:pPr>
        <w:widowControl/>
        <w:tabs>
          <w:tab w:val="clear" w:pos="709"/>
        </w:tabs>
        <w:suppressAutoHyphens w:val="0"/>
        <w:spacing w:after="0" w:line="360" w:lineRule="auto"/>
        <w:rPr>
          <w:rFonts w:ascii="Times New Roman" w:eastAsia="Times New Roman" w:hAnsi="Times New Roman" w:cs="Times New Roman"/>
          <w:bCs/>
          <w:kern w:val="0"/>
          <w:sz w:val="32"/>
          <w:szCs w:val="32"/>
          <w:lang w:val="uk-UA" w:eastAsia="ru-RU"/>
        </w:rPr>
      </w:pPr>
    </w:p>
    <w:p w:rsidR="006A316F" w:rsidRPr="006A316F" w:rsidRDefault="006A316F" w:rsidP="006A316F">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en-US" w:eastAsia="ru-RU"/>
        </w:rPr>
      </w:pPr>
    </w:p>
    <w:p w:rsidR="006A316F" w:rsidRPr="006A316F" w:rsidRDefault="006A316F" w:rsidP="006A316F">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4"/>
          <w:szCs w:val="24"/>
          <w:lang w:val="en-US" w:eastAsia="ru-RU"/>
        </w:rPr>
      </w:pPr>
    </w:p>
    <w:p w:rsidR="006A316F" w:rsidRPr="006A316F" w:rsidRDefault="006A316F" w:rsidP="006A316F">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4"/>
          <w:szCs w:val="24"/>
          <w:lang w:eastAsia="ru-RU"/>
        </w:rPr>
      </w:pPr>
      <w:r w:rsidRPr="006A316F">
        <w:rPr>
          <w:rFonts w:ascii="Times New Roman" w:eastAsia="Times New Roman" w:hAnsi="Times New Roman" w:cs="Times New Roman"/>
          <w:kern w:val="0"/>
          <w:sz w:val="24"/>
          <w:szCs w:val="24"/>
          <w:lang w:eastAsia="ru-RU"/>
        </w:rPr>
        <w:t xml:space="preserve">Підписано до друку </w:t>
      </w:r>
      <w:r w:rsidRPr="006A316F">
        <w:rPr>
          <w:rFonts w:ascii="Times New Roman" w:eastAsia="Times New Roman" w:hAnsi="Times New Roman" w:cs="Times New Roman"/>
          <w:kern w:val="0"/>
          <w:sz w:val="24"/>
          <w:szCs w:val="24"/>
          <w:lang w:val="uk-UA" w:eastAsia="ru-RU"/>
        </w:rPr>
        <w:t>08</w:t>
      </w:r>
      <w:r w:rsidRPr="006A316F">
        <w:rPr>
          <w:rFonts w:ascii="Times New Roman" w:eastAsia="Times New Roman" w:hAnsi="Times New Roman" w:cs="Times New Roman"/>
          <w:kern w:val="0"/>
          <w:sz w:val="24"/>
          <w:szCs w:val="24"/>
          <w:lang w:eastAsia="ru-RU"/>
        </w:rPr>
        <w:t>.0</w:t>
      </w:r>
      <w:r w:rsidRPr="006A316F">
        <w:rPr>
          <w:rFonts w:ascii="Times New Roman" w:eastAsia="Times New Roman" w:hAnsi="Times New Roman" w:cs="Times New Roman"/>
          <w:kern w:val="0"/>
          <w:sz w:val="24"/>
          <w:szCs w:val="24"/>
          <w:lang w:val="uk-UA" w:eastAsia="ru-RU"/>
        </w:rPr>
        <w:t>4</w:t>
      </w:r>
      <w:r w:rsidRPr="006A316F">
        <w:rPr>
          <w:rFonts w:ascii="Times New Roman" w:eastAsia="Times New Roman" w:hAnsi="Times New Roman" w:cs="Times New Roman"/>
          <w:kern w:val="0"/>
          <w:sz w:val="24"/>
          <w:szCs w:val="24"/>
          <w:lang w:eastAsia="ru-RU"/>
        </w:rPr>
        <w:t xml:space="preserve">.2010. Формат 60x84/16. Гарнітура Таймс </w:t>
      </w:r>
    </w:p>
    <w:p w:rsidR="006A316F" w:rsidRPr="006A316F" w:rsidRDefault="006A316F" w:rsidP="006A316F">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4"/>
          <w:szCs w:val="24"/>
          <w:lang w:eastAsia="ru-RU"/>
        </w:rPr>
      </w:pPr>
      <w:r w:rsidRPr="006A316F">
        <w:rPr>
          <w:rFonts w:ascii="Times New Roman" w:eastAsia="Times New Roman" w:hAnsi="Times New Roman" w:cs="Times New Roman"/>
          <w:kern w:val="0"/>
          <w:sz w:val="24"/>
          <w:szCs w:val="24"/>
          <w:lang w:eastAsia="ru-RU"/>
        </w:rPr>
        <w:t>Папір офсет. Ум. друк. арк. 0,9. Тираж 100 пр. Зам. № 33</w:t>
      </w:r>
      <w:r w:rsidRPr="006A316F">
        <w:rPr>
          <w:rFonts w:ascii="Times New Roman" w:eastAsia="Times New Roman" w:hAnsi="Times New Roman" w:cs="Times New Roman"/>
          <w:kern w:val="0"/>
          <w:sz w:val="24"/>
          <w:szCs w:val="24"/>
          <w:lang w:val="uk-UA" w:eastAsia="ru-RU"/>
        </w:rPr>
        <w:t>40</w:t>
      </w:r>
      <w:r w:rsidRPr="006A316F">
        <w:rPr>
          <w:rFonts w:ascii="Times New Roman" w:eastAsia="Times New Roman" w:hAnsi="Times New Roman" w:cs="Times New Roman"/>
          <w:kern w:val="0"/>
          <w:sz w:val="24"/>
          <w:szCs w:val="24"/>
          <w:lang w:eastAsia="ru-RU"/>
        </w:rPr>
        <w:t>.</w:t>
      </w:r>
    </w:p>
    <w:p w:rsidR="006A316F" w:rsidRPr="006A316F" w:rsidRDefault="006A316F" w:rsidP="006A316F">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4"/>
          <w:szCs w:val="24"/>
          <w:lang w:eastAsia="ru-RU"/>
        </w:rPr>
      </w:pPr>
    </w:p>
    <w:p w:rsidR="006A316F" w:rsidRPr="006A316F" w:rsidRDefault="006A316F" w:rsidP="006A316F">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4"/>
          <w:szCs w:val="24"/>
          <w:lang w:eastAsia="ru-RU"/>
        </w:rPr>
      </w:pPr>
      <w:r w:rsidRPr="006A316F">
        <w:rPr>
          <w:rFonts w:ascii="Times New Roman" w:eastAsia="Times New Roman" w:hAnsi="Times New Roman" w:cs="Times New Roman"/>
          <w:kern w:val="0"/>
          <w:sz w:val="24"/>
          <w:szCs w:val="24"/>
          <w:lang w:eastAsia="ru-RU"/>
        </w:rPr>
        <w:t>Видавець і виготівник видавничий відділ</w:t>
      </w:r>
      <w:r w:rsidRPr="006A316F">
        <w:rPr>
          <w:rFonts w:ascii="Times New Roman" w:eastAsia="Times New Roman" w:hAnsi="Times New Roman" w:cs="Times New Roman"/>
          <w:kern w:val="0"/>
          <w:sz w:val="24"/>
          <w:szCs w:val="24"/>
          <w:lang w:eastAsia="ru-RU"/>
        </w:rPr>
        <w:br/>
        <w:t>Черкаського національного університету імені Богдана Хмельницького</w:t>
      </w:r>
    </w:p>
    <w:p w:rsidR="006A316F" w:rsidRPr="006A316F" w:rsidRDefault="006A316F" w:rsidP="006A316F">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4"/>
          <w:szCs w:val="24"/>
          <w:lang w:eastAsia="ru-RU"/>
        </w:rPr>
      </w:pPr>
      <w:r w:rsidRPr="006A316F">
        <w:rPr>
          <w:rFonts w:ascii="Times New Roman" w:eastAsia="Times New Roman" w:hAnsi="Times New Roman" w:cs="Times New Roman"/>
          <w:kern w:val="0"/>
          <w:sz w:val="24"/>
          <w:szCs w:val="24"/>
          <w:lang w:eastAsia="ru-RU"/>
        </w:rPr>
        <w:t>Адреса: 18000, м.Черкаси, бул.Шевченка, 81, кімн. 117,</w:t>
      </w:r>
    </w:p>
    <w:p w:rsidR="006A316F" w:rsidRPr="006A316F" w:rsidRDefault="006A316F" w:rsidP="006A316F">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4"/>
          <w:szCs w:val="24"/>
          <w:lang w:eastAsia="ru-RU"/>
        </w:rPr>
      </w:pPr>
      <w:r w:rsidRPr="006A316F">
        <w:rPr>
          <w:rFonts w:ascii="Times New Roman" w:eastAsia="Times New Roman" w:hAnsi="Times New Roman" w:cs="Times New Roman"/>
          <w:kern w:val="0"/>
          <w:sz w:val="24"/>
          <w:szCs w:val="24"/>
          <w:lang w:eastAsia="ru-RU"/>
        </w:rPr>
        <w:t>Тел. (0472) 37-13-16, факс (0472) 37-22-33,</w:t>
      </w:r>
    </w:p>
    <w:p w:rsidR="006A316F" w:rsidRPr="006A316F" w:rsidRDefault="006A316F" w:rsidP="006A316F">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4"/>
          <w:szCs w:val="24"/>
          <w:lang w:eastAsia="ru-RU"/>
        </w:rPr>
      </w:pPr>
      <w:r w:rsidRPr="006A316F">
        <w:rPr>
          <w:rFonts w:ascii="Times New Roman" w:eastAsia="Times New Roman" w:hAnsi="Times New Roman" w:cs="Times New Roman"/>
          <w:kern w:val="0"/>
          <w:sz w:val="24"/>
          <w:szCs w:val="24"/>
          <w:lang w:eastAsia="ru-RU"/>
        </w:rPr>
        <w:t>e-mail: vydav@cdu.edu.ua, http://www.cdu.edu.ua</w:t>
      </w:r>
    </w:p>
    <w:p w:rsidR="006A316F" w:rsidRPr="006A316F" w:rsidRDefault="006A316F" w:rsidP="006A316F">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4"/>
          <w:szCs w:val="24"/>
          <w:lang w:eastAsia="ru-RU"/>
        </w:rPr>
      </w:pPr>
      <w:r w:rsidRPr="006A316F">
        <w:rPr>
          <w:rFonts w:ascii="Times New Roman" w:eastAsia="Times New Roman" w:hAnsi="Times New Roman" w:cs="Times New Roman"/>
          <w:kern w:val="0"/>
          <w:sz w:val="24"/>
          <w:szCs w:val="24"/>
          <w:lang w:eastAsia="ru-RU"/>
        </w:rPr>
        <w:t xml:space="preserve">Свідоцтво про внесення до державного реєстру </w:t>
      </w:r>
      <w:r w:rsidRPr="006A316F">
        <w:rPr>
          <w:rFonts w:ascii="Times New Roman" w:eastAsia="Times New Roman" w:hAnsi="Times New Roman" w:cs="Times New Roman"/>
          <w:kern w:val="0"/>
          <w:sz w:val="24"/>
          <w:szCs w:val="24"/>
          <w:lang w:eastAsia="ru-RU"/>
        </w:rPr>
        <w:br/>
        <w:t>суб’єктів видавничої справи ДК №3427 від 17.03.2009 р.</w:t>
      </w:r>
    </w:p>
    <w:p w:rsidR="006A316F" w:rsidRPr="006A316F" w:rsidRDefault="006A316F" w:rsidP="006A316F">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4"/>
          <w:szCs w:val="24"/>
          <w:lang w:eastAsia="ru-RU"/>
        </w:rPr>
      </w:pPr>
    </w:p>
    <w:p w:rsidR="006A316F" w:rsidRPr="006A316F" w:rsidRDefault="006A316F" w:rsidP="006A316F">
      <w:pPr>
        <w:widowControl/>
        <w:tabs>
          <w:tab w:val="clear" w:pos="709"/>
        </w:tabs>
        <w:suppressAutoHyphens w:val="0"/>
        <w:spacing w:after="0" w:line="360" w:lineRule="auto"/>
        <w:rPr>
          <w:rFonts w:ascii="Times New Roman" w:eastAsia="Times New Roman" w:hAnsi="Times New Roman" w:cs="Times New Roman"/>
          <w:kern w:val="0"/>
          <w:sz w:val="32"/>
          <w:szCs w:val="32"/>
          <w:lang w:eastAsia="ru-RU"/>
        </w:rPr>
      </w:pPr>
    </w:p>
    <w:p w:rsidR="006A316F" w:rsidRPr="006A316F" w:rsidRDefault="006A316F" w:rsidP="006A316F">
      <w:pPr>
        <w:widowControl/>
        <w:tabs>
          <w:tab w:val="clear" w:pos="709"/>
          <w:tab w:val="left" w:pos="0"/>
        </w:tabs>
        <w:suppressAutoHyphens w:val="0"/>
        <w:spacing w:after="0" w:line="240" w:lineRule="auto"/>
        <w:ind w:firstLine="709"/>
        <w:rPr>
          <w:rFonts w:ascii="Times New Roman" w:eastAsia="Times New Roman" w:hAnsi="Times New Roman" w:cs="Times New Roman"/>
          <w:kern w:val="0"/>
          <w:sz w:val="28"/>
          <w:szCs w:val="28"/>
          <w:lang w:eastAsia="ru-RU"/>
        </w:rPr>
      </w:pPr>
    </w:p>
    <w:p w:rsidR="00776BAB" w:rsidRPr="006A316F" w:rsidRDefault="00776BAB" w:rsidP="006A316F"/>
    <w:sectPr w:rsidR="00776BAB" w:rsidRPr="006A316F" w:rsidSect="003B4622">
      <w:headerReference w:type="even" r:id="rId9"/>
      <w:headerReference w:type="default" r:id="rId10"/>
      <w:footerReference w:type="even" r:id="rId11"/>
      <w:footerReference w:type="default" r:id="rId12"/>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9F" w:rsidRDefault="00B2309F">
      <w:pPr>
        <w:spacing w:after="0" w:line="240" w:lineRule="auto"/>
      </w:pPr>
      <w:r>
        <w:separator/>
      </w:r>
    </w:p>
  </w:endnote>
  <w:endnote w:type="continuationSeparator" w:id="0">
    <w:p w:rsidR="00B2309F" w:rsidRDefault="00B23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2309F" w:rsidRDefault="00B2309F">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2309F" w:rsidRDefault="00B2309F">
                <w:pPr>
                  <w:spacing w:line="240" w:lineRule="auto"/>
                </w:pPr>
                <w:fldSimple w:instr=" PAGE \* MERGEFORMAT ">
                  <w:r w:rsidR="006A316F" w:rsidRPr="006A316F">
                    <w:rPr>
                      <w:rStyle w:val="afffff9"/>
                      <w:noProof/>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9F" w:rsidRDefault="00B2309F"/>
    <w:p w:rsidR="00B2309F" w:rsidRDefault="00B2309F"/>
    <w:p w:rsidR="00B2309F" w:rsidRDefault="00B2309F"/>
    <w:p w:rsidR="00B2309F" w:rsidRDefault="00B2309F"/>
    <w:p w:rsidR="00B2309F" w:rsidRDefault="00B2309F"/>
    <w:p w:rsidR="00B2309F" w:rsidRDefault="00B2309F"/>
    <w:p w:rsidR="00B2309F" w:rsidRDefault="00B2309F">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2309F" w:rsidRDefault="00B2309F">
                  <w:pPr>
                    <w:spacing w:line="240" w:lineRule="auto"/>
                  </w:pPr>
                  <w:fldSimple w:instr=" PAGE \* MERGEFORMAT ">
                    <w:r w:rsidRPr="00330721">
                      <w:rPr>
                        <w:rStyle w:val="afffff9"/>
                        <w:b w:val="0"/>
                        <w:bCs w:val="0"/>
                        <w:noProof/>
                      </w:rPr>
                      <w:t>5</w:t>
                    </w:r>
                  </w:fldSimple>
                </w:p>
              </w:txbxContent>
            </v:textbox>
            <w10:wrap anchorx="page" anchory="page"/>
          </v:shape>
        </w:pict>
      </w:r>
    </w:p>
    <w:p w:rsidR="00B2309F" w:rsidRDefault="00B2309F"/>
    <w:p w:rsidR="00B2309F" w:rsidRDefault="00B2309F"/>
    <w:p w:rsidR="00B2309F" w:rsidRDefault="00B2309F">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2309F" w:rsidRDefault="00B2309F"/>
                <w:p w:rsidR="00B2309F" w:rsidRDefault="00B2309F">
                  <w:pPr>
                    <w:pStyle w:val="1ffffff7"/>
                    <w:spacing w:line="240" w:lineRule="auto"/>
                  </w:pPr>
                  <w:fldSimple w:instr=" PAGE \* MERGEFORMAT ">
                    <w:r w:rsidRPr="00330721">
                      <w:rPr>
                        <w:rStyle w:val="3b"/>
                        <w:noProof/>
                      </w:rPr>
                      <w:t>5</w:t>
                    </w:r>
                  </w:fldSimple>
                </w:p>
              </w:txbxContent>
            </v:textbox>
            <w10:wrap anchorx="page" anchory="page"/>
          </v:shape>
        </w:pict>
      </w:r>
    </w:p>
    <w:p w:rsidR="00B2309F" w:rsidRDefault="00B2309F"/>
    <w:p w:rsidR="00B2309F" w:rsidRDefault="00B2309F">
      <w:pPr>
        <w:rPr>
          <w:sz w:val="2"/>
          <w:szCs w:val="2"/>
        </w:rPr>
      </w:pPr>
    </w:p>
    <w:p w:rsidR="00B2309F" w:rsidRDefault="00B2309F"/>
    <w:p w:rsidR="00B2309F" w:rsidRDefault="00B2309F">
      <w:pPr>
        <w:spacing w:after="0" w:line="240" w:lineRule="auto"/>
      </w:pPr>
    </w:p>
  </w:footnote>
  <w:footnote w:type="continuationSeparator" w:id="0">
    <w:p w:rsidR="00B2309F" w:rsidRDefault="00B23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 w:rsidR="00B2309F" w:rsidRDefault="00B2309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Pr="005856C0" w:rsidRDefault="00B2309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FDCC2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3"/>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4"/>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5"/>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6"/>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7"/>
    <w:multiLevelType w:val="hybridMultilevel"/>
    <w:tmpl w:val="41B71EFA"/>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2">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6">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7">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8">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9">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1">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2">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3">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5">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6">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7">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8">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9">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0">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1">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2">
    <w:nsid w:val="0000003E"/>
    <w:multiLevelType w:val="singleLevel"/>
    <w:tmpl w:val="0000003E"/>
    <w:name w:val="WW8Num37"/>
    <w:lvl w:ilvl="0">
      <w:start w:val="1"/>
      <w:numFmt w:val="decimal"/>
      <w:lvlText w:val="%1."/>
      <w:lvlJc w:val="left"/>
      <w:pPr>
        <w:tabs>
          <w:tab w:val="num" w:pos="0"/>
        </w:tabs>
        <w:ind w:left="502" w:hanging="360"/>
      </w:pPr>
    </w:lvl>
  </w:abstractNum>
  <w:abstractNum w:abstractNumId="33">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4">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5">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6">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7">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8">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9">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0">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1">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2">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3">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4">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5">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6">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7">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8">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9">
    <w:nsid w:val="0000007E"/>
    <w:multiLevelType w:val="hybridMultilevel"/>
    <w:tmpl w:val="260D8C4A"/>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7F"/>
    <w:multiLevelType w:val="hybridMultilevel"/>
    <w:tmpl w:val="73D4D3C4"/>
    <w:lvl w:ilvl="0" w:tplc="FFFFFFFF">
      <w:start w:val="1"/>
      <w:numFmt w:val="bullet"/>
      <w:lvlText w:val=","/>
      <w:lvlJc w:val="left"/>
    </w:lvl>
    <w:lvl w:ilvl="1" w:tplc="FFFFFFFF">
      <w:start w:val="4"/>
      <w:numFmt w:val="decimal"/>
      <w:lvlText w:val="%2."/>
      <w:lvlJc w:val="left"/>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CD19E1"/>
    <w:multiLevelType w:val="hybridMultilevel"/>
    <w:tmpl w:val="8682D3E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101"/>
        </w:tabs>
        <w:ind w:left="110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0">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2">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198"/>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9">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182617D0"/>
    <w:multiLevelType w:val="multilevel"/>
    <w:tmpl w:val="6AEE8FC6"/>
    <w:lvl w:ilvl="0">
      <w:start w:val="3"/>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8DA23F0"/>
    <w:multiLevelType w:val="multilevel"/>
    <w:tmpl w:val="D71C022E"/>
    <w:lvl w:ilvl="0">
      <w:start w:val="4"/>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190874C1"/>
    <w:multiLevelType w:val="multilevel"/>
    <w:tmpl w:val="21EA8BEA"/>
    <w:lvl w:ilvl="0">
      <w:start w:val="8"/>
      <w:numFmt w:val="decimalZero"/>
      <w:lvlText w:val="%1"/>
      <w:lvlJc w:val="left"/>
      <w:pPr>
        <w:ind w:left="1927" w:hanging="1052"/>
      </w:pPr>
      <w:rPr>
        <w:rFonts w:hint="default"/>
        <w:lang w:val="uk-UA" w:eastAsia="en-US" w:bidi="ar-SA"/>
      </w:rPr>
    </w:lvl>
    <w:lvl w:ilvl="1">
      <w:numFmt w:val="decimalZero"/>
      <w:lvlText w:val="%1.%2"/>
      <w:lvlJc w:val="left"/>
      <w:pPr>
        <w:ind w:left="1927" w:hanging="1052"/>
      </w:pPr>
      <w:rPr>
        <w:rFonts w:hint="default"/>
        <w:lang w:val="uk-UA" w:eastAsia="en-US" w:bidi="ar-SA"/>
      </w:rPr>
    </w:lvl>
    <w:lvl w:ilvl="2">
      <w:start w:val="3"/>
      <w:numFmt w:val="decimalZero"/>
      <w:lvlText w:val="%1.%2.%3"/>
      <w:lvlJc w:val="left"/>
      <w:pPr>
        <w:ind w:left="1927" w:hanging="1052"/>
      </w:pPr>
      <w:rPr>
        <w:rFonts w:ascii="Times New Roman" w:eastAsia="Times New Roman" w:hAnsi="Times New Roman" w:cs="Times New Roman" w:hint="default"/>
        <w:b/>
        <w:bCs/>
        <w:spacing w:val="-4"/>
        <w:w w:val="100"/>
        <w:sz w:val="28"/>
        <w:szCs w:val="28"/>
        <w:lang w:val="uk-UA" w:eastAsia="en-US" w:bidi="ar-SA"/>
      </w:rPr>
    </w:lvl>
    <w:lvl w:ilvl="3">
      <w:start w:val="1"/>
      <w:numFmt w:val="decimal"/>
      <w:lvlText w:val="%4."/>
      <w:lvlJc w:val="left"/>
      <w:pPr>
        <w:ind w:left="322" w:hanging="360"/>
      </w:pPr>
      <w:rPr>
        <w:rFonts w:ascii="Times New Roman" w:eastAsia="Times New Roman" w:hAnsi="Times New Roman" w:cs="Times New Roman" w:hint="default"/>
        <w:spacing w:val="0"/>
        <w:w w:val="100"/>
        <w:sz w:val="28"/>
        <w:szCs w:val="28"/>
        <w:lang w:val="uk-UA" w:eastAsia="en-US" w:bidi="ar-SA"/>
      </w:rPr>
    </w:lvl>
    <w:lvl w:ilvl="4">
      <w:numFmt w:val="bullet"/>
      <w:lvlText w:val="•"/>
      <w:lvlJc w:val="left"/>
      <w:pPr>
        <w:ind w:left="4642" w:hanging="360"/>
      </w:pPr>
      <w:rPr>
        <w:rFonts w:hint="default"/>
        <w:lang w:val="uk-UA" w:eastAsia="en-US" w:bidi="ar-SA"/>
      </w:rPr>
    </w:lvl>
    <w:lvl w:ilvl="5">
      <w:numFmt w:val="bullet"/>
      <w:lvlText w:val="•"/>
      <w:lvlJc w:val="left"/>
      <w:pPr>
        <w:ind w:left="5549" w:hanging="360"/>
      </w:pPr>
      <w:rPr>
        <w:rFonts w:hint="default"/>
        <w:lang w:val="uk-UA" w:eastAsia="en-US" w:bidi="ar-SA"/>
      </w:rPr>
    </w:lvl>
    <w:lvl w:ilvl="6">
      <w:numFmt w:val="bullet"/>
      <w:lvlText w:val="•"/>
      <w:lvlJc w:val="left"/>
      <w:pPr>
        <w:ind w:left="6456" w:hanging="360"/>
      </w:pPr>
      <w:rPr>
        <w:rFonts w:hint="default"/>
        <w:lang w:val="uk-UA" w:eastAsia="en-US" w:bidi="ar-SA"/>
      </w:rPr>
    </w:lvl>
    <w:lvl w:ilvl="7">
      <w:numFmt w:val="bullet"/>
      <w:lvlText w:val="•"/>
      <w:lvlJc w:val="left"/>
      <w:pPr>
        <w:ind w:left="7364" w:hanging="360"/>
      </w:pPr>
      <w:rPr>
        <w:rFonts w:hint="default"/>
        <w:lang w:val="uk-UA" w:eastAsia="en-US" w:bidi="ar-SA"/>
      </w:rPr>
    </w:lvl>
    <w:lvl w:ilvl="8">
      <w:numFmt w:val="bullet"/>
      <w:lvlText w:val="•"/>
      <w:lvlJc w:val="left"/>
      <w:pPr>
        <w:ind w:left="8271" w:hanging="360"/>
      </w:pPr>
      <w:rPr>
        <w:rFonts w:hint="default"/>
        <w:lang w:val="uk-UA" w:eastAsia="en-US" w:bidi="ar-SA"/>
      </w:rPr>
    </w:lvl>
  </w:abstractNum>
  <w:abstractNum w:abstractNumId="93">
    <w:nsid w:val="1AFC70B7"/>
    <w:multiLevelType w:val="multilevel"/>
    <w:tmpl w:val="D6FAB8E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DD23CBD"/>
    <w:multiLevelType w:val="multilevel"/>
    <w:tmpl w:val="BAF8500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0372112"/>
    <w:multiLevelType w:val="hybridMultilevel"/>
    <w:tmpl w:val="E2DA548E"/>
    <w:lvl w:ilvl="0">
      <w:numFmt w:val="bullet"/>
      <w:lvlText w:val="–"/>
      <w:lvlJc w:val="left"/>
      <w:pPr>
        <w:tabs>
          <w:tab w:val="num" w:pos="644"/>
        </w:tabs>
        <w:ind w:left="644" w:hanging="360"/>
      </w:pPr>
      <w:rPr>
        <w:rFonts w:ascii="Times New Roman" w:eastAsia="Times New Roman" w:hAnsi="Times New Roman" w:cs="Times New Roman"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96">
    <w:nsid w:val="21753899"/>
    <w:multiLevelType w:val="singleLevel"/>
    <w:tmpl w:val="2956467E"/>
    <w:lvl w:ilvl="0">
      <w:start w:val="1"/>
      <w:numFmt w:val="decimal"/>
      <w:lvlText w:val="%1."/>
      <w:legacy w:legacy="1" w:legacySpace="0" w:legacyIndent="384"/>
      <w:lvlJc w:val="left"/>
      <w:rPr>
        <w:rFonts w:ascii="Times New Roman" w:hAnsi="Times New Roman" w:cs="Times New Roman" w:hint="default"/>
      </w:rPr>
    </w:lvl>
  </w:abstractNum>
  <w:abstractNum w:abstractNumId="97">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8">
    <w:nsid w:val="28464D43"/>
    <w:multiLevelType w:val="multilevel"/>
    <w:tmpl w:val="A6EEA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8C71CE0"/>
    <w:multiLevelType w:val="multilevel"/>
    <w:tmpl w:val="F8EE6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1D8669C"/>
    <w:multiLevelType w:val="hybridMultilevel"/>
    <w:tmpl w:val="709C7DAA"/>
    <w:lvl w:ilvl="0">
      <w:start w:val="1"/>
      <w:numFmt w:val="decimal"/>
      <w:lvlText w:val="%1."/>
      <w:lvlJc w:val="left"/>
      <w:pPr>
        <w:ind w:left="319" w:hanging="284"/>
      </w:pPr>
      <w:rPr>
        <w:rFonts w:ascii="Times New Roman" w:eastAsia="Times New Roman" w:hAnsi="Times New Roman" w:cs="Times New Roman" w:hint="default"/>
        <w:w w:val="99"/>
        <w:sz w:val="28"/>
        <w:szCs w:val="28"/>
        <w:lang w:val="uk-UA" w:eastAsia="en-US" w:bidi="ar-SA"/>
      </w:rPr>
    </w:lvl>
    <w:lvl w:ilvl="1">
      <w:numFmt w:val="bullet"/>
      <w:lvlText w:val="•"/>
      <w:lvlJc w:val="left"/>
      <w:pPr>
        <w:ind w:left="1296" w:hanging="284"/>
      </w:pPr>
      <w:rPr>
        <w:rFonts w:hint="default"/>
        <w:lang w:val="uk-UA" w:eastAsia="en-US" w:bidi="ar-SA"/>
      </w:rPr>
    </w:lvl>
    <w:lvl w:ilvl="2">
      <w:numFmt w:val="bullet"/>
      <w:lvlText w:val="•"/>
      <w:lvlJc w:val="left"/>
      <w:pPr>
        <w:ind w:left="2273" w:hanging="284"/>
      </w:pPr>
      <w:rPr>
        <w:rFonts w:hint="default"/>
        <w:lang w:val="uk-UA" w:eastAsia="en-US" w:bidi="ar-SA"/>
      </w:rPr>
    </w:lvl>
    <w:lvl w:ilvl="3">
      <w:numFmt w:val="bullet"/>
      <w:lvlText w:val="•"/>
      <w:lvlJc w:val="left"/>
      <w:pPr>
        <w:ind w:left="3249" w:hanging="284"/>
      </w:pPr>
      <w:rPr>
        <w:rFonts w:hint="default"/>
        <w:lang w:val="uk-UA" w:eastAsia="en-US" w:bidi="ar-SA"/>
      </w:rPr>
    </w:lvl>
    <w:lvl w:ilvl="4">
      <w:numFmt w:val="bullet"/>
      <w:lvlText w:val="•"/>
      <w:lvlJc w:val="left"/>
      <w:pPr>
        <w:ind w:left="4226" w:hanging="284"/>
      </w:pPr>
      <w:rPr>
        <w:rFonts w:hint="default"/>
        <w:lang w:val="uk-UA" w:eastAsia="en-US" w:bidi="ar-SA"/>
      </w:rPr>
    </w:lvl>
    <w:lvl w:ilvl="5">
      <w:numFmt w:val="bullet"/>
      <w:lvlText w:val="•"/>
      <w:lvlJc w:val="left"/>
      <w:pPr>
        <w:ind w:left="5203" w:hanging="284"/>
      </w:pPr>
      <w:rPr>
        <w:rFonts w:hint="default"/>
        <w:lang w:val="uk-UA" w:eastAsia="en-US" w:bidi="ar-SA"/>
      </w:rPr>
    </w:lvl>
    <w:lvl w:ilvl="6">
      <w:numFmt w:val="bullet"/>
      <w:lvlText w:val="•"/>
      <w:lvlJc w:val="left"/>
      <w:pPr>
        <w:ind w:left="6179" w:hanging="284"/>
      </w:pPr>
      <w:rPr>
        <w:rFonts w:hint="default"/>
        <w:lang w:val="uk-UA" w:eastAsia="en-US" w:bidi="ar-SA"/>
      </w:rPr>
    </w:lvl>
    <w:lvl w:ilvl="7">
      <w:numFmt w:val="bullet"/>
      <w:lvlText w:val="•"/>
      <w:lvlJc w:val="left"/>
      <w:pPr>
        <w:ind w:left="7156" w:hanging="284"/>
      </w:pPr>
      <w:rPr>
        <w:rFonts w:hint="default"/>
        <w:lang w:val="uk-UA" w:eastAsia="en-US" w:bidi="ar-SA"/>
      </w:rPr>
    </w:lvl>
    <w:lvl w:ilvl="8">
      <w:numFmt w:val="bullet"/>
      <w:lvlText w:val="•"/>
      <w:lvlJc w:val="left"/>
      <w:pPr>
        <w:ind w:left="8133" w:hanging="284"/>
      </w:pPr>
      <w:rPr>
        <w:rFonts w:hint="default"/>
        <w:lang w:val="uk-UA" w:eastAsia="en-US" w:bidi="ar-SA"/>
      </w:rPr>
    </w:lvl>
  </w:abstractNum>
  <w:abstractNum w:abstractNumId="101">
    <w:nsid w:val="37BB2E3A"/>
    <w:multiLevelType w:val="multilevel"/>
    <w:tmpl w:val="51A0C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83161C8"/>
    <w:multiLevelType w:val="hybridMultilevel"/>
    <w:tmpl w:val="5E6A64EC"/>
    <w:lvl w:ilvl="0">
      <w:numFmt w:val="bullet"/>
      <w:lvlText w:val="–"/>
      <w:lvlJc w:val="left"/>
      <w:pPr>
        <w:tabs>
          <w:tab w:val="num" w:pos="1654"/>
        </w:tabs>
        <w:ind w:left="1654" w:hanging="945"/>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3E2E27FB"/>
    <w:multiLevelType w:val="multilevel"/>
    <w:tmpl w:val="806C0D1C"/>
    <w:lvl w:ilvl="0">
      <w:start w:val="5"/>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104">
    <w:nsid w:val="3EEE6021"/>
    <w:multiLevelType w:val="multilevel"/>
    <w:tmpl w:val="5F04A49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2B37F7B"/>
    <w:multiLevelType w:val="multilevel"/>
    <w:tmpl w:val="C1D001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2DE00E2"/>
    <w:multiLevelType w:val="singleLevel"/>
    <w:tmpl w:val="09AC4B6A"/>
    <w:lvl w:ilvl="0">
      <w:start w:val="1"/>
      <w:numFmt w:val="decimal"/>
      <w:lvlText w:val="%1)"/>
      <w:legacy w:legacy="1" w:legacySpace="0" w:legacyIndent="336"/>
      <w:lvlJc w:val="left"/>
      <w:rPr>
        <w:rFonts w:ascii="Times New Roman" w:hAnsi="Times New Roman" w:cs="Times New Roman" w:hint="default"/>
      </w:rPr>
    </w:lvl>
  </w:abstractNum>
  <w:abstractNum w:abstractNumId="10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866882"/>
    <w:multiLevelType w:val="hybridMultilevel"/>
    <w:tmpl w:val="238C03A2"/>
    <w:lvl w:ilvl="0">
      <w:numFmt w:val="bullet"/>
      <w:lvlText w:val="–"/>
      <w:lvlJc w:val="left"/>
      <w:pPr>
        <w:ind w:left="322" w:hanging="212"/>
      </w:pPr>
      <w:rPr>
        <w:rFonts w:ascii="Times New Roman" w:eastAsia="Times New Roman" w:hAnsi="Times New Roman" w:cs="Times New Roman" w:hint="default"/>
        <w:w w:val="100"/>
        <w:sz w:val="28"/>
        <w:szCs w:val="28"/>
        <w:lang w:val="uk-UA" w:eastAsia="en-US" w:bidi="ar-SA"/>
      </w:rPr>
    </w:lvl>
    <w:lvl w:ilvl="1">
      <w:numFmt w:val="bullet"/>
      <w:lvlText w:val="•"/>
      <w:lvlJc w:val="left"/>
      <w:pPr>
        <w:ind w:left="1296" w:hanging="212"/>
      </w:pPr>
      <w:rPr>
        <w:rFonts w:hint="default"/>
        <w:lang w:val="uk-UA" w:eastAsia="en-US" w:bidi="ar-SA"/>
      </w:rPr>
    </w:lvl>
    <w:lvl w:ilvl="2">
      <w:numFmt w:val="bullet"/>
      <w:lvlText w:val="•"/>
      <w:lvlJc w:val="left"/>
      <w:pPr>
        <w:ind w:left="2273" w:hanging="212"/>
      </w:pPr>
      <w:rPr>
        <w:rFonts w:hint="default"/>
        <w:lang w:val="uk-UA" w:eastAsia="en-US" w:bidi="ar-SA"/>
      </w:rPr>
    </w:lvl>
    <w:lvl w:ilvl="3">
      <w:numFmt w:val="bullet"/>
      <w:lvlText w:val="•"/>
      <w:lvlJc w:val="left"/>
      <w:pPr>
        <w:ind w:left="3249" w:hanging="212"/>
      </w:pPr>
      <w:rPr>
        <w:rFonts w:hint="default"/>
        <w:lang w:val="uk-UA" w:eastAsia="en-US" w:bidi="ar-SA"/>
      </w:rPr>
    </w:lvl>
    <w:lvl w:ilvl="4">
      <w:numFmt w:val="bullet"/>
      <w:lvlText w:val="•"/>
      <w:lvlJc w:val="left"/>
      <w:pPr>
        <w:ind w:left="4226" w:hanging="212"/>
      </w:pPr>
      <w:rPr>
        <w:rFonts w:hint="default"/>
        <w:lang w:val="uk-UA" w:eastAsia="en-US" w:bidi="ar-SA"/>
      </w:rPr>
    </w:lvl>
    <w:lvl w:ilvl="5">
      <w:numFmt w:val="bullet"/>
      <w:lvlText w:val="•"/>
      <w:lvlJc w:val="left"/>
      <w:pPr>
        <w:ind w:left="5203" w:hanging="212"/>
      </w:pPr>
      <w:rPr>
        <w:rFonts w:hint="default"/>
        <w:lang w:val="uk-UA" w:eastAsia="en-US" w:bidi="ar-SA"/>
      </w:rPr>
    </w:lvl>
    <w:lvl w:ilvl="6">
      <w:numFmt w:val="bullet"/>
      <w:lvlText w:val="•"/>
      <w:lvlJc w:val="left"/>
      <w:pPr>
        <w:ind w:left="6179" w:hanging="212"/>
      </w:pPr>
      <w:rPr>
        <w:rFonts w:hint="default"/>
        <w:lang w:val="uk-UA" w:eastAsia="en-US" w:bidi="ar-SA"/>
      </w:rPr>
    </w:lvl>
    <w:lvl w:ilvl="7">
      <w:numFmt w:val="bullet"/>
      <w:lvlText w:val="•"/>
      <w:lvlJc w:val="left"/>
      <w:pPr>
        <w:ind w:left="7156" w:hanging="212"/>
      </w:pPr>
      <w:rPr>
        <w:rFonts w:hint="default"/>
        <w:lang w:val="uk-UA" w:eastAsia="en-US" w:bidi="ar-SA"/>
      </w:rPr>
    </w:lvl>
    <w:lvl w:ilvl="8">
      <w:numFmt w:val="bullet"/>
      <w:lvlText w:val="•"/>
      <w:lvlJc w:val="left"/>
      <w:pPr>
        <w:ind w:left="8133" w:hanging="212"/>
      </w:pPr>
      <w:rPr>
        <w:rFonts w:hint="default"/>
        <w:lang w:val="uk-UA" w:eastAsia="en-US" w:bidi="ar-SA"/>
      </w:rPr>
    </w:lvl>
  </w:abstractNum>
  <w:abstractNum w:abstractNumId="109">
    <w:nsid w:val="46321C68"/>
    <w:multiLevelType w:val="multilevel"/>
    <w:tmpl w:val="075C9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E305A30"/>
    <w:multiLevelType w:val="hybridMultilevel"/>
    <w:tmpl w:val="6FEEA19E"/>
    <w:lvl w:ilvl="0">
      <w:numFmt w:val="bullet"/>
      <w:lvlText w:val="-"/>
      <w:lvlJc w:val="left"/>
      <w:pPr>
        <w:ind w:left="322" w:hanging="164"/>
      </w:pPr>
      <w:rPr>
        <w:rFonts w:ascii="Times New Roman" w:eastAsia="Times New Roman" w:hAnsi="Times New Roman" w:cs="Times New Roman" w:hint="default"/>
        <w:w w:val="100"/>
        <w:sz w:val="28"/>
        <w:szCs w:val="28"/>
        <w:lang w:val="uk-UA" w:eastAsia="en-US" w:bidi="ar-SA"/>
      </w:rPr>
    </w:lvl>
    <w:lvl w:ilvl="1">
      <w:numFmt w:val="bullet"/>
      <w:lvlText w:val="•"/>
      <w:lvlJc w:val="left"/>
      <w:pPr>
        <w:ind w:left="1296" w:hanging="164"/>
      </w:pPr>
      <w:rPr>
        <w:rFonts w:hint="default"/>
        <w:lang w:val="uk-UA" w:eastAsia="en-US" w:bidi="ar-SA"/>
      </w:rPr>
    </w:lvl>
    <w:lvl w:ilvl="2">
      <w:numFmt w:val="bullet"/>
      <w:lvlText w:val="•"/>
      <w:lvlJc w:val="left"/>
      <w:pPr>
        <w:ind w:left="2273" w:hanging="164"/>
      </w:pPr>
      <w:rPr>
        <w:rFonts w:hint="default"/>
        <w:lang w:val="uk-UA" w:eastAsia="en-US" w:bidi="ar-SA"/>
      </w:rPr>
    </w:lvl>
    <w:lvl w:ilvl="3">
      <w:numFmt w:val="bullet"/>
      <w:lvlText w:val="•"/>
      <w:lvlJc w:val="left"/>
      <w:pPr>
        <w:ind w:left="3249" w:hanging="164"/>
      </w:pPr>
      <w:rPr>
        <w:rFonts w:hint="default"/>
        <w:lang w:val="uk-UA" w:eastAsia="en-US" w:bidi="ar-SA"/>
      </w:rPr>
    </w:lvl>
    <w:lvl w:ilvl="4">
      <w:numFmt w:val="bullet"/>
      <w:lvlText w:val="•"/>
      <w:lvlJc w:val="left"/>
      <w:pPr>
        <w:ind w:left="4226" w:hanging="164"/>
      </w:pPr>
      <w:rPr>
        <w:rFonts w:hint="default"/>
        <w:lang w:val="uk-UA" w:eastAsia="en-US" w:bidi="ar-SA"/>
      </w:rPr>
    </w:lvl>
    <w:lvl w:ilvl="5">
      <w:numFmt w:val="bullet"/>
      <w:lvlText w:val="•"/>
      <w:lvlJc w:val="left"/>
      <w:pPr>
        <w:ind w:left="5203" w:hanging="164"/>
      </w:pPr>
      <w:rPr>
        <w:rFonts w:hint="default"/>
        <w:lang w:val="uk-UA" w:eastAsia="en-US" w:bidi="ar-SA"/>
      </w:rPr>
    </w:lvl>
    <w:lvl w:ilvl="6">
      <w:numFmt w:val="bullet"/>
      <w:lvlText w:val="•"/>
      <w:lvlJc w:val="left"/>
      <w:pPr>
        <w:ind w:left="6179" w:hanging="164"/>
      </w:pPr>
      <w:rPr>
        <w:rFonts w:hint="default"/>
        <w:lang w:val="uk-UA" w:eastAsia="en-US" w:bidi="ar-SA"/>
      </w:rPr>
    </w:lvl>
    <w:lvl w:ilvl="7">
      <w:numFmt w:val="bullet"/>
      <w:lvlText w:val="•"/>
      <w:lvlJc w:val="left"/>
      <w:pPr>
        <w:ind w:left="7156" w:hanging="164"/>
      </w:pPr>
      <w:rPr>
        <w:rFonts w:hint="default"/>
        <w:lang w:val="uk-UA" w:eastAsia="en-US" w:bidi="ar-SA"/>
      </w:rPr>
    </w:lvl>
    <w:lvl w:ilvl="8">
      <w:numFmt w:val="bullet"/>
      <w:lvlText w:val="•"/>
      <w:lvlJc w:val="left"/>
      <w:pPr>
        <w:ind w:left="8133" w:hanging="164"/>
      </w:pPr>
      <w:rPr>
        <w:rFonts w:hint="default"/>
        <w:lang w:val="uk-UA" w:eastAsia="en-US" w:bidi="ar-SA"/>
      </w:rPr>
    </w:lvl>
  </w:abstractNum>
  <w:abstractNum w:abstractNumId="111">
    <w:nsid w:val="53035D3D"/>
    <w:multiLevelType w:val="multilevel"/>
    <w:tmpl w:val="66A2A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7D252B5"/>
    <w:multiLevelType w:val="hybridMultilevel"/>
    <w:tmpl w:val="E4BA674A"/>
    <w:lvl w:ilvl="0">
      <w:start w:val="1"/>
      <w:numFmt w:val="decimal"/>
      <w:lvlText w:val="%1."/>
      <w:lvlJc w:val="left"/>
      <w:pPr>
        <w:tabs>
          <w:tab w:val="num" w:pos="720"/>
        </w:tabs>
        <w:ind w:left="720" w:hanging="360"/>
      </w:pPr>
    </w:lvl>
    <w:lvl w:ilvl="1">
      <w:numFmt w:val="bullet"/>
      <w:lvlText w:val="–"/>
      <w:lvlJc w:val="left"/>
      <w:pPr>
        <w:tabs>
          <w:tab w:val="num" w:pos="2010"/>
        </w:tabs>
        <w:ind w:left="2010" w:hanging="930"/>
      </w:pPr>
      <w:rPr>
        <w:rFonts w:ascii="Times New Roman" w:eastAsia="Times New Roman" w:hAnsi="Times New Roman" w:cs="Times New Roman" w:hint="default"/>
        <w:b/>
        <w:i/>
      </w:rPr>
    </w:lvl>
    <w:lvl w:ilvl="2">
      <w:start w:val="1"/>
      <w:numFmt w:val="decimal"/>
      <w:lvlText w:val="%3."/>
      <w:lvlJc w:val="left"/>
      <w:pPr>
        <w:tabs>
          <w:tab w:val="num" w:pos="360"/>
        </w:tabs>
        <w:ind w:left="360" w:hanging="360"/>
      </w:pPr>
      <w:rPr>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nsid w:val="59A840C2"/>
    <w:multiLevelType w:val="multilevel"/>
    <w:tmpl w:val="3A4E2E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E721462"/>
    <w:multiLevelType w:val="multilevel"/>
    <w:tmpl w:val="54D87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031094E"/>
    <w:multiLevelType w:val="hybridMultilevel"/>
    <w:tmpl w:val="787C9D6E"/>
    <w:lvl w:ilvl="0">
      <w:start w:val="1"/>
      <w:numFmt w:val="bullet"/>
      <w:lvlText w:val="–"/>
      <w:lvlJc w:val="left"/>
      <w:pPr>
        <w:tabs>
          <w:tab w:val="num" w:pos="720"/>
        </w:tabs>
        <w:ind w:left="-349" w:firstLine="709"/>
      </w:pPr>
      <w:rPr>
        <w:rFonts w:ascii="Times New Roman" w:hAnsi="Times New Roman" w:cs="Times New Roman"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63916ACB"/>
    <w:multiLevelType w:val="hybridMultilevel"/>
    <w:tmpl w:val="2800099E"/>
    <w:lvl w:ilvl="0" w:tplc="ED6622A8">
      <w:numFmt w:val="bullet"/>
      <w:lvlText w:val="–"/>
      <w:lvlJc w:val="left"/>
      <w:pPr>
        <w:tabs>
          <w:tab w:val="num" w:pos="720"/>
        </w:tabs>
        <w:ind w:left="720" w:hanging="360"/>
      </w:pPr>
      <w:rPr>
        <w:rFonts w:ascii="Times New Roman" w:eastAsia="Times New Roman" w:hAnsi="Times New Roman" w:cs="Times New Roman" w:hint="default"/>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66547582"/>
    <w:multiLevelType w:val="multilevel"/>
    <w:tmpl w:val="AB7089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C42362"/>
    <w:multiLevelType w:val="multilevel"/>
    <w:tmpl w:val="56BA88B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C2E5CB4"/>
    <w:multiLevelType w:val="hybridMultilevel"/>
    <w:tmpl w:val="666CD406"/>
    <w:lvl w:ilvl="0" w:tplc="A9DE1E14">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0">
    <w:nsid w:val="6F962A68"/>
    <w:multiLevelType w:val="multilevel"/>
    <w:tmpl w:val="7B70F756"/>
    <w:lvl w:ilvl="0">
      <w:start w:val="3"/>
      <w:numFmt w:val="decimal"/>
      <w:lvlText w:val="%1"/>
      <w:lvlJc w:val="left"/>
      <w:pPr>
        <w:ind w:left="322" w:hanging="492"/>
      </w:pPr>
      <w:rPr>
        <w:rFonts w:hint="default"/>
        <w:lang w:val="uk-UA" w:eastAsia="en-US" w:bidi="ar-SA"/>
      </w:rPr>
    </w:lvl>
    <w:lvl w:ilvl="1">
      <w:start w:val="1"/>
      <w:numFmt w:val="decimal"/>
      <w:lvlText w:val="%1.%2."/>
      <w:lvlJc w:val="left"/>
      <w:pPr>
        <w:ind w:left="322"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273" w:hanging="492"/>
      </w:pPr>
      <w:rPr>
        <w:rFonts w:hint="default"/>
        <w:lang w:val="uk-UA" w:eastAsia="en-US" w:bidi="ar-SA"/>
      </w:rPr>
    </w:lvl>
    <w:lvl w:ilvl="3">
      <w:numFmt w:val="bullet"/>
      <w:lvlText w:val="•"/>
      <w:lvlJc w:val="left"/>
      <w:pPr>
        <w:ind w:left="3249" w:hanging="492"/>
      </w:pPr>
      <w:rPr>
        <w:rFonts w:hint="default"/>
        <w:lang w:val="uk-UA" w:eastAsia="en-US" w:bidi="ar-SA"/>
      </w:rPr>
    </w:lvl>
    <w:lvl w:ilvl="4">
      <w:numFmt w:val="bullet"/>
      <w:lvlText w:val="•"/>
      <w:lvlJc w:val="left"/>
      <w:pPr>
        <w:ind w:left="4226" w:hanging="492"/>
      </w:pPr>
      <w:rPr>
        <w:rFonts w:hint="default"/>
        <w:lang w:val="uk-UA" w:eastAsia="en-US" w:bidi="ar-SA"/>
      </w:rPr>
    </w:lvl>
    <w:lvl w:ilvl="5">
      <w:numFmt w:val="bullet"/>
      <w:lvlText w:val="•"/>
      <w:lvlJc w:val="left"/>
      <w:pPr>
        <w:ind w:left="5203" w:hanging="492"/>
      </w:pPr>
      <w:rPr>
        <w:rFonts w:hint="default"/>
        <w:lang w:val="uk-UA" w:eastAsia="en-US" w:bidi="ar-SA"/>
      </w:rPr>
    </w:lvl>
    <w:lvl w:ilvl="6">
      <w:numFmt w:val="bullet"/>
      <w:lvlText w:val="•"/>
      <w:lvlJc w:val="left"/>
      <w:pPr>
        <w:ind w:left="6179" w:hanging="492"/>
      </w:pPr>
      <w:rPr>
        <w:rFonts w:hint="default"/>
        <w:lang w:val="uk-UA" w:eastAsia="en-US" w:bidi="ar-SA"/>
      </w:rPr>
    </w:lvl>
    <w:lvl w:ilvl="7">
      <w:numFmt w:val="bullet"/>
      <w:lvlText w:val="•"/>
      <w:lvlJc w:val="left"/>
      <w:pPr>
        <w:ind w:left="7156" w:hanging="492"/>
      </w:pPr>
      <w:rPr>
        <w:rFonts w:hint="default"/>
        <w:lang w:val="uk-UA" w:eastAsia="en-US" w:bidi="ar-SA"/>
      </w:rPr>
    </w:lvl>
    <w:lvl w:ilvl="8">
      <w:numFmt w:val="bullet"/>
      <w:lvlText w:val="•"/>
      <w:lvlJc w:val="left"/>
      <w:pPr>
        <w:ind w:left="8133" w:hanging="492"/>
      </w:pPr>
      <w:rPr>
        <w:rFonts w:hint="default"/>
        <w:lang w:val="uk-UA" w:eastAsia="en-US" w:bidi="ar-SA"/>
      </w:rPr>
    </w:lvl>
  </w:abstractNum>
  <w:abstractNum w:abstractNumId="121">
    <w:nsid w:val="6FCA7545"/>
    <w:multiLevelType w:val="singleLevel"/>
    <w:tmpl w:val="616A9258"/>
    <w:lvl w:ilvl="0">
      <w:start w:val="3"/>
      <w:numFmt w:val="decimal"/>
      <w:lvlText w:val="%1."/>
      <w:legacy w:legacy="1" w:legacySpace="0" w:legacyIndent="326"/>
      <w:lvlJc w:val="left"/>
      <w:rPr>
        <w:rFonts w:ascii="Times New Roman" w:hAnsi="Times New Roman" w:cs="Times New Roman" w:hint="default"/>
      </w:rPr>
    </w:lvl>
  </w:abstractNum>
  <w:abstractNum w:abstractNumId="122">
    <w:nsid w:val="701A6A1D"/>
    <w:multiLevelType w:val="hybridMultilevel"/>
    <w:tmpl w:val="97D094B0"/>
    <w:name w:val="WW8Num122"/>
    <w:lvl w:ilvl="0">
      <w:start w:val="1"/>
      <w:numFmt w:val="decimal"/>
      <w:lvlText w:val="%1."/>
      <w:lvlJc w:val="left"/>
      <w:pPr>
        <w:tabs>
          <w:tab w:val="num" w:pos="360"/>
        </w:tabs>
        <w:ind w:left="360"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3">
    <w:nsid w:val="72C6568C"/>
    <w:multiLevelType w:val="multilevel"/>
    <w:tmpl w:val="DF542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1407C6"/>
    <w:multiLevelType w:val="hybridMultilevel"/>
    <w:tmpl w:val="C0261E0A"/>
    <w:lvl w:ilvl="0">
      <w:start w:val="3"/>
      <w:numFmt w:val="bullet"/>
      <w:lvlText w:val="–"/>
      <w:lvlJc w:val="left"/>
      <w:pPr>
        <w:ind w:left="855" w:hanging="360"/>
      </w:pPr>
      <w:rPr>
        <w:rFonts w:ascii="Times New Roman" w:eastAsia="Times New Roman" w:hAnsi="Times New Roman" w:cs="Times New Roman" w:hint="default"/>
      </w:rPr>
    </w:lvl>
    <w:lvl w:ilvl="1" w:tentative="1">
      <w:start w:val="1"/>
      <w:numFmt w:val="bullet"/>
      <w:lvlText w:val="o"/>
      <w:lvlJc w:val="left"/>
      <w:pPr>
        <w:ind w:left="1575" w:hanging="360"/>
      </w:pPr>
      <w:rPr>
        <w:rFonts w:ascii="Courier New" w:hAnsi="Courier New" w:cs="Courier New" w:hint="default"/>
      </w:rPr>
    </w:lvl>
    <w:lvl w:ilvl="2" w:tentative="1">
      <w:start w:val="1"/>
      <w:numFmt w:val="bullet"/>
      <w:lvlText w:val=""/>
      <w:lvlJc w:val="left"/>
      <w:pPr>
        <w:ind w:left="2295" w:hanging="360"/>
      </w:pPr>
      <w:rPr>
        <w:rFonts w:ascii="Wingdings" w:hAnsi="Wingdings" w:hint="default"/>
      </w:rPr>
    </w:lvl>
    <w:lvl w:ilvl="3" w:tentative="1">
      <w:start w:val="1"/>
      <w:numFmt w:val="bullet"/>
      <w:lvlText w:val=""/>
      <w:lvlJc w:val="left"/>
      <w:pPr>
        <w:ind w:left="3015" w:hanging="360"/>
      </w:pPr>
      <w:rPr>
        <w:rFonts w:ascii="Symbol" w:hAnsi="Symbol" w:hint="default"/>
      </w:rPr>
    </w:lvl>
    <w:lvl w:ilvl="4" w:tentative="1">
      <w:start w:val="1"/>
      <w:numFmt w:val="bullet"/>
      <w:lvlText w:val="o"/>
      <w:lvlJc w:val="left"/>
      <w:pPr>
        <w:ind w:left="3735" w:hanging="360"/>
      </w:pPr>
      <w:rPr>
        <w:rFonts w:ascii="Courier New" w:hAnsi="Courier New" w:cs="Courier New" w:hint="default"/>
      </w:rPr>
    </w:lvl>
    <w:lvl w:ilvl="5" w:tentative="1">
      <w:start w:val="1"/>
      <w:numFmt w:val="bullet"/>
      <w:lvlText w:val=""/>
      <w:lvlJc w:val="left"/>
      <w:pPr>
        <w:ind w:left="4455" w:hanging="360"/>
      </w:pPr>
      <w:rPr>
        <w:rFonts w:ascii="Wingdings" w:hAnsi="Wingdings" w:hint="default"/>
      </w:rPr>
    </w:lvl>
    <w:lvl w:ilvl="6" w:tentative="1">
      <w:start w:val="1"/>
      <w:numFmt w:val="bullet"/>
      <w:lvlText w:val=""/>
      <w:lvlJc w:val="left"/>
      <w:pPr>
        <w:ind w:left="5175" w:hanging="360"/>
      </w:pPr>
      <w:rPr>
        <w:rFonts w:ascii="Symbol" w:hAnsi="Symbol" w:hint="default"/>
      </w:rPr>
    </w:lvl>
    <w:lvl w:ilvl="7" w:tentative="1">
      <w:start w:val="1"/>
      <w:numFmt w:val="bullet"/>
      <w:lvlText w:val="o"/>
      <w:lvlJc w:val="left"/>
      <w:pPr>
        <w:ind w:left="5895" w:hanging="360"/>
      </w:pPr>
      <w:rPr>
        <w:rFonts w:ascii="Courier New" w:hAnsi="Courier New" w:cs="Courier New" w:hint="default"/>
      </w:rPr>
    </w:lvl>
    <w:lvl w:ilvl="8" w:tentative="1">
      <w:start w:val="1"/>
      <w:numFmt w:val="bullet"/>
      <w:lvlText w:val=""/>
      <w:lvlJc w:val="left"/>
      <w:pPr>
        <w:ind w:left="6615"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2"/>
  </w:num>
  <w:num w:numId="7">
    <w:abstractNumId w:val="100"/>
  </w:num>
  <w:num w:numId="8">
    <w:abstractNumId w:val="108"/>
  </w:num>
  <w:num w:numId="9">
    <w:abstractNumId w:val="110"/>
  </w:num>
  <w:num w:numId="10">
    <w:abstractNumId w:val="103"/>
  </w:num>
  <w:num w:numId="11">
    <w:abstractNumId w:val="91"/>
  </w:num>
  <w:num w:numId="12">
    <w:abstractNumId w:val="120"/>
  </w:num>
  <w:num w:numId="13">
    <w:abstractNumId w:val="97"/>
  </w:num>
  <w:num w:numId="14">
    <w:abstractNumId w:val="89"/>
  </w:num>
  <w:num w:numId="15">
    <w:abstractNumId w:val="117"/>
  </w:num>
  <w:num w:numId="16">
    <w:abstractNumId w:val="104"/>
  </w:num>
  <w:num w:numId="17">
    <w:abstractNumId w:val="113"/>
  </w:num>
  <w:num w:numId="18">
    <w:abstractNumId w:val="118"/>
  </w:num>
  <w:num w:numId="19">
    <w:abstractNumId w:val="90"/>
  </w:num>
  <w:num w:numId="20">
    <w:abstractNumId w:val="94"/>
  </w:num>
  <w:num w:numId="21">
    <w:abstractNumId w:val="111"/>
  </w:num>
  <w:num w:numId="22">
    <w:abstractNumId w:val="114"/>
  </w:num>
  <w:num w:numId="23">
    <w:abstractNumId w:val="105"/>
  </w:num>
  <w:num w:numId="24">
    <w:abstractNumId w:val="93"/>
  </w:num>
  <w:num w:numId="25">
    <w:abstractNumId w:val="107"/>
  </w:num>
  <w:num w:numId="26">
    <w:abstractNumId w:val="98"/>
  </w:num>
  <w:num w:numId="27">
    <w:abstractNumId w:val="123"/>
  </w:num>
  <w:num w:numId="28">
    <w:abstractNumId w:val="99"/>
  </w:num>
  <w:num w:numId="29">
    <w:abstractNumId w:val="101"/>
  </w:num>
  <w:num w:numId="30">
    <w:abstractNumId w:val="109"/>
  </w:num>
  <w:num w:numId="31">
    <w:abstractNumId w:val="124"/>
  </w:num>
  <w:num w:numId="32">
    <w:abstractNumId w:val="5"/>
  </w:num>
  <w:num w:numId="33">
    <w:abstractNumId w:val="6"/>
  </w:num>
  <w:num w:numId="34">
    <w:abstractNumId w:val="7"/>
  </w:num>
  <w:num w:numId="35">
    <w:abstractNumId w:val="8"/>
  </w:num>
  <w:num w:numId="36">
    <w:abstractNumId w:val="9"/>
  </w:num>
  <w:num w:numId="37">
    <w:abstractNumId w:val="10"/>
  </w:num>
  <w:num w:numId="38">
    <w:abstractNumId w:val="49"/>
  </w:num>
  <w:num w:numId="39">
    <w:abstractNumId w:val="50"/>
  </w:num>
  <w:num w:numId="40">
    <w:abstractNumId w:val="51"/>
  </w:num>
  <w:num w:numId="41">
    <w:abstractNumId w:val="52"/>
  </w:num>
  <w:num w:numId="4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2"/>
  </w:num>
  <w:num w:numId="46">
    <w:abstractNumId w:val="112"/>
  </w:num>
  <w:num w:numId="47">
    <w:abstractNumId w:val="116"/>
  </w:num>
  <w:num w:numId="48">
    <w:abstractNumId w:val="78"/>
  </w:num>
  <w:num w:numId="49">
    <w:abstractNumId w:val="95"/>
  </w:num>
  <w:num w:numId="50">
    <w:abstractNumId w:val="1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1"/>
    <o:shapelayout v:ext="edit">
      <o:idmap v:ext="edit" data="1"/>
      <o:rules v:ext="edit">
        <o:r id="V:Rule1" type="connector" idref="#_x0000_s1062">
          <o:proxy start="" idref="#_x0000_s1060" connectloc="3"/>
          <o:proxy end="" idref="#_x0000_s1061" connectloc="1"/>
        </o:r>
        <o:r id="V:Rule2" type="connector" idref="#_x0000_s1063">
          <o:proxy start="" idref="#_x0000_s1059" connectloc="3"/>
          <o:proxy end="" idref="#_x0000_s1060" connectloc="1"/>
        </o:r>
        <o:r id="V:Rule3" type="connector" idref="#_x0000_s1065">
          <o:proxy start="" idref="#_x0000_s1059" connectloc="2"/>
          <o:proxy end="" idref="#_x0000_s1064" connectloc="0"/>
        </o:r>
        <o:r id="V:Rule4" type="connector" idref="#_x0000_s1066">
          <o:proxy start="" idref="#_x0000_s1061" connectloc="2"/>
          <o:proxy end="" idref="#_x0000_s1064" connectloc="0"/>
        </o:r>
        <o:r id="V:Rule5" type="connector" idref="#_x0000_s1067">
          <o:proxy start="" idref="#_x0000_s1060" connectloc="2"/>
          <o:proxy end="" idref="#_x0000_s1064" connectloc="0"/>
        </o:r>
        <o:r id="V:Rule6" type="connector" idref="#_x0000_s1074">
          <o:proxy start="" idref="#_x0000_s1057" connectloc="2"/>
          <o:proxy end="" idref="#_x0000_s1068" connectloc="0"/>
        </o:r>
        <o:r id="V:Rule7" type="connector" idref="#_x0000_s1075">
          <o:proxy start="" idref="#_x0000_s1057" connectloc="2"/>
          <o:proxy end="" idref="#_x0000_s1069" connectloc="0"/>
        </o:r>
        <o:r id="V:Rule8" type="connector" idref="#_x0000_s1076">
          <o:proxy start="" idref="#_x0000_s1058" connectloc="2"/>
          <o:proxy end="" idref="#_x0000_s1073" connectloc="0"/>
        </o:r>
        <o:r id="V:Rule9" type="connector" idref="#_x0000_s1077">
          <o:proxy start="" idref="#_x0000_s1058" connectloc="2"/>
          <o:proxy end="" idref="#_x0000_s1072" connectloc="0"/>
        </o:r>
        <o:r id="V:Rule10" type="connector" idref="#_x0000_s1078">
          <o:proxy start="" idref="#_x0000_s1058" connectloc="2"/>
          <o:proxy end="" idref="#_x0000_s1071" connectloc="0"/>
        </o:r>
        <o:r id="V:Rule11" type="connector" idref="#_x0000_s1079">
          <o:proxy start="" idref="#_x0000_s1068" connectloc="2"/>
          <o:proxy end="" idref="#_x0000_s1059" connectloc="0"/>
        </o:r>
        <o:r id="V:Rule12" type="connector" idref="#_x0000_s1080">
          <o:proxy start="" idref="#_x0000_s1069" connectloc="2"/>
          <o:proxy end="" idref="#_x0000_s1059" connectloc="0"/>
        </o:r>
        <o:r id="V:Rule13" type="connector" idref="#_x0000_s1081">
          <o:proxy start="" idref="#_x0000_s1070" connectloc="2"/>
          <o:proxy end="" idref="#_x0000_s1059" connectloc="0"/>
        </o:r>
        <o:r id="V:Rule14" type="connector" idref="#_x0000_s1082">
          <o:proxy start="" idref="#_x0000_s1070" connectloc="2"/>
          <o:proxy end="" idref="#_x0000_s1060" connectloc="0"/>
        </o:r>
        <o:r id="V:Rule15" type="connector" idref="#_x0000_s1083">
          <o:proxy start="" idref="#_x0000_s1070" connectloc="2"/>
          <o:proxy end="" idref="#_x0000_s1061" connectloc="0"/>
        </o:r>
        <o:r id="V:Rule16" type="connector" idref="#_x0000_s1084">
          <o:proxy start="" idref="#_x0000_s1071" connectloc="2"/>
          <o:proxy end="" idref="#_x0000_s1060" connectloc="0"/>
        </o:r>
        <o:r id="V:Rule17" type="connector" idref="#_x0000_s1085">
          <o:proxy start="" idref="#_x0000_s1072" connectloc="2"/>
          <o:proxy end="" idref="#_x0000_s1061" connectloc="0"/>
        </o:r>
        <o:r id="V:Rule18" type="connector" idref="#_x0000_s1086">
          <o:proxy start="" idref="#_x0000_s1073" connectloc="2"/>
          <o:proxy end="" idref="#_x0000_s1061" connectloc="0"/>
        </o:r>
        <o:r id="V:Rule19" type="connector" idref="#_x0000_s1087">
          <o:proxy start="" idref="#_x0000_s1057" connectloc="2"/>
          <o:proxy end="" idref="#_x0000_s1070" connectloc="0"/>
        </o:r>
        <o:r id="V:Rule20" type="connector" idref="#_x0000_s1091">
          <o:proxy start="" idref="#_x0000_s1056" connectloc="1"/>
          <o:proxy end="" idref="#_x0000_s1057" connectloc="3"/>
        </o:r>
        <o:r id="V:Rule21" type="connector" idref="#_x0000_s1092">
          <o:proxy start="" idref="#_x0000_s1056" connectloc="3"/>
          <o:proxy end="" idref="#_x0000_s1058" connectloc="1"/>
        </o:r>
        <o:r id="V:Rule22" type="connector" idref="#_x0000_s1094">
          <o:proxy start="" idref="#_x0000_s1052" connectloc="2"/>
          <o:proxy end="" idref="#_x0000_s1093" connectloc="0"/>
        </o:r>
        <o:r id="V:Rule23" type="connector" idref="#_x0000_s1095">
          <o:proxy start="" idref="#_x0000_s1093" connectloc="2"/>
          <o:proxy end="" idref="#_x0000_s1055" connectloc="0"/>
        </o:r>
        <o:r id="V:Rule24" type="connector" idref="#_x0000_s1101">
          <o:proxy start="" idref="#_x0000_s1096" connectloc="2"/>
          <o:proxy end="" idref="#_x0000_s1097" connectloc="0"/>
        </o:r>
        <o:r id="V:Rule25" type="connector" idref="#_x0000_s1102">
          <o:proxy start="" idref="#_x0000_s1096" connectloc="2"/>
          <o:proxy end="" idref="#_x0000_s1100" connectloc="0"/>
        </o:r>
        <o:r id="V:Rule26" type="connector" idref="#_x0000_s1103">
          <o:proxy start="" idref="#_x0000_s1096" connectloc="2"/>
          <o:proxy end="" idref="#_x0000_s1098" connectloc="0"/>
        </o:r>
        <o:r id="V:Rule27" type="connector" idref="#_x0000_s1104">
          <o:proxy start="" idref="#_x0000_s1096" connectloc="2"/>
          <o:proxy end="" idref="#_x0000_s1099" connectloc="0"/>
        </o:r>
        <o:r id="V:Rule28" type="connector" idref="#_x0000_s1105"/>
        <o:r id="V:Rule29" type="connector" idref="#_x0000_s1106">
          <o:proxy start="" idref="#_x0000_s1097" connectloc="2"/>
          <o:proxy end="" idref="#_x0000_s1088" connectloc="0"/>
        </o:r>
        <o:r id="V:Rule30" type="connector" idref="#_x0000_s1107">
          <o:proxy start="" idref="#_x0000_s1100" connectloc="2"/>
          <o:proxy end="" idref="#_x0000_s1089" connectloc="0"/>
        </o:r>
        <o:r id="V:Rule31" type="connector" idref="#_x0000_s1108">
          <o:proxy start="" idref="#_x0000_s1088" connectloc="2"/>
          <o:proxy end="" idref="#_x0000_s1056" connectloc="0"/>
        </o:r>
        <o:r id="V:Rule32" type="connector" idref="#_x0000_s1109">
          <o:proxy start="" idref="#_x0000_s1089" connectloc="2"/>
          <o:proxy end="" idref="#_x0000_s1056" connectloc="0"/>
        </o:r>
        <o:r id="V:Rule33" type="connector" idref="#_x0000_s1110">
          <o:proxy start="" idref="#_x0000_s1055" connectloc="2"/>
          <o:proxy end="" idref="#_x0000_s1096" connectloc="0"/>
        </o:r>
        <o:r id="V:Rule34" type="connector" idref="#_x0000_s1111">
          <o:proxy start="" idref="#_x0000_s1090" connectloc="2"/>
          <o:proxy end="" idref="#_x0000_s1056" connectloc="0"/>
        </o:r>
        <o:r id="V:Rule35" type="connector" idref="#_x0000_s1112">
          <o:proxy start="" idref="#_x0000_s1098" connectloc="2"/>
          <o:proxy end="" idref="#_x0000_s1088" connectloc="0"/>
        </o:r>
        <o:r id="V:Rule36" type="connector" idref="#_x0000_s1113">
          <o:proxy start="" idref="#_x0000_s1099" connectloc="2"/>
          <o:proxy end="" idref="#_x0000_s1089" connectloc="0"/>
        </o:r>
        <o:r id="V:Rule37" type="connector" idref="#_x0000_s1115">
          <o:proxy start="" idref="#_x0000_s1114" connectloc="1"/>
          <o:proxy end="" idref="#_x0000_s1088" connectloc="3"/>
        </o:r>
        <o:r id="V:Rule38" type="connector" idref="#_x0000_s1116">
          <o:proxy start="" idref="#_x0000_s1114" connectloc="3"/>
          <o:proxy end="" idref="#_x0000_s1089" connectloc="1"/>
        </o:r>
        <o:r id="V:Rule39" type="connector" idref="#_x0000_s1117">
          <o:proxy start="" idref="#_x0000_s1098" connectloc="2"/>
          <o:proxy end="" idref="#_x0000_s1114" connectloc="0"/>
        </o:r>
        <o:r id="V:Rule40" type="connector" idref="#_x0000_s1118">
          <o:proxy start="" idref="#_x0000_s1099" connectloc="2"/>
          <o:proxy end="" idref="#_x0000_s1114" connectloc="0"/>
        </o:r>
        <o:r id="V:Rule41" type="connector" idref="#_x0000_s1119">
          <o:proxy start="" idref="#_x0000_s1114" connectloc="2"/>
          <o:proxy end="" idref="#_x0000_s1090" connectloc="0"/>
        </o:r>
        <o:r id="V:Rule42" type="connector" idref="#_x0000_s1120">
          <o:proxy start="" idref="#_x0000_s1053" connectloc="2"/>
          <o:proxy end="" idref="#_x0000_s1096" connectloc="1"/>
        </o:r>
        <o:r id="V:Rule43" type="connector" idref="#_x0000_s1121">
          <o:proxy start="" idref="#_x0000_s1054" connectloc="2"/>
          <o:proxy end="" idref="#_x0000_s1096" connectloc="3"/>
        </o:r>
        <o:r id="V:Rule44" type="connector" idref="#_x0000_s1122">
          <o:proxy start="" idref="#_x0000_s1054" connectloc="3"/>
          <o:proxy end="" idref="#_x0000_s1089" connectloc="3"/>
        </o:r>
        <o:r id="V:Rule45" type="connector" idref="#_x0000_s1123">
          <o:proxy start="" idref="#_x0000_s1053" connectloc="1"/>
          <o:proxy end="" idref="#_x0000_s1088" connectloc="1"/>
        </o:r>
        <o:r id="V:Rule46" type="connector" idref="#_x0000_s1124">
          <o:proxy start="" idref="#_x0000_s1088" connectloc="1"/>
          <o:proxy end="" idref="#_x0000_s1064" connectloc="1"/>
        </o:r>
        <o:r id="V:Rule47" type="connector" idref="#_x0000_s1125">
          <o:proxy start="" idref="#_x0000_s1089" connectloc="3"/>
          <o:proxy end="" idref="#_x0000_s1064" connectloc="3"/>
        </o:r>
        <o:r id="V:Rule48" type="connector" idref="#_x0000_s1128">
          <o:proxy start="" idref="#_x0000_s1052" connectloc="1"/>
          <o:proxy end="" idref="#_x0000_s1053" connectloc="1"/>
        </o:r>
        <o:r id="V:Rule49" type="connector" idref="#_x0000_s1129">
          <o:proxy start="" idref="#_x0000_s1052" connectloc="3"/>
          <o:proxy end="" idref="#_x0000_s1054" connectloc="3"/>
        </o:r>
        <o:r id="V:Rule50" type="connector" idref="#_x0000_s1142">
          <o:proxy start="" idref="#_x0000_s1140" connectloc="3"/>
          <o:proxy end="" idref="#_x0000_s1141" connectloc="1"/>
        </o:r>
        <o:r id="V:Rule51" type="connector" idref="#_x0000_s1143">
          <o:proxy start="" idref="#_x0000_s1139" connectloc="3"/>
          <o:proxy end="" idref="#_x0000_s1140" connectloc="1"/>
        </o:r>
        <o:r id="V:Rule52" type="connector" idref="#_x0000_s1145">
          <o:proxy start="" idref="#_x0000_s1139" connectloc="2"/>
          <o:proxy end="" idref="#_x0000_s1144" connectloc="0"/>
        </o:r>
        <o:r id="V:Rule53" type="connector" idref="#_x0000_s1146">
          <o:proxy start="" idref="#_x0000_s1141" connectloc="2"/>
          <o:proxy end="" idref="#_x0000_s1144" connectloc="0"/>
        </o:r>
        <o:r id="V:Rule54" type="connector" idref="#_x0000_s1147">
          <o:proxy start="" idref="#_x0000_s1140" connectloc="2"/>
          <o:proxy end="" idref="#_x0000_s1144" connectloc="0"/>
        </o:r>
        <o:r id="V:Rule55" type="connector" idref="#_x0000_s1154">
          <o:proxy start="" idref="#_x0000_s1137" connectloc="2"/>
          <o:proxy end="" idref="#_x0000_s1148" connectloc="0"/>
        </o:r>
        <o:r id="V:Rule56" type="connector" idref="#_x0000_s1155">
          <o:proxy start="" idref="#_x0000_s1137" connectloc="2"/>
          <o:proxy end="" idref="#_x0000_s1149" connectloc="0"/>
        </o:r>
        <o:r id="V:Rule57" type="connector" idref="#_x0000_s1156">
          <o:proxy start="" idref="#_x0000_s1138" connectloc="2"/>
          <o:proxy end="" idref="#_x0000_s1153" connectloc="0"/>
        </o:r>
        <o:r id="V:Rule58" type="connector" idref="#_x0000_s1157">
          <o:proxy start="" idref="#_x0000_s1138" connectloc="2"/>
          <o:proxy end="" idref="#_x0000_s1152" connectloc="0"/>
        </o:r>
        <o:r id="V:Rule59" type="connector" idref="#_x0000_s1158">
          <o:proxy start="" idref="#_x0000_s1138" connectloc="2"/>
          <o:proxy end="" idref="#_x0000_s1151" connectloc="0"/>
        </o:r>
        <o:r id="V:Rule60" type="connector" idref="#_x0000_s1159">
          <o:proxy start="" idref="#_x0000_s1148" connectloc="2"/>
          <o:proxy end="" idref="#_x0000_s1139" connectloc="0"/>
        </o:r>
        <o:r id="V:Rule61" type="connector" idref="#_x0000_s1160">
          <o:proxy start="" idref="#_x0000_s1149" connectloc="2"/>
          <o:proxy end="" idref="#_x0000_s1139" connectloc="0"/>
        </o:r>
        <o:r id="V:Rule62" type="connector" idref="#_x0000_s1161">
          <o:proxy start="" idref="#_x0000_s1150" connectloc="2"/>
          <o:proxy end="" idref="#_x0000_s1139" connectloc="0"/>
        </o:r>
        <o:r id="V:Rule63" type="connector" idref="#_x0000_s1162">
          <o:proxy start="" idref="#_x0000_s1150" connectloc="2"/>
          <o:proxy end="" idref="#_x0000_s1140" connectloc="0"/>
        </o:r>
        <o:r id="V:Rule64" type="connector" idref="#_x0000_s1163">
          <o:proxy start="" idref="#_x0000_s1150" connectloc="2"/>
          <o:proxy end="" idref="#_x0000_s1141" connectloc="0"/>
        </o:r>
        <o:r id="V:Rule65" type="connector" idref="#_x0000_s1164">
          <o:proxy start="" idref="#_x0000_s1151" connectloc="2"/>
          <o:proxy end="" idref="#_x0000_s1140" connectloc="0"/>
        </o:r>
        <o:r id="V:Rule66" type="connector" idref="#_x0000_s1165">
          <o:proxy start="" idref="#_x0000_s1152" connectloc="2"/>
          <o:proxy end="" idref="#_x0000_s1141" connectloc="0"/>
        </o:r>
        <o:r id="V:Rule67" type="connector" idref="#_x0000_s1166">
          <o:proxy start="" idref="#_x0000_s1153" connectloc="2"/>
          <o:proxy end="" idref="#_x0000_s1141" connectloc="0"/>
        </o:r>
        <o:r id="V:Rule68" type="connector" idref="#_x0000_s1167">
          <o:proxy start="" idref="#_x0000_s1137" connectloc="2"/>
          <o:proxy end="" idref="#_x0000_s1150" connectloc="0"/>
        </o:r>
        <o:r id="V:Rule69" type="connector" idref="#_x0000_s1171">
          <o:proxy start="" idref="#_x0000_s1136" connectloc="1"/>
          <o:proxy end="" idref="#_x0000_s1137" connectloc="3"/>
        </o:r>
        <o:r id="V:Rule70" type="connector" idref="#_x0000_s1172">
          <o:proxy start="" idref="#_x0000_s1136" connectloc="3"/>
          <o:proxy end="" idref="#_x0000_s1138" connectloc="1"/>
        </o:r>
        <o:r id="V:Rule71" type="connector" idref="#_x0000_s1174">
          <o:proxy start="" idref="#_x0000_s1132" connectloc="2"/>
          <o:proxy end="" idref="#_x0000_s1173" connectloc="0"/>
        </o:r>
        <o:r id="V:Rule72" type="connector" idref="#_x0000_s1175">
          <o:proxy start="" idref="#_x0000_s1173" connectloc="2"/>
          <o:proxy end="" idref="#_x0000_s1135" connectloc="0"/>
        </o:r>
        <o:r id="V:Rule73" type="connector" idref="#_x0000_s1181">
          <o:proxy start="" idref="#_x0000_s1176" connectloc="2"/>
          <o:proxy end="" idref="#_x0000_s1177" connectloc="0"/>
        </o:r>
        <o:r id="V:Rule74" type="connector" idref="#_x0000_s1182">
          <o:proxy start="" idref="#_x0000_s1176" connectloc="2"/>
          <o:proxy end="" idref="#_x0000_s1180" connectloc="0"/>
        </o:r>
        <o:r id="V:Rule75" type="connector" idref="#_x0000_s1183">
          <o:proxy start="" idref="#_x0000_s1176" connectloc="2"/>
          <o:proxy end="" idref="#_x0000_s1178" connectloc="0"/>
        </o:r>
        <o:r id="V:Rule76" type="connector" idref="#_x0000_s1184">
          <o:proxy start="" idref="#_x0000_s1176" connectloc="2"/>
          <o:proxy end="" idref="#_x0000_s1179" connectloc="0"/>
        </o:r>
        <o:r id="V:Rule77" type="connector" idref="#_x0000_s1185"/>
        <o:r id="V:Rule78" type="connector" idref="#_x0000_s1186">
          <o:proxy start="" idref="#_x0000_s1177" connectloc="2"/>
          <o:proxy end="" idref="#_x0000_s1168" connectloc="0"/>
        </o:r>
        <o:r id="V:Rule79" type="connector" idref="#_x0000_s1187">
          <o:proxy start="" idref="#_x0000_s1180" connectloc="2"/>
          <o:proxy end="" idref="#_x0000_s1169" connectloc="0"/>
        </o:r>
        <o:r id="V:Rule80" type="connector" idref="#_x0000_s1188">
          <o:proxy start="" idref="#_x0000_s1168" connectloc="2"/>
          <o:proxy end="" idref="#_x0000_s1136" connectloc="0"/>
        </o:r>
        <o:r id="V:Rule81" type="connector" idref="#_x0000_s1189">
          <o:proxy start="" idref="#_x0000_s1169" connectloc="2"/>
          <o:proxy end="" idref="#_x0000_s1136" connectloc="0"/>
        </o:r>
        <o:r id="V:Rule82" type="connector" idref="#_x0000_s1190">
          <o:proxy start="" idref="#_x0000_s1135" connectloc="2"/>
          <o:proxy end="" idref="#_x0000_s1176" connectloc="0"/>
        </o:r>
        <o:r id="V:Rule83" type="connector" idref="#_x0000_s1191">
          <o:proxy start="" idref="#_x0000_s1170" connectloc="2"/>
          <o:proxy end="" idref="#_x0000_s1136" connectloc="0"/>
        </o:r>
        <o:r id="V:Rule84" type="connector" idref="#_x0000_s1192">
          <o:proxy start="" idref="#_x0000_s1178" connectloc="2"/>
          <o:proxy end="" idref="#_x0000_s1168" connectloc="0"/>
        </o:r>
        <o:r id="V:Rule85" type="connector" idref="#_x0000_s1193">
          <o:proxy start="" idref="#_x0000_s1179" connectloc="2"/>
          <o:proxy end="" idref="#_x0000_s1169" connectloc="0"/>
        </o:r>
        <o:r id="V:Rule86" type="connector" idref="#_x0000_s1195">
          <o:proxy start="" idref="#_x0000_s1194" connectloc="1"/>
          <o:proxy end="" idref="#_x0000_s1168" connectloc="3"/>
        </o:r>
        <o:r id="V:Rule87" type="connector" idref="#_x0000_s1196">
          <o:proxy start="" idref="#_x0000_s1194" connectloc="3"/>
          <o:proxy end="" idref="#_x0000_s1169" connectloc="1"/>
        </o:r>
        <o:r id="V:Rule88" type="connector" idref="#_x0000_s1197">
          <o:proxy start="" idref="#_x0000_s1178" connectloc="2"/>
          <o:proxy end="" idref="#_x0000_s1194" connectloc="0"/>
        </o:r>
        <o:r id="V:Rule89" type="connector" idref="#_x0000_s1198">
          <o:proxy start="" idref="#_x0000_s1179" connectloc="2"/>
          <o:proxy end="" idref="#_x0000_s1194" connectloc="0"/>
        </o:r>
        <o:r id="V:Rule90" type="connector" idref="#_x0000_s1199">
          <o:proxy start="" idref="#_x0000_s1194" connectloc="2"/>
          <o:proxy end="" idref="#_x0000_s1170" connectloc="0"/>
        </o:r>
        <o:r id="V:Rule91" type="connector" idref="#_x0000_s1200">
          <o:proxy start="" idref="#_x0000_s1133" connectloc="2"/>
          <o:proxy end="" idref="#_x0000_s1176" connectloc="1"/>
        </o:r>
        <o:r id="V:Rule92" type="connector" idref="#_x0000_s1201">
          <o:proxy start="" idref="#_x0000_s1134" connectloc="2"/>
          <o:proxy end="" idref="#_x0000_s1176" connectloc="3"/>
        </o:r>
        <o:r id="V:Rule93" type="connector" idref="#_x0000_s1202">
          <o:proxy start="" idref="#_x0000_s1134" connectloc="3"/>
          <o:proxy end="" idref="#_x0000_s1169" connectloc="3"/>
        </o:r>
        <o:r id="V:Rule94" type="connector" idref="#_x0000_s1203">
          <o:proxy start="" idref="#_x0000_s1133" connectloc="1"/>
          <o:proxy end="" idref="#_x0000_s1168" connectloc="1"/>
        </o:r>
        <o:r id="V:Rule95" type="connector" idref="#_x0000_s1204">
          <o:proxy start="" idref="#_x0000_s1168" connectloc="1"/>
          <o:proxy end="" idref="#_x0000_s1144" connectloc="1"/>
        </o:r>
        <o:r id="V:Rule96" type="connector" idref="#_x0000_s1205">
          <o:proxy start="" idref="#_x0000_s1169" connectloc="3"/>
          <o:proxy end="" idref="#_x0000_s1144" connectloc="3"/>
        </o:r>
        <o:r id="V:Rule97" type="connector" idref="#_x0000_s1208">
          <o:proxy start="" idref="#_x0000_s1132" connectloc="1"/>
          <o:proxy end="" idref="#_x0000_s1133" connectloc="1"/>
        </o:r>
        <o:r id="V:Rule98" type="connector" idref="#_x0000_s1209">
          <o:proxy start="" idref="#_x0000_s1132" connectloc="3"/>
          <o:proxy end="" idref="#_x0000_s1134" connectloc="3"/>
        </o:r>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zu.edu.ua/1743/1/03shivs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3CD20-47F8-45D3-9650-84CABAA7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24</Pages>
  <Words>8300</Words>
  <Characters>47312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55501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147</cp:revision>
  <cp:lastPrinted>2009-02-06T05:36:00Z</cp:lastPrinted>
  <dcterms:created xsi:type="dcterms:W3CDTF">2021-10-09T12:28:00Z</dcterms:created>
  <dcterms:modified xsi:type="dcterms:W3CDTF">2021-10-14T15:25:00Z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