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2C4E8A" w:rsidRDefault="002C4E8A" w:rsidP="002C4E8A">
      <w:pPr>
        <w:pStyle w:val="affffffffffffffffffffc"/>
        <w:widowControl w:val="0"/>
        <w:ind w:right="127"/>
      </w:pPr>
    </w:p>
    <w:p w:rsidR="00697A55" w:rsidRDefault="00697A55" w:rsidP="00697A55">
      <w:pPr>
        <w:pStyle w:val="affffffffffffffffffffc"/>
        <w:widowControl w:val="0"/>
        <w:ind w:right="127"/>
      </w:pPr>
    </w:p>
    <w:p w:rsidR="007E078C" w:rsidRPr="00DB3173" w:rsidRDefault="007E078C" w:rsidP="007E078C">
      <w:pPr>
        <w:jc w:val="center"/>
        <w:rPr>
          <w:sz w:val="28"/>
          <w:szCs w:val="28"/>
        </w:rPr>
      </w:pPr>
      <w:r w:rsidRPr="00DB3173">
        <w:rPr>
          <w:sz w:val="28"/>
          <w:szCs w:val="28"/>
        </w:rPr>
        <w:t>НАЦІОНАЛЬНИЙ УНІВЕРСИТЕТ</w:t>
      </w:r>
      <w:r>
        <w:rPr>
          <w:sz w:val="28"/>
          <w:szCs w:val="28"/>
        </w:rPr>
        <w:t xml:space="preserve"> БІОРЕСУРСІВ І ПРИРОДОКОРИСТУВАННЯ УКРАЇНИ</w:t>
      </w:r>
    </w:p>
    <w:p w:rsidR="007E078C" w:rsidRPr="00DB3173" w:rsidRDefault="007E078C" w:rsidP="007E078C">
      <w:pPr>
        <w:jc w:val="center"/>
        <w:rPr>
          <w:sz w:val="28"/>
          <w:szCs w:val="28"/>
        </w:rPr>
      </w:pPr>
    </w:p>
    <w:p w:rsidR="007E078C" w:rsidRPr="00DB3173" w:rsidRDefault="007E078C" w:rsidP="007E078C">
      <w:pPr>
        <w:jc w:val="center"/>
        <w:rPr>
          <w:sz w:val="28"/>
          <w:szCs w:val="28"/>
        </w:rPr>
      </w:pPr>
    </w:p>
    <w:p w:rsidR="007E078C" w:rsidRPr="00DB3173" w:rsidRDefault="007E078C" w:rsidP="007E078C">
      <w:pPr>
        <w:jc w:val="center"/>
        <w:rPr>
          <w:sz w:val="28"/>
          <w:szCs w:val="28"/>
        </w:rPr>
      </w:pPr>
    </w:p>
    <w:p w:rsidR="007E078C" w:rsidRPr="00DB3173" w:rsidRDefault="007E078C" w:rsidP="007E078C">
      <w:pPr>
        <w:jc w:val="center"/>
        <w:rPr>
          <w:sz w:val="28"/>
          <w:szCs w:val="28"/>
        </w:rPr>
      </w:pPr>
    </w:p>
    <w:p w:rsidR="007E078C" w:rsidRPr="00DB3173" w:rsidRDefault="007E078C" w:rsidP="007E078C">
      <w:pPr>
        <w:jc w:val="center"/>
        <w:rPr>
          <w:sz w:val="28"/>
          <w:szCs w:val="28"/>
        </w:rPr>
      </w:pPr>
    </w:p>
    <w:p w:rsidR="007E078C" w:rsidRPr="00DB3173" w:rsidRDefault="007E078C" w:rsidP="007E078C">
      <w:pPr>
        <w:jc w:val="center"/>
        <w:rPr>
          <w:sz w:val="28"/>
          <w:szCs w:val="28"/>
        </w:rPr>
      </w:pPr>
      <w:r w:rsidRPr="00DB3173">
        <w:rPr>
          <w:sz w:val="28"/>
          <w:szCs w:val="28"/>
        </w:rPr>
        <w:t>ЗАХАРІН В’ЯЧЕСЛАВ ВАСИЛЬОВИЧ</w:t>
      </w:r>
    </w:p>
    <w:p w:rsidR="007E078C" w:rsidRPr="00DB3173" w:rsidRDefault="007E078C" w:rsidP="007E078C">
      <w:pPr>
        <w:jc w:val="center"/>
        <w:rPr>
          <w:sz w:val="28"/>
          <w:szCs w:val="28"/>
        </w:rPr>
      </w:pPr>
    </w:p>
    <w:p w:rsidR="007E078C" w:rsidRPr="00DB3173" w:rsidRDefault="007E078C" w:rsidP="007E078C">
      <w:pPr>
        <w:jc w:val="center"/>
        <w:rPr>
          <w:sz w:val="28"/>
          <w:szCs w:val="28"/>
        </w:rPr>
      </w:pPr>
    </w:p>
    <w:p w:rsidR="007E078C" w:rsidRPr="00DB3173" w:rsidRDefault="007E078C" w:rsidP="007E078C">
      <w:pPr>
        <w:jc w:val="center"/>
        <w:rPr>
          <w:sz w:val="28"/>
          <w:szCs w:val="28"/>
        </w:rPr>
      </w:pPr>
    </w:p>
    <w:p w:rsidR="007E078C" w:rsidRPr="00DB3173" w:rsidRDefault="007E078C" w:rsidP="007E078C">
      <w:pPr>
        <w:jc w:val="center"/>
        <w:rPr>
          <w:sz w:val="28"/>
          <w:szCs w:val="28"/>
        </w:rPr>
      </w:pPr>
    </w:p>
    <w:p w:rsidR="007E078C" w:rsidRPr="00DB3173" w:rsidRDefault="007E078C" w:rsidP="007E078C">
      <w:pPr>
        <w:jc w:val="right"/>
        <w:rPr>
          <w:sz w:val="28"/>
          <w:szCs w:val="28"/>
        </w:rPr>
      </w:pPr>
      <w:r>
        <w:rPr>
          <w:bCs/>
          <w:sz w:val="28"/>
          <w:szCs w:val="28"/>
        </w:rPr>
        <w:t>УДК 619:618.4:636.2</w:t>
      </w:r>
    </w:p>
    <w:p w:rsidR="007E078C" w:rsidRDefault="007E078C" w:rsidP="007E078C">
      <w:pPr>
        <w:jc w:val="right"/>
        <w:rPr>
          <w:b/>
          <w:sz w:val="28"/>
          <w:szCs w:val="28"/>
        </w:rPr>
      </w:pPr>
    </w:p>
    <w:p w:rsidR="007E078C" w:rsidRDefault="007E078C" w:rsidP="007E078C">
      <w:pPr>
        <w:jc w:val="right"/>
        <w:rPr>
          <w:b/>
          <w:sz w:val="28"/>
          <w:szCs w:val="28"/>
        </w:rPr>
      </w:pPr>
    </w:p>
    <w:p w:rsidR="007E078C" w:rsidRDefault="007E078C" w:rsidP="007E078C">
      <w:pPr>
        <w:jc w:val="right"/>
        <w:rPr>
          <w:b/>
          <w:sz w:val="28"/>
          <w:szCs w:val="28"/>
        </w:rPr>
      </w:pPr>
    </w:p>
    <w:p w:rsidR="007E078C" w:rsidRDefault="007E078C" w:rsidP="007E078C">
      <w:pPr>
        <w:pStyle w:val="affffffff2"/>
        <w:rPr>
          <w:bCs/>
          <w:sz w:val="40"/>
          <w:szCs w:val="40"/>
        </w:rPr>
      </w:pPr>
      <w:r>
        <w:rPr>
          <w:bCs/>
          <w:sz w:val="40"/>
          <w:szCs w:val="40"/>
        </w:rPr>
        <w:t xml:space="preserve">Перебіг родів та </w:t>
      </w:r>
      <w:r w:rsidRPr="00811877">
        <w:rPr>
          <w:bCs/>
          <w:sz w:val="40"/>
          <w:szCs w:val="40"/>
        </w:rPr>
        <w:t>після</w:t>
      </w:r>
      <w:r>
        <w:rPr>
          <w:bCs/>
          <w:sz w:val="40"/>
          <w:szCs w:val="40"/>
        </w:rPr>
        <w:t>родового</w:t>
      </w:r>
      <w:r w:rsidRPr="00811877">
        <w:rPr>
          <w:bCs/>
          <w:sz w:val="40"/>
          <w:szCs w:val="40"/>
        </w:rPr>
        <w:t xml:space="preserve"> періоду </w:t>
      </w:r>
    </w:p>
    <w:p w:rsidR="007E078C" w:rsidRPr="00811877" w:rsidRDefault="007E078C" w:rsidP="007E078C">
      <w:pPr>
        <w:pStyle w:val="affffffff2"/>
        <w:rPr>
          <w:bCs/>
          <w:sz w:val="40"/>
          <w:szCs w:val="40"/>
        </w:rPr>
      </w:pPr>
      <w:r>
        <w:rPr>
          <w:bCs/>
          <w:sz w:val="40"/>
          <w:szCs w:val="40"/>
        </w:rPr>
        <w:t>у корів-первісток</w:t>
      </w:r>
    </w:p>
    <w:p w:rsidR="007E078C" w:rsidRDefault="007E078C" w:rsidP="007E078C">
      <w:pPr>
        <w:jc w:val="center"/>
        <w:rPr>
          <w:b/>
          <w:sz w:val="28"/>
          <w:szCs w:val="28"/>
        </w:rPr>
      </w:pPr>
    </w:p>
    <w:p w:rsidR="007E078C" w:rsidRDefault="007E078C" w:rsidP="007E078C">
      <w:pPr>
        <w:jc w:val="center"/>
        <w:rPr>
          <w:b/>
          <w:sz w:val="28"/>
          <w:szCs w:val="28"/>
        </w:rPr>
      </w:pPr>
    </w:p>
    <w:p w:rsidR="007E078C" w:rsidRDefault="007E078C" w:rsidP="007E078C">
      <w:pPr>
        <w:jc w:val="center"/>
        <w:rPr>
          <w:b/>
          <w:sz w:val="28"/>
          <w:szCs w:val="28"/>
        </w:rPr>
      </w:pPr>
    </w:p>
    <w:p w:rsidR="007E078C" w:rsidRPr="00DB3173" w:rsidRDefault="007E078C" w:rsidP="007E078C">
      <w:pPr>
        <w:jc w:val="center"/>
        <w:rPr>
          <w:sz w:val="28"/>
          <w:szCs w:val="28"/>
        </w:rPr>
      </w:pPr>
      <w:r w:rsidRPr="00DB3173">
        <w:rPr>
          <w:sz w:val="28"/>
          <w:szCs w:val="28"/>
        </w:rPr>
        <w:t>16.00.07 − ветеринарне акушерство</w:t>
      </w:r>
    </w:p>
    <w:p w:rsidR="007E078C" w:rsidRPr="00DB3173" w:rsidRDefault="007E078C" w:rsidP="007E078C">
      <w:pPr>
        <w:jc w:val="center"/>
        <w:rPr>
          <w:sz w:val="28"/>
          <w:szCs w:val="28"/>
        </w:rPr>
      </w:pPr>
    </w:p>
    <w:p w:rsidR="007E078C" w:rsidRPr="00DB3173" w:rsidRDefault="007E078C" w:rsidP="007E078C">
      <w:pPr>
        <w:jc w:val="center"/>
        <w:rPr>
          <w:sz w:val="28"/>
          <w:szCs w:val="28"/>
        </w:rPr>
      </w:pPr>
    </w:p>
    <w:p w:rsidR="007E078C" w:rsidRPr="00DB3173" w:rsidRDefault="007E078C" w:rsidP="007E078C">
      <w:pPr>
        <w:jc w:val="center"/>
        <w:rPr>
          <w:sz w:val="28"/>
          <w:szCs w:val="28"/>
        </w:rPr>
      </w:pPr>
    </w:p>
    <w:p w:rsidR="007E078C" w:rsidRDefault="007E078C" w:rsidP="007E078C">
      <w:pPr>
        <w:jc w:val="center"/>
        <w:rPr>
          <w:b/>
          <w:sz w:val="28"/>
          <w:szCs w:val="28"/>
        </w:rPr>
      </w:pPr>
    </w:p>
    <w:p w:rsidR="007E078C" w:rsidRDefault="007E078C" w:rsidP="007E078C">
      <w:pPr>
        <w:jc w:val="center"/>
        <w:rPr>
          <w:b/>
          <w:sz w:val="28"/>
          <w:szCs w:val="28"/>
        </w:rPr>
      </w:pPr>
    </w:p>
    <w:p w:rsidR="007E078C" w:rsidRDefault="007E078C" w:rsidP="007E078C">
      <w:pPr>
        <w:jc w:val="center"/>
        <w:rPr>
          <w:b/>
          <w:sz w:val="28"/>
          <w:szCs w:val="28"/>
        </w:rPr>
      </w:pPr>
      <w:r>
        <w:rPr>
          <w:b/>
          <w:sz w:val="28"/>
          <w:szCs w:val="28"/>
        </w:rPr>
        <w:t>АВТОРЕФЕРАТ</w:t>
      </w:r>
    </w:p>
    <w:p w:rsidR="007E078C" w:rsidRPr="00DB3173" w:rsidRDefault="007E078C" w:rsidP="007E078C">
      <w:pPr>
        <w:jc w:val="center"/>
        <w:rPr>
          <w:sz w:val="28"/>
          <w:szCs w:val="28"/>
        </w:rPr>
      </w:pPr>
      <w:r w:rsidRPr="00DB3173">
        <w:rPr>
          <w:sz w:val="28"/>
          <w:szCs w:val="28"/>
        </w:rPr>
        <w:t>дисертації на здобуття наукового ступеня</w:t>
      </w:r>
    </w:p>
    <w:p w:rsidR="007E078C" w:rsidRPr="00DB3173" w:rsidRDefault="007E078C" w:rsidP="007E078C">
      <w:pPr>
        <w:jc w:val="center"/>
        <w:rPr>
          <w:sz w:val="28"/>
          <w:szCs w:val="28"/>
        </w:rPr>
      </w:pPr>
      <w:r w:rsidRPr="00DB3173">
        <w:rPr>
          <w:sz w:val="28"/>
          <w:szCs w:val="28"/>
        </w:rPr>
        <w:t>кандидата ветеринарних наук</w:t>
      </w:r>
    </w:p>
    <w:p w:rsidR="007E078C" w:rsidRPr="00DB3173" w:rsidRDefault="007E078C" w:rsidP="007E078C">
      <w:pPr>
        <w:jc w:val="center"/>
        <w:rPr>
          <w:sz w:val="28"/>
          <w:szCs w:val="28"/>
        </w:rPr>
      </w:pPr>
    </w:p>
    <w:p w:rsidR="007E078C" w:rsidRPr="00DB3173" w:rsidRDefault="007E078C" w:rsidP="007E078C">
      <w:pPr>
        <w:jc w:val="center"/>
        <w:rPr>
          <w:sz w:val="28"/>
          <w:szCs w:val="28"/>
        </w:rPr>
      </w:pPr>
    </w:p>
    <w:p w:rsidR="007E078C" w:rsidRPr="00DB3173" w:rsidRDefault="007E078C" w:rsidP="007E078C">
      <w:pPr>
        <w:jc w:val="center"/>
        <w:rPr>
          <w:sz w:val="28"/>
          <w:szCs w:val="28"/>
        </w:rPr>
      </w:pPr>
    </w:p>
    <w:p w:rsidR="007E078C" w:rsidRDefault="007E078C" w:rsidP="007E078C">
      <w:pPr>
        <w:jc w:val="center"/>
        <w:rPr>
          <w:b/>
          <w:sz w:val="28"/>
          <w:szCs w:val="28"/>
        </w:rPr>
      </w:pPr>
    </w:p>
    <w:p w:rsidR="007E078C" w:rsidRDefault="007E078C" w:rsidP="007E078C">
      <w:pPr>
        <w:jc w:val="center"/>
        <w:rPr>
          <w:b/>
          <w:sz w:val="28"/>
          <w:szCs w:val="28"/>
        </w:rPr>
      </w:pPr>
    </w:p>
    <w:p w:rsidR="007E078C" w:rsidRDefault="007E078C" w:rsidP="007E078C">
      <w:pPr>
        <w:jc w:val="center"/>
        <w:rPr>
          <w:b/>
          <w:sz w:val="28"/>
          <w:szCs w:val="28"/>
        </w:rPr>
      </w:pPr>
    </w:p>
    <w:p w:rsidR="007E078C" w:rsidRDefault="007E078C" w:rsidP="007E078C">
      <w:pPr>
        <w:jc w:val="center"/>
        <w:rPr>
          <w:b/>
          <w:sz w:val="28"/>
          <w:szCs w:val="28"/>
        </w:rPr>
      </w:pPr>
    </w:p>
    <w:p w:rsidR="007E078C" w:rsidRDefault="007E078C" w:rsidP="007E078C">
      <w:pPr>
        <w:jc w:val="center"/>
        <w:rPr>
          <w:b/>
          <w:sz w:val="28"/>
          <w:szCs w:val="28"/>
        </w:rPr>
      </w:pPr>
    </w:p>
    <w:p w:rsidR="007E078C" w:rsidRDefault="007E078C" w:rsidP="007E078C">
      <w:pPr>
        <w:jc w:val="center"/>
        <w:rPr>
          <w:b/>
          <w:sz w:val="28"/>
          <w:szCs w:val="28"/>
        </w:rPr>
      </w:pPr>
    </w:p>
    <w:p w:rsidR="007E078C" w:rsidRDefault="007E078C" w:rsidP="007E078C">
      <w:pPr>
        <w:jc w:val="center"/>
        <w:rPr>
          <w:b/>
          <w:sz w:val="28"/>
          <w:szCs w:val="28"/>
        </w:rPr>
      </w:pPr>
    </w:p>
    <w:p w:rsidR="007E078C" w:rsidRDefault="007E078C" w:rsidP="007E078C">
      <w:pPr>
        <w:jc w:val="center"/>
        <w:rPr>
          <w:b/>
          <w:sz w:val="28"/>
          <w:szCs w:val="28"/>
        </w:rPr>
      </w:pPr>
    </w:p>
    <w:p w:rsidR="007E078C" w:rsidRDefault="007E078C" w:rsidP="007E078C">
      <w:pPr>
        <w:jc w:val="center"/>
        <w:rPr>
          <w:b/>
          <w:sz w:val="28"/>
          <w:szCs w:val="28"/>
        </w:rPr>
      </w:pPr>
    </w:p>
    <w:p w:rsidR="007E078C" w:rsidRPr="006314CD" w:rsidRDefault="007E078C" w:rsidP="007E078C">
      <w:pPr>
        <w:rPr>
          <w:b/>
          <w:sz w:val="28"/>
          <w:szCs w:val="28"/>
        </w:rPr>
      </w:pPr>
    </w:p>
    <w:p w:rsidR="007E078C" w:rsidRDefault="007E078C" w:rsidP="007E078C">
      <w:pPr>
        <w:jc w:val="center"/>
        <w:rPr>
          <w:sz w:val="28"/>
          <w:szCs w:val="28"/>
        </w:rPr>
      </w:pPr>
      <w:r>
        <w:rPr>
          <w:sz w:val="28"/>
          <w:szCs w:val="28"/>
        </w:rPr>
        <w:t>Київ − 2009</w:t>
      </w:r>
    </w:p>
    <w:p w:rsidR="007E078C" w:rsidRPr="00DB3173" w:rsidRDefault="007E078C" w:rsidP="007E078C">
      <w:pPr>
        <w:rPr>
          <w:sz w:val="28"/>
          <w:szCs w:val="28"/>
        </w:rPr>
      </w:pPr>
    </w:p>
    <w:p w:rsidR="007E078C" w:rsidRPr="007E078C" w:rsidRDefault="007E078C" w:rsidP="007E078C">
      <w:pPr>
        <w:ind w:firstLine="720"/>
        <w:jc w:val="both"/>
        <w:rPr>
          <w:sz w:val="28"/>
          <w:szCs w:val="28"/>
        </w:rPr>
      </w:pPr>
      <w:r>
        <w:rPr>
          <w:sz w:val="28"/>
          <w:szCs w:val="28"/>
        </w:rPr>
        <w:t>Дисертацією є рукопис</w:t>
      </w:r>
    </w:p>
    <w:p w:rsidR="007E078C" w:rsidRDefault="007E078C" w:rsidP="007E078C">
      <w:pPr>
        <w:ind w:firstLine="720"/>
        <w:jc w:val="both"/>
        <w:rPr>
          <w:sz w:val="28"/>
          <w:szCs w:val="28"/>
        </w:rPr>
      </w:pPr>
    </w:p>
    <w:p w:rsidR="007E078C" w:rsidRDefault="007E078C" w:rsidP="007E078C">
      <w:pPr>
        <w:ind w:firstLine="720"/>
        <w:jc w:val="both"/>
        <w:rPr>
          <w:sz w:val="28"/>
          <w:szCs w:val="28"/>
        </w:rPr>
      </w:pPr>
      <w:r>
        <w:rPr>
          <w:sz w:val="28"/>
          <w:szCs w:val="28"/>
        </w:rPr>
        <w:t>Робота виконана в Житомирському національному агроекологічному університеті Міністерства аграрної політики України</w:t>
      </w:r>
    </w:p>
    <w:p w:rsidR="007E078C" w:rsidRDefault="007E078C" w:rsidP="007E078C">
      <w:pPr>
        <w:ind w:firstLine="720"/>
        <w:jc w:val="both"/>
        <w:rPr>
          <w:sz w:val="28"/>
          <w:szCs w:val="28"/>
        </w:rPr>
      </w:pPr>
    </w:p>
    <w:p w:rsidR="007E078C" w:rsidRDefault="007E078C" w:rsidP="007E078C">
      <w:pPr>
        <w:ind w:firstLine="720"/>
        <w:jc w:val="both"/>
        <w:rPr>
          <w:sz w:val="28"/>
          <w:szCs w:val="28"/>
        </w:rPr>
      </w:pPr>
    </w:p>
    <w:p w:rsidR="007E078C" w:rsidRDefault="007E078C" w:rsidP="007E078C">
      <w:pPr>
        <w:jc w:val="both"/>
        <w:rPr>
          <w:sz w:val="28"/>
          <w:szCs w:val="28"/>
        </w:rPr>
      </w:pPr>
      <w:r w:rsidRPr="00FB09D2">
        <w:rPr>
          <w:b/>
          <w:sz w:val="28"/>
          <w:szCs w:val="28"/>
        </w:rPr>
        <w:t>Науковий керівник</w:t>
      </w:r>
      <w:r w:rsidRPr="003B2904">
        <w:rPr>
          <w:sz w:val="28"/>
          <w:szCs w:val="28"/>
        </w:rPr>
        <w:t xml:space="preserve"> </w:t>
      </w:r>
      <w:r>
        <w:rPr>
          <w:sz w:val="28"/>
          <w:szCs w:val="28"/>
        </w:rPr>
        <w:t>–</w:t>
      </w:r>
      <w:r>
        <w:rPr>
          <w:sz w:val="28"/>
          <w:szCs w:val="28"/>
        </w:rPr>
        <w:tab/>
        <w:t>доктор ветеринарних наук, професор</w:t>
      </w:r>
    </w:p>
    <w:p w:rsidR="007E078C" w:rsidRPr="00040BC7" w:rsidRDefault="007E078C" w:rsidP="007E078C">
      <w:pPr>
        <w:ind w:left="2820" w:firstLine="12"/>
        <w:jc w:val="both"/>
        <w:rPr>
          <w:sz w:val="28"/>
          <w:szCs w:val="28"/>
        </w:rPr>
      </w:pPr>
      <w:r>
        <w:rPr>
          <w:b/>
          <w:sz w:val="28"/>
          <w:szCs w:val="28"/>
        </w:rPr>
        <w:t>Калиновський Григорій Миколайович</w:t>
      </w:r>
      <w:r>
        <w:rPr>
          <w:sz w:val="28"/>
          <w:szCs w:val="28"/>
        </w:rPr>
        <w:t>,</w:t>
      </w:r>
    </w:p>
    <w:p w:rsidR="007E078C" w:rsidRPr="00460202" w:rsidRDefault="007E078C" w:rsidP="007E078C">
      <w:pPr>
        <w:ind w:left="2820"/>
        <w:rPr>
          <w:sz w:val="28"/>
          <w:szCs w:val="28"/>
        </w:rPr>
      </w:pPr>
      <w:r>
        <w:rPr>
          <w:sz w:val="28"/>
          <w:szCs w:val="28"/>
        </w:rPr>
        <w:t>Житомирський національний агроекологічний університет,</w:t>
      </w:r>
    </w:p>
    <w:p w:rsidR="007E078C" w:rsidRDefault="007E078C" w:rsidP="007E078C">
      <w:pPr>
        <w:ind w:left="2100" w:firstLine="720"/>
        <w:jc w:val="both"/>
        <w:rPr>
          <w:sz w:val="28"/>
          <w:szCs w:val="28"/>
        </w:rPr>
      </w:pPr>
      <w:r>
        <w:rPr>
          <w:sz w:val="28"/>
          <w:szCs w:val="28"/>
        </w:rPr>
        <w:t>завідувач кафедри акушерства і хірургії</w:t>
      </w:r>
    </w:p>
    <w:p w:rsidR="007E078C" w:rsidRDefault="007E078C" w:rsidP="007E078C">
      <w:pPr>
        <w:ind w:firstLine="720"/>
        <w:jc w:val="both"/>
        <w:rPr>
          <w:sz w:val="28"/>
          <w:szCs w:val="28"/>
        </w:rPr>
      </w:pPr>
    </w:p>
    <w:p w:rsidR="007E078C" w:rsidRDefault="007E078C" w:rsidP="007E078C">
      <w:pPr>
        <w:jc w:val="both"/>
        <w:rPr>
          <w:sz w:val="28"/>
          <w:szCs w:val="28"/>
        </w:rPr>
      </w:pPr>
      <w:r w:rsidRPr="00FB09D2">
        <w:rPr>
          <w:b/>
          <w:sz w:val="28"/>
          <w:szCs w:val="28"/>
        </w:rPr>
        <w:t>Офіційн</w:t>
      </w:r>
      <w:r>
        <w:rPr>
          <w:b/>
          <w:sz w:val="28"/>
          <w:szCs w:val="28"/>
        </w:rPr>
        <w:t>і</w:t>
      </w:r>
      <w:r w:rsidRPr="00FB09D2">
        <w:rPr>
          <w:b/>
          <w:sz w:val="28"/>
          <w:szCs w:val="28"/>
        </w:rPr>
        <w:t xml:space="preserve"> опонент</w:t>
      </w:r>
      <w:r>
        <w:rPr>
          <w:b/>
          <w:sz w:val="28"/>
          <w:szCs w:val="28"/>
        </w:rPr>
        <w:t>и</w:t>
      </w:r>
      <w:r>
        <w:rPr>
          <w:sz w:val="28"/>
          <w:szCs w:val="28"/>
        </w:rPr>
        <w:t>:</w:t>
      </w:r>
      <w:r>
        <w:rPr>
          <w:sz w:val="28"/>
          <w:szCs w:val="28"/>
        </w:rPr>
        <w:tab/>
        <w:t>доктор ветеринарних наук, професор</w:t>
      </w:r>
    </w:p>
    <w:p w:rsidR="007E078C" w:rsidRPr="006E0B97" w:rsidRDefault="007E078C" w:rsidP="007E078C">
      <w:pPr>
        <w:ind w:firstLine="720"/>
        <w:jc w:val="both"/>
        <w:rPr>
          <w:b/>
          <w:sz w:val="28"/>
          <w:szCs w:val="28"/>
        </w:rPr>
      </w:pPr>
      <w:r>
        <w:rPr>
          <w:sz w:val="28"/>
          <w:szCs w:val="28"/>
        </w:rPr>
        <w:tab/>
      </w:r>
      <w:r>
        <w:rPr>
          <w:sz w:val="28"/>
          <w:szCs w:val="28"/>
        </w:rPr>
        <w:tab/>
      </w:r>
      <w:r>
        <w:rPr>
          <w:sz w:val="28"/>
          <w:szCs w:val="28"/>
        </w:rPr>
        <w:tab/>
      </w:r>
      <w:r w:rsidRPr="006E0B97">
        <w:rPr>
          <w:b/>
          <w:sz w:val="28"/>
          <w:szCs w:val="28"/>
        </w:rPr>
        <w:t xml:space="preserve">Харута Григорій Григорович, </w:t>
      </w:r>
    </w:p>
    <w:p w:rsidR="007E078C" w:rsidRPr="006E0B97" w:rsidRDefault="007E078C" w:rsidP="007E078C">
      <w:pPr>
        <w:ind w:firstLine="720"/>
        <w:jc w:val="both"/>
        <w:rPr>
          <w:sz w:val="28"/>
          <w:szCs w:val="28"/>
        </w:rPr>
      </w:pPr>
      <w:r>
        <w:rPr>
          <w:sz w:val="28"/>
          <w:szCs w:val="28"/>
        </w:rPr>
        <w:tab/>
      </w:r>
      <w:r>
        <w:rPr>
          <w:sz w:val="28"/>
          <w:szCs w:val="28"/>
        </w:rPr>
        <w:tab/>
      </w:r>
      <w:r>
        <w:rPr>
          <w:sz w:val="28"/>
          <w:szCs w:val="28"/>
        </w:rPr>
        <w:tab/>
      </w:r>
      <w:r w:rsidRPr="006E0B97">
        <w:rPr>
          <w:sz w:val="28"/>
          <w:szCs w:val="28"/>
        </w:rPr>
        <w:t>Білоцерківськ</w:t>
      </w:r>
      <w:r>
        <w:rPr>
          <w:sz w:val="28"/>
          <w:szCs w:val="28"/>
        </w:rPr>
        <w:t>ий національний аграрний</w:t>
      </w:r>
      <w:r w:rsidRPr="006E0B97">
        <w:rPr>
          <w:sz w:val="28"/>
          <w:szCs w:val="28"/>
        </w:rPr>
        <w:t xml:space="preserve"> </w:t>
      </w:r>
    </w:p>
    <w:p w:rsidR="007E078C" w:rsidRPr="006E0B97" w:rsidRDefault="007E078C" w:rsidP="007E078C">
      <w:pPr>
        <w:ind w:left="2112" w:firstLine="720"/>
        <w:jc w:val="both"/>
        <w:rPr>
          <w:sz w:val="28"/>
          <w:szCs w:val="28"/>
        </w:rPr>
      </w:pPr>
      <w:r>
        <w:rPr>
          <w:sz w:val="28"/>
          <w:szCs w:val="28"/>
        </w:rPr>
        <w:t>університет,</w:t>
      </w:r>
    </w:p>
    <w:p w:rsidR="007E078C" w:rsidRDefault="007E078C" w:rsidP="007E078C">
      <w:pPr>
        <w:ind w:left="2112" w:firstLine="720"/>
        <w:jc w:val="both"/>
        <w:rPr>
          <w:sz w:val="28"/>
          <w:szCs w:val="28"/>
        </w:rPr>
      </w:pPr>
      <w:r>
        <w:rPr>
          <w:sz w:val="28"/>
          <w:szCs w:val="28"/>
        </w:rPr>
        <w:t xml:space="preserve">завідувач кафедри </w:t>
      </w:r>
      <w:r w:rsidRPr="006E0B97">
        <w:rPr>
          <w:sz w:val="28"/>
          <w:szCs w:val="28"/>
        </w:rPr>
        <w:t xml:space="preserve">акушерства </w:t>
      </w:r>
      <w:r>
        <w:rPr>
          <w:sz w:val="28"/>
          <w:szCs w:val="28"/>
        </w:rPr>
        <w:t>і</w:t>
      </w:r>
      <w:r w:rsidRPr="006E0B97">
        <w:rPr>
          <w:sz w:val="28"/>
          <w:szCs w:val="28"/>
        </w:rPr>
        <w:t xml:space="preserve"> штучного</w:t>
      </w:r>
    </w:p>
    <w:p w:rsidR="007E078C" w:rsidRDefault="007E078C" w:rsidP="007E078C">
      <w:pPr>
        <w:ind w:left="2112" w:firstLine="720"/>
        <w:jc w:val="both"/>
        <w:rPr>
          <w:sz w:val="28"/>
          <w:szCs w:val="28"/>
        </w:rPr>
      </w:pPr>
      <w:r w:rsidRPr="006E0B97">
        <w:rPr>
          <w:sz w:val="28"/>
          <w:szCs w:val="28"/>
        </w:rPr>
        <w:t xml:space="preserve">осіменіння </w:t>
      </w:r>
      <w:r>
        <w:rPr>
          <w:sz w:val="28"/>
          <w:szCs w:val="28"/>
        </w:rPr>
        <w:t>сільськогосподарських тварин</w:t>
      </w:r>
    </w:p>
    <w:p w:rsidR="007E078C" w:rsidRDefault="007E078C" w:rsidP="007E078C">
      <w:pPr>
        <w:jc w:val="both"/>
        <w:rPr>
          <w:sz w:val="28"/>
          <w:szCs w:val="28"/>
        </w:rPr>
      </w:pPr>
    </w:p>
    <w:p w:rsidR="007E078C" w:rsidRDefault="007E078C" w:rsidP="007E078C">
      <w:pPr>
        <w:ind w:left="2112" w:firstLine="720"/>
        <w:jc w:val="both"/>
        <w:rPr>
          <w:sz w:val="28"/>
          <w:szCs w:val="28"/>
        </w:rPr>
      </w:pPr>
      <w:r>
        <w:rPr>
          <w:sz w:val="28"/>
          <w:szCs w:val="28"/>
        </w:rPr>
        <w:t>кандидат ветеринарних наук, доцент</w:t>
      </w:r>
    </w:p>
    <w:p w:rsidR="007E078C" w:rsidRPr="00C404A5" w:rsidRDefault="007E078C" w:rsidP="007E078C">
      <w:pPr>
        <w:ind w:firstLine="720"/>
        <w:jc w:val="both"/>
        <w:rPr>
          <w:b/>
          <w:sz w:val="28"/>
          <w:szCs w:val="28"/>
        </w:rPr>
      </w:pPr>
      <w:r>
        <w:rPr>
          <w:sz w:val="28"/>
          <w:szCs w:val="28"/>
        </w:rPr>
        <w:tab/>
      </w:r>
      <w:r>
        <w:rPr>
          <w:sz w:val="28"/>
          <w:szCs w:val="28"/>
        </w:rPr>
        <w:tab/>
      </w:r>
      <w:r>
        <w:rPr>
          <w:sz w:val="28"/>
          <w:szCs w:val="28"/>
        </w:rPr>
        <w:tab/>
      </w:r>
      <w:r w:rsidRPr="00C404A5">
        <w:rPr>
          <w:b/>
          <w:sz w:val="28"/>
          <w:szCs w:val="28"/>
        </w:rPr>
        <w:t xml:space="preserve">Стефаник Василь </w:t>
      </w:r>
      <w:r>
        <w:rPr>
          <w:b/>
          <w:sz w:val="28"/>
          <w:szCs w:val="28"/>
        </w:rPr>
        <w:t>Юрійо</w:t>
      </w:r>
      <w:r w:rsidRPr="00C404A5">
        <w:rPr>
          <w:b/>
          <w:sz w:val="28"/>
          <w:szCs w:val="28"/>
        </w:rPr>
        <w:t>вич,</w:t>
      </w:r>
    </w:p>
    <w:p w:rsidR="007E078C" w:rsidRDefault="007E078C" w:rsidP="007E078C">
      <w:pPr>
        <w:ind w:left="2112" w:firstLine="720"/>
        <w:jc w:val="both"/>
        <w:rPr>
          <w:sz w:val="28"/>
          <w:szCs w:val="28"/>
        </w:rPr>
      </w:pPr>
      <w:r>
        <w:rPr>
          <w:sz w:val="28"/>
          <w:szCs w:val="28"/>
        </w:rPr>
        <w:t>Львівський національний університет</w:t>
      </w:r>
      <w:r w:rsidRPr="006E0B97">
        <w:rPr>
          <w:sz w:val="28"/>
          <w:szCs w:val="28"/>
        </w:rPr>
        <w:t xml:space="preserve"> ветеринарної </w:t>
      </w:r>
    </w:p>
    <w:p w:rsidR="007E078C" w:rsidRPr="006E0B97" w:rsidRDefault="007E078C" w:rsidP="007E078C">
      <w:pPr>
        <w:ind w:left="2112" w:firstLine="720"/>
        <w:jc w:val="both"/>
        <w:rPr>
          <w:sz w:val="28"/>
          <w:szCs w:val="28"/>
        </w:rPr>
      </w:pPr>
      <w:r>
        <w:rPr>
          <w:sz w:val="28"/>
          <w:szCs w:val="28"/>
        </w:rPr>
        <w:t>медицини та біотехнологій імені</w:t>
      </w:r>
      <w:r w:rsidRPr="006E0B97">
        <w:rPr>
          <w:sz w:val="28"/>
          <w:szCs w:val="28"/>
        </w:rPr>
        <w:t xml:space="preserve"> С.З. </w:t>
      </w:r>
      <w:r>
        <w:rPr>
          <w:sz w:val="28"/>
          <w:szCs w:val="28"/>
        </w:rPr>
        <w:t>Гжицького,</w:t>
      </w:r>
    </w:p>
    <w:p w:rsidR="007E078C" w:rsidRPr="006E0B97" w:rsidRDefault="007E078C" w:rsidP="007E078C">
      <w:pPr>
        <w:ind w:left="2112" w:firstLine="720"/>
        <w:jc w:val="both"/>
        <w:rPr>
          <w:sz w:val="28"/>
          <w:szCs w:val="28"/>
        </w:rPr>
      </w:pPr>
      <w:r>
        <w:rPr>
          <w:sz w:val="28"/>
          <w:szCs w:val="28"/>
        </w:rPr>
        <w:t xml:space="preserve">доцент кафедри </w:t>
      </w:r>
      <w:r w:rsidRPr="006E0B97">
        <w:rPr>
          <w:sz w:val="28"/>
          <w:szCs w:val="28"/>
        </w:rPr>
        <w:t xml:space="preserve">акушерства </w:t>
      </w:r>
      <w:r>
        <w:rPr>
          <w:sz w:val="28"/>
          <w:szCs w:val="28"/>
        </w:rPr>
        <w:t>і</w:t>
      </w:r>
      <w:r w:rsidRPr="006E0B97">
        <w:rPr>
          <w:sz w:val="28"/>
          <w:szCs w:val="28"/>
        </w:rPr>
        <w:t xml:space="preserve"> штучного осіменіння</w:t>
      </w:r>
      <w:r>
        <w:rPr>
          <w:sz w:val="28"/>
          <w:szCs w:val="28"/>
        </w:rPr>
        <w:t xml:space="preserve"> </w:t>
      </w:r>
    </w:p>
    <w:p w:rsidR="007E078C" w:rsidRPr="00040BC7" w:rsidRDefault="007E078C" w:rsidP="007E078C">
      <w:pPr>
        <w:ind w:left="2112" w:firstLine="720"/>
        <w:jc w:val="both"/>
        <w:rPr>
          <w:sz w:val="28"/>
          <w:szCs w:val="28"/>
        </w:rPr>
      </w:pPr>
      <w:r>
        <w:rPr>
          <w:sz w:val="28"/>
          <w:szCs w:val="28"/>
        </w:rPr>
        <w:t>сільськогосподарських тварин</w:t>
      </w:r>
    </w:p>
    <w:p w:rsidR="007E078C" w:rsidRDefault="007E078C" w:rsidP="007E078C">
      <w:pPr>
        <w:ind w:firstLine="720"/>
        <w:jc w:val="both"/>
        <w:rPr>
          <w:sz w:val="28"/>
          <w:szCs w:val="28"/>
        </w:rPr>
      </w:pPr>
    </w:p>
    <w:p w:rsidR="007E078C" w:rsidRPr="00040BC7" w:rsidRDefault="007E078C" w:rsidP="007E078C">
      <w:pPr>
        <w:jc w:val="both"/>
        <w:rPr>
          <w:sz w:val="28"/>
          <w:szCs w:val="28"/>
        </w:rPr>
      </w:pPr>
    </w:p>
    <w:p w:rsidR="007E078C" w:rsidRDefault="007E078C" w:rsidP="007E078C">
      <w:pPr>
        <w:ind w:firstLine="720"/>
        <w:jc w:val="both"/>
        <w:rPr>
          <w:sz w:val="28"/>
          <w:szCs w:val="28"/>
        </w:rPr>
      </w:pPr>
      <w:r w:rsidRPr="009C7240">
        <w:rPr>
          <w:sz w:val="28"/>
          <w:szCs w:val="28"/>
        </w:rPr>
        <w:t xml:space="preserve">Захист </w:t>
      </w:r>
      <w:r>
        <w:rPr>
          <w:sz w:val="28"/>
          <w:szCs w:val="28"/>
        </w:rPr>
        <w:t>дисертації відбудеться “____” 2009 р. о ____ годині на засіданні спеціалізованої вченої ради Д 26.004.13 у Національному університеті біоресурсів і природокористування України за адресою: 03041, м. Київ-41, вул. Героїв Оборони, 15, навчальний корпус № 3, ауд. 65</w:t>
      </w:r>
    </w:p>
    <w:p w:rsidR="007E078C" w:rsidRDefault="007E078C" w:rsidP="007E078C">
      <w:pPr>
        <w:ind w:firstLine="720"/>
        <w:jc w:val="both"/>
        <w:rPr>
          <w:sz w:val="28"/>
          <w:szCs w:val="28"/>
        </w:rPr>
      </w:pPr>
    </w:p>
    <w:p w:rsidR="007E078C" w:rsidRPr="007E078C" w:rsidRDefault="007E078C" w:rsidP="007E078C">
      <w:pPr>
        <w:ind w:firstLine="720"/>
        <w:jc w:val="both"/>
        <w:rPr>
          <w:sz w:val="28"/>
          <w:szCs w:val="28"/>
        </w:rPr>
      </w:pPr>
      <w:r>
        <w:rPr>
          <w:sz w:val="28"/>
          <w:szCs w:val="28"/>
        </w:rPr>
        <w:t>З</w:t>
      </w:r>
      <w:r w:rsidRPr="009C7240">
        <w:rPr>
          <w:sz w:val="28"/>
          <w:szCs w:val="28"/>
        </w:rPr>
        <w:t xml:space="preserve"> </w:t>
      </w:r>
      <w:r>
        <w:rPr>
          <w:sz w:val="28"/>
          <w:szCs w:val="28"/>
        </w:rPr>
        <w:t xml:space="preserve">дисертацією можна ознайомитись у бібліотеці Національного університету біоресурсів і природокористування України за адресою: 03041,   м. Київ-41, вул. Героїв Оборони, 13, навчальний корпус № 4, к. </w:t>
      </w:r>
      <w:r w:rsidRPr="007E078C">
        <w:rPr>
          <w:sz w:val="28"/>
          <w:szCs w:val="28"/>
        </w:rPr>
        <w:t>28</w:t>
      </w:r>
    </w:p>
    <w:p w:rsidR="007E078C" w:rsidRDefault="007E078C" w:rsidP="007E078C">
      <w:pPr>
        <w:ind w:firstLine="720"/>
        <w:jc w:val="both"/>
        <w:rPr>
          <w:sz w:val="28"/>
          <w:szCs w:val="28"/>
        </w:rPr>
      </w:pPr>
    </w:p>
    <w:p w:rsidR="007E078C" w:rsidRDefault="007E078C" w:rsidP="007E078C">
      <w:pPr>
        <w:ind w:firstLine="720"/>
        <w:jc w:val="both"/>
        <w:rPr>
          <w:sz w:val="28"/>
          <w:szCs w:val="28"/>
        </w:rPr>
      </w:pPr>
    </w:p>
    <w:p w:rsidR="007E078C" w:rsidRDefault="007E078C" w:rsidP="007E078C">
      <w:pPr>
        <w:ind w:firstLine="720"/>
        <w:jc w:val="both"/>
        <w:rPr>
          <w:sz w:val="28"/>
          <w:szCs w:val="28"/>
        </w:rPr>
      </w:pPr>
      <w:r>
        <w:rPr>
          <w:sz w:val="28"/>
          <w:szCs w:val="28"/>
        </w:rPr>
        <w:t>Автореферат розісланий “___” ___________ 2009 р.</w:t>
      </w: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r>
        <w:rPr>
          <w:sz w:val="28"/>
          <w:szCs w:val="28"/>
        </w:rPr>
        <w:t>Вчений секретар</w:t>
      </w:r>
    </w:p>
    <w:p w:rsidR="007E078C" w:rsidRDefault="007E078C" w:rsidP="007E078C">
      <w:pPr>
        <w:jc w:val="both"/>
        <w:rPr>
          <w:sz w:val="28"/>
          <w:szCs w:val="28"/>
        </w:rPr>
      </w:pPr>
      <w:r>
        <w:rPr>
          <w:sz w:val="28"/>
          <w:szCs w:val="28"/>
        </w:rPr>
        <w:t>спеціалізованої вченої ради                                                             В.М. Лакатош</w:t>
      </w: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jc w:val="both"/>
        <w:rPr>
          <w:sz w:val="28"/>
          <w:szCs w:val="28"/>
        </w:rPr>
      </w:pPr>
    </w:p>
    <w:p w:rsidR="007E078C" w:rsidRDefault="007E078C" w:rsidP="007E078C">
      <w:pPr>
        <w:ind w:firstLine="539"/>
        <w:jc w:val="center"/>
      </w:pPr>
      <w:r>
        <w:t xml:space="preserve">Підписано до друку </w:t>
      </w:r>
      <w:r w:rsidRPr="007E078C">
        <w:t>29</w:t>
      </w:r>
      <w:r>
        <w:t>.0</w:t>
      </w:r>
      <w:r w:rsidRPr="007E078C">
        <w:t>4</w:t>
      </w:r>
      <w:r>
        <w:t>.2009 р.</w:t>
      </w:r>
    </w:p>
    <w:p w:rsidR="007E078C" w:rsidRDefault="007E078C" w:rsidP="007E078C">
      <w:pPr>
        <w:ind w:firstLine="539"/>
        <w:jc w:val="center"/>
      </w:pPr>
      <w:r>
        <w:t>Папір друкарський. Друк офсетний.</w:t>
      </w:r>
    </w:p>
    <w:p w:rsidR="007E078C" w:rsidRDefault="007E078C" w:rsidP="007E078C">
      <w:pPr>
        <w:ind w:firstLine="539"/>
        <w:jc w:val="center"/>
      </w:pPr>
      <w:r>
        <w:t xml:space="preserve">Гарнітура </w:t>
      </w:r>
      <w:r>
        <w:rPr>
          <w:lang w:val="en-US"/>
        </w:rPr>
        <w:t>Times</w:t>
      </w:r>
      <w:r>
        <w:t xml:space="preserve"> </w:t>
      </w:r>
      <w:r>
        <w:rPr>
          <w:lang w:val="en-US"/>
        </w:rPr>
        <w:t>New</w:t>
      </w:r>
      <w:r>
        <w:t xml:space="preserve"> </w:t>
      </w:r>
      <w:r>
        <w:rPr>
          <w:lang w:val="en-US"/>
        </w:rPr>
        <w:t>Roman</w:t>
      </w:r>
      <w:r>
        <w:t>.</w:t>
      </w:r>
    </w:p>
    <w:p w:rsidR="007E078C" w:rsidRDefault="007E078C" w:rsidP="007E078C">
      <w:pPr>
        <w:ind w:firstLine="539"/>
        <w:jc w:val="center"/>
      </w:pPr>
      <w:r>
        <w:t>Ум. друк. арк. 0,9. Формат 60</w:t>
      </w:r>
      <w:r>
        <w:sym w:font="Symbol" w:char="F0B4"/>
      </w:r>
      <w:r>
        <w:t>90/16</w:t>
      </w:r>
    </w:p>
    <w:p w:rsidR="007E078C" w:rsidRDefault="007E078C" w:rsidP="007E078C">
      <w:pPr>
        <w:ind w:firstLine="539"/>
        <w:jc w:val="center"/>
      </w:pPr>
      <w:r>
        <w:t>Наклад 120 примірників. Зам. № 1371</w:t>
      </w:r>
    </w:p>
    <w:p w:rsidR="007E078C" w:rsidRDefault="007E078C" w:rsidP="007E078C">
      <w:pPr>
        <w:ind w:firstLine="539"/>
        <w:jc w:val="center"/>
      </w:pPr>
      <w:r>
        <w:t>Віддруковано з готових оригінал-макетів автора</w:t>
      </w:r>
    </w:p>
    <w:p w:rsidR="007E078C" w:rsidRDefault="007E078C" w:rsidP="007E078C">
      <w:pPr>
        <w:ind w:firstLine="539"/>
        <w:jc w:val="center"/>
        <w:rPr>
          <w:sz w:val="28"/>
        </w:rPr>
      </w:pPr>
      <w:r>
        <w:lastRenderedPageBreak/>
        <w:t>в ПП “Рута”, м. Житомир, вул. М.Бердичівська, 17-а</w:t>
      </w:r>
    </w:p>
    <w:p w:rsidR="007E078C" w:rsidRDefault="007E078C" w:rsidP="007E078C"/>
    <w:p w:rsidR="007E078C" w:rsidRPr="00204F89" w:rsidRDefault="007E078C" w:rsidP="007E078C">
      <w:pPr>
        <w:shd w:val="clear" w:color="auto" w:fill="FFFFFF"/>
        <w:spacing w:before="5"/>
        <w:rPr>
          <w:b/>
          <w:bCs/>
          <w:color w:val="000000"/>
          <w:spacing w:val="-3"/>
          <w:szCs w:val="28"/>
        </w:rPr>
      </w:pPr>
    </w:p>
    <w:p w:rsidR="007E078C" w:rsidRDefault="007E078C" w:rsidP="007E078C">
      <w:pPr>
        <w:shd w:val="clear" w:color="auto" w:fill="FFFFFF"/>
        <w:spacing w:before="5"/>
        <w:jc w:val="center"/>
        <w:rPr>
          <w:b/>
          <w:bCs/>
          <w:color w:val="000000"/>
          <w:spacing w:val="-3"/>
          <w:szCs w:val="28"/>
        </w:rPr>
      </w:pPr>
      <w:r>
        <w:rPr>
          <w:b/>
          <w:bCs/>
          <w:color w:val="000000"/>
          <w:spacing w:val="-3"/>
          <w:szCs w:val="28"/>
        </w:rPr>
        <w:t>ЗАГАЛЬНА ХАРАКТЕРИСТИКА РОБОТИ</w:t>
      </w:r>
    </w:p>
    <w:p w:rsidR="007E078C" w:rsidRPr="00E3347D" w:rsidRDefault="007E078C" w:rsidP="007E078C">
      <w:pPr>
        <w:shd w:val="clear" w:color="auto" w:fill="FFFFFF"/>
        <w:spacing w:before="5"/>
        <w:ind w:left="43" w:firstLine="657"/>
        <w:jc w:val="both"/>
        <w:rPr>
          <w:bCs/>
          <w:color w:val="000000"/>
          <w:spacing w:val="-2"/>
          <w:szCs w:val="28"/>
        </w:rPr>
      </w:pPr>
      <w:r>
        <w:rPr>
          <w:b/>
          <w:bCs/>
          <w:color w:val="000000"/>
          <w:spacing w:val="-3"/>
          <w:szCs w:val="28"/>
        </w:rPr>
        <w:t>Актуальність теми.</w:t>
      </w:r>
      <w:r>
        <w:rPr>
          <w:bCs/>
          <w:color w:val="000000"/>
          <w:spacing w:val="-3"/>
          <w:szCs w:val="28"/>
        </w:rPr>
        <w:t xml:space="preserve"> Перебіг родів у нетелей обумовлюється багатьма факторами, серед яких найважливішими є стан фізіологічної зрілості організму, </w:t>
      </w:r>
      <w:r>
        <w:rPr>
          <w:bCs/>
          <w:color w:val="000000"/>
          <w:spacing w:val="1"/>
          <w:szCs w:val="28"/>
        </w:rPr>
        <w:t xml:space="preserve">кісткової основи родових шляхів, величини плоду, що </w:t>
      </w:r>
      <w:r>
        <w:rPr>
          <w:bCs/>
          <w:color w:val="000000"/>
          <w:spacing w:val="-3"/>
          <w:szCs w:val="28"/>
        </w:rPr>
        <w:t>залежить від їх годівлі, умов утримання та</w:t>
      </w:r>
      <w:r>
        <w:rPr>
          <w:bCs/>
          <w:color w:val="000000"/>
          <w:spacing w:val="-4"/>
          <w:szCs w:val="28"/>
        </w:rPr>
        <w:t xml:space="preserve"> відповідної підготовки. </w:t>
      </w:r>
      <w:r>
        <w:rPr>
          <w:bCs/>
          <w:color w:val="000000"/>
          <w:spacing w:val="-1"/>
          <w:szCs w:val="28"/>
        </w:rPr>
        <w:t xml:space="preserve">Перетворення звичайного таза на родовий – один із передвісників родів, </w:t>
      </w:r>
      <w:r>
        <w:rPr>
          <w:bCs/>
          <w:color w:val="000000"/>
          <w:spacing w:val="-3"/>
          <w:szCs w:val="28"/>
        </w:rPr>
        <w:t xml:space="preserve">що дає можливість прогнозувати перебіг стадії виведення плоду. Роди – основний критерій, за яким можна передбачити перебіг </w:t>
      </w:r>
      <w:r>
        <w:rPr>
          <w:bCs/>
          <w:color w:val="000000"/>
          <w:spacing w:val="-2"/>
          <w:szCs w:val="28"/>
        </w:rPr>
        <w:t xml:space="preserve">післяродового періоду та інволюцію статевих органів корів-первісток (Стоянов С.С., 1980; Оннуфрієв В.А., </w:t>
      </w:r>
      <w:r w:rsidRPr="00C76386">
        <w:rPr>
          <w:szCs w:val="28"/>
        </w:rPr>
        <w:t>Варганов В.С.</w:t>
      </w:r>
      <w:r>
        <w:rPr>
          <w:szCs w:val="28"/>
        </w:rPr>
        <w:t xml:space="preserve">, </w:t>
      </w:r>
      <w:r>
        <w:rPr>
          <w:bCs/>
          <w:color w:val="000000"/>
          <w:spacing w:val="-2"/>
          <w:szCs w:val="28"/>
        </w:rPr>
        <w:t>1985; Шипілов В.С., 1987; Бєлобороденко А.М., 1989; Краєвський А.Й., 1992; Калиновський Г.М., 1998).</w:t>
      </w:r>
    </w:p>
    <w:p w:rsidR="007E078C" w:rsidRDefault="007E078C" w:rsidP="007E078C">
      <w:pPr>
        <w:shd w:val="clear" w:color="auto" w:fill="FFFFFF"/>
        <w:ind w:left="34" w:right="14" w:firstLine="657"/>
        <w:jc w:val="both"/>
        <w:rPr>
          <w:bCs/>
          <w:szCs w:val="28"/>
        </w:rPr>
      </w:pPr>
      <w:r>
        <w:rPr>
          <w:bCs/>
          <w:color w:val="000000"/>
          <w:spacing w:val="-3"/>
          <w:szCs w:val="28"/>
        </w:rPr>
        <w:t xml:space="preserve">Житомирщина належить до північно-східної біогеохімічної зони, у </w:t>
      </w:r>
      <w:r>
        <w:rPr>
          <w:bCs/>
          <w:color w:val="000000"/>
          <w:spacing w:val="-2"/>
          <w:szCs w:val="28"/>
        </w:rPr>
        <w:t xml:space="preserve">грунтах і кормах якої виявлено недостачу рухомих форм мікроелементів </w:t>
      </w:r>
      <w:r>
        <w:rPr>
          <w:bCs/>
          <w:color w:val="000000"/>
          <w:spacing w:val="-2"/>
          <w:szCs w:val="28"/>
          <w:lang w:val="en-US"/>
        </w:rPr>
        <w:t>Zn</w:t>
      </w:r>
      <w:r>
        <w:rPr>
          <w:bCs/>
          <w:color w:val="000000"/>
          <w:spacing w:val="-2"/>
          <w:szCs w:val="28"/>
        </w:rPr>
        <w:t>, Со, М</w:t>
      </w:r>
      <w:r>
        <w:rPr>
          <w:bCs/>
          <w:color w:val="000000"/>
          <w:spacing w:val="-2"/>
          <w:szCs w:val="28"/>
          <w:lang w:val="en-US"/>
        </w:rPr>
        <w:t>n</w:t>
      </w:r>
      <w:r>
        <w:rPr>
          <w:bCs/>
          <w:color w:val="000000"/>
          <w:spacing w:val="-2"/>
          <w:szCs w:val="28"/>
        </w:rPr>
        <w:t xml:space="preserve">, </w:t>
      </w:r>
      <w:r>
        <w:rPr>
          <w:bCs/>
          <w:color w:val="000000"/>
          <w:spacing w:val="-1"/>
          <w:szCs w:val="28"/>
        </w:rPr>
        <w:t>С</w:t>
      </w:r>
      <w:r>
        <w:rPr>
          <w:bCs/>
          <w:color w:val="000000"/>
          <w:spacing w:val="-1"/>
          <w:szCs w:val="28"/>
          <w:lang w:val="en-US"/>
        </w:rPr>
        <w:t>u</w:t>
      </w:r>
      <w:r>
        <w:rPr>
          <w:bCs/>
          <w:color w:val="000000"/>
          <w:spacing w:val="-1"/>
          <w:szCs w:val="28"/>
        </w:rPr>
        <w:t xml:space="preserve"> і </w:t>
      </w:r>
      <w:r>
        <w:rPr>
          <w:bCs/>
          <w:color w:val="000000"/>
          <w:spacing w:val="-1"/>
          <w:szCs w:val="28"/>
          <w:lang w:val="en-US"/>
        </w:rPr>
        <w:t>J</w:t>
      </w:r>
      <w:r>
        <w:rPr>
          <w:bCs/>
          <w:color w:val="000000"/>
          <w:spacing w:val="-1"/>
          <w:szCs w:val="28"/>
        </w:rPr>
        <w:t xml:space="preserve">, що негативно впливає на фізіологічний стан організму і </w:t>
      </w:r>
      <w:r>
        <w:rPr>
          <w:bCs/>
          <w:color w:val="000000"/>
          <w:spacing w:val="-4"/>
          <w:szCs w:val="28"/>
        </w:rPr>
        <w:t>функцію статевих органів.</w:t>
      </w:r>
    </w:p>
    <w:p w:rsidR="007E078C" w:rsidRDefault="007E078C" w:rsidP="007E078C">
      <w:pPr>
        <w:shd w:val="clear" w:color="auto" w:fill="FFFFFF"/>
        <w:ind w:left="24" w:right="14" w:firstLine="657"/>
        <w:jc w:val="both"/>
        <w:rPr>
          <w:bCs/>
          <w:szCs w:val="28"/>
        </w:rPr>
      </w:pPr>
      <w:r>
        <w:rPr>
          <w:bCs/>
          <w:color w:val="000000"/>
          <w:spacing w:val="7"/>
          <w:szCs w:val="28"/>
        </w:rPr>
        <w:t xml:space="preserve">В останні роки на організм тварин чинить негативний вплив дефіцит </w:t>
      </w:r>
      <w:r>
        <w:rPr>
          <w:bCs/>
          <w:color w:val="000000"/>
          <w:spacing w:val="12"/>
          <w:szCs w:val="28"/>
        </w:rPr>
        <w:t xml:space="preserve">мікроелементів у ланцюгу грунт–корм–тварина, що посилюється </w:t>
      </w:r>
      <w:r>
        <w:rPr>
          <w:bCs/>
          <w:color w:val="000000"/>
          <w:spacing w:val="-3"/>
          <w:szCs w:val="28"/>
        </w:rPr>
        <w:t xml:space="preserve">забрудненням території радіонуклідами. За таких умов на ріст і розвиток молодняку великої рогатої худоби, який використовується для поповнення </w:t>
      </w:r>
      <w:r>
        <w:rPr>
          <w:bCs/>
          <w:color w:val="000000"/>
          <w:spacing w:val="3"/>
          <w:szCs w:val="28"/>
        </w:rPr>
        <w:t xml:space="preserve">маточного поголів’я, поєднано діє комплекс різноманітних екологічних факторів, що </w:t>
      </w:r>
      <w:r>
        <w:rPr>
          <w:bCs/>
          <w:color w:val="000000"/>
          <w:spacing w:val="-3"/>
          <w:szCs w:val="28"/>
        </w:rPr>
        <w:t>зумовлюють виникнення певних адаптаційно-пристосувальних змін як на рівні всього організму, так і в окремих органах (</w:t>
      </w:r>
      <w:r w:rsidRPr="00206847">
        <w:rPr>
          <w:iCs/>
          <w:szCs w:val="28"/>
        </w:rPr>
        <w:t>Криштофорова</w:t>
      </w:r>
      <w:r>
        <w:rPr>
          <w:iCs/>
          <w:szCs w:val="28"/>
        </w:rPr>
        <w:t> </w:t>
      </w:r>
      <w:r w:rsidRPr="00206847">
        <w:rPr>
          <w:iCs/>
          <w:szCs w:val="28"/>
        </w:rPr>
        <w:t>Б.В</w:t>
      </w:r>
      <w:r>
        <w:rPr>
          <w:szCs w:val="28"/>
        </w:rPr>
        <w:t>., 1999)</w:t>
      </w:r>
      <w:r>
        <w:rPr>
          <w:bCs/>
          <w:color w:val="000000"/>
          <w:spacing w:val="-4"/>
          <w:szCs w:val="28"/>
        </w:rPr>
        <w:t>.</w:t>
      </w:r>
    </w:p>
    <w:p w:rsidR="007E078C" w:rsidRDefault="007E078C" w:rsidP="007E078C">
      <w:pPr>
        <w:shd w:val="clear" w:color="auto" w:fill="FFFFFF"/>
        <w:ind w:left="19" w:right="24" w:firstLine="657"/>
        <w:jc w:val="both"/>
        <w:rPr>
          <w:bCs/>
          <w:szCs w:val="28"/>
        </w:rPr>
      </w:pPr>
      <w:r>
        <w:rPr>
          <w:bCs/>
          <w:color w:val="000000"/>
          <w:spacing w:val="2"/>
          <w:szCs w:val="28"/>
        </w:rPr>
        <w:t xml:space="preserve">Виявлення і дослідження цих зрушень фізіологічного статусу в </w:t>
      </w:r>
      <w:r>
        <w:rPr>
          <w:bCs/>
          <w:color w:val="000000"/>
          <w:spacing w:val="-2"/>
          <w:szCs w:val="28"/>
        </w:rPr>
        <w:t xml:space="preserve">організмі нетелей є основним вихідним матеріалом для пошуку </w:t>
      </w:r>
      <w:r>
        <w:rPr>
          <w:bCs/>
          <w:color w:val="000000"/>
          <w:spacing w:val="-3"/>
          <w:szCs w:val="28"/>
        </w:rPr>
        <w:t xml:space="preserve">обґрунтування і впровадження в практику ветеринарної медицини методів і засобів корекції перебігу тільності, родів і післяродового періоду та </w:t>
      </w:r>
      <w:r>
        <w:rPr>
          <w:bCs/>
          <w:color w:val="000000"/>
          <w:spacing w:val="-4"/>
          <w:szCs w:val="28"/>
        </w:rPr>
        <w:t>отримання здорового приплоду.</w:t>
      </w:r>
    </w:p>
    <w:p w:rsidR="007E078C" w:rsidRDefault="007E078C" w:rsidP="007E078C">
      <w:pPr>
        <w:shd w:val="clear" w:color="auto" w:fill="FFFFFF"/>
        <w:ind w:left="14" w:right="34" w:firstLine="657"/>
        <w:jc w:val="both"/>
        <w:rPr>
          <w:bCs/>
          <w:szCs w:val="28"/>
        </w:rPr>
      </w:pPr>
      <w:r>
        <w:rPr>
          <w:bCs/>
          <w:color w:val="000000"/>
          <w:spacing w:val="-5"/>
          <w:szCs w:val="28"/>
        </w:rPr>
        <w:t xml:space="preserve">Перспективними можуть бути як відомі і застосовувані різні кормові </w:t>
      </w:r>
      <w:r>
        <w:rPr>
          <w:bCs/>
          <w:color w:val="000000"/>
          <w:szCs w:val="28"/>
        </w:rPr>
        <w:t xml:space="preserve">добавки в поєднанні з лікувальними засобами та біологічно активними </w:t>
      </w:r>
      <w:r>
        <w:rPr>
          <w:bCs/>
          <w:color w:val="000000"/>
          <w:spacing w:val="-1"/>
          <w:szCs w:val="28"/>
        </w:rPr>
        <w:t xml:space="preserve">речовинами, так і нові, рекомендовані для використання у ветеринарній </w:t>
      </w:r>
      <w:r>
        <w:rPr>
          <w:bCs/>
          <w:color w:val="000000"/>
          <w:spacing w:val="-2"/>
          <w:szCs w:val="28"/>
        </w:rPr>
        <w:t xml:space="preserve">медицині препарати. За всіх умов впроваджувані у виробництво препарати </w:t>
      </w:r>
      <w:r>
        <w:rPr>
          <w:bCs/>
          <w:color w:val="000000"/>
          <w:spacing w:val="-3"/>
          <w:szCs w:val="28"/>
        </w:rPr>
        <w:t xml:space="preserve">мають бути екологічно чистими та економічно обґрунтованими і застосовуватися з </w:t>
      </w:r>
      <w:r>
        <w:rPr>
          <w:bCs/>
          <w:color w:val="000000"/>
          <w:spacing w:val="-4"/>
          <w:szCs w:val="28"/>
        </w:rPr>
        <w:t>урахуванням сучасних умов ведення тваринництва (</w:t>
      </w:r>
      <w:r>
        <w:rPr>
          <w:bCs/>
          <w:szCs w:val="28"/>
        </w:rPr>
        <w:t xml:space="preserve">Гирін В.М., Кулик М.Ф., 1997; Кліценко Г.Т., 2001; </w:t>
      </w:r>
      <w:r>
        <w:rPr>
          <w:bCs/>
          <w:color w:val="000000"/>
          <w:spacing w:val="-4"/>
          <w:szCs w:val="28"/>
        </w:rPr>
        <w:t>Харенко М.І., 2005).</w:t>
      </w:r>
    </w:p>
    <w:p w:rsidR="007E078C" w:rsidRDefault="007E078C" w:rsidP="007E078C">
      <w:pPr>
        <w:shd w:val="clear" w:color="auto" w:fill="FFFFFF"/>
        <w:ind w:right="43" w:firstLine="657"/>
        <w:jc w:val="both"/>
        <w:rPr>
          <w:bCs/>
          <w:szCs w:val="28"/>
        </w:rPr>
      </w:pPr>
      <w:r>
        <w:rPr>
          <w:bCs/>
          <w:color w:val="000000"/>
          <w:spacing w:val="4"/>
          <w:szCs w:val="28"/>
        </w:rPr>
        <w:t xml:space="preserve">З урахуванням наведеного вважаємо, що дослідження перебігу </w:t>
      </w:r>
      <w:r>
        <w:rPr>
          <w:bCs/>
          <w:color w:val="000000"/>
          <w:spacing w:val="2"/>
          <w:szCs w:val="28"/>
        </w:rPr>
        <w:t xml:space="preserve">родів нетелей і післяродового періоду у корів-первісток та виявлення змін у їх організмі </w:t>
      </w:r>
      <w:r>
        <w:rPr>
          <w:bCs/>
          <w:color w:val="000000"/>
          <w:spacing w:val="4"/>
          <w:szCs w:val="28"/>
        </w:rPr>
        <w:t xml:space="preserve">є актуальним питанням ветеринарного акушерства і дасть </w:t>
      </w:r>
      <w:r>
        <w:rPr>
          <w:bCs/>
          <w:color w:val="000000"/>
          <w:spacing w:val="-3"/>
          <w:szCs w:val="28"/>
        </w:rPr>
        <w:t>можливість запропонувати засоби профілактики їх неплідності.</w:t>
      </w:r>
    </w:p>
    <w:p w:rsidR="007E078C" w:rsidRDefault="007E078C" w:rsidP="007E078C">
      <w:pPr>
        <w:shd w:val="clear" w:color="auto" w:fill="FFFFFF"/>
        <w:ind w:left="14" w:right="5" w:firstLine="657"/>
        <w:jc w:val="both"/>
        <w:rPr>
          <w:bCs/>
          <w:color w:val="000000"/>
          <w:spacing w:val="-6"/>
          <w:szCs w:val="28"/>
        </w:rPr>
      </w:pPr>
      <w:r>
        <w:rPr>
          <w:bCs/>
          <w:color w:val="000000"/>
          <w:spacing w:val="-3"/>
          <w:szCs w:val="28"/>
        </w:rPr>
        <w:t xml:space="preserve">Проведення наукових досліджень у четвертій зоні, забрудненій радіонуклідами внаслідок аварії на ЧАЕС, спрямоване на виявлення </w:t>
      </w:r>
      <w:r>
        <w:rPr>
          <w:bCs/>
          <w:color w:val="000000"/>
          <w:spacing w:val="1"/>
          <w:szCs w:val="28"/>
        </w:rPr>
        <w:t xml:space="preserve">змін в організмі нетелей протягом остатнього місяця плодоношення, а після їх родів </w:t>
      </w:r>
      <w:r w:rsidRPr="005F64FA">
        <w:rPr>
          <w:bCs/>
          <w:color w:val="000000"/>
          <w:spacing w:val="1"/>
          <w:szCs w:val="28"/>
        </w:rPr>
        <w:t>–</w:t>
      </w:r>
      <w:r>
        <w:rPr>
          <w:bCs/>
          <w:color w:val="000000"/>
          <w:spacing w:val="1"/>
          <w:szCs w:val="28"/>
        </w:rPr>
        <w:t xml:space="preserve"> і на стан новонароджених телят.</w:t>
      </w:r>
      <w:r>
        <w:rPr>
          <w:bCs/>
          <w:color w:val="000000"/>
          <w:spacing w:val="-6"/>
          <w:szCs w:val="28"/>
        </w:rPr>
        <w:t xml:space="preserve"> </w:t>
      </w:r>
    </w:p>
    <w:p w:rsidR="007E078C" w:rsidRDefault="007E078C" w:rsidP="007E078C">
      <w:pPr>
        <w:shd w:val="clear" w:color="auto" w:fill="FFFFFF"/>
        <w:ind w:left="14" w:right="5" w:firstLine="657"/>
        <w:jc w:val="both"/>
        <w:rPr>
          <w:bCs/>
          <w:color w:val="000000"/>
          <w:spacing w:val="-6"/>
          <w:szCs w:val="28"/>
        </w:rPr>
      </w:pPr>
    </w:p>
    <w:p w:rsidR="007E078C" w:rsidRDefault="007E078C" w:rsidP="007E078C">
      <w:pPr>
        <w:shd w:val="clear" w:color="auto" w:fill="FFFFFF"/>
        <w:ind w:left="14" w:right="5" w:firstLine="657"/>
        <w:jc w:val="both"/>
        <w:rPr>
          <w:bCs/>
          <w:color w:val="000000"/>
          <w:spacing w:val="-6"/>
          <w:szCs w:val="28"/>
        </w:rPr>
      </w:pPr>
    </w:p>
    <w:p w:rsidR="007E078C" w:rsidRDefault="007E078C" w:rsidP="007E078C">
      <w:pPr>
        <w:shd w:val="clear" w:color="auto" w:fill="FFFFFF"/>
        <w:ind w:left="14" w:right="5" w:firstLine="657"/>
        <w:jc w:val="both"/>
        <w:rPr>
          <w:bCs/>
          <w:szCs w:val="28"/>
        </w:rPr>
      </w:pPr>
      <w:r>
        <w:rPr>
          <w:bCs/>
          <w:color w:val="000000"/>
          <w:spacing w:val="-6"/>
          <w:szCs w:val="28"/>
        </w:rPr>
        <w:t>Зважаючи на те, що в цих умовах функціонує багато тваринницьких господарств, такі дослідження мають важливе теоретичне та практичне значення, оскільки дадуть можливість оцінити віддалені наслідки</w:t>
      </w:r>
      <w:r>
        <w:rPr>
          <w:bCs/>
          <w:szCs w:val="28"/>
        </w:rPr>
        <w:t xml:space="preserve"> впливу радіонуклідів на організм.</w:t>
      </w:r>
    </w:p>
    <w:p w:rsidR="007E078C" w:rsidRDefault="007E078C" w:rsidP="007E078C">
      <w:pPr>
        <w:shd w:val="clear" w:color="auto" w:fill="FFFFFF"/>
        <w:ind w:left="14" w:right="5" w:firstLine="657"/>
        <w:jc w:val="both"/>
        <w:rPr>
          <w:bCs/>
          <w:szCs w:val="28"/>
        </w:rPr>
      </w:pPr>
      <w:r>
        <w:rPr>
          <w:b/>
          <w:bCs/>
          <w:szCs w:val="28"/>
        </w:rPr>
        <w:t xml:space="preserve">Зв’язок роботи з науковими програми, планами, темами. </w:t>
      </w:r>
      <w:r>
        <w:rPr>
          <w:bCs/>
          <w:szCs w:val="28"/>
        </w:rPr>
        <w:t xml:space="preserve">Дисертаційна робота є частиною тематичного плану науково-дослідних робіт кафедри акушерства і хірургії Житомирського національного агроекологічного університету за темою “Акушерсько-гінекологічний прогноз і заходи щодо відтворення великої рогатої худоби в господарствах зони радіаційного забруднення”, що входить до розділу загальної наукової тематики факультету ветеринарної медицини ЖНАЕУ: “Стан і оцінка природної резистентності і відтворювальної здатності свійських тварин та розробка методів їх корекції в умовах довготривалого впливу на організм іонізуючого випромінювання”, номер держреєстрації </w:t>
      </w:r>
      <w:r>
        <w:rPr>
          <w:bCs/>
          <w:szCs w:val="28"/>
        </w:rPr>
        <w:noBreakHyphen/>
        <w:t xml:space="preserve"> 0106</w:t>
      </w:r>
      <w:r>
        <w:rPr>
          <w:bCs/>
          <w:szCs w:val="28"/>
          <w:lang w:val="en-US"/>
        </w:rPr>
        <w:t>U</w:t>
      </w:r>
      <w:r>
        <w:rPr>
          <w:bCs/>
          <w:szCs w:val="28"/>
        </w:rPr>
        <w:t>002998.</w:t>
      </w:r>
    </w:p>
    <w:p w:rsidR="007E078C" w:rsidRDefault="007E078C" w:rsidP="007E078C">
      <w:pPr>
        <w:shd w:val="clear" w:color="auto" w:fill="FFFFFF"/>
        <w:ind w:right="34" w:firstLine="657"/>
        <w:jc w:val="both"/>
        <w:rPr>
          <w:bCs/>
          <w:color w:val="000000"/>
          <w:spacing w:val="3"/>
          <w:szCs w:val="28"/>
        </w:rPr>
      </w:pPr>
      <w:r>
        <w:rPr>
          <w:b/>
          <w:bCs/>
          <w:color w:val="000000"/>
          <w:spacing w:val="3"/>
          <w:szCs w:val="28"/>
        </w:rPr>
        <w:lastRenderedPageBreak/>
        <w:t>Мета і завдання дослідження.</w:t>
      </w:r>
      <w:r>
        <w:rPr>
          <w:bCs/>
          <w:color w:val="000000"/>
          <w:spacing w:val="3"/>
          <w:szCs w:val="28"/>
        </w:rPr>
        <w:t xml:space="preserve"> Дослідити перебіг родів і післяродового періоду, клініко-гематологічний та імунний статус у корів-певісток, життєздатність новонароджених телят і можливість використання суміші сапоніту і сірки та тканинного препарату фетоплацентату для їх корекції і оптимізації. </w:t>
      </w:r>
    </w:p>
    <w:p w:rsidR="007E078C" w:rsidRDefault="007E078C" w:rsidP="007E078C">
      <w:pPr>
        <w:shd w:val="clear" w:color="auto" w:fill="FFFFFF"/>
        <w:ind w:right="34" w:firstLine="657"/>
        <w:jc w:val="both"/>
        <w:rPr>
          <w:bCs/>
          <w:szCs w:val="28"/>
        </w:rPr>
      </w:pPr>
      <w:r>
        <w:rPr>
          <w:bCs/>
          <w:color w:val="000000"/>
          <w:spacing w:val="-3"/>
          <w:szCs w:val="28"/>
        </w:rPr>
        <w:t xml:space="preserve">Для досягнення мети необхідно було </w:t>
      </w:r>
      <w:r>
        <w:rPr>
          <w:bCs/>
          <w:color w:val="000000"/>
          <w:spacing w:val="-4"/>
          <w:szCs w:val="28"/>
        </w:rPr>
        <w:t>вирішити такі завдання:</w:t>
      </w:r>
    </w:p>
    <w:p w:rsidR="007E078C" w:rsidRDefault="007E078C" w:rsidP="007E078C">
      <w:pPr>
        <w:shd w:val="clear" w:color="auto" w:fill="FFFFFF"/>
        <w:ind w:firstLine="720"/>
        <w:jc w:val="both"/>
        <w:rPr>
          <w:bCs/>
          <w:color w:val="000000"/>
          <w:spacing w:val="-3"/>
          <w:szCs w:val="28"/>
        </w:rPr>
      </w:pPr>
      <w:r>
        <w:rPr>
          <w:bCs/>
          <w:color w:val="000000"/>
          <w:spacing w:val="-3"/>
          <w:szCs w:val="28"/>
        </w:rPr>
        <w:t xml:space="preserve"> </w:t>
      </w:r>
      <w:r w:rsidRPr="00113ADB">
        <w:rPr>
          <w:bCs/>
          <w:color w:val="000000"/>
          <w:spacing w:val="-3"/>
          <w:szCs w:val="28"/>
        </w:rPr>
        <w:t>–</w:t>
      </w:r>
      <w:r>
        <w:rPr>
          <w:bCs/>
          <w:color w:val="000000"/>
          <w:spacing w:val="-3"/>
          <w:szCs w:val="28"/>
        </w:rPr>
        <w:t xml:space="preserve">  з’ясувати поживність кормів раціону;</w:t>
      </w:r>
    </w:p>
    <w:p w:rsidR="007E078C" w:rsidRPr="00A75CF2" w:rsidRDefault="007E078C" w:rsidP="007E078C">
      <w:pPr>
        <w:shd w:val="clear" w:color="auto" w:fill="FFFFFF"/>
        <w:ind w:firstLine="720"/>
        <w:jc w:val="both"/>
        <w:rPr>
          <w:bCs/>
          <w:color w:val="000000"/>
          <w:spacing w:val="2"/>
          <w:szCs w:val="28"/>
        </w:rPr>
      </w:pPr>
      <w:r>
        <w:rPr>
          <w:bCs/>
          <w:color w:val="000000"/>
          <w:spacing w:val="2"/>
          <w:szCs w:val="28"/>
        </w:rPr>
        <w:t xml:space="preserve"> − визначити</w:t>
      </w:r>
      <w:r w:rsidRPr="00A75CF2">
        <w:rPr>
          <w:bCs/>
          <w:color w:val="000000"/>
          <w:spacing w:val="2"/>
          <w:szCs w:val="28"/>
        </w:rPr>
        <w:t xml:space="preserve"> клінічний статус </w:t>
      </w:r>
      <w:r>
        <w:rPr>
          <w:bCs/>
          <w:color w:val="000000"/>
          <w:spacing w:val="2"/>
          <w:szCs w:val="28"/>
        </w:rPr>
        <w:t>нетелей</w:t>
      </w:r>
      <w:r w:rsidRPr="00A75CF2">
        <w:rPr>
          <w:bCs/>
          <w:color w:val="000000"/>
          <w:spacing w:val="2"/>
          <w:szCs w:val="28"/>
        </w:rPr>
        <w:t xml:space="preserve"> </w:t>
      </w:r>
      <w:r>
        <w:rPr>
          <w:bCs/>
          <w:color w:val="000000"/>
          <w:spacing w:val="2"/>
          <w:szCs w:val="28"/>
        </w:rPr>
        <w:t xml:space="preserve">на 9-му місяці вагітності і в першу добу після родів </w:t>
      </w:r>
      <w:r w:rsidRPr="00A75CF2">
        <w:rPr>
          <w:bCs/>
          <w:color w:val="000000"/>
          <w:spacing w:val="2"/>
          <w:szCs w:val="28"/>
        </w:rPr>
        <w:t xml:space="preserve">за показниками </w:t>
      </w:r>
      <w:r>
        <w:rPr>
          <w:bCs/>
          <w:color w:val="000000"/>
          <w:spacing w:val="2"/>
          <w:szCs w:val="28"/>
        </w:rPr>
        <w:t>цитологічного, біохімічного гормонального та</w:t>
      </w:r>
      <w:r w:rsidRPr="00A75CF2">
        <w:rPr>
          <w:bCs/>
          <w:color w:val="000000"/>
          <w:spacing w:val="2"/>
          <w:szCs w:val="28"/>
        </w:rPr>
        <w:t xml:space="preserve"> імунологічного досліджень крові;</w:t>
      </w:r>
    </w:p>
    <w:p w:rsidR="007E078C" w:rsidRPr="00A75CF2" w:rsidRDefault="007E078C" w:rsidP="007E078C">
      <w:pPr>
        <w:shd w:val="clear" w:color="auto" w:fill="FFFFFF"/>
        <w:ind w:firstLine="657"/>
        <w:jc w:val="both"/>
        <w:rPr>
          <w:bCs/>
          <w:color w:val="000000"/>
          <w:spacing w:val="2"/>
          <w:szCs w:val="28"/>
        </w:rPr>
      </w:pPr>
      <w:r>
        <w:rPr>
          <w:bCs/>
          <w:color w:val="000000"/>
          <w:spacing w:val="2"/>
          <w:szCs w:val="28"/>
        </w:rPr>
        <w:t xml:space="preserve"> − дослідити перебіг родів і післяродового періоду у корів-первісток</w:t>
      </w:r>
      <w:r w:rsidRPr="00A75CF2">
        <w:rPr>
          <w:bCs/>
          <w:color w:val="000000"/>
          <w:spacing w:val="2"/>
          <w:szCs w:val="28"/>
        </w:rPr>
        <w:t>;</w:t>
      </w:r>
    </w:p>
    <w:p w:rsidR="007E078C" w:rsidRPr="00A75CF2" w:rsidRDefault="007E078C" w:rsidP="007E078C">
      <w:pPr>
        <w:shd w:val="clear" w:color="auto" w:fill="FFFFFF"/>
        <w:ind w:firstLine="657"/>
        <w:jc w:val="both"/>
        <w:rPr>
          <w:bCs/>
          <w:color w:val="000000"/>
          <w:spacing w:val="2"/>
          <w:szCs w:val="28"/>
        </w:rPr>
      </w:pPr>
      <w:r>
        <w:rPr>
          <w:bCs/>
          <w:color w:val="000000"/>
          <w:spacing w:val="2"/>
          <w:szCs w:val="28"/>
        </w:rPr>
        <w:t xml:space="preserve"> − встановит</w:t>
      </w:r>
      <w:r w:rsidRPr="00A75CF2">
        <w:rPr>
          <w:bCs/>
          <w:color w:val="000000"/>
          <w:spacing w:val="2"/>
          <w:szCs w:val="28"/>
        </w:rPr>
        <w:t xml:space="preserve">и вплив згодовування нетелям у складі </w:t>
      </w:r>
      <w:r>
        <w:rPr>
          <w:bCs/>
          <w:color w:val="000000"/>
          <w:spacing w:val="2"/>
          <w:szCs w:val="28"/>
        </w:rPr>
        <w:t>кормової</w:t>
      </w:r>
      <w:r w:rsidRPr="00A75CF2">
        <w:rPr>
          <w:bCs/>
          <w:color w:val="000000"/>
          <w:spacing w:val="2"/>
          <w:szCs w:val="28"/>
        </w:rPr>
        <w:t xml:space="preserve"> д</w:t>
      </w:r>
      <w:r>
        <w:rPr>
          <w:bCs/>
          <w:color w:val="000000"/>
          <w:spacing w:val="2"/>
          <w:szCs w:val="28"/>
        </w:rPr>
        <w:t>обавки суміші сапоніту і сірки за 45</w:t>
      </w:r>
      <w:r>
        <w:rPr>
          <w:bCs/>
          <w:color w:val="000000"/>
          <w:spacing w:val="2"/>
          <w:szCs w:val="28"/>
        </w:rPr>
        <w:noBreakHyphen/>
        <w:t xml:space="preserve">60 діб до родів та уведення тканинного </w:t>
      </w:r>
      <w:r w:rsidRPr="00A75CF2">
        <w:rPr>
          <w:bCs/>
          <w:color w:val="000000"/>
          <w:spacing w:val="2"/>
          <w:szCs w:val="28"/>
        </w:rPr>
        <w:t xml:space="preserve">препарату </w:t>
      </w:r>
      <w:r>
        <w:rPr>
          <w:bCs/>
          <w:color w:val="000000"/>
          <w:spacing w:val="2"/>
          <w:szCs w:val="28"/>
        </w:rPr>
        <w:t>фетоплацентату</w:t>
      </w:r>
      <w:r w:rsidRPr="00A75CF2">
        <w:rPr>
          <w:bCs/>
          <w:color w:val="000000"/>
          <w:spacing w:val="2"/>
          <w:szCs w:val="28"/>
        </w:rPr>
        <w:t xml:space="preserve"> за</w:t>
      </w:r>
      <w:r>
        <w:rPr>
          <w:bCs/>
          <w:color w:val="000000"/>
          <w:spacing w:val="2"/>
          <w:szCs w:val="28"/>
        </w:rPr>
        <w:t xml:space="preserve"> 30 діб</w:t>
      </w:r>
      <w:r w:rsidRPr="00A75CF2">
        <w:rPr>
          <w:bCs/>
          <w:color w:val="000000"/>
          <w:spacing w:val="2"/>
          <w:szCs w:val="28"/>
        </w:rPr>
        <w:t xml:space="preserve"> до </w:t>
      </w:r>
      <w:r>
        <w:rPr>
          <w:bCs/>
          <w:color w:val="000000"/>
          <w:spacing w:val="2"/>
          <w:szCs w:val="28"/>
        </w:rPr>
        <w:t>родів</w:t>
      </w:r>
      <w:r w:rsidRPr="00A75CF2">
        <w:rPr>
          <w:bCs/>
          <w:color w:val="000000"/>
          <w:spacing w:val="2"/>
          <w:szCs w:val="28"/>
        </w:rPr>
        <w:t xml:space="preserve"> на прояв передвісників </w:t>
      </w:r>
      <w:r>
        <w:rPr>
          <w:bCs/>
          <w:color w:val="000000"/>
          <w:spacing w:val="2"/>
          <w:szCs w:val="28"/>
        </w:rPr>
        <w:t>родів,</w:t>
      </w:r>
      <w:r w:rsidRPr="00A75CF2">
        <w:rPr>
          <w:bCs/>
          <w:color w:val="000000"/>
          <w:spacing w:val="2"/>
          <w:szCs w:val="28"/>
        </w:rPr>
        <w:t xml:space="preserve"> перебіг</w:t>
      </w:r>
      <w:r>
        <w:rPr>
          <w:bCs/>
          <w:color w:val="000000"/>
          <w:spacing w:val="2"/>
          <w:szCs w:val="28"/>
        </w:rPr>
        <w:t xml:space="preserve"> стадій родів і післяродового періоду та на стан новонароджених телят</w:t>
      </w:r>
      <w:r w:rsidRPr="00A75CF2">
        <w:rPr>
          <w:bCs/>
          <w:color w:val="000000"/>
          <w:spacing w:val="2"/>
          <w:szCs w:val="28"/>
        </w:rPr>
        <w:t>;</w:t>
      </w:r>
    </w:p>
    <w:p w:rsidR="007E078C" w:rsidRPr="00A75CF2" w:rsidRDefault="007E078C" w:rsidP="007E078C">
      <w:pPr>
        <w:shd w:val="clear" w:color="auto" w:fill="FFFFFF"/>
        <w:ind w:firstLine="657"/>
        <w:jc w:val="both"/>
        <w:rPr>
          <w:bCs/>
          <w:color w:val="000000"/>
          <w:spacing w:val="2"/>
          <w:szCs w:val="28"/>
        </w:rPr>
      </w:pPr>
      <w:r>
        <w:rPr>
          <w:bCs/>
          <w:color w:val="000000"/>
          <w:spacing w:val="2"/>
          <w:szCs w:val="28"/>
        </w:rPr>
        <w:t xml:space="preserve"> − запропонувати, обґрунтувати і впровадит</w:t>
      </w:r>
      <w:r w:rsidRPr="00A75CF2">
        <w:rPr>
          <w:bCs/>
          <w:color w:val="000000"/>
          <w:spacing w:val="2"/>
          <w:szCs w:val="28"/>
        </w:rPr>
        <w:t xml:space="preserve">и в практику засоби </w:t>
      </w:r>
      <w:r>
        <w:rPr>
          <w:bCs/>
          <w:color w:val="000000"/>
          <w:spacing w:val="2"/>
          <w:szCs w:val="28"/>
        </w:rPr>
        <w:t xml:space="preserve">профілактики </w:t>
      </w:r>
      <w:r w:rsidRPr="00A75CF2">
        <w:rPr>
          <w:bCs/>
          <w:color w:val="000000"/>
          <w:spacing w:val="2"/>
          <w:szCs w:val="28"/>
        </w:rPr>
        <w:t>патологі</w:t>
      </w:r>
      <w:r>
        <w:rPr>
          <w:bCs/>
          <w:color w:val="000000"/>
          <w:spacing w:val="2"/>
          <w:szCs w:val="28"/>
        </w:rPr>
        <w:t>ї</w:t>
      </w:r>
      <w:r w:rsidRPr="00A75CF2">
        <w:rPr>
          <w:bCs/>
          <w:color w:val="000000"/>
          <w:spacing w:val="2"/>
          <w:szCs w:val="28"/>
        </w:rPr>
        <w:t xml:space="preserve"> </w:t>
      </w:r>
      <w:r>
        <w:rPr>
          <w:bCs/>
          <w:color w:val="000000"/>
          <w:spacing w:val="2"/>
          <w:szCs w:val="28"/>
        </w:rPr>
        <w:t>родів</w:t>
      </w:r>
      <w:r w:rsidRPr="00A75CF2">
        <w:rPr>
          <w:bCs/>
          <w:color w:val="000000"/>
          <w:spacing w:val="2"/>
          <w:szCs w:val="28"/>
        </w:rPr>
        <w:t xml:space="preserve"> і перебігу після</w:t>
      </w:r>
      <w:r>
        <w:rPr>
          <w:bCs/>
          <w:color w:val="000000"/>
          <w:spacing w:val="2"/>
          <w:szCs w:val="28"/>
        </w:rPr>
        <w:t>родового</w:t>
      </w:r>
      <w:r w:rsidRPr="00A75CF2">
        <w:rPr>
          <w:bCs/>
          <w:color w:val="000000"/>
          <w:spacing w:val="2"/>
          <w:szCs w:val="28"/>
        </w:rPr>
        <w:t xml:space="preserve"> періоду</w:t>
      </w:r>
      <w:r w:rsidRPr="007223FF">
        <w:rPr>
          <w:bCs/>
          <w:color w:val="000000"/>
          <w:spacing w:val="2"/>
          <w:szCs w:val="28"/>
        </w:rPr>
        <w:t xml:space="preserve"> </w:t>
      </w:r>
      <w:r>
        <w:rPr>
          <w:bCs/>
          <w:color w:val="000000"/>
          <w:spacing w:val="2"/>
          <w:szCs w:val="28"/>
        </w:rPr>
        <w:t>у корів-первісток</w:t>
      </w:r>
      <w:r w:rsidRPr="00A75CF2">
        <w:rPr>
          <w:bCs/>
          <w:color w:val="000000"/>
          <w:spacing w:val="2"/>
          <w:szCs w:val="28"/>
        </w:rPr>
        <w:t>.</w:t>
      </w:r>
    </w:p>
    <w:p w:rsidR="007E078C" w:rsidRDefault="007E078C" w:rsidP="007E078C">
      <w:pPr>
        <w:shd w:val="clear" w:color="auto" w:fill="FFFFFF"/>
        <w:ind w:firstLine="657"/>
        <w:jc w:val="both"/>
        <w:rPr>
          <w:bCs/>
          <w:color w:val="000000"/>
          <w:spacing w:val="-4"/>
          <w:szCs w:val="28"/>
        </w:rPr>
      </w:pPr>
      <w:r>
        <w:rPr>
          <w:bCs/>
          <w:i/>
          <w:color w:val="000000"/>
          <w:spacing w:val="-3"/>
          <w:szCs w:val="28"/>
        </w:rPr>
        <w:t>Об'єкт дослідження</w:t>
      </w:r>
      <w:r>
        <w:rPr>
          <w:bCs/>
          <w:color w:val="000000"/>
          <w:spacing w:val="-3"/>
          <w:szCs w:val="28"/>
        </w:rPr>
        <w:t xml:space="preserve"> – роди, післяродовий період у корів-первісток та стан організму новонароджених телят у зв’язку з дією різних чинників на організм нетелей.</w:t>
      </w:r>
    </w:p>
    <w:p w:rsidR="007E078C" w:rsidRDefault="007E078C" w:rsidP="007E078C">
      <w:pPr>
        <w:shd w:val="clear" w:color="auto" w:fill="FFFFFF"/>
        <w:spacing w:before="5"/>
        <w:ind w:firstLine="657"/>
        <w:jc w:val="both"/>
        <w:rPr>
          <w:bCs/>
          <w:color w:val="000000"/>
          <w:spacing w:val="6"/>
          <w:szCs w:val="28"/>
        </w:rPr>
      </w:pPr>
      <w:r>
        <w:rPr>
          <w:bCs/>
          <w:i/>
          <w:color w:val="000000"/>
          <w:spacing w:val="-4"/>
          <w:szCs w:val="28"/>
        </w:rPr>
        <w:t>П</w:t>
      </w:r>
      <w:r>
        <w:rPr>
          <w:bCs/>
          <w:i/>
          <w:color w:val="000000"/>
          <w:spacing w:val="6"/>
          <w:szCs w:val="28"/>
        </w:rPr>
        <w:t>редмет дослідження</w:t>
      </w:r>
      <w:r>
        <w:rPr>
          <w:bCs/>
          <w:color w:val="000000"/>
          <w:spacing w:val="6"/>
          <w:szCs w:val="28"/>
        </w:rPr>
        <w:t xml:space="preserve"> </w:t>
      </w:r>
      <w:r w:rsidRPr="003F38B8">
        <w:rPr>
          <w:bCs/>
          <w:color w:val="000000"/>
          <w:spacing w:val="6"/>
          <w:szCs w:val="28"/>
        </w:rPr>
        <w:t>–</w:t>
      </w:r>
      <w:r>
        <w:rPr>
          <w:bCs/>
          <w:color w:val="000000"/>
          <w:spacing w:val="6"/>
          <w:szCs w:val="28"/>
        </w:rPr>
        <w:t xml:space="preserve"> </w:t>
      </w:r>
      <w:r>
        <w:rPr>
          <w:bCs/>
          <w:color w:val="000000"/>
          <w:spacing w:val="-3"/>
          <w:szCs w:val="28"/>
        </w:rPr>
        <w:t xml:space="preserve">перебіг родів і післяродового періоду у корів-первісток, </w:t>
      </w:r>
      <w:r>
        <w:rPr>
          <w:bCs/>
          <w:color w:val="000000"/>
          <w:spacing w:val="6"/>
          <w:szCs w:val="28"/>
        </w:rPr>
        <w:t xml:space="preserve">цитологічний, біохімічний, гормональний і імунологічний склад крові нетелей, морфофункціональний статус новонароджених телят. </w:t>
      </w:r>
    </w:p>
    <w:p w:rsidR="007E078C" w:rsidRPr="00005C35" w:rsidRDefault="007E078C" w:rsidP="007E078C">
      <w:pPr>
        <w:shd w:val="clear" w:color="auto" w:fill="FFFFFF"/>
        <w:spacing w:before="5"/>
        <w:ind w:firstLine="657"/>
        <w:jc w:val="both"/>
        <w:rPr>
          <w:bCs/>
          <w:szCs w:val="28"/>
        </w:rPr>
      </w:pPr>
      <w:r>
        <w:rPr>
          <w:bCs/>
          <w:i/>
          <w:color w:val="000000"/>
          <w:spacing w:val="-4"/>
          <w:szCs w:val="28"/>
        </w:rPr>
        <w:t xml:space="preserve">Методи дослідження </w:t>
      </w:r>
      <w:r w:rsidRPr="00005C35">
        <w:rPr>
          <w:bCs/>
          <w:i/>
          <w:color w:val="000000"/>
          <w:spacing w:val="-4"/>
          <w:szCs w:val="28"/>
        </w:rPr>
        <w:t>–</w:t>
      </w:r>
      <w:r>
        <w:rPr>
          <w:bCs/>
          <w:i/>
          <w:color w:val="000000"/>
          <w:spacing w:val="-4"/>
          <w:szCs w:val="28"/>
        </w:rPr>
        <w:t xml:space="preserve"> </w:t>
      </w:r>
      <w:r>
        <w:rPr>
          <w:bCs/>
          <w:color w:val="000000"/>
          <w:spacing w:val="-4"/>
          <w:szCs w:val="28"/>
        </w:rPr>
        <w:t xml:space="preserve">клінічні, </w:t>
      </w:r>
      <w:r>
        <w:rPr>
          <w:bCs/>
          <w:color w:val="000000"/>
          <w:spacing w:val="6"/>
          <w:szCs w:val="28"/>
        </w:rPr>
        <w:t>цитологічні, біохімічні, гормональні, імунологічні, радіологічні і статистичні.</w:t>
      </w:r>
    </w:p>
    <w:p w:rsidR="007E078C" w:rsidRDefault="007E078C" w:rsidP="007E078C">
      <w:pPr>
        <w:ind w:firstLine="900"/>
        <w:jc w:val="both"/>
      </w:pPr>
      <w:r>
        <w:rPr>
          <w:b/>
          <w:bCs/>
          <w:color w:val="000000"/>
          <w:spacing w:val="1"/>
          <w:szCs w:val="28"/>
        </w:rPr>
        <w:t>Наукова новизна одержаних результатів.</w:t>
      </w:r>
      <w:r>
        <w:rPr>
          <w:bCs/>
          <w:color w:val="000000"/>
          <w:spacing w:val="1"/>
          <w:szCs w:val="28"/>
        </w:rPr>
        <w:t xml:space="preserve"> </w:t>
      </w:r>
      <w:r>
        <w:t>Вперше використано тканинний препарат фетоплацентат, виготовлений із матки та її вмістимого, взятої від клінічно здорових корів до п’ятого місяця тільності, досліджено і обгрунтовано його вплив на гормональний, цитологічний, біохімічний склад крові та показники клітинного імунітету і доведено нешкідливість його введення нетелям в останні місяці плодоношення та після родів.</w:t>
      </w:r>
    </w:p>
    <w:p w:rsidR="007E078C" w:rsidRDefault="007E078C" w:rsidP="007E078C">
      <w:pPr>
        <w:pStyle w:val="affffffff5"/>
        <w:spacing w:after="0"/>
        <w:ind w:left="0" w:firstLine="902"/>
        <w:jc w:val="both"/>
      </w:pPr>
      <w:r>
        <w:t>Вперше застосована для корекції обміну речовин у нетелей добавка до раціону мінеральної суміші в складі сапоніту і сірки. Доведено, що застосування нетелям протягом 45</w:t>
      </w:r>
      <w:r>
        <w:noBreakHyphen/>
        <w:t>60 діб до родів суміші 150 г сапоніту і 15 г сірки позитивно впливає на морфологічний і біохімічний склад крові, вмісту в ній естрадіолу і прогестерону та основні показники неспецифічної резистентності організму.</w:t>
      </w:r>
    </w:p>
    <w:p w:rsidR="007E078C" w:rsidRPr="00074EE1" w:rsidRDefault="007E078C" w:rsidP="007E078C">
      <w:pPr>
        <w:ind w:firstLine="900"/>
        <w:jc w:val="both"/>
      </w:pPr>
      <w:r>
        <w:t>Доведено, що згодовування коровам-первісткам мінеральної добавки у складі суміші сапоніту і сірки та підшкірне введення тканинного препарату фетоплацентату корегує обмін речовин в організмі і проявляється у зменшенні тривалості третьої стадії родів, скороченні терміну від родів до першого осіменіння, а також супроводжується підвищенням вмісту Т-лімфоцитів та поліпшенням морфофункціонального стану новонароджених телят.</w:t>
      </w:r>
    </w:p>
    <w:p w:rsidR="007E078C" w:rsidRDefault="007E078C" w:rsidP="007E078C">
      <w:pPr>
        <w:shd w:val="clear" w:color="auto" w:fill="FFFFFF"/>
        <w:ind w:right="48" w:firstLine="657"/>
        <w:jc w:val="both"/>
        <w:rPr>
          <w:bCs/>
          <w:color w:val="000000"/>
          <w:spacing w:val="-5"/>
          <w:szCs w:val="28"/>
        </w:rPr>
      </w:pPr>
      <w:r>
        <w:rPr>
          <w:b/>
          <w:bCs/>
          <w:color w:val="000000"/>
          <w:spacing w:val="-3"/>
          <w:szCs w:val="28"/>
        </w:rPr>
        <w:t>Практичне значення одержаних результатів.</w:t>
      </w:r>
      <w:r>
        <w:rPr>
          <w:bCs/>
          <w:color w:val="000000"/>
          <w:spacing w:val="-3"/>
          <w:szCs w:val="28"/>
        </w:rPr>
        <w:t xml:space="preserve"> Обгрунтовано та запропоновано засоби і методи </w:t>
      </w:r>
      <w:r>
        <w:rPr>
          <w:bCs/>
          <w:color w:val="000000"/>
          <w:spacing w:val="3"/>
          <w:szCs w:val="28"/>
        </w:rPr>
        <w:t xml:space="preserve">корекції мінерального живлення у нетелей, перебігу родів і післяродового періоду та профілактики </w:t>
      </w:r>
      <w:r>
        <w:rPr>
          <w:bCs/>
          <w:color w:val="000000"/>
          <w:spacing w:val="-5"/>
          <w:szCs w:val="28"/>
        </w:rPr>
        <w:t xml:space="preserve">неплідності корів-первісток. Доведено, що уведення коровам-первісткам тканинного препарату фетоплацентату з розрахунку 40 мл на тварину за 30 діб до родів один раз і після родів </w:t>
      </w:r>
      <w:r w:rsidRPr="000031CF">
        <w:rPr>
          <w:bCs/>
          <w:color w:val="000000"/>
          <w:spacing w:val="-5"/>
          <w:szCs w:val="28"/>
        </w:rPr>
        <w:t>–</w:t>
      </w:r>
      <w:r>
        <w:rPr>
          <w:bCs/>
          <w:color w:val="000000"/>
          <w:spacing w:val="-5"/>
          <w:szCs w:val="28"/>
        </w:rPr>
        <w:t xml:space="preserve"> два рази з проміжком 7</w:t>
      </w:r>
      <w:r w:rsidRPr="004A2201">
        <w:rPr>
          <w:bCs/>
          <w:color w:val="000000"/>
          <w:spacing w:val="-5"/>
          <w:szCs w:val="28"/>
        </w:rPr>
        <w:t>–</w:t>
      </w:r>
      <w:r>
        <w:rPr>
          <w:bCs/>
          <w:color w:val="000000"/>
          <w:spacing w:val="-5"/>
          <w:szCs w:val="28"/>
        </w:rPr>
        <w:t>8 діб та згодовування протягом 45</w:t>
      </w:r>
      <w:r>
        <w:rPr>
          <w:bCs/>
          <w:color w:val="000000"/>
          <w:spacing w:val="-5"/>
          <w:szCs w:val="28"/>
        </w:rPr>
        <w:noBreakHyphen/>
        <w:t>60-ти діб до родів суміші мінеральної добавки у складі 150 г сапоніту та 15 г сірки обумовлює скорочення терміну перебігу всіх стадій родів і інтервалу від родів до виникнення першої стадії збудження статевого циклу.</w:t>
      </w:r>
    </w:p>
    <w:p w:rsidR="007E078C" w:rsidRPr="007D54D0" w:rsidRDefault="007E078C" w:rsidP="007E078C">
      <w:pPr>
        <w:pStyle w:val="25"/>
        <w:spacing w:after="0" w:line="240" w:lineRule="auto"/>
        <w:ind w:left="0" w:firstLine="567"/>
        <w:jc w:val="both"/>
      </w:pPr>
      <w:r>
        <w:t xml:space="preserve">Результати досліджень використовуються під час проведення занять зі студентами при вивченні ветеринарного акушерства на кафедрах акушерства і хірургії Житомирського національного агроекологічного університету (ЖНАЕУ), </w:t>
      </w:r>
      <w:r>
        <w:rPr>
          <w:szCs w:val="28"/>
        </w:rPr>
        <w:t xml:space="preserve">акушерства та хірургії Сумського національного аграрного університету, акушерства і штучного осіменіння Білоцерківського </w:t>
      </w:r>
      <w:r>
        <w:rPr>
          <w:szCs w:val="28"/>
        </w:rPr>
        <w:lastRenderedPageBreak/>
        <w:t>національного аграрного університету, акушерства і анатомії Луганського національного аграрного університету, акушерства та штучного осіменіння Львівського національного університету ветеринарної медицини та біотехнологій ім. С.З. Ґжицького. За матеріалами досліджень розроблені і затверджені технічні умови ТУУ 24.4</w:t>
      </w:r>
      <w:r w:rsidRPr="004A2201">
        <w:rPr>
          <w:szCs w:val="28"/>
        </w:rPr>
        <w:t>–</w:t>
      </w:r>
      <w:r>
        <w:rPr>
          <w:szCs w:val="28"/>
        </w:rPr>
        <w:t>1398810356</w:t>
      </w:r>
      <w:r w:rsidRPr="004A2201">
        <w:rPr>
          <w:szCs w:val="28"/>
        </w:rPr>
        <w:t>–</w:t>
      </w:r>
      <w:r>
        <w:rPr>
          <w:szCs w:val="28"/>
        </w:rPr>
        <w:t xml:space="preserve">001:2008 від 31.07.2008 р., отримано патент на корисну модель № 36569 (тканинний препарат “Фетоплацентат”) від 27.10.2008 р., а також методичні рекомендації </w:t>
      </w:r>
      <w:r>
        <w:t>“Перебіг родів та післяродового періоду у нетелей, вирощених в умовах Житомирщини”, затверджені управлінням ветеринарної медицини в Житомирській області.</w:t>
      </w:r>
    </w:p>
    <w:p w:rsidR="007E078C" w:rsidRDefault="007E078C" w:rsidP="007E078C">
      <w:pPr>
        <w:pStyle w:val="affffffff2"/>
        <w:ind w:firstLine="657"/>
        <w:jc w:val="both"/>
        <w:rPr>
          <w:b/>
          <w:sz w:val="28"/>
          <w:szCs w:val="28"/>
        </w:rPr>
      </w:pPr>
      <w:r w:rsidRPr="00074EE1">
        <w:rPr>
          <w:sz w:val="28"/>
          <w:szCs w:val="28"/>
        </w:rPr>
        <w:t>Особистий внесок здобувача</w:t>
      </w:r>
      <w:r>
        <w:rPr>
          <w:b/>
          <w:sz w:val="28"/>
          <w:szCs w:val="28"/>
        </w:rPr>
        <w:t xml:space="preserve"> полягає у</w:t>
      </w:r>
      <w:r w:rsidRPr="00074EE1">
        <w:rPr>
          <w:b/>
          <w:sz w:val="28"/>
          <w:szCs w:val="28"/>
        </w:rPr>
        <w:t xml:space="preserve"> формуванні дослідних груп тварин, проведенні експериментальних досліджень за темою дисертації, опрацюванні наукової літератури, статистичній обробці результатів досліджень, аналізі і узагальненні отриманих результатів, написанні наукових статей та впровадженні наукових розробок у виробництво.</w:t>
      </w:r>
      <w:r>
        <w:rPr>
          <w:b/>
          <w:sz w:val="28"/>
          <w:szCs w:val="28"/>
        </w:rPr>
        <w:t xml:space="preserve"> Аналіз результатів досліджень проведено разом з науковим керівником.</w:t>
      </w:r>
    </w:p>
    <w:p w:rsidR="007E078C" w:rsidRPr="00074EE1" w:rsidRDefault="007E078C" w:rsidP="007E078C">
      <w:pPr>
        <w:pStyle w:val="affffffff2"/>
        <w:ind w:firstLine="657"/>
        <w:jc w:val="both"/>
        <w:rPr>
          <w:b/>
          <w:bCs/>
          <w:sz w:val="28"/>
          <w:szCs w:val="28"/>
        </w:rPr>
      </w:pPr>
    </w:p>
    <w:p w:rsidR="007E078C" w:rsidRPr="004B6A8C" w:rsidRDefault="007E078C" w:rsidP="007E078C">
      <w:pPr>
        <w:ind w:firstLine="657"/>
        <w:jc w:val="both"/>
        <w:rPr>
          <w:bCs/>
          <w:szCs w:val="28"/>
        </w:rPr>
      </w:pPr>
      <w:r>
        <w:rPr>
          <w:b/>
        </w:rPr>
        <w:t>Апробація результатів дисертації.</w:t>
      </w:r>
      <w:r>
        <w:t xml:space="preserve"> Матеріали дисертації викладені, обговорені і схвалені на Міжнародних наукових конференціях: “Здобутки і перспективи розвитку ветеринарної медицини” (м. Суми, 2005), “Наукові та практичні аспекти ветеринарної медицини в Україні” (м. Біла Церква, 2006), “Організація ветеринарного обслуговування в сучасних умовах” (м. Полтава, 2007), “Регіональні проблеми екології ветеринарної медицини” (м. Житомир, 2007) та на щорічних наукових конференціях факультету ветеринарної медицини ЖНАЕУ (2004–2008 рр.).</w:t>
      </w:r>
    </w:p>
    <w:p w:rsidR="007E078C" w:rsidRPr="008C55C9" w:rsidRDefault="007E078C" w:rsidP="007E078C">
      <w:pPr>
        <w:pStyle w:val="afffffffe"/>
        <w:spacing w:after="0"/>
        <w:ind w:firstLine="720"/>
        <w:jc w:val="both"/>
        <w:rPr>
          <w:szCs w:val="28"/>
        </w:rPr>
      </w:pPr>
      <w:r>
        <w:rPr>
          <w:b/>
        </w:rPr>
        <w:t>Публікації.</w:t>
      </w:r>
      <w:r>
        <w:t xml:space="preserve"> Матеріали дисертації опубліковано у 7 наукових працях, у тому числі 3-х одноосібних у фахових виданнях згідно з переліком ВАК України: “Вісник Сумського національного аграрного університету” (2), “Вісник Білоцерківського державного аграрного університету” (1), “</w:t>
      </w:r>
      <w:r w:rsidRPr="00077C4F">
        <w:t>Вісник П</w:t>
      </w:r>
      <w:r>
        <w:t>олтавської державної аграрної академії” (1), “</w:t>
      </w:r>
      <w:r w:rsidRPr="00077C4F">
        <w:t>Вісник Д</w:t>
      </w:r>
      <w:r>
        <w:t>ержавного агроекологічного університету” (1), Збірник наукових праць Луганського національного аграрного університету (1) та патент на корисну модель.</w:t>
      </w:r>
    </w:p>
    <w:p w:rsidR="007E078C" w:rsidRDefault="007E078C" w:rsidP="007E078C">
      <w:pPr>
        <w:pStyle w:val="afffffffe"/>
        <w:spacing w:after="0"/>
        <w:ind w:firstLine="720"/>
        <w:jc w:val="both"/>
        <w:rPr>
          <w:szCs w:val="28"/>
        </w:rPr>
      </w:pPr>
      <w:r>
        <w:rPr>
          <w:b/>
          <w:bCs/>
          <w:szCs w:val="28"/>
        </w:rPr>
        <w:t xml:space="preserve">Структура та обсяг дисертації. </w:t>
      </w:r>
      <w:r>
        <w:rPr>
          <w:szCs w:val="28"/>
        </w:rPr>
        <w:t>Дисертація викладена на 1</w:t>
      </w:r>
      <w:r w:rsidRPr="008C56F0">
        <w:rPr>
          <w:szCs w:val="28"/>
        </w:rPr>
        <w:t>59</w:t>
      </w:r>
      <w:r>
        <w:rPr>
          <w:szCs w:val="28"/>
        </w:rPr>
        <w:t xml:space="preserve"> сторінках комп’ютерного тексту, складається з таких розділів: вступу, огляду літератури, матеріалів і методів досліджень, результатів власних досліджень, аналізу і узагальнення результатів власних досліджень, висновку, пропозицій виробництву, додатків, списку використаних джерел. Дисертаційна робота ілюстрована 19 таблицями, 10 рисунками. Список використаних джерел включає 270 джерел, у тому числі 55 іноземних.</w:t>
      </w:r>
    </w:p>
    <w:p w:rsidR="007E078C" w:rsidRDefault="007E078C" w:rsidP="007E078C">
      <w:pPr>
        <w:jc w:val="both"/>
        <w:rPr>
          <w:szCs w:val="28"/>
        </w:rPr>
      </w:pPr>
    </w:p>
    <w:p w:rsidR="007E078C" w:rsidRDefault="007E078C" w:rsidP="007E078C">
      <w:pPr>
        <w:jc w:val="both"/>
        <w:rPr>
          <w:szCs w:val="28"/>
        </w:rPr>
      </w:pPr>
    </w:p>
    <w:p w:rsidR="007E078C" w:rsidRPr="00A71AAD" w:rsidRDefault="007E078C" w:rsidP="007E078C">
      <w:pPr>
        <w:jc w:val="center"/>
        <w:rPr>
          <w:b/>
          <w:szCs w:val="28"/>
        </w:rPr>
      </w:pPr>
      <w:r>
        <w:rPr>
          <w:b/>
          <w:szCs w:val="28"/>
        </w:rPr>
        <w:t>ОСНОВНИЙ ЗМІСТ РОБОТИ</w:t>
      </w:r>
    </w:p>
    <w:p w:rsidR="007E078C" w:rsidRDefault="007E078C" w:rsidP="007E078C">
      <w:pPr>
        <w:pStyle w:val="affffffff3"/>
        <w:rPr>
          <w:bCs/>
          <w:szCs w:val="28"/>
        </w:rPr>
      </w:pPr>
      <w:r>
        <w:rPr>
          <w:bCs/>
          <w:szCs w:val="28"/>
        </w:rPr>
        <w:t>ВИБІР НАПРЯМКІВ ДОСЛІДЖЕНЬ, МАТЕРІАЛ</w:t>
      </w:r>
    </w:p>
    <w:p w:rsidR="007E078C" w:rsidRDefault="007E078C" w:rsidP="007E078C">
      <w:pPr>
        <w:pStyle w:val="affffffff3"/>
        <w:rPr>
          <w:bCs/>
          <w:szCs w:val="28"/>
        </w:rPr>
      </w:pPr>
      <w:r>
        <w:rPr>
          <w:bCs/>
          <w:szCs w:val="28"/>
        </w:rPr>
        <w:t>ТА МЕТОДИ ВИКОНАННЯ РОБОТИ</w:t>
      </w:r>
    </w:p>
    <w:p w:rsidR="007E078C" w:rsidRDefault="007E078C" w:rsidP="007E078C">
      <w:pPr>
        <w:shd w:val="clear" w:color="auto" w:fill="FFFFFF"/>
        <w:ind w:left="29" w:right="14" w:firstLine="700"/>
        <w:jc w:val="both"/>
        <w:rPr>
          <w:bCs/>
          <w:szCs w:val="28"/>
        </w:rPr>
      </w:pPr>
      <w:r>
        <w:rPr>
          <w:bCs/>
          <w:color w:val="000000"/>
          <w:spacing w:val="6"/>
          <w:szCs w:val="28"/>
        </w:rPr>
        <w:t>Матеріалом для досліджень були нетелі голштинської породи, вирощені</w:t>
      </w:r>
      <w:r>
        <w:rPr>
          <w:bCs/>
          <w:color w:val="000000"/>
          <w:spacing w:val="-3"/>
          <w:szCs w:val="28"/>
        </w:rPr>
        <w:t xml:space="preserve"> в ДГ “Рихальське”, що належить до четвертої зони радіаційного забруднення </w:t>
      </w:r>
      <w:r>
        <w:rPr>
          <w:bCs/>
          <w:color w:val="000000"/>
          <w:spacing w:val="-4"/>
          <w:szCs w:val="28"/>
        </w:rPr>
        <w:t>Ємільчинського району і</w:t>
      </w:r>
      <w:r>
        <w:rPr>
          <w:bCs/>
          <w:color w:val="000000"/>
          <w:spacing w:val="6"/>
          <w:szCs w:val="28"/>
        </w:rPr>
        <w:t xml:space="preserve"> </w:t>
      </w:r>
      <w:r>
        <w:rPr>
          <w:bCs/>
          <w:color w:val="000000"/>
          <w:spacing w:val="-3"/>
          <w:szCs w:val="28"/>
        </w:rPr>
        <w:t xml:space="preserve">ПСП “Україна”, яке є чистою зоною с. Почуйки Попільнянського району </w:t>
      </w:r>
      <w:r>
        <w:rPr>
          <w:bCs/>
          <w:color w:val="000000"/>
          <w:spacing w:val="-4"/>
          <w:szCs w:val="28"/>
        </w:rPr>
        <w:t xml:space="preserve">Житомирської області. </w:t>
      </w:r>
      <w:r>
        <w:rPr>
          <w:bCs/>
          <w:szCs w:val="28"/>
        </w:rPr>
        <w:t xml:space="preserve">Експериментальні дослідження проводили у дві серії. Дослідження першої серії були проведені у ДГ </w:t>
      </w:r>
      <w:r>
        <w:rPr>
          <w:bCs/>
          <w:color w:val="000000"/>
          <w:spacing w:val="-3"/>
          <w:szCs w:val="28"/>
        </w:rPr>
        <w:t>“Рихальське”</w:t>
      </w:r>
      <w:r>
        <w:rPr>
          <w:bCs/>
          <w:szCs w:val="28"/>
        </w:rPr>
        <w:t xml:space="preserve">, другої серії – у </w:t>
      </w:r>
      <w:r>
        <w:rPr>
          <w:bCs/>
          <w:color w:val="000000"/>
          <w:spacing w:val="-3"/>
          <w:szCs w:val="28"/>
        </w:rPr>
        <w:t xml:space="preserve">ПСП “Україна”. </w:t>
      </w:r>
      <w:r>
        <w:rPr>
          <w:bCs/>
          <w:szCs w:val="28"/>
        </w:rPr>
        <w:t>У господарствах було сформовано по три групи тварин:</w:t>
      </w:r>
      <w:r>
        <w:rPr>
          <w:bCs/>
          <w:color w:val="000000"/>
          <w:spacing w:val="-3"/>
          <w:szCs w:val="28"/>
        </w:rPr>
        <w:t xml:space="preserve"> контрольна, перша і </w:t>
      </w:r>
      <w:r>
        <w:rPr>
          <w:bCs/>
          <w:color w:val="000000"/>
          <w:spacing w:val="-5"/>
          <w:szCs w:val="28"/>
        </w:rPr>
        <w:t>друга дослідні</w:t>
      </w:r>
      <w:r>
        <w:rPr>
          <w:bCs/>
          <w:szCs w:val="28"/>
        </w:rPr>
        <w:t xml:space="preserve">, </w:t>
      </w:r>
      <w:r>
        <w:rPr>
          <w:bCs/>
          <w:color w:val="000000"/>
          <w:spacing w:val="-3"/>
          <w:szCs w:val="28"/>
        </w:rPr>
        <w:t xml:space="preserve">у кожній групі </w:t>
      </w:r>
      <w:r w:rsidRPr="000031CF">
        <w:rPr>
          <w:bCs/>
          <w:color w:val="000000"/>
          <w:spacing w:val="-3"/>
          <w:szCs w:val="28"/>
        </w:rPr>
        <w:t>–</w:t>
      </w:r>
      <w:r>
        <w:rPr>
          <w:bCs/>
          <w:color w:val="000000"/>
          <w:spacing w:val="-3"/>
          <w:szCs w:val="28"/>
        </w:rPr>
        <w:t xml:space="preserve"> по 10 нетелей</w:t>
      </w:r>
      <w:r>
        <w:rPr>
          <w:bCs/>
          <w:szCs w:val="28"/>
        </w:rPr>
        <w:t>.</w:t>
      </w:r>
    </w:p>
    <w:p w:rsidR="007E078C" w:rsidRDefault="007E078C" w:rsidP="007E078C">
      <w:pPr>
        <w:shd w:val="clear" w:color="auto" w:fill="FFFFFF"/>
        <w:ind w:left="29" w:right="14" w:firstLine="700"/>
        <w:jc w:val="both"/>
        <w:rPr>
          <w:bCs/>
          <w:szCs w:val="28"/>
        </w:rPr>
      </w:pPr>
      <w:r>
        <w:rPr>
          <w:bCs/>
          <w:szCs w:val="28"/>
        </w:rPr>
        <w:t>У всіх тварин за загальноприйнятими методиками вивчали клінічний статус шляхом вимірювання температури тіла, визначення частоти пульсу і дихання. Ректальним дослідженням встановлювали термін вагітності нетелей.</w:t>
      </w:r>
      <w:r>
        <w:rPr>
          <w:bCs/>
          <w:color w:val="000000"/>
          <w:spacing w:val="-5"/>
          <w:szCs w:val="28"/>
        </w:rPr>
        <w:t xml:space="preserve"> Нетелям першої дослідної групи за 30 діб до родів і двічі після родів, у перший день і через тиждень вводили </w:t>
      </w:r>
      <w:r>
        <w:rPr>
          <w:bCs/>
          <w:color w:val="000000"/>
          <w:spacing w:val="4"/>
          <w:szCs w:val="28"/>
        </w:rPr>
        <w:t xml:space="preserve">по 20 мл </w:t>
      </w:r>
      <w:r>
        <w:rPr>
          <w:bCs/>
          <w:color w:val="000000"/>
          <w:spacing w:val="-5"/>
          <w:szCs w:val="28"/>
        </w:rPr>
        <w:t xml:space="preserve">підшкірно </w:t>
      </w:r>
      <w:r>
        <w:rPr>
          <w:bCs/>
          <w:color w:val="000000"/>
          <w:spacing w:val="4"/>
          <w:szCs w:val="28"/>
        </w:rPr>
        <w:t>з обох сторін</w:t>
      </w:r>
      <w:r>
        <w:rPr>
          <w:bCs/>
          <w:color w:val="000000"/>
          <w:spacing w:val="-5"/>
          <w:szCs w:val="28"/>
        </w:rPr>
        <w:t xml:space="preserve"> у ділянці середньої третини триголового м’яза плеча </w:t>
      </w:r>
      <w:r>
        <w:rPr>
          <w:bCs/>
          <w:color w:val="000000"/>
          <w:spacing w:val="4"/>
          <w:szCs w:val="28"/>
        </w:rPr>
        <w:t>тканинний препарат фетоплацентат</w:t>
      </w:r>
      <w:r>
        <w:rPr>
          <w:bCs/>
          <w:color w:val="000000"/>
          <w:spacing w:val="-4"/>
          <w:szCs w:val="28"/>
        </w:rPr>
        <w:t>, нетелям другої дослідної групи, окрім введення фетоплацентату, протягом 45</w:t>
      </w:r>
      <w:r w:rsidRPr="00626609">
        <w:rPr>
          <w:bCs/>
          <w:color w:val="000000"/>
          <w:spacing w:val="-4"/>
          <w:szCs w:val="28"/>
        </w:rPr>
        <w:noBreakHyphen/>
      </w:r>
      <w:r>
        <w:rPr>
          <w:bCs/>
          <w:color w:val="000000"/>
          <w:spacing w:val="-4"/>
          <w:szCs w:val="28"/>
        </w:rPr>
        <w:t>60 діб згодовували мінеральну добавку суміші 150 г сапоніту та 15 г сірки (рис. 1).</w:t>
      </w:r>
    </w:p>
    <w:p w:rsidR="007E078C" w:rsidRDefault="007E078C" w:rsidP="007E078C">
      <w:pPr>
        <w:ind w:firstLine="720"/>
        <w:jc w:val="both"/>
        <w:rPr>
          <w:bCs/>
          <w:szCs w:val="28"/>
        </w:rPr>
      </w:pPr>
      <w:r>
        <w:rPr>
          <w:bCs/>
          <w:szCs w:val="28"/>
        </w:rPr>
        <w:t>Умови годівлі, догляду і утримання тварин у господарствах були аналогічними. У весняно-осінній період тварини знаходились на пасовищах, а в зимовий – у приміщеннях на прив’язно-вигульному утриманні.</w:t>
      </w:r>
    </w:p>
    <w:p w:rsidR="007E078C" w:rsidRDefault="007E078C" w:rsidP="007E078C">
      <w:pPr>
        <w:pStyle w:val="BodyText20"/>
        <w:spacing w:line="240" w:lineRule="auto"/>
        <w:ind w:firstLine="900"/>
        <w:jc w:val="both"/>
        <w:rPr>
          <w:bCs/>
          <w:szCs w:val="28"/>
        </w:rPr>
      </w:pPr>
      <w:r>
        <w:rPr>
          <w:bCs/>
          <w:szCs w:val="28"/>
        </w:rPr>
        <w:t>Кров для цитологічного, біохімічного, імунологічного досліджень від піддослідних нетелей відбирали з яремної вени до годівлі, з дотриманням правил асептики і антисептики, за 30 діб до родів і відразу ж після родів.</w:t>
      </w:r>
    </w:p>
    <w:p w:rsidR="007E078C" w:rsidRDefault="007E078C" w:rsidP="007E078C">
      <w:pPr>
        <w:pStyle w:val="BodyText20"/>
        <w:tabs>
          <w:tab w:val="left" w:pos="700"/>
        </w:tabs>
        <w:spacing w:line="240" w:lineRule="auto"/>
        <w:ind w:firstLine="697"/>
        <w:jc w:val="both"/>
        <w:rPr>
          <w:bCs/>
          <w:szCs w:val="28"/>
        </w:rPr>
      </w:pPr>
      <w:r>
        <w:rPr>
          <w:bCs/>
          <w:szCs w:val="28"/>
        </w:rPr>
        <w:t>Перебіг тільності, родів та післяродового періоду досліджували шляхом спостереження.</w:t>
      </w:r>
      <w:r w:rsidRPr="00AF58D2">
        <w:rPr>
          <w:bCs/>
          <w:szCs w:val="28"/>
        </w:rPr>
        <w:t xml:space="preserve"> </w:t>
      </w:r>
      <w:r>
        <w:rPr>
          <w:bCs/>
          <w:szCs w:val="28"/>
        </w:rPr>
        <w:t>Схема досліджень наведена на рис. 1.</w:t>
      </w:r>
    </w:p>
    <w:p w:rsidR="007E078C" w:rsidRDefault="007E078C" w:rsidP="007E078C">
      <w:pPr>
        <w:jc w:val="both"/>
        <w:rPr>
          <w:bCs/>
          <w:szCs w:val="28"/>
        </w:rPr>
      </w:pPr>
    </w:p>
    <w:p w:rsidR="007E078C" w:rsidRDefault="007E078C" w:rsidP="007E078C">
      <w:pPr>
        <w:ind w:firstLine="840"/>
        <w:jc w:val="center"/>
        <w:rPr>
          <w:b/>
          <w:bCs/>
          <w:szCs w:val="28"/>
        </w:rPr>
      </w:pP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342900</wp:posOffset>
                </wp:positionH>
                <wp:positionV relativeFrom="paragraph">
                  <wp:posOffset>30480</wp:posOffset>
                </wp:positionV>
                <wp:extent cx="5603875" cy="6015990"/>
                <wp:effectExtent l="5715" t="9525" r="10160" b="13335"/>
                <wp:wrapNone/>
                <wp:docPr id="153" name="Группа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875" cy="6015990"/>
                          <a:chOff x="1836" y="2385"/>
                          <a:chExt cx="8825" cy="10734"/>
                        </a:xfrm>
                      </wpg:grpSpPr>
                      <wps:wsp>
                        <wps:cNvPr id="154" name="Rectangle 135"/>
                        <wps:cNvSpPr>
                          <a:spLocks noChangeArrowheads="1"/>
                        </wps:cNvSpPr>
                        <wps:spPr bwMode="auto">
                          <a:xfrm>
                            <a:off x="1841" y="2385"/>
                            <a:ext cx="8820" cy="471"/>
                          </a:xfrm>
                          <a:prstGeom prst="rect">
                            <a:avLst/>
                          </a:prstGeom>
                          <a:solidFill>
                            <a:srgbClr val="FFFFFF"/>
                          </a:solidFill>
                          <a:ln w="9525">
                            <a:solidFill>
                              <a:srgbClr val="000000"/>
                            </a:solidFill>
                            <a:miter lim="800000"/>
                            <a:headEnd/>
                            <a:tailEnd/>
                          </a:ln>
                        </wps:spPr>
                        <wps:txbx>
                          <w:txbxContent>
                            <w:p w:rsidR="007E078C" w:rsidRDefault="007E078C" w:rsidP="007E078C">
                              <w:pPr>
                                <w:jc w:val="center"/>
                              </w:pPr>
                              <w:r>
                                <w:t>Аналіз поживності кормів раціону нетелей</w:t>
                              </w:r>
                            </w:p>
                          </w:txbxContent>
                        </wps:txbx>
                        <wps:bodyPr rot="0" vert="horz" wrap="square" lIns="91440" tIns="45720" rIns="91440" bIns="45720" anchor="t" anchorCtr="0" upright="1">
                          <a:noAutofit/>
                        </wps:bodyPr>
                      </wps:wsp>
                      <wps:wsp>
                        <wps:cNvPr id="155" name="Rectangle 136"/>
                        <wps:cNvSpPr>
                          <a:spLocks noChangeArrowheads="1"/>
                        </wps:cNvSpPr>
                        <wps:spPr bwMode="auto">
                          <a:xfrm>
                            <a:off x="2121" y="3477"/>
                            <a:ext cx="2520" cy="762"/>
                          </a:xfrm>
                          <a:prstGeom prst="rect">
                            <a:avLst/>
                          </a:prstGeom>
                          <a:solidFill>
                            <a:srgbClr val="FFFFFF"/>
                          </a:solidFill>
                          <a:ln w="9525">
                            <a:solidFill>
                              <a:srgbClr val="000000"/>
                            </a:solidFill>
                            <a:miter lim="800000"/>
                            <a:headEnd/>
                            <a:tailEnd/>
                          </a:ln>
                        </wps:spPr>
                        <wps:txbx>
                          <w:txbxContent>
                            <w:p w:rsidR="007E078C" w:rsidRDefault="007E078C" w:rsidP="007E078C">
                              <w:pPr>
                                <w:jc w:val="center"/>
                              </w:pPr>
                              <w:r>
                                <w:t>Перша дослідна група</w:t>
                              </w:r>
                            </w:p>
                          </w:txbxContent>
                        </wps:txbx>
                        <wps:bodyPr rot="0" vert="horz" wrap="square" lIns="91440" tIns="45720" rIns="91440" bIns="45720" anchor="t" anchorCtr="0" upright="1">
                          <a:noAutofit/>
                        </wps:bodyPr>
                      </wps:wsp>
                      <wps:wsp>
                        <wps:cNvPr id="156" name="Rectangle 137"/>
                        <wps:cNvSpPr>
                          <a:spLocks noChangeArrowheads="1"/>
                        </wps:cNvSpPr>
                        <wps:spPr bwMode="auto">
                          <a:xfrm>
                            <a:off x="5061" y="3483"/>
                            <a:ext cx="2520" cy="762"/>
                          </a:xfrm>
                          <a:prstGeom prst="rect">
                            <a:avLst/>
                          </a:prstGeom>
                          <a:solidFill>
                            <a:srgbClr val="FFFFFF"/>
                          </a:solidFill>
                          <a:ln w="9525">
                            <a:solidFill>
                              <a:srgbClr val="000000"/>
                            </a:solidFill>
                            <a:miter lim="800000"/>
                            <a:headEnd/>
                            <a:tailEnd/>
                          </a:ln>
                        </wps:spPr>
                        <wps:txbx>
                          <w:txbxContent>
                            <w:p w:rsidR="007E078C" w:rsidRDefault="007E078C" w:rsidP="007E078C">
                              <w:pPr>
                                <w:jc w:val="center"/>
                              </w:pPr>
                              <w:r>
                                <w:t xml:space="preserve">Друга дослідна </w:t>
                              </w:r>
                            </w:p>
                            <w:p w:rsidR="007E078C" w:rsidRDefault="007E078C" w:rsidP="007E078C">
                              <w:pPr>
                                <w:jc w:val="center"/>
                              </w:pPr>
                              <w:r>
                                <w:t xml:space="preserve">група </w:t>
                              </w:r>
                            </w:p>
                          </w:txbxContent>
                        </wps:txbx>
                        <wps:bodyPr rot="0" vert="horz" wrap="square" lIns="91440" tIns="45720" rIns="91440" bIns="45720" anchor="t" anchorCtr="0" upright="1">
                          <a:noAutofit/>
                        </wps:bodyPr>
                      </wps:wsp>
                      <wps:wsp>
                        <wps:cNvPr id="157" name="Rectangle 138"/>
                        <wps:cNvSpPr>
                          <a:spLocks noChangeArrowheads="1"/>
                        </wps:cNvSpPr>
                        <wps:spPr bwMode="auto">
                          <a:xfrm>
                            <a:off x="8001" y="3489"/>
                            <a:ext cx="2380" cy="762"/>
                          </a:xfrm>
                          <a:prstGeom prst="rect">
                            <a:avLst/>
                          </a:prstGeom>
                          <a:solidFill>
                            <a:srgbClr val="FFFFFF"/>
                          </a:solidFill>
                          <a:ln w="9525">
                            <a:solidFill>
                              <a:srgbClr val="000000"/>
                            </a:solidFill>
                            <a:miter lim="800000"/>
                            <a:headEnd/>
                            <a:tailEnd/>
                          </a:ln>
                        </wps:spPr>
                        <wps:txbx>
                          <w:txbxContent>
                            <w:p w:rsidR="007E078C" w:rsidRDefault="007E078C" w:rsidP="007E078C">
                              <w:pPr>
                                <w:jc w:val="center"/>
                              </w:pPr>
                              <w:r>
                                <w:t>Контрольна</w:t>
                              </w:r>
                            </w:p>
                            <w:p w:rsidR="007E078C" w:rsidRDefault="007E078C" w:rsidP="007E078C">
                              <w:pPr>
                                <w:jc w:val="center"/>
                              </w:pPr>
                              <w:r>
                                <w:t>група</w:t>
                              </w:r>
                            </w:p>
                          </w:txbxContent>
                        </wps:txbx>
                        <wps:bodyPr rot="0" vert="horz" wrap="square" lIns="91440" tIns="45720" rIns="91440" bIns="45720" anchor="t" anchorCtr="0" upright="1">
                          <a:noAutofit/>
                        </wps:bodyPr>
                      </wps:wsp>
                      <wps:wsp>
                        <wps:cNvPr id="158" name="Rectangle 139"/>
                        <wps:cNvSpPr>
                          <a:spLocks noChangeArrowheads="1"/>
                        </wps:cNvSpPr>
                        <wps:spPr bwMode="auto">
                          <a:xfrm>
                            <a:off x="1841" y="4902"/>
                            <a:ext cx="8820" cy="762"/>
                          </a:xfrm>
                          <a:prstGeom prst="rect">
                            <a:avLst/>
                          </a:prstGeom>
                          <a:solidFill>
                            <a:srgbClr val="FFFFFF"/>
                          </a:solidFill>
                          <a:ln w="9525">
                            <a:solidFill>
                              <a:srgbClr val="000000"/>
                            </a:solidFill>
                            <a:miter lim="800000"/>
                            <a:headEnd/>
                            <a:tailEnd/>
                          </a:ln>
                        </wps:spPr>
                        <wps:txbx>
                          <w:txbxContent>
                            <w:p w:rsidR="007E078C" w:rsidRDefault="007E078C" w:rsidP="007E078C">
                              <w:pPr>
                                <w:jc w:val="center"/>
                              </w:pPr>
                              <w:r>
                                <w:t>Дослідження крові: цитологічне, біохімічне, гормональне та імунологічне</w:t>
                              </w:r>
                            </w:p>
                          </w:txbxContent>
                        </wps:txbx>
                        <wps:bodyPr rot="0" vert="horz" wrap="square" lIns="91440" tIns="45720" rIns="91440" bIns="45720" anchor="t" anchorCtr="0" upright="1">
                          <a:noAutofit/>
                        </wps:bodyPr>
                      </wps:wsp>
                      <wps:wsp>
                        <wps:cNvPr id="159" name="Rectangle 140"/>
                        <wps:cNvSpPr>
                          <a:spLocks noChangeArrowheads="1"/>
                        </wps:cNvSpPr>
                        <wps:spPr bwMode="auto">
                          <a:xfrm>
                            <a:off x="2086" y="6300"/>
                            <a:ext cx="2520" cy="2667"/>
                          </a:xfrm>
                          <a:prstGeom prst="rect">
                            <a:avLst/>
                          </a:prstGeom>
                          <a:solidFill>
                            <a:srgbClr val="FFFFFF"/>
                          </a:solidFill>
                          <a:ln w="9525">
                            <a:solidFill>
                              <a:srgbClr val="000000"/>
                            </a:solidFill>
                            <a:miter lim="800000"/>
                            <a:headEnd/>
                            <a:tailEnd/>
                          </a:ln>
                        </wps:spPr>
                        <wps:txbx>
                          <w:txbxContent>
                            <w:p w:rsidR="007E078C" w:rsidRDefault="007E078C" w:rsidP="007E078C">
                              <w:pPr>
                                <w:jc w:val="both"/>
                              </w:pPr>
                              <w:r>
                                <w:t>Фетоплацентат вводили підшкірно з обох сторін у середній третині триголового м’яза плеча по 20 мл один раз за 30 діб до і двічі після родів родів.</w:t>
                              </w:r>
                            </w:p>
                          </w:txbxContent>
                        </wps:txbx>
                        <wps:bodyPr rot="0" vert="horz" wrap="square" lIns="91440" tIns="45720" rIns="91440" bIns="45720" anchor="t" anchorCtr="0" upright="1">
                          <a:noAutofit/>
                        </wps:bodyPr>
                      </wps:wsp>
                      <wps:wsp>
                        <wps:cNvPr id="160" name="Rectangle 141"/>
                        <wps:cNvSpPr>
                          <a:spLocks noChangeArrowheads="1"/>
                        </wps:cNvSpPr>
                        <wps:spPr bwMode="auto">
                          <a:xfrm>
                            <a:off x="5061" y="6285"/>
                            <a:ext cx="2520" cy="2667"/>
                          </a:xfrm>
                          <a:prstGeom prst="rect">
                            <a:avLst/>
                          </a:prstGeom>
                          <a:solidFill>
                            <a:srgbClr val="FFFFFF"/>
                          </a:solidFill>
                          <a:ln w="9525">
                            <a:solidFill>
                              <a:srgbClr val="000000"/>
                            </a:solidFill>
                            <a:miter lim="800000"/>
                            <a:headEnd/>
                            <a:tailEnd/>
                          </a:ln>
                        </wps:spPr>
                        <wps:txbx>
                          <w:txbxContent>
                            <w:p w:rsidR="007E078C" w:rsidRDefault="007E078C" w:rsidP="007E078C">
                              <w:pPr>
                                <w:jc w:val="both"/>
                              </w:pPr>
                              <w:r>
                                <w:t>Згодовували сапоніт та сірку (150 г+15 г) протягом 45</w:t>
                              </w:r>
                              <w:r>
                                <w:noBreakHyphen/>
                                <w:t>60 діб до родів і вводили фетоплацентат аналогічно, як у першій дослідній групі</w:t>
                              </w:r>
                            </w:p>
                          </w:txbxContent>
                        </wps:txbx>
                        <wps:bodyPr rot="0" vert="horz" wrap="square" lIns="91440" tIns="45720" rIns="91440" bIns="45720" anchor="t" anchorCtr="0" upright="1">
                          <a:noAutofit/>
                        </wps:bodyPr>
                      </wps:wsp>
                      <wps:wsp>
                        <wps:cNvPr id="161" name="Rectangle 142"/>
                        <wps:cNvSpPr>
                          <a:spLocks noChangeArrowheads="1"/>
                        </wps:cNvSpPr>
                        <wps:spPr bwMode="auto">
                          <a:xfrm>
                            <a:off x="8001" y="6285"/>
                            <a:ext cx="2380" cy="2667"/>
                          </a:xfrm>
                          <a:prstGeom prst="rect">
                            <a:avLst/>
                          </a:prstGeom>
                          <a:solidFill>
                            <a:srgbClr val="FFFFFF"/>
                          </a:solidFill>
                          <a:ln w="9525">
                            <a:solidFill>
                              <a:srgbClr val="000000"/>
                            </a:solidFill>
                            <a:miter lim="800000"/>
                            <a:headEnd/>
                            <a:tailEnd/>
                          </a:ln>
                        </wps:spPr>
                        <wps:txbx>
                          <w:txbxContent>
                            <w:p w:rsidR="007E078C" w:rsidRDefault="007E078C" w:rsidP="007E078C">
                              <w:pPr>
                                <w:jc w:val="both"/>
                              </w:pPr>
                            </w:p>
                            <w:p w:rsidR="007E078C" w:rsidRDefault="007E078C" w:rsidP="007E078C">
                              <w:pPr>
                                <w:jc w:val="both"/>
                              </w:pPr>
                            </w:p>
                            <w:p w:rsidR="007E078C" w:rsidRDefault="007E078C" w:rsidP="007E078C">
                              <w:pPr>
                                <w:jc w:val="both"/>
                              </w:pPr>
                            </w:p>
                            <w:p w:rsidR="007E078C" w:rsidRDefault="007E078C" w:rsidP="007E078C">
                              <w:pPr>
                                <w:jc w:val="both"/>
                              </w:pPr>
                              <w:r>
                                <w:t>Нічого не вводили</w:t>
                              </w:r>
                            </w:p>
                          </w:txbxContent>
                        </wps:txbx>
                        <wps:bodyPr rot="0" vert="horz" wrap="square" lIns="91440" tIns="45720" rIns="91440" bIns="45720" anchor="t" anchorCtr="0" upright="1">
                          <a:noAutofit/>
                        </wps:bodyPr>
                      </wps:wsp>
                      <wps:wsp>
                        <wps:cNvPr id="162" name="Rectangle 143"/>
                        <wps:cNvSpPr>
                          <a:spLocks noChangeArrowheads="1"/>
                        </wps:cNvSpPr>
                        <wps:spPr bwMode="auto">
                          <a:xfrm>
                            <a:off x="1836" y="9564"/>
                            <a:ext cx="8820" cy="762"/>
                          </a:xfrm>
                          <a:prstGeom prst="rect">
                            <a:avLst/>
                          </a:prstGeom>
                          <a:solidFill>
                            <a:srgbClr val="FFFFFF"/>
                          </a:solidFill>
                          <a:ln w="9525">
                            <a:solidFill>
                              <a:srgbClr val="000000"/>
                            </a:solidFill>
                            <a:miter lim="800000"/>
                            <a:headEnd/>
                            <a:tailEnd/>
                          </a:ln>
                        </wps:spPr>
                        <wps:txbx>
                          <w:txbxContent>
                            <w:p w:rsidR="007E078C" w:rsidRDefault="007E078C" w:rsidP="007E078C">
                              <w:pPr>
                                <w:rPr>
                                  <w:sz w:val="10"/>
                                  <w:szCs w:val="10"/>
                                </w:rPr>
                              </w:pPr>
                            </w:p>
                            <w:p w:rsidR="007E078C" w:rsidRDefault="007E078C" w:rsidP="007E078C">
                              <w:pPr>
                                <w:jc w:val="center"/>
                              </w:pPr>
                              <w:r>
                                <w:t>Дослідження перебігу родів та післяродового періоду у корів-первісток</w:t>
                              </w:r>
                            </w:p>
                          </w:txbxContent>
                        </wps:txbx>
                        <wps:bodyPr rot="0" vert="horz" wrap="square" lIns="91440" tIns="45720" rIns="91440" bIns="45720" anchor="t" anchorCtr="0" upright="1">
                          <a:noAutofit/>
                        </wps:bodyPr>
                      </wps:wsp>
                      <wps:wsp>
                        <wps:cNvPr id="163" name="Rectangle 144"/>
                        <wps:cNvSpPr>
                          <a:spLocks noChangeArrowheads="1"/>
                        </wps:cNvSpPr>
                        <wps:spPr bwMode="auto">
                          <a:xfrm>
                            <a:off x="1841" y="10968"/>
                            <a:ext cx="8820" cy="762"/>
                          </a:xfrm>
                          <a:prstGeom prst="rect">
                            <a:avLst/>
                          </a:prstGeom>
                          <a:solidFill>
                            <a:srgbClr val="FFFFFF"/>
                          </a:solidFill>
                          <a:ln w="9525">
                            <a:solidFill>
                              <a:srgbClr val="000000"/>
                            </a:solidFill>
                            <a:miter lim="800000"/>
                            <a:headEnd/>
                            <a:tailEnd/>
                          </a:ln>
                        </wps:spPr>
                        <wps:txbx>
                          <w:txbxContent>
                            <w:p w:rsidR="007E078C" w:rsidRDefault="007E078C" w:rsidP="007E078C">
                              <w:pPr>
                                <w:jc w:val="center"/>
                              </w:pPr>
                              <w:r>
                                <w:t>Дослідження крові: цитологічне, біохімічне, гормональне та імунологічне</w:t>
                              </w:r>
                            </w:p>
                          </w:txbxContent>
                        </wps:txbx>
                        <wps:bodyPr rot="0" vert="horz" wrap="square" lIns="91440" tIns="45720" rIns="91440" bIns="45720" anchor="t" anchorCtr="0" upright="1">
                          <a:noAutofit/>
                        </wps:bodyPr>
                      </wps:wsp>
                      <wps:wsp>
                        <wps:cNvPr id="164" name="Rectangle 145"/>
                        <wps:cNvSpPr>
                          <a:spLocks noChangeArrowheads="1"/>
                        </wps:cNvSpPr>
                        <wps:spPr bwMode="auto">
                          <a:xfrm>
                            <a:off x="1841" y="12357"/>
                            <a:ext cx="8820" cy="762"/>
                          </a:xfrm>
                          <a:prstGeom prst="rect">
                            <a:avLst/>
                          </a:prstGeom>
                          <a:solidFill>
                            <a:srgbClr val="FFFFFF"/>
                          </a:solidFill>
                          <a:ln w="9525">
                            <a:solidFill>
                              <a:srgbClr val="000000"/>
                            </a:solidFill>
                            <a:miter lim="800000"/>
                            <a:headEnd/>
                            <a:tailEnd/>
                          </a:ln>
                        </wps:spPr>
                        <wps:txbx>
                          <w:txbxContent>
                            <w:p w:rsidR="007E078C" w:rsidRDefault="007E078C" w:rsidP="007E078C">
                              <w:pPr>
                                <w:jc w:val="center"/>
                              </w:pPr>
                              <w:r>
                                <w:t xml:space="preserve">Дослідження морфофункціонального статусу новонароджених телят </w:t>
                              </w:r>
                            </w:p>
                            <w:p w:rsidR="007E078C" w:rsidRDefault="007E078C" w:rsidP="007E078C">
                              <w:pPr>
                                <w:jc w:val="center"/>
                              </w:pPr>
                            </w:p>
                          </w:txbxContent>
                        </wps:txbx>
                        <wps:bodyPr rot="0" vert="horz" wrap="square" lIns="91440" tIns="45720" rIns="91440" bIns="45720" anchor="t" anchorCtr="0" upright="1">
                          <a:noAutofit/>
                        </wps:bodyPr>
                      </wps:wsp>
                      <wps:wsp>
                        <wps:cNvPr id="165" name="Line 146"/>
                        <wps:cNvCnPr/>
                        <wps:spPr bwMode="auto">
                          <a:xfrm>
                            <a:off x="3381" y="2862"/>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147"/>
                        <wps:cNvCnPr/>
                        <wps:spPr bwMode="auto">
                          <a:xfrm>
                            <a:off x="9261" y="2871"/>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148"/>
                        <wps:cNvCnPr/>
                        <wps:spPr bwMode="auto">
                          <a:xfrm>
                            <a:off x="6321" y="2871"/>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149"/>
                        <wps:cNvCnPr/>
                        <wps:spPr bwMode="auto">
                          <a:xfrm>
                            <a:off x="3381" y="4260"/>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150"/>
                        <wps:cNvCnPr/>
                        <wps:spPr bwMode="auto">
                          <a:xfrm>
                            <a:off x="6321" y="4260"/>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151"/>
                        <wps:cNvCnPr/>
                        <wps:spPr bwMode="auto">
                          <a:xfrm>
                            <a:off x="9261" y="4275"/>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152"/>
                        <wps:cNvCnPr/>
                        <wps:spPr bwMode="auto">
                          <a:xfrm>
                            <a:off x="3381" y="8967"/>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153"/>
                        <wps:cNvCnPr/>
                        <wps:spPr bwMode="auto">
                          <a:xfrm>
                            <a:off x="6321" y="8952"/>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154"/>
                        <wps:cNvCnPr/>
                        <wps:spPr bwMode="auto">
                          <a:xfrm>
                            <a:off x="9261" y="5664"/>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155"/>
                        <wps:cNvCnPr/>
                        <wps:spPr bwMode="auto">
                          <a:xfrm>
                            <a:off x="6321" y="5664"/>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156"/>
                        <wps:cNvCnPr/>
                        <wps:spPr bwMode="auto">
                          <a:xfrm>
                            <a:off x="3381" y="5679"/>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Line 157"/>
                        <wps:cNvCnPr/>
                        <wps:spPr bwMode="auto">
                          <a:xfrm>
                            <a:off x="9261" y="8952"/>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158"/>
                        <wps:cNvCnPr/>
                        <wps:spPr bwMode="auto">
                          <a:xfrm>
                            <a:off x="6321" y="10341"/>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Line 159"/>
                        <wps:cNvCnPr/>
                        <wps:spPr bwMode="auto">
                          <a:xfrm>
                            <a:off x="6351" y="11730"/>
                            <a:ext cx="0" cy="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53" o:spid="_x0000_s1026" style="position:absolute;left:0;text-align:left;margin-left:27pt;margin-top:2.4pt;width:441.25pt;height:473.7pt;z-index:251659264" coordorigin="1836,2385" coordsize="8825,1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">
                <v:rect id="Rectangle 135" o:spid="_x0000_s1027" style="position:absolute;left:1841;top:2385;width:882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textbox>
                    <w:txbxContent>
                      <w:p w:rsidR="007E078C" w:rsidRDefault="007E078C" w:rsidP="007E078C">
                        <w:pPr>
                          <w:jc w:val="center"/>
                        </w:pPr>
                        <w:r>
                          <w:t>Аналіз поживності кормів раціону нетелей</w:t>
                        </w:r>
                      </w:p>
                    </w:txbxContent>
                  </v:textbox>
                </v:rect>
                <v:rect id="Rectangle 136" o:spid="_x0000_s1028" style="position:absolute;left:2121;top:3477;width:252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textbox>
                    <w:txbxContent>
                      <w:p w:rsidR="007E078C" w:rsidRDefault="007E078C" w:rsidP="007E078C">
                        <w:pPr>
                          <w:jc w:val="center"/>
                        </w:pPr>
                        <w:r>
                          <w:t>Перша дослідна група</w:t>
                        </w:r>
                      </w:p>
                    </w:txbxContent>
                  </v:textbox>
                </v:rect>
                <v:rect id="Rectangle 137" o:spid="_x0000_s1029" style="position:absolute;left:5061;top:3483;width:252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textbox>
                    <w:txbxContent>
                      <w:p w:rsidR="007E078C" w:rsidRDefault="007E078C" w:rsidP="007E078C">
                        <w:pPr>
                          <w:jc w:val="center"/>
                        </w:pPr>
                        <w:r>
                          <w:t xml:space="preserve">Друга дослідна </w:t>
                        </w:r>
                      </w:p>
                      <w:p w:rsidR="007E078C" w:rsidRDefault="007E078C" w:rsidP="007E078C">
                        <w:pPr>
                          <w:jc w:val="center"/>
                        </w:pPr>
                        <w:r>
                          <w:t xml:space="preserve">група </w:t>
                        </w:r>
                      </w:p>
                    </w:txbxContent>
                  </v:textbox>
                </v:rect>
                <v:rect id="Rectangle 138" o:spid="_x0000_s1030" style="position:absolute;left:8001;top:3489;width:238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textbox>
                    <w:txbxContent>
                      <w:p w:rsidR="007E078C" w:rsidRDefault="007E078C" w:rsidP="007E078C">
                        <w:pPr>
                          <w:jc w:val="center"/>
                        </w:pPr>
                        <w:r>
                          <w:t>Контрольна</w:t>
                        </w:r>
                      </w:p>
                      <w:p w:rsidR="007E078C" w:rsidRDefault="007E078C" w:rsidP="007E078C">
                        <w:pPr>
                          <w:jc w:val="center"/>
                        </w:pPr>
                        <w:r>
                          <w:t>група</w:t>
                        </w:r>
                      </w:p>
                    </w:txbxContent>
                  </v:textbox>
                </v:rect>
                <v:rect id="Rectangle 139" o:spid="_x0000_s1031" style="position:absolute;left:1841;top:4902;width:882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textbox>
                    <w:txbxContent>
                      <w:p w:rsidR="007E078C" w:rsidRDefault="007E078C" w:rsidP="007E078C">
                        <w:pPr>
                          <w:jc w:val="center"/>
                        </w:pPr>
                        <w:r>
                          <w:t>Дослідження крові: цитологічне, біохімічне, гормональне та імунологічне</w:t>
                        </w:r>
                      </w:p>
                    </w:txbxContent>
                  </v:textbox>
                </v:rect>
                <v:rect id="Rectangle 140" o:spid="_x0000_s1032" style="position:absolute;left:2086;top:6300;width:252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textbox>
                    <w:txbxContent>
                      <w:p w:rsidR="007E078C" w:rsidRDefault="007E078C" w:rsidP="007E078C">
                        <w:pPr>
                          <w:jc w:val="both"/>
                        </w:pPr>
                        <w:r>
                          <w:t>Фетоплацентат вводили підшкірно з обох сторін у середній третині триголового м’яза плеча по 20 мл один раз за 30 діб до і двічі після родів родів.</w:t>
                        </w:r>
                      </w:p>
                    </w:txbxContent>
                  </v:textbox>
                </v:rect>
                <v:rect id="Rectangle 141" o:spid="_x0000_s1033" style="position:absolute;left:5061;top:6285;width:252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textbox>
                    <w:txbxContent>
                      <w:p w:rsidR="007E078C" w:rsidRDefault="007E078C" w:rsidP="007E078C">
                        <w:pPr>
                          <w:jc w:val="both"/>
                        </w:pPr>
                        <w:r>
                          <w:t>Згодовували сапоніт та сірку (150 г+15 г) протягом 45</w:t>
                        </w:r>
                        <w:r>
                          <w:noBreakHyphen/>
                          <w:t>60 діб до родів і вводили фетоплацентат аналогічно, як у першій дослідній групі</w:t>
                        </w:r>
                      </w:p>
                    </w:txbxContent>
                  </v:textbox>
                </v:rect>
                <v:rect id="Rectangle 142" o:spid="_x0000_s1034" style="position:absolute;left:8001;top:6285;width:238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textbox>
                    <w:txbxContent>
                      <w:p w:rsidR="007E078C" w:rsidRDefault="007E078C" w:rsidP="007E078C">
                        <w:pPr>
                          <w:jc w:val="both"/>
                        </w:pPr>
                      </w:p>
                      <w:p w:rsidR="007E078C" w:rsidRDefault="007E078C" w:rsidP="007E078C">
                        <w:pPr>
                          <w:jc w:val="both"/>
                        </w:pPr>
                      </w:p>
                      <w:p w:rsidR="007E078C" w:rsidRDefault="007E078C" w:rsidP="007E078C">
                        <w:pPr>
                          <w:jc w:val="both"/>
                        </w:pPr>
                      </w:p>
                      <w:p w:rsidR="007E078C" w:rsidRDefault="007E078C" w:rsidP="007E078C">
                        <w:pPr>
                          <w:jc w:val="both"/>
                        </w:pPr>
                        <w:r>
                          <w:t>Нічого не вводили</w:t>
                        </w:r>
                      </w:p>
                    </w:txbxContent>
                  </v:textbox>
                </v:rect>
                <v:rect id="Rectangle 143" o:spid="_x0000_s1035" style="position:absolute;left:1836;top:9564;width:882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textbox>
                    <w:txbxContent>
                      <w:p w:rsidR="007E078C" w:rsidRDefault="007E078C" w:rsidP="007E078C">
                        <w:pPr>
                          <w:rPr>
                            <w:sz w:val="10"/>
                            <w:szCs w:val="10"/>
                          </w:rPr>
                        </w:pPr>
                      </w:p>
                      <w:p w:rsidR="007E078C" w:rsidRDefault="007E078C" w:rsidP="007E078C">
                        <w:pPr>
                          <w:jc w:val="center"/>
                        </w:pPr>
                        <w:r>
                          <w:t>Дослідження перебігу родів та післяродового періоду у корів-первісток</w:t>
                        </w:r>
                      </w:p>
                    </w:txbxContent>
                  </v:textbox>
                </v:rect>
                <v:rect id="Rectangle 144" o:spid="_x0000_s1036" style="position:absolute;left:1841;top:10968;width:882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textbox>
                    <w:txbxContent>
                      <w:p w:rsidR="007E078C" w:rsidRDefault="007E078C" w:rsidP="007E078C">
                        <w:pPr>
                          <w:jc w:val="center"/>
                        </w:pPr>
                        <w:r>
                          <w:t>Дослідження крові: цитологічне, біохімічне, гормональне та імунологічне</w:t>
                        </w:r>
                      </w:p>
                    </w:txbxContent>
                  </v:textbox>
                </v:rect>
                <v:rect id="Rectangle 145" o:spid="_x0000_s1037" style="position:absolute;left:1841;top:12357;width:882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textbox>
                    <w:txbxContent>
                      <w:p w:rsidR="007E078C" w:rsidRDefault="007E078C" w:rsidP="007E078C">
                        <w:pPr>
                          <w:jc w:val="center"/>
                        </w:pPr>
                        <w:r>
                          <w:t xml:space="preserve">Дослідження морфофункціонального статусу новонароджених телят </w:t>
                        </w:r>
                      </w:p>
                      <w:p w:rsidR="007E078C" w:rsidRDefault="007E078C" w:rsidP="007E078C">
                        <w:pPr>
                          <w:jc w:val="center"/>
                        </w:pPr>
                      </w:p>
                    </w:txbxContent>
                  </v:textbox>
                </v:rect>
                <v:line id="Line 146" o:spid="_x0000_s1038" style="position:absolute;visibility:visible;mso-wrap-style:square" from="3381,2862" to="3381,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mWcsMAAADcAAAADwAAAGRycy9kb3ducmV2LnhtbERPS2sCMRC+C/0PYQreNKvga2uU4iL0&#10;0BZcpefpZrpZupksm7im/74pFLzNx/ec7T7aVgzU+8axgtk0A0FcOd1wreByPk7WIHxA1tg6JgU/&#10;5GG/exhtMdfuxicaylCLFMI+RwUmhC6X0leGLPqp64gT9+V6iyHBvpa6x1sKt62cZ9lSWmw4NRjs&#10;6GCo+i6vVsHKFCe5ksXr+b0YmtkmvsWPz41S48f4/AQiUAx38b/7Raf5yw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lnLDAAAA3AAAAA8AAAAAAAAAAAAA&#10;AAAAoQIAAGRycy9kb3ducmV2LnhtbFBLBQYAAAAABAAEAPkAAACRAwAAAAA=&#10;">
                  <v:stroke endarrow="block"/>
                </v:line>
                <v:line id="Line 147" o:spid="_x0000_s1039" style="position:absolute;visibility:visible;mso-wrap-style:square" from="9261,2871" to="9261,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line id="Line 148" o:spid="_x0000_s1040" style="position:absolute;visibility:visible;mso-wrap-style:square" from="6321,2871" to="6321,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line id="Line 149" o:spid="_x0000_s1041" style="position:absolute;visibility:visible;mso-wrap-style:square" from="3381,4260" to="3381,4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g57MUAAADcAAAADwAAAGRycy9kb3ducmV2LnhtbESPT0/DMAzF70h8h8hI3Fi6HTbWLZvQ&#10;KiQOgLQ/2tlrvKaicaomdOHb4wMSN1vv+b2f19vsOzXSENvABqaTAhRxHWzLjYHT8fXpGVRMyBa7&#10;wGTghyJsN/d3ayxtuPGexkNqlIRwLNGAS6kvtY61I49xEnpi0a5h8JhkHRptB7xJuO/0rCjm2mPL&#10;0uCwp52j+uvw7Q0sXLXXC129Hz+rsZ0u80c+X5bGPD7klxWoRDn9m/+u36zgz4V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g57MUAAADcAAAADwAAAAAAAAAA&#10;AAAAAAChAgAAZHJzL2Rvd25yZXYueG1sUEsFBgAAAAAEAAQA+QAAAJMDAAAAAA==&#10;">
                  <v:stroke endarrow="block"/>
                </v:line>
                <v:line id="Line 150" o:spid="_x0000_s1042" style="position:absolute;visibility:visible;mso-wrap-style:square" from="6321,4260" to="6321,4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cd8MAAADcAAAADwAAAGRycy9kb3ducmV2LnhtbERPTWvCQBC9C/6HZYTedGMPalJXEUOh&#10;h1Ywlp6n2Wk2NDsbstu4/ffdguBtHu9ztvtoOzHS4FvHCpaLDARx7XTLjYL3y/N8A8IHZI2dY1Lw&#10;Sx72u+lki4V2Vz7TWIVGpBD2BSowIfSFlL42ZNEvXE+cuC83WAwJDo3UA15TuO3kY5atpMWWU4PB&#10;no6G6u/qxypYm/Is17J8vZzKsV3m8S1+fOZKPczi4QlEoBju4pv7Raf5q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knHfDAAAA3AAAAA8AAAAAAAAAAAAA&#10;AAAAoQIAAGRycy9kb3ducmV2LnhtbFBLBQYAAAAABAAEAPkAAACRAwAAAAA=&#10;">
                  <v:stroke endarrow="block"/>
                </v:line>
                <v:line id="Line 151" o:spid="_x0000_s1043" style="position:absolute;visibility:visible;mso-wrap-style:square" from="9261,4275" to="9261,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ejN8UAAADcAAAADwAAAGRycy9kb3ducmV2LnhtbESPQU/DMAyF70j7D5GRuLF0HCgryya0&#10;CmkHQNqGOJvGa6o1TtVkXfj3+IDEzdZ7fu/zapN9ryYaYxfYwGJegCJugu24NfB5fL1/AhUTssU+&#10;MBn4oQib9exmhZUNV97TdEitkhCOFRpwKQ2V1rFx5DHOw0As2imMHpOsY6vtiFcJ971+KIpH7bFj&#10;aXA40NZRcz5cvIHS1Xtd6vrt+FFP3WKZ3/PX99KYu9v88gwqUU7/5r/rnRX8Uv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ejN8UAAADcAAAADwAAAAAAAAAA&#10;AAAAAAChAgAAZHJzL2Rvd25yZXYueG1sUEsFBgAAAAAEAAQA+QAAAJMDAAAAAA==&#10;">
                  <v:stroke endarrow="block"/>
                </v:line>
                <v:line id="Line 152" o:spid="_x0000_s1044" style="position:absolute;visibility:visible;mso-wrap-style:square" from="3381,8967" to="3381,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GrMMAAADcAAAADwAAAGRycy9kb3ducmV2LnhtbERPyWrDMBC9B/oPYgq9JbJ7qBMnSig1&#10;gR7aQhZ6nloTy9QaGUtxlL+PCoXc5vHWWW2i7cRIg28dK8hnGQji2umWGwXHw3Y6B+EDssbOMSm4&#10;kofN+mGywlK7C+9o3IdGpBD2JSowIfSllL42ZNHPXE+cuJMbLIYEh0bqAS8p3HbyOctepMWWU4PB&#10;nt4M1b/7s1VQmGonC1l9HL6qsc0X8TN+/yyUenqMr0sQgWK4i//d7zrNL3L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BqzDAAAA3AAAAA8AAAAAAAAAAAAA&#10;AAAAoQIAAGRycy9kb3ducmV2LnhtbFBLBQYAAAAABAAEAPkAAACRAwAAAAA=&#10;">
                  <v:stroke endarrow="block"/>
                </v:line>
                <v:line id="Line 153" o:spid="_x0000_s1045" style="position:absolute;visibility:visible;mso-wrap-style:square" from="6321,8952" to="6321,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Line 154" o:spid="_x0000_s1046" style="position:absolute;visibility:visible;mso-wrap-style:square" from="9261,5664" to="926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line id="Line 155" o:spid="_x0000_s1047" style="position:absolute;visibility:visible;mso-wrap-style:square" from="6321,5664" to="632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lNMIAAADcAAAADwAAAGRycy9kb3ducmV2LnhtbERP32vCMBB+F/Y/hBvsTVNl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lNMIAAADcAAAADwAAAAAAAAAAAAAA&#10;AAChAgAAZHJzL2Rvd25yZXYueG1sUEsFBgAAAAAEAAQA+QAAAJADAAAAAA==&#10;">
                  <v:stroke endarrow="block"/>
                </v:line>
                <v:line id="Line 156" o:spid="_x0000_s1048" style="position:absolute;visibility:visible;mso-wrap-style:square" from="3381,5679" to="338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AAr8IAAADcAAAADwAAAGRycy9kb3ducmV2LnhtbERP32vCMBB+F/Y/hBvsTVOF2d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AAr8IAAADcAAAADwAAAAAAAAAAAAAA&#10;AAChAgAAZHJzL2Rvd25yZXYueG1sUEsFBgAAAAAEAAQA+QAAAJADAAAAAA==&#10;">
                  <v:stroke endarrow="block"/>
                </v:line>
                <v:line id="Line 157" o:spid="_x0000_s1049" style="position:absolute;visibility:visible;mso-wrap-style:square" from="9261,8952" to="9261,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Ke2MMAAADcAAAADwAAAGRycy9kb3ducmV2LnhtbERPTWvCQBC9C/6HZYTedGMPRlNXEUOh&#10;h7ZgFM/T7DQbmp0N2W3c/vtuoeBtHu9ztvtoOzHS4FvHCpaLDARx7XTLjYLL+Xm+BuEDssbOMSn4&#10;IQ/73XSyxUK7G59orEIjUgj7AhWYEPpCSl8bsugXridO3KcbLIYEh0bqAW8p3HbyMctW0mLLqcFg&#10;T0dD9Vf1bRXkpjzJXJav5/dybJeb+BavHxulHmbx8AQiUAx38b/7Raf5+Qr+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intjDAAAA3AAAAA8AAAAAAAAAAAAA&#10;AAAAoQIAAGRycy9kb3ducmV2LnhtbFBLBQYAAAAABAAEAPkAAACRAwAAAAA=&#10;">
                  <v:stroke endarrow="block"/>
                </v:line>
                <v:line id="Line 158" o:spid="_x0000_s1050" style="position:absolute;visibility:visible;mso-wrap-style:square" from="6321,10341" to="6321,1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line id="Line 159" o:spid="_x0000_s1051" style="position:absolute;visibility:visible;mso-wrap-style:square" from="6351,11730" to="6351,12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vMcUAAADcAAAADwAAAGRycy9kb3ducmV2LnhtbESPQU/DMAyF70j7D5GRuLF0HCgryya0&#10;CmkHQNqGOJvGa6o1TtVkXfj3+IDEzdZ7fu/zapN9ryYaYxfYwGJegCJugu24NfB5fL1/AhUTssU+&#10;MBn4oQib9exmhZUNV97TdEitkhCOFRpwKQ2V1rFx5DHOw0As2imMHpOsY6vtiFcJ971+KIpH7bFj&#10;aXA40NZRcz5cvIHS1Xtd6vrt+FFP3WKZ3/PX99KYu9v88gwqUU7/5r/rnRX8Um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GvMcUAAADcAAAADwAAAAAAAAAA&#10;AAAAAAChAgAAZHJzL2Rvd25yZXYueG1sUEsFBgAAAAAEAAQA+QAAAJMDAAAAAA==&#10;">
                  <v:stroke endarrow="block"/>
                </v:line>
              </v:group>
            </w:pict>
          </mc:Fallback>
        </mc:AlternateContent>
      </w: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ind w:firstLine="840"/>
        <w:jc w:val="center"/>
        <w:rPr>
          <w:b/>
          <w:bCs/>
          <w:szCs w:val="28"/>
        </w:rPr>
      </w:pPr>
    </w:p>
    <w:p w:rsidR="007E078C" w:rsidRDefault="007E078C" w:rsidP="007E078C">
      <w:pPr>
        <w:jc w:val="center"/>
        <w:rPr>
          <w:b/>
          <w:bCs/>
          <w:szCs w:val="28"/>
        </w:rPr>
      </w:pPr>
    </w:p>
    <w:p w:rsidR="007E078C" w:rsidRDefault="007E078C" w:rsidP="007E078C">
      <w:pPr>
        <w:jc w:val="center"/>
        <w:rPr>
          <w:b/>
          <w:bCs/>
          <w:szCs w:val="28"/>
        </w:rPr>
      </w:pPr>
    </w:p>
    <w:p w:rsidR="007E078C" w:rsidRDefault="007E078C" w:rsidP="007E078C">
      <w:pPr>
        <w:jc w:val="center"/>
        <w:rPr>
          <w:b/>
          <w:bCs/>
          <w:szCs w:val="28"/>
        </w:rPr>
      </w:pPr>
    </w:p>
    <w:p w:rsidR="007E078C" w:rsidRDefault="007E078C" w:rsidP="007E078C">
      <w:pPr>
        <w:jc w:val="center"/>
        <w:rPr>
          <w:b/>
          <w:bCs/>
          <w:szCs w:val="28"/>
        </w:rPr>
      </w:pPr>
    </w:p>
    <w:p w:rsidR="007E078C" w:rsidRDefault="007E078C" w:rsidP="007E078C">
      <w:pPr>
        <w:jc w:val="center"/>
        <w:rPr>
          <w:b/>
          <w:bCs/>
          <w:szCs w:val="28"/>
        </w:rPr>
      </w:pPr>
    </w:p>
    <w:p w:rsidR="007E078C" w:rsidRDefault="007E078C" w:rsidP="007E078C">
      <w:pPr>
        <w:jc w:val="center"/>
        <w:rPr>
          <w:b/>
          <w:bCs/>
          <w:szCs w:val="28"/>
        </w:rPr>
      </w:pPr>
    </w:p>
    <w:p w:rsidR="007E078C" w:rsidRDefault="007E078C" w:rsidP="007E078C">
      <w:pPr>
        <w:jc w:val="center"/>
        <w:rPr>
          <w:b/>
          <w:bCs/>
          <w:szCs w:val="28"/>
        </w:rPr>
      </w:pPr>
    </w:p>
    <w:p w:rsidR="007E078C" w:rsidRDefault="007E078C" w:rsidP="007E078C">
      <w:pPr>
        <w:jc w:val="center"/>
        <w:rPr>
          <w:b/>
          <w:bCs/>
          <w:szCs w:val="28"/>
        </w:rPr>
      </w:pPr>
    </w:p>
    <w:p w:rsidR="007E078C" w:rsidRDefault="007E078C" w:rsidP="007E078C">
      <w:pPr>
        <w:jc w:val="center"/>
        <w:rPr>
          <w:b/>
          <w:bCs/>
          <w:szCs w:val="28"/>
        </w:rPr>
      </w:pPr>
    </w:p>
    <w:p w:rsidR="007E078C" w:rsidRDefault="007E078C" w:rsidP="007E078C">
      <w:pPr>
        <w:rPr>
          <w:b/>
          <w:bCs/>
          <w:szCs w:val="28"/>
        </w:rPr>
      </w:pPr>
    </w:p>
    <w:p w:rsidR="007E078C" w:rsidRPr="00925D56" w:rsidRDefault="007E078C" w:rsidP="007E078C">
      <w:pPr>
        <w:jc w:val="center"/>
      </w:pPr>
      <w:r>
        <w:t>Рис. 1. Схема проведення досліджень.</w:t>
      </w:r>
    </w:p>
    <w:p w:rsidR="007E078C" w:rsidRPr="006E2D54" w:rsidRDefault="007E078C" w:rsidP="007E078C">
      <w:pPr>
        <w:jc w:val="center"/>
        <w:rPr>
          <w:b/>
          <w:bCs/>
          <w:szCs w:val="28"/>
          <w:lang w:val="en-US"/>
        </w:rPr>
      </w:pPr>
    </w:p>
    <w:p w:rsidR="007E078C" w:rsidRDefault="007E078C" w:rsidP="007E078C">
      <w:pPr>
        <w:pStyle w:val="BodyText20"/>
        <w:spacing w:line="240" w:lineRule="auto"/>
        <w:ind w:firstLine="697"/>
        <w:jc w:val="both"/>
        <w:rPr>
          <w:bCs/>
          <w:szCs w:val="28"/>
        </w:rPr>
      </w:pPr>
      <w:r>
        <w:rPr>
          <w:bCs/>
          <w:szCs w:val="28"/>
        </w:rPr>
        <w:t>Морфофункціональний статус новонароджених телят визначали за тестами Б.В.</w:t>
      </w:r>
      <w:r w:rsidRPr="003B4CE0">
        <w:rPr>
          <w:bCs/>
          <w:szCs w:val="28"/>
        </w:rPr>
        <w:t xml:space="preserve"> </w:t>
      </w:r>
      <w:r>
        <w:rPr>
          <w:bCs/>
          <w:szCs w:val="28"/>
        </w:rPr>
        <w:t>Криштофорової</w:t>
      </w:r>
      <w:r w:rsidRPr="005832A5">
        <w:rPr>
          <w:bCs/>
          <w:szCs w:val="28"/>
        </w:rPr>
        <w:t xml:space="preserve"> </w:t>
      </w:r>
      <w:r>
        <w:rPr>
          <w:bCs/>
          <w:szCs w:val="28"/>
        </w:rPr>
        <w:t>(1999), кров для дослідження відбирали відразу ж після їх народження з яремної вени (табл. 1).</w:t>
      </w:r>
      <w:r w:rsidRPr="00BB6B8B">
        <w:rPr>
          <w:bCs/>
          <w:szCs w:val="28"/>
        </w:rPr>
        <w:t xml:space="preserve"> </w:t>
      </w:r>
      <w:r>
        <w:rPr>
          <w:bCs/>
          <w:szCs w:val="28"/>
        </w:rPr>
        <w:t xml:space="preserve">Крім того, у телят додатково було визначено глибину і ширину грудей та ширину в маклоках. </w:t>
      </w:r>
    </w:p>
    <w:p w:rsidR="007E078C" w:rsidRPr="00F87BF8" w:rsidRDefault="007E078C" w:rsidP="007E078C">
      <w:pPr>
        <w:pStyle w:val="BodyText20"/>
        <w:spacing w:line="240" w:lineRule="auto"/>
        <w:ind w:firstLine="700"/>
        <w:jc w:val="both"/>
        <w:rPr>
          <w:bCs/>
          <w:szCs w:val="28"/>
        </w:rPr>
      </w:pPr>
      <w:r>
        <w:rPr>
          <w:bCs/>
          <w:szCs w:val="28"/>
        </w:rPr>
        <w:t>Радіаційне дослідження корму проводили в лабораторії спектрометрії ЖНАЕУ, м. Житомир на радіометрі РІ</w:t>
      </w:r>
      <w:r w:rsidRPr="00685BB4">
        <w:rPr>
          <w:bCs/>
          <w:szCs w:val="28"/>
        </w:rPr>
        <w:t>–</w:t>
      </w:r>
      <w:r>
        <w:rPr>
          <w:bCs/>
          <w:szCs w:val="28"/>
        </w:rPr>
        <w:t>БГ з використанням програмного забезпечення “ЛСРМ”.</w:t>
      </w:r>
    </w:p>
    <w:p w:rsidR="007E078C" w:rsidRDefault="007E078C" w:rsidP="007E078C">
      <w:pPr>
        <w:pStyle w:val="BodyText20"/>
        <w:ind w:firstLine="0"/>
        <w:jc w:val="left"/>
        <w:rPr>
          <w:bCs/>
          <w:szCs w:val="28"/>
        </w:rPr>
      </w:pPr>
    </w:p>
    <w:p w:rsidR="007E078C" w:rsidRPr="00D464B1" w:rsidRDefault="007E078C" w:rsidP="007E078C">
      <w:pPr>
        <w:pStyle w:val="BodyText20"/>
        <w:spacing w:line="240" w:lineRule="auto"/>
        <w:ind w:firstLine="0"/>
        <w:rPr>
          <w:b/>
          <w:bCs/>
          <w:szCs w:val="28"/>
        </w:rPr>
      </w:pPr>
      <w:r w:rsidRPr="00A1742D">
        <w:rPr>
          <w:bCs/>
          <w:i/>
          <w:szCs w:val="28"/>
        </w:rPr>
        <w:t xml:space="preserve">Таблиця 1 </w:t>
      </w:r>
      <w:r w:rsidRPr="0082640A">
        <w:rPr>
          <w:bCs/>
          <w:szCs w:val="28"/>
        </w:rPr>
        <w:t>–</w:t>
      </w:r>
      <w:r>
        <w:rPr>
          <w:b/>
          <w:bCs/>
          <w:szCs w:val="28"/>
        </w:rPr>
        <w:t xml:space="preserve"> </w:t>
      </w:r>
      <w:r w:rsidRPr="00D464B1">
        <w:rPr>
          <w:b/>
          <w:bCs/>
          <w:szCs w:val="28"/>
        </w:rPr>
        <w:t>Тести морфофункціонального статусу новонароджених телят</w:t>
      </w:r>
      <w:r>
        <w:rPr>
          <w:b/>
          <w:bCs/>
          <w:szCs w:val="28"/>
        </w:rPr>
        <w:t xml:space="preserve"> за Б.В. Криштофоровою</w:t>
      </w:r>
    </w:p>
    <w:tbl>
      <w:tblPr>
        <w:tblStyle w:val="affffffffffffffffffffb"/>
        <w:tblW w:w="0" w:type="auto"/>
        <w:tblLook w:val="01E0" w:firstRow="1" w:lastRow="1" w:firstColumn="1" w:lastColumn="1" w:noHBand="0" w:noVBand="0"/>
      </w:tblPr>
      <w:tblGrid>
        <w:gridCol w:w="482"/>
        <w:gridCol w:w="2018"/>
        <w:gridCol w:w="1634"/>
        <w:gridCol w:w="705"/>
        <w:gridCol w:w="1688"/>
        <w:gridCol w:w="668"/>
        <w:gridCol w:w="1708"/>
        <w:gridCol w:w="668"/>
      </w:tblGrid>
      <w:tr w:rsidR="007E078C" w:rsidRPr="00E53FBB" w:rsidTr="00EF2EEE">
        <w:trPr>
          <w:trHeight w:val="165"/>
        </w:trPr>
        <w:tc>
          <w:tcPr>
            <w:tcW w:w="473" w:type="dxa"/>
          </w:tcPr>
          <w:p w:rsidR="007E078C" w:rsidRPr="00A1742D" w:rsidRDefault="007E078C" w:rsidP="00EF2EEE">
            <w:pPr>
              <w:pStyle w:val="BodyText20"/>
              <w:spacing w:line="240" w:lineRule="auto"/>
              <w:ind w:firstLine="0"/>
              <w:jc w:val="both"/>
              <w:rPr>
                <w:bCs/>
                <w:sz w:val="22"/>
                <w:szCs w:val="22"/>
              </w:rPr>
            </w:pPr>
            <w:r w:rsidRPr="00A1742D">
              <w:rPr>
                <w:bCs/>
                <w:sz w:val="22"/>
                <w:szCs w:val="22"/>
              </w:rPr>
              <w:t>з/п</w:t>
            </w:r>
          </w:p>
        </w:tc>
        <w:tc>
          <w:tcPr>
            <w:tcW w:w="2072" w:type="dxa"/>
          </w:tcPr>
          <w:p w:rsidR="007E078C" w:rsidRPr="00A1742D" w:rsidRDefault="007E078C" w:rsidP="00EF2EEE">
            <w:pPr>
              <w:pStyle w:val="BodyText20"/>
              <w:spacing w:line="240" w:lineRule="auto"/>
              <w:ind w:firstLine="0"/>
              <w:jc w:val="both"/>
              <w:rPr>
                <w:bCs/>
                <w:sz w:val="22"/>
                <w:szCs w:val="22"/>
              </w:rPr>
            </w:pPr>
            <w:r w:rsidRPr="00A1742D">
              <w:rPr>
                <w:bCs/>
                <w:sz w:val="22"/>
                <w:szCs w:val="22"/>
              </w:rPr>
              <w:t>Показники</w:t>
            </w:r>
          </w:p>
        </w:tc>
        <w:tc>
          <w:tcPr>
            <w:tcW w:w="1669" w:type="dxa"/>
          </w:tcPr>
          <w:p w:rsidR="007E078C" w:rsidRPr="00A1742D" w:rsidRDefault="007E078C" w:rsidP="00EF2EEE">
            <w:pPr>
              <w:pStyle w:val="BodyText20"/>
              <w:spacing w:line="240" w:lineRule="auto"/>
              <w:ind w:firstLine="0"/>
              <w:jc w:val="both"/>
              <w:rPr>
                <w:bCs/>
                <w:sz w:val="22"/>
                <w:szCs w:val="22"/>
              </w:rPr>
            </w:pPr>
            <w:r w:rsidRPr="00A1742D">
              <w:rPr>
                <w:bCs/>
                <w:sz w:val="22"/>
                <w:szCs w:val="22"/>
              </w:rPr>
              <w:t>Абсолютна</w:t>
            </w:r>
          </w:p>
          <w:p w:rsidR="007E078C" w:rsidRPr="00A1742D" w:rsidRDefault="007E078C" w:rsidP="00EF2EEE">
            <w:pPr>
              <w:pStyle w:val="BodyText20"/>
              <w:spacing w:line="240" w:lineRule="auto"/>
              <w:ind w:firstLine="0"/>
              <w:jc w:val="both"/>
              <w:rPr>
                <w:bCs/>
                <w:sz w:val="22"/>
                <w:szCs w:val="22"/>
              </w:rPr>
            </w:pPr>
            <w:r w:rsidRPr="00A1742D">
              <w:rPr>
                <w:bCs/>
                <w:sz w:val="22"/>
                <w:szCs w:val="22"/>
              </w:rPr>
              <w:t>величина</w:t>
            </w:r>
          </w:p>
        </w:tc>
        <w:tc>
          <w:tcPr>
            <w:tcW w:w="709" w:type="dxa"/>
          </w:tcPr>
          <w:p w:rsidR="007E078C" w:rsidRPr="00A1742D" w:rsidRDefault="007E078C" w:rsidP="00EF2EEE">
            <w:pPr>
              <w:pStyle w:val="BodyText20"/>
              <w:spacing w:line="240" w:lineRule="auto"/>
              <w:ind w:firstLine="0"/>
              <w:jc w:val="both"/>
              <w:rPr>
                <w:bCs/>
                <w:sz w:val="22"/>
                <w:szCs w:val="22"/>
              </w:rPr>
            </w:pPr>
            <w:r w:rsidRPr="00A1742D">
              <w:rPr>
                <w:bCs/>
                <w:sz w:val="22"/>
                <w:szCs w:val="22"/>
              </w:rPr>
              <w:t>Бали</w:t>
            </w:r>
          </w:p>
        </w:tc>
        <w:tc>
          <w:tcPr>
            <w:tcW w:w="1709" w:type="dxa"/>
          </w:tcPr>
          <w:p w:rsidR="007E078C" w:rsidRPr="00A1742D" w:rsidRDefault="007E078C" w:rsidP="00EF2EEE">
            <w:pPr>
              <w:pStyle w:val="BodyText20"/>
              <w:spacing w:line="240" w:lineRule="auto"/>
              <w:ind w:firstLine="0"/>
              <w:jc w:val="both"/>
              <w:rPr>
                <w:bCs/>
                <w:sz w:val="22"/>
                <w:szCs w:val="22"/>
              </w:rPr>
            </w:pPr>
            <w:r w:rsidRPr="00A1742D">
              <w:rPr>
                <w:bCs/>
                <w:sz w:val="22"/>
                <w:szCs w:val="22"/>
              </w:rPr>
              <w:t>Абсолютна</w:t>
            </w:r>
          </w:p>
          <w:p w:rsidR="007E078C" w:rsidRPr="00A1742D" w:rsidRDefault="007E078C" w:rsidP="00EF2EEE">
            <w:pPr>
              <w:pStyle w:val="BodyText20"/>
              <w:spacing w:line="240" w:lineRule="auto"/>
              <w:ind w:firstLine="0"/>
              <w:jc w:val="both"/>
              <w:rPr>
                <w:bCs/>
                <w:sz w:val="22"/>
                <w:szCs w:val="22"/>
              </w:rPr>
            </w:pPr>
            <w:r w:rsidRPr="00A1742D">
              <w:rPr>
                <w:bCs/>
                <w:sz w:val="22"/>
                <w:szCs w:val="22"/>
              </w:rPr>
              <w:t>величина</w:t>
            </w:r>
          </w:p>
        </w:tc>
        <w:tc>
          <w:tcPr>
            <w:tcW w:w="614" w:type="dxa"/>
          </w:tcPr>
          <w:p w:rsidR="007E078C" w:rsidRPr="00A1742D" w:rsidRDefault="007E078C" w:rsidP="00EF2EEE">
            <w:pPr>
              <w:pStyle w:val="BodyText20"/>
              <w:spacing w:line="240" w:lineRule="auto"/>
              <w:ind w:firstLine="0"/>
              <w:jc w:val="both"/>
              <w:rPr>
                <w:bCs/>
                <w:sz w:val="22"/>
                <w:szCs w:val="22"/>
              </w:rPr>
            </w:pPr>
            <w:r w:rsidRPr="00A1742D">
              <w:rPr>
                <w:bCs/>
                <w:sz w:val="22"/>
                <w:szCs w:val="22"/>
              </w:rPr>
              <w:t>Бали</w:t>
            </w:r>
          </w:p>
        </w:tc>
        <w:tc>
          <w:tcPr>
            <w:tcW w:w="1697" w:type="dxa"/>
          </w:tcPr>
          <w:p w:rsidR="007E078C" w:rsidRPr="00A1742D" w:rsidRDefault="007E078C" w:rsidP="00EF2EEE">
            <w:pPr>
              <w:pStyle w:val="BodyText20"/>
              <w:spacing w:line="240" w:lineRule="auto"/>
              <w:ind w:firstLine="0"/>
              <w:jc w:val="both"/>
              <w:rPr>
                <w:bCs/>
                <w:sz w:val="22"/>
                <w:szCs w:val="22"/>
              </w:rPr>
            </w:pPr>
            <w:r w:rsidRPr="00A1742D">
              <w:rPr>
                <w:bCs/>
                <w:sz w:val="22"/>
                <w:szCs w:val="22"/>
              </w:rPr>
              <w:t>Абсолютна</w:t>
            </w:r>
          </w:p>
          <w:p w:rsidR="007E078C" w:rsidRPr="00A1742D" w:rsidRDefault="007E078C" w:rsidP="00EF2EEE">
            <w:pPr>
              <w:pStyle w:val="BodyText20"/>
              <w:spacing w:line="240" w:lineRule="auto"/>
              <w:ind w:firstLine="0"/>
              <w:jc w:val="both"/>
              <w:rPr>
                <w:bCs/>
                <w:sz w:val="22"/>
                <w:szCs w:val="22"/>
              </w:rPr>
            </w:pPr>
            <w:r w:rsidRPr="00A1742D">
              <w:rPr>
                <w:bCs/>
                <w:sz w:val="22"/>
                <w:szCs w:val="22"/>
              </w:rPr>
              <w:t>величина</w:t>
            </w:r>
          </w:p>
        </w:tc>
        <w:tc>
          <w:tcPr>
            <w:tcW w:w="627" w:type="dxa"/>
          </w:tcPr>
          <w:p w:rsidR="007E078C" w:rsidRPr="00A1742D" w:rsidRDefault="007E078C" w:rsidP="00EF2EEE">
            <w:pPr>
              <w:pStyle w:val="BodyText20"/>
              <w:spacing w:line="240" w:lineRule="auto"/>
              <w:ind w:firstLine="0"/>
              <w:jc w:val="both"/>
              <w:rPr>
                <w:bCs/>
                <w:sz w:val="22"/>
                <w:szCs w:val="22"/>
              </w:rPr>
            </w:pPr>
            <w:r w:rsidRPr="00A1742D">
              <w:rPr>
                <w:bCs/>
                <w:sz w:val="22"/>
                <w:szCs w:val="22"/>
              </w:rPr>
              <w:t>Бали</w:t>
            </w:r>
          </w:p>
          <w:p w:rsidR="007E078C" w:rsidRPr="00E53FBB" w:rsidRDefault="007E078C" w:rsidP="00EF2EEE">
            <w:pPr>
              <w:pStyle w:val="BodyText20"/>
              <w:spacing w:line="240" w:lineRule="auto"/>
              <w:ind w:firstLine="0"/>
              <w:jc w:val="both"/>
              <w:rPr>
                <w:b/>
                <w:bCs/>
                <w:sz w:val="22"/>
                <w:szCs w:val="22"/>
              </w:rPr>
            </w:pPr>
          </w:p>
        </w:tc>
      </w:tr>
      <w:tr w:rsidR="007E078C" w:rsidRPr="00E53FBB" w:rsidTr="00EF2EEE">
        <w:tc>
          <w:tcPr>
            <w:tcW w:w="473" w:type="dxa"/>
          </w:tcPr>
          <w:p w:rsidR="007E078C" w:rsidRPr="00A1742D" w:rsidRDefault="007E078C" w:rsidP="00EF2EEE">
            <w:pPr>
              <w:pStyle w:val="BodyText20"/>
              <w:spacing w:line="240" w:lineRule="auto"/>
              <w:ind w:firstLine="0"/>
              <w:jc w:val="both"/>
              <w:rPr>
                <w:bCs/>
                <w:sz w:val="22"/>
                <w:szCs w:val="22"/>
              </w:rPr>
            </w:pPr>
            <w:r w:rsidRPr="00A1742D">
              <w:rPr>
                <w:bCs/>
                <w:sz w:val="22"/>
                <w:szCs w:val="22"/>
              </w:rPr>
              <w:t>1</w:t>
            </w:r>
          </w:p>
        </w:tc>
        <w:tc>
          <w:tcPr>
            <w:tcW w:w="2072" w:type="dxa"/>
          </w:tcPr>
          <w:p w:rsidR="007E078C" w:rsidRPr="00A1742D" w:rsidRDefault="007E078C" w:rsidP="00EF2EEE">
            <w:pPr>
              <w:pStyle w:val="BodyText20"/>
              <w:spacing w:line="240" w:lineRule="auto"/>
              <w:ind w:firstLine="0"/>
              <w:jc w:val="both"/>
              <w:rPr>
                <w:bCs/>
                <w:sz w:val="22"/>
                <w:szCs w:val="22"/>
              </w:rPr>
            </w:pPr>
            <w:r>
              <w:rPr>
                <w:bCs/>
                <w:sz w:val="22"/>
                <w:szCs w:val="22"/>
              </w:rPr>
              <w:t xml:space="preserve">Довжина хвоста </w:t>
            </w:r>
            <w:r w:rsidRPr="00A1742D">
              <w:rPr>
                <w:bCs/>
                <w:sz w:val="22"/>
                <w:szCs w:val="22"/>
              </w:rPr>
              <w:t>від кінчик</w:t>
            </w:r>
            <w:r>
              <w:rPr>
                <w:bCs/>
                <w:sz w:val="22"/>
                <w:szCs w:val="22"/>
              </w:rPr>
              <w:t>а до вершини п’яткового горбика</w:t>
            </w:r>
            <w:r w:rsidRPr="00A1742D">
              <w:rPr>
                <w:bCs/>
                <w:sz w:val="22"/>
                <w:szCs w:val="22"/>
              </w:rPr>
              <w:t>, см</w:t>
            </w:r>
          </w:p>
        </w:tc>
        <w:tc>
          <w:tcPr>
            <w:tcW w:w="1669" w:type="dxa"/>
          </w:tcPr>
          <w:p w:rsidR="007E078C" w:rsidRPr="00A1742D" w:rsidRDefault="007E078C" w:rsidP="00EF2EEE">
            <w:pPr>
              <w:pStyle w:val="BodyText20"/>
              <w:spacing w:line="240" w:lineRule="auto"/>
              <w:ind w:firstLine="0"/>
              <w:rPr>
                <w:bCs/>
                <w:sz w:val="22"/>
                <w:szCs w:val="22"/>
              </w:rPr>
            </w:pPr>
            <w:r w:rsidRPr="00A1742D">
              <w:rPr>
                <w:bCs/>
                <w:sz w:val="22"/>
                <w:szCs w:val="22"/>
              </w:rPr>
              <w:t>0</w:t>
            </w:r>
          </w:p>
          <w:p w:rsidR="007E078C" w:rsidRPr="00A1742D" w:rsidRDefault="007E078C" w:rsidP="00EF2EEE">
            <w:pPr>
              <w:pStyle w:val="BodyText20"/>
              <w:spacing w:line="240" w:lineRule="auto"/>
              <w:ind w:firstLine="0"/>
              <w:rPr>
                <w:bCs/>
                <w:sz w:val="22"/>
                <w:szCs w:val="22"/>
              </w:rPr>
            </w:pPr>
            <w:r w:rsidRPr="00A1742D">
              <w:rPr>
                <w:bCs/>
                <w:sz w:val="22"/>
                <w:szCs w:val="22"/>
              </w:rPr>
              <w:t>1</w:t>
            </w:r>
          </w:p>
          <w:p w:rsidR="007E078C" w:rsidRPr="00A1742D" w:rsidRDefault="007E078C" w:rsidP="00EF2EEE">
            <w:pPr>
              <w:pStyle w:val="BodyText20"/>
              <w:spacing w:line="240" w:lineRule="auto"/>
              <w:ind w:firstLine="0"/>
              <w:rPr>
                <w:bCs/>
                <w:sz w:val="22"/>
                <w:szCs w:val="22"/>
              </w:rPr>
            </w:pPr>
            <w:r w:rsidRPr="00A1742D">
              <w:rPr>
                <w:bCs/>
                <w:sz w:val="22"/>
                <w:szCs w:val="22"/>
              </w:rPr>
              <w:t>2</w:t>
            </w:r>
          </w:p>
        </w:tc>
        <w:tc>
          <w:tcPr>
            <w:tcW w:w="709" w:type="dxa"/>
          </w:tcPr>
          <w:p w:rsidR="007E078C" w:rsidRPr="00A1742D" w:rsidRDefault="007E078C" w:rsidP="00EF2EEE">
            <w:pPr>
              <w:pStyle w:val="BodyText20"/>
              <w:spacing w:line="240" w:lineRule="auto"/>
              <w:ind w:firstLine="0"/>
              <w:jc w:val="both"/>
              <w:rPr>
                <w:bCs/>
                <w:sz w:val="22"/>
                <w:szCs w:val="22"/>
              </w:rPr>
            </w:pPr>
            <w:r w:rsidRPr="00A1742D">
              <w:rPr>
                <w:bCs/>
                <w:sz w:val="22"/>
                <w:szCs w:val="22"/>
              </w:rPr>
              <w:t>30</w:t>
            </w:r>
          </w:p>
          <w:p w:rsidR="007E078C" w:rsidRPr="00A1742D" w:rsidRDefault="007E078C" w:rsidP="00EF2EEE">
            <w:pPr>
              <w:pStyle w:val="BodyText20"/>
              <w:spacing w:line="240" w:lineRule="auto"/>
              <w:ind w:firstLine="0"/>
              <w:jc w:val="both"/>
              <w:rPr>
                <w:bCs/>
                <w:sz w:val="22"/>
                <w:szCs w:val="22"/>
              </w:rPr>
            </w:pPr>
            <w:r w:rsidRPr="00A1742D">
              <w:rPr>
                <w:bCs/>
                <w:sz w:val="22"/>
                <w:szCs w:val="22"/>
              </w:rPr>
              <w:t>28</w:t>
            </w:r>
          </w:p>
          <w:p w:rsidR="007E078C" w:rsidRPr="00A1742D" w:rsidRDefault="007E078C" w:rsidP="00EF2EEE">
            <w:pPr>
              <w:pStyle w:val="BodyText20"/>
              <w:spacing w:line="240" w:lineRule="auto"/>
              <w:ind w:firstLine="0"/>
              <w:jc w:val="both"/>
              <w:rPr>
                <w:bCs/>
                <w:sz w:val="22"/>
                <w:szCs w:val="22"/>
              </w:rPr>
            </w:pPr>
            <w:r w:rsidRPr="00A1742D">
              <w:rPr>
                <w:bCs/>
                <w:sz w:val="22"/>
                <w:szCs w:val="22"/>
              </w:rPr>
              <w:t>26</w:t>
            </w:r>
          </w:p>
        </w:tc>
        <w:tc>
          <w:tcPr>
            <w:tcW w:w="1709" w:type="dxa"/>
          </w:tcPr>
          <w:p w:rsidR="007E078C" w:rsidRPr="00A1742D" w:rsidRDefault="007E078C" w:rsidP="00EF2EEE">
            <w:pPr>
              <w:pStyle w:val="BodyText20"/>
              <w:spacing w:line="240" w:lineRule="auto"/>
              <w:ind w:firstLine="0"/>
              <w:rPr>
                <w:bCs/>
                <w:sz w:val="22"/>
                <w:szCs w:val="22"/>
              </w:rPr>
            </w:pPr>
            <w:r w:rsidRPr="00A1742D">
              <w:rPr>
                <w:bCs/>
                <w:sz w:val="22"/>
                <w:szCs w:val="22"/>
              </w:rPr>
              <w:t>3</w:t>
            </w:r>
          </w:p>
          <w:p w:rsidR="007E078C" w:rsidRPr="00A1742D" w:rsidRDefault="007E078C" w:rsidP="00EF2EEE">
            <w:pPr>
              <w:pStyle w:val="BodyText20"/>
              <w:spacing w:line="240" w:lineRule="auto"/>
              <w:ind w:firstLine="0"/>
              <w:rPr>
                <w:bCs/>
                <w:sz w:val="22"/>
                <w:szCs w:val="22"/>
              </w:rPr>
            </w:pPr>
            <w:r w:rsidRPr="00A1742D">
              <w:rPr>
                <w:bCs/>
                <w:sz w:val="22"/>
                <w:szCs w:val="22"/>
              </w:rPr>
              <w:t>4</w:t>
            </w:r>
          </w:p>
          <w:p w:rsidR="007E078C" w:rsidRPr="00A1742D" w:rsidRDefault="007E078C" w:rsidP="00EF2EEE">
            <w:pPr>
              <w:pStyle w:val="BodyText20"/>
              <w:spacing w:line="240" w:lineRule="auto"/>
              <w:ind w:firstLine="0"/>
              <w:rPr>
                <w:bCs/>
                <w:sz w:val="22"/>
                <w:szCs w:val="22"/>
              </w:rPr>
            </w:pPr>
            <w:r w:rsidRPr="00A1742D">
              <w:rPr>
                <w:bCs/>
                <w:sz w:val="22"/>
                <w:szCs w:val="22"/>
              </w:rPr>
              <w:t>5</w:t>
            </w:r>
          </w:p>
        </w:tc>
        <w:tc>
          <w:tcPr>
            <w:tcW w:w="614" w:type="dxa"/>
          </w:tcPr>
          <w:p w:rsidR="007E078C" w:rsidRPr="00A1742D" w:rsidRDefault="007E078C" w:rsidP="00EF2EEE">
            <w:pPr>
              <w:pStyle w:val="BodyText20"/>
              <w:spacing w:line="240" w:lineRule="auto"/>
              <w:ind w:firstLine="0"/>
              <w:jc w:val="both"/>
              <w:rPr>
                <w:bCs/>
                <w:sz w:val="22"/>
                <w:szCs w:val="22"/>
              </w:rPr>
            </w:pPr>
            <w:r w:rsidRPr="00A1742D">
              <w:rPr>
                <w:bCs/>
                <w:sz w:val="22"/>
                <w:szCs w:val="22"/>
              </w:rPr>
              <w:t>24</w:t>
            </w:r>
          </w:p>
          <w:p w:rsidR="007E078C" w:rsidRPr="00A1742D" w:rsidRDefault="007E078C" w:rsidP="00EF2EEE">
            <w:pPr>
              <w:pStyle w:val="BodyText20"/>
              <w:spacing w:line="240" w:lineRule="auto"/>
              <w:ind w:firstLine="0"/>
              <w:jc w:val="both"/>
              <w:rPr>
                <w:bCs/>
                <w:sz w:val="22"/>
                <w:szCs w:val="22"/>
              </w:rPr>
            </w:pPr>
            <w:r w:rsidRPr="00A1742D">
              <w:rPr>
                <w:bCs/>
                <w:sz w:val="22"/>
                <w:szCs w:val="22"/>
              </w:rPr>
              <w:t>22</w:t>
            </w:r>
          </w:p>
          <w:p w:rsidR="007E078C" w:rsidRPr="00A1742D" w:rsidRDefault="007E078C" w:rsidP="00EF2EEE">
            <w:pPr>
              <w:pStyle w:val="BodyText20"/>
              <w:spacing w:line="240" w:lineRule="auto"/>
              <w:ind w:firstLine="0"/>
              <w:jc w:val="both"/>
              <w:rPr>
                <w:bCs/>
                <w:sz w:val="22"/>
                <w:szCs w:val="22"/>
              </w:rPr>
            </w:pPr>
            <w:r w:rsidRPr="00A1742D">
              <w:rPr>
                <w:bCs/>
                <w:sz w:val="22"/>
                <w:szCs w:val="22"/>
              </w:rPr>
              <w:t>20</w:t>
            </w:r>
          </w:p>
        </w:tc>
        <w:tc>
          <w:tcPr>
            <w:tcW w:w="1697" w:type="dxa"/>
          </w:tcPr>
          <w:p w:rsidR="007E078C" w:rsidRPr="00A1742D" w:rsidRDefault="007E078C" w:rsidP="00EF2EEE">
            <w:pPr>
              <w:pStyle w:val="BodyText20"/>
              <w:spacing w:line="240" w:lineRule="auto"/>
              <w:ind w:firstLine="0"/>
              <w:rPr>
                <w:bCs/>
                <w:sz w:val="22"/>
                <w:szCs w:val="22"/>
              </w:rPr>
            </w:pPr>
            <w:r w:rsidRPr="00A1742D">
              <w:rPr>
                <w:bCs/>
                <w:sz w:val="22"/>
                <w:szCs w:val="22"/>
              </w:rPr>
              <w:t>6</w:t>
            </w:r>
          </w:p>
          <w:p w:rsidR="007E078C" w:rsidRPr="00A1742D" w:rsidRDefault="007E078C" w:rsidP="00EF2EEE">
            <w:pPr>
              <w:pStyle w:val="BodyText20"/>
              <w:spacing w:line="240" w:lineRule="auto"/>
              <w:ind w:firstLine="0"/>
              <w:rPr>
                <w:bCs/>
                <w:sz w:val="22"/>
                <w:szCs w:val="22"/>
              </w:rPr>
            </w:pPr>
            <w:r w:rsidRPr="00A1742D">
              <w:rPr>
                <w:bCs/>
                <w:sz w:val="22"/>
                <w:szCs w:val="22"/>
              </w:rPr>
              <w:t>7</w:t>
            </w:r>
          </w:p>
          <w:p w:rsidR="007E078C" w:rsidRPr="00A1742D" w:rsidRDefault="007E078C" w:rsidP="00EF2EEE">
            <w:pPr>
              <w:pStyle w:val="BodyText20"/>
              <w:spacing w:line="240" w:lineRule="auto"/>
              <w:ind w:firstLine="0"/>
              <w:rPr>
                <w:bCs/>
                <w:sz w:val="22"/>
                <w:szCs w:val="22"/>
              </w:rPr>
            </w:pPr>
            <w:r w:rsidRPr="00A1742D">
              <w:rPr>
                <w:bCs/>
                <w:sz w:val="22"/>
                <w:szCs w:val="22"/>
              </w:rPr>
              <w:t>8</w:t>
            </w:r>
          </w:p>
        </w:tc>
        <w:tc>
          <w:tcPr>
            <w:tcW w:w="627"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18</w:t>
            </w:r>
          </w:p>
          <w:p w:rsidR="007E078C" w:rsidRPr="00E53FBB" w:rsidRDefault="007E078C" w:rsidP="00EF2EEE">
            <w:pPr>
              <w:pStyle w:val="BodyText20"/>
              <w:spacing w:line="240" w:lineRule="auto"/>
              <w:ind w:firstLine="0"/>
              <w:jc w:val="both"/>
              <w:rPr>
                <w:bCs/>
                <w:sz w:val="22"/>
                <w:szCs w:val="22"/>
              </w:rPr>
            </w:pPr>
            <w:r w:rsidRPr="00E53FBB">
              <w:rPr>
                <w:bCs/>
                <w:sz w:val="22"/>
                <w:szCs w:val="22"/>
              </w:rPr>
              <w:t>16</w:t>
            </w:r>
          </w:p>
          <w:p w:rsidR="007E078C" w:rsidRPr="00E53FBB" w:rsidRDefault="007E078C" w:rsidP="00EF2EEE">
            <w:pPr>
              <w:pStyle w:val="BodyText20"/>
              <w:spacing w:line="240" w:lineRule="auto"/>
              <w:ind w:firstLine="0"/>
              <w:jc w:val="both"/>
              <w:rPr>
                <w:bCs/>
                <w:sz w:val="22"/>
                <w:szCs w:val="22"/>
              </w:rPr>
            </w:pPr>
            <w:r w:rsidRPr="00E53FBB">
              <w:rPr>
                <w:bCs/>
                <w:sz w:val="22"/>
                <w:szCs w:val="22"/>
              </w:rPr>
              <w:t>14</w:t>
            </w:r>
          </w:p>
        </w:tc>
      </w:tr>
      <w:tr w:rsidR="007E078C" w:rsidRPr="00E53FBB" w:rsidTr="00EF2EEE">
        <w:tc>
          <w:tcPr>
            <w:tcW w:w="473"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2</w:t>
            </w:r>
          </w:p>
        </w:tc>
        <w:tc>
          <w:tcPr>
            <w:tcW w:w="2072"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Довжина оста</w:t>
            </w:r>
            <w:r>
              <w:rPr>
                <w:bCs/>
                <w:sz w:val="22"/>
                <w:szCs w:val="22"/>
              </w:rPr>
              <w:t xml:space="preserve">ннього ребра </w:t>
            </w:r>
            <w:r w:rsidRPr="00E53FBB">
              <w:rPr>
                <w:bCs/>
                <w:sz w:val="22"/>
                <w:szCs w:val="22"/>
              </w:rPr>
              <w:t>від вентрального кінця до фрон</w:t>
            </w:r>
            <w:r>
              <w:rPr>
                <w:bCs/>
                <w:sz w:val="22"/>
                <w:szCs w:val="22"/>
              </w:rPr>
              <w:t>тальної лінії плечового суглоба</w:t>
            </w:r>
            <w:r w:rsidRPr="00E53FBB">
              <w:rPr>
                <w:bCs/>
                <w:sz w:val="22"/>
                <w:szCs w:val="22"/>
              </w:rPr>
              <w:t>, см</w:t>
            </w:r>
          </w:p>
        </w:tc>
        <w:tc>
          <w:tcPr>
            <w:tcW w:w="1669" w:type="dxa"/>
          </w:tcPr>
          <w:p w:rsidR="007E078C" w:rsidRPr="00E53FBB" w:rsidRDefault="007E078C" w:rsidP="00EF2EEE">
            <w:pPr>
              <w:pStyle w:val="BodyText20"/>
              <w:spacing w:line="240" w:lineRule="auto"/>
              <w:ind w:firstLine="0"/>
              <w:rPr>
                <w:bCs/>
                <w:sz w:val="22"/>
                <w:szCs w:val="22"/>
              </w:rPr>
            </w:pPr>
            <w:r w:rsidRPr="00E53FBB">
              <w:rPr>
                <w:bCs/>
                <w:sz w:val="22"/>
                <w:szCs w:val="22"/>
              </w:rPr>
              <w:t>2</w:t>
            </w:r>
          </w:p>
          <w:p w:rsidR="007E078C" w:rsidRPr="00E53FBB" w:rsidRDefault="007E078C" w:rsidP="00EF2EEE">
            <w:pPr>
              <w:pStyle w:val="BodyText20"/>
              <w:spacing w:line="240" w:lineRule="auto"/>
              <w:ind w:firstLine="0"/>
              <w:rPr>
                <w:bCs/>
                <w:sz w:val="22"/>
                <w:szCs w:val="22"/>
              </w:rPr>
            </w:pPr>
            <w:r w:rsidRPr="00E53FBB">
              <w:rPr>
                <w:bCs/>
                <w:sz w:val="22"/>
                <w:szCs w:val="22"/>
              </w:rPr>
              <w:t>3</w:t>
            </w:r>
          </w:p>
          <w:p w:rsidR="007E078C" w:rsidRPr="00E53FBB" w:rsidRDefault="007E078C" w:rsidP="00EF2EEE">
            <w:pPr>
              <w:pStyle w:val="BodyText20"/>
              <w:spacing w:line="240" w:lineRule="auto"/>
              <w:ind w:firstLine="0"/>
              <w:rPr>
                <w:bCs/>
                <w:sz w:val="22"/>
                <w:szCs w:val="22"/>
              </w:rPr>
            </w:pPr>
            <w:r w:rsidRPr="00E53FBB">
              <w:rPr>
                <w:bCs/>
                <w:sz w:val="22"/>
                <w:szCs w:val="22"/>
              </w:rPr>
              <w:t>4</w:t>
            </w:r>
          </w:p>
          <w:p w:rsidR="007E078C" w:rsidRPr="00E53FBB" w:rsidRDefault="007E078C" w:rsidP="00EF2EEE">
            <w:pPr>
              <w:pStyle w:val="BodyText20"/>
              <w:spacing w:line="240" w:lineRule="auto"/>
              <w:ind w:firstLine="0"/>
              <w:jc w:val="left"/>
              <w:rPr>
                <w:bCs/>
                <w:sz w:val="22"/>
                <w:szCs w:val="22"/>
              </w:rPr>
            </w:pPr>
          </w:p>
        </w:tc>
        <w:tc>
          <w:tcPr>
            <w:tcW w:w="709" w:type="dxa"/>
          </w:tcPr>
          <w:p w:rsidR="007E078C" w:rsidRPr="00E53FBB" w:rsidRDefault="007E078C" w:rsidP="00EF2EEE">
            <w:pPr>
              <w:pStyle w:val="BodyText20"/>
              <w:spacing w:line="240" w:lineRule="auto"/>
              <w:ind w:firstLine="0"/>
              <w:rPr>
                <w:bCs/>
                <w:sz w:val="22"/>
                <w:szCs w:val="22"/>
              </w:rPr>
            </w:pPr>
            <w:r w:rsidRPr="00E53FBB">
              <w:rPr>
                <w:bCs/>
                <w:sz w:val="22"/>
                <w:szCs w:val="22"/>
              </w:rPr>
              <w:t>20</w:t>
            </w:r>
          </w:p>
          <w:p w:rsidR="007E078C" w:rsidRPr="00E53FBB" w:rsidRDefault="007E078C" w:rsidP="00EF2EEE">
            <w:pPr>
              <w:pStyle w:val="BodyText20"/>
              <w:spacing w:line="240" w:lineRule="auto"/>
              <w:ind w:firstLine="0"/>
              <w:rPr>
                <w:bCs/>
                <w:sz w:val="22"/>
                <w:szCs w:val="22"/>
              </w:rPr>
            </w:pPr>
            <w:r w:rsidRPr="00E53FBB">
              <w:rPr>
                <w:bCs/>
                <w:sz w:val="22"/>
                <w:szCs w:val="22"/>
              </w:rPr>
              <w:t>18</w:t>
            </w:r>
          </w:p>
          <w:p w:rsidR="007E078C" w:rsidRPr="00E53FBB" w:rsidRDefault="007E078C" w:rsidP="00EF2EEE">
            <w:pPr>
              <w:pStyle w:val="BodyText20"/>
              <w:spacing w:line="240" w:lineRule="auto"/>
              <w:ind w:firstLine="0"/>
              <w:rPr>
                <w:bCs/>
                <w:sz w:val="22"/>
                <w:szCs w:val="22"/>
              </w:rPr>
            </w:pPr>
            <w:r w:rsidRPr="00E53FBB">
              <w:rPr>
                <w:bCs/>
                <w:sz w:val="22"/>
                <w:szCs w:val="22"/>
              </w:rPr>
              <w:t>17</w:t>
            </w:r>
          </w:p>
        </w:tc>
        <w:tc>
          <w:tcPr>
            <w:tcW w:w="1709" w:type="dxa"/>
          </w:tcPr>
          <w:p w:rsidR="007E078C" w:rsidRPr="00E53FBB" w:rsidRDefault="007E078C" w:rsidP="00EF2EEE">
            <w:pPr>
              <w:pStyle w:val="BodyText20"/>
              <w:spacing w:line="240" w:lineRule="auto"/>
              <w:ind w:firstLine="0"/>
              <w:rPr>
                <w:bCs/>
                <w:sz w:val="22"/>
                <w:szCs w:val="22"/>
              </w:rPr>
            </w:pPr>
            <w:r w:rsidRPr="00E53FBB">
              <w:rPr>
                <w:bCs/>
                <w:sz w:val="22"/>
                <w:szCs w:val="22"/>
              </w:rPr>
              <w:t>5</w:t>
            </w:r>
          </w:p>
          <w:p w:rsidR="007E078C" w:rsidRPr="00E53FBB" w:rsidRDefault="007E078C" w:rsidP="00EF2EEE">
            <w:pPr>
              <w:pStyle w:val="BodyText20"/>
              <w:spacing w:line="240" w:lineRule="auto"/>
              <w:ind w:firstLine="0"/>
              <w:rPr>
                <w:bCs/>
                <w:sz w:val="22"/>
                <w:szCs w:val="22"/>
              </w:rPr>
            </w:pPr>
            <w:r w:rsidRPr="00E53FBB">
              <w:rPr>
                <w:bCs/>
                <w:sz w:val="22"/>
                <w:szCs w:val="22"/>
              </w:rPr>
              <w:t>6</w:t>
            </w:r>
          </w:p>
          <w:p w:rsidR="007E078C" w:rsidRPr="00E53FBB" w:rsidRDefault="007E078C" w:rsidP="00EF2EEE">
            <w:pPr>
              <w:pStyle w:val="BodyText20"/>
              <w:spacing w:line="240" w:lineRule="auto"/>
              <w:ind w:firstLine="0"/>
              <w:rPr>
                <w:bCs/>
                <w:sz w:val="22"/>
                <w:szCs w:val="22"/>
              </w:rPr>
            </w:pPr>
            <w:r w:rsidRPr="00E53FBB">
              <w:rPr>
                <w:bCs/>
                <w:sz w:val="22"/>
                <w:szCs w:val="22"/>
              </w:rPr>
              <w:t>7</w:t>
            </w:r>
          </w:p>
        </w:tc>
        <w:tc>
          <w:tcPr>
            <w:tcW w:w="614" w:type="dxa"/>
          </w:tcPr>
          <w:p w:rsidR="007E078C" w:rsidRPr="00E53FBB" w:rsidRDefault="007E078C" w:rsidP="00EF2EEE">
            <w:pPr>
              <w:pStyle w:val="BodyText20"/>
              <w:spacing w:line="240" w:lineRule="auto"/>
              <w:ind w:firstLine="0"/>
              <w:rPr>
                <w:bCs/>
                <w:sz w:val="22"/>
                <w:szCs w:val="22"/>
              </w:rPr>
            </w:pPr>
            <w:r w:rsidRPr="00E53FBB">
              <w:rPr>
                <w:bCs/>
                <w:sz w:val="22"/>
                <w:szCs w:val="22"/>
              </w:rPr>
              <w:t>16</w:t>
            </w:r>
          </w:p>
          <w:p w:rsidR="007E078C" w:rsidRPr="00E53FBB" w:rsidRDefault="007E078C" w:rsidP="00EF2EEE">
            <w:pPr>
              <w:pStyle w:val="BodyText20"/>
              <w:spacing w:line="240" w:lineRule="auto"/>
              <w:ind w:firstLine="0"/>
              <w:rPr>
                <w:bCs/>
                <w:sz w:val="22"/>
                <w:szCs w:val="22"/>
              </w:rPr>
            </w:pPr>
            <w:r w:rsidRPr="00E53FBB">
              <w:rPr>
                <w:bCs/>
                <w:sz w:val="22"/>
                <w:szCs w:val="22"/>
              </w:rPr>
              <w:t>15</w:t>
            </w:r>
          </w:p>
          <w:p w:rsidR="007E078C" w:rsidRPr="00E53FBB" w:rsidRDefault="007E078C" w:rsidP="00EF2EEE">
            <w:pPr>
              <w:pStyle w:val="BodyText20"/>
              <w:spacing w:line="240" w:lineRule="auto"/>
              <w:ind w:firstLine="0"/>
              <w:rPr>
                <w:bCs/>
                <w:sz w:val="22"/>
                <w:szCs w:val="22"/>
              </w:rPr>
            </w:pPr>
            <w:r w:rsidRPr="00E53FBB">
              <w:rPr>
                <w:bCs/>
                <w:sz w:val="22"/>
                <w:szCs w:val="22"/>
              </w:rPr>
              <w:t>14</w:t>
            </w:r>
          </w:p>
        </w:tc>
        <w:tc>
          <w:tcPr>
            <w:tcW w:w="1697" w:type="dxa"/>
          </w:tcPr>
          <w:p w:rsidR="007E078C" w:rsidRPr="00E53FBB" w:rsidRDefault="007E078C" w:rsidP="00EF2EEE">
            <w:pPr>
              <w:pStyle w:val="BodyText20"/>
              <w:spacing w:line="240" w:lineRule="auto"/>
              <w:ind w:firstLine="0"/>
              <w:rPr>
                <w:bCs/>
                <w:sz w:val="22"/>
                <w:szCs w:val="22"/>
              </w:rPr>
            </w:pPr>
            <w:r w:rsidRPr="00E53FBB">
              <w:rPr>
                <w:bCs/>
                <w:sz w:val="22"/>
                <w:szCs w:val="22"/>
              </w:rPr>
              <w:t>7</w:t>
            </w:r>
          </w:p>
          <w:p w:rsidR="007E078C" w:rsidRPr="00E53FBB" w:rsidRDefault="007E078C" w:rsidP="00EF2EEE">
            <w:pPr>
              <w:pStyle w:val="BodyText20"/>
              <w:spacing w:line="240" w:lineRule="auto"/>
              <w:ind w:firstLine="0"/>
              <w:rPr>
                <w:bCs/>
                <w:sz w:val="22"/>
                <w:szCs w:val="22"/>
              </w:rPr>
            </w:pPr>
            <w:r w:rsidRPr="00E53FBB">
              <w:rPr>
                <w:bCs/>
                <w:sz w:val="22"/>
                <w:szCs w:val="22"/>
              </w:rPr>
              <w:t>8</w:t>
            </w:r>
          </w:p>
          <w:p w:rsidR="007E078C" w:rsidRPr="00E53FBB" w:rsidRDefault="007E078C" w:rsidP="00EF2EEE">
            <w:pPr>
              <w:pStyle w:val="BodyText20"/>
              <w:spacing w:line="240" w:lineRule="auto"/>
              <w:ind w:firstLine="0"/>
              <w:rPr>
                <w:bCs/>
                <w:sz w:val="22"/>
                <w:szCs w:val="22"/>
              </w:rPr>
            </w:pPr>
            <w:r w:rsidRPr="00E53FBB">
              <w:rPr>
                <w:bCs/>
                <w:sz w:val="22"/>
                <w:szCs w:val="22"/>
              </w:rPr>
              <w:t>і більше</w:t>
            </w:r>
          </w:p>
        </w:tc>
        <w:tc>
          <w:tcPr>
            <w:tcW w:w="627" w:type="dxa"/>
          </w:tcPr>
          <w:p w:rsidR="007E078C" w:rsidRPr="00E53FBB" w:rsidRDefault="007E078C" w:rsidP="00EF2EEE">
            <w:pPr>
              <w:pStyle w:val="BodyText20"/>
              <w:spacing w:line="240" w:lineRule="auto"/>
              <w:ind w:firstLine="0"/>
              <w:rPr>
                <w:bCs/>
                <w:sz w:val="22"/>
                <w:szCs w:val="22"/>
              </w:rPr>
            </w:pPr>
            <w:r w:rsidRPr="00E53FBB">
              <w:rPr>
                <w:bCs/>
                <w:sz w:val="22"/>
                <w:szCs w:val="22"/>
              </w:rPr>
              <w:t>12</w:t>
            </w:r>
          </w:p>
          <w:p w:rsidR="007E078C" w:rsidRPr="00E53FBB" w:rsidRDefault="007E078C" w:rsidP="00EF2EEE">
            <w:pPr>
              <w:pStyle w:val="BodyText20"/>
              <w:spacing w:line="240" w:lineRule="auto"/>
              <w:ind w:firstLine="0"/>
              <w:rPr>
                <w:bCs/>
                <w:sz w:val="22"/>
                <w:szCs w:val="22"/>
              </w:rPr>
            </w:pPr>
            <w:r w:rsidRPr="00E53FBB">
              <w:rPr>
                <w:bCs/>
                <w:sz w:val="22"/>
                <w:szCs w:val="22"/>
              </w:rPr>
              <w:t>10</w:t>
            </w:r>
          </w:p>
          <w:p w:rsidR="007E078C" w:rsidRPr="00E53FBB" w:rsidRDefault="007E078C" w:rsidP="00EF2EEE">
            <w:pPr>
              <w:pStyle w:val="BodyText20"/>
              <w:spacing w:line="240" w:lineRule="auto"/>
              <w:ind w:firstLine="0"/>
              <w:rPr>
                <w:bCs/>
                <w:sz w:val="22"/>
                <w:szCs w:val="22"/>
              </w:rPr>
            </w:pPr>
            <w:r w:rsidRPr="00E53FBB">
              <w:rPr>
                <w:bCs/>
                <w:sz w:val="22"/>
                <w:szCs w:val="22"/>
              </w:rPr>
              <w:t>8</w:t>
            </w:r>
          </w:p>
        </w:tc>
      </w:tr>
      <w:tr w:rsidR="007E078C" w:rsidRPr="00E53FBB" w:rsidTr="00EF2EEE">
        <w:tc>
          <w:tcPr>
            <w:tcW w:w="473"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3</w:t>
            </w:r>
          </w:p>
        </w:tc>
        <w:tc>
          <w:tcPr>
            <w:tcW w:w="2072"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 xml:space="preserve">Шкіра і волосяний покрив </w:t>
            </w:r>
          </w:p>
        </w:tc>
        <w:tc>
          <w:tcPr>
            <w:tcW w:w="1669" w:type="dxa"/>
          </w:tcPr>
          <w:p w:rsidR="007E078C" w:rsidRPr="00E53FBB" w:rsidRDefault="007E078C" w:rsidP="00EF2EEE">
            <w:pPr>
              <w:pStyle w:val="BodyText20"/>
              <w:spacing w:line="240" w:lineRule="auto"/>
              <w:ind w:firstLine="0"/>
              <w:rPr>
                <w:bCs/>
                <w:sz w:val="22"/>
                <w:szCs w:val="22"/>
              </w:rPr>
            </w:pPr>
            <w:r w:rsidRPr="00E53FBB">
              <w:rPr>
                <w:bCs/>
                <w:sz w:val="22"/>
                <w:szCs w:val="22"/>
              </w:rPr>
              <w:t>Еластична,</w:t>
            </w:r>
          </w:p>
          <w:p w:rsidR="007E078C" w:rsidRPr="00E53FBB" w:rsidRDefault="007E078C" w:rsidP="00EF2EEE">
            <w:pPr>
              <w:pStyle w:val="BodyText20"/>
              <w:spacing w:line="240" w:lineRule="auto"/>
              <w:ind w:firstLine="0"/>
              <w:rPr>
                <w:bCs/>
                <w:sz w:val="22"/>
                <w:szCs w:val="22"/>
              </w:rPr>
            </w:pPr>
            <w:r w:rsidRPr="00E53FBB">
              <w:rPr>
                <w:bCs/>
                <w:sz w:val="22"/>
                <w:szCs w:val="22"/>
              </w:rPr>
              <w:t>щільний,</w:t>
            </w:r>
          </w:p>
          <w:p w:rsidR="007E078C" w:rsidRDefault="007E078C" w:rsidP="00EF2EEE">
            <w:pPr>
              <w:pStyle w:val="BodyText20"/>
              <w:spacing w:line="240" w:lineRule="auto"/>
              <w:ind w:firstLine="0"/>
              <w:rPr>
                <w:bCs/>
                <w:sz w:val="22"/>
                <w:szCs w:val="22"/>
              </w:rPr>
            </w:pPr>
            <w:r w:rsidRPr="00E53FBB">
              <w:rPr>
                <w:bCs/>
                <w:sz w:val="22"/>
                <w:szCs w:val="22"/>
              </w:rPr>
              <w:t>блискучий,</w:t>
            </w:r>
          </w:p>
          <w:p w:rsidR="007E078C" w:rsidRPr="00E53FBB" w:rsidRDefault="007E078C" w:rsidP="00EF2EEE">
            <w:pPr>
              <w:pStyle w:val="BodyText20"/>
              <w:spacing w:line="240" w:lineRule="auto"/>
              <w:ind w:firstLine="0"/>
              <w:rPr>
                <w:bCs/>
                <w:sz w:val="22"/>
                <w:szCs w:val="22"/>
              </w:rPr>
            </w:pPr>
            <w:r>
              <w:rPr>
                <w:bCs/>
                <w:sz w:val="22"/>
                <w:szCs w:val="22"/>
              </w:rPr>
              <w:t>густий,</w:t>
            </w:r>
          </w:p>
          <w:p w:rsidR="007E078C" w:rsidRPr="00E53FBB" w:rsidRDefault="007E078C" w:rsidP="00EF2EEE">
            <w:pPr>
              <w:pStyle w:val="BodyText20"/>
              <w:spacing w:line="240" w:lineRule="auto"/>
              <w:ind w:firstLine="0"/>
              <w:rPr>
                <w:bCs/>
                <w:sz w:val="22"/>
                <w:szCs w:val="22"/>
              </w:rPr>
            </w:pPr>
            <w:r w:rsidRPr="00E53FBB">
              <w:rPr>
                <w:bCs/>
                <w:sz w:val="22"/>
                <w:szCs w:val="22"/>
              </w:rPr>
              <w:t>довгий</w:t>
            </w:r>
          </w:p>
        </w:tc>
        <w:tc>
          <w:tcPr>
            <w:tcW w:w="709" w:type="dxa"/>
          </w:tcPr>
          <w:p w:rsidR="007E078C" w:rsidRPr="00E53FBB" w:rsidRDefault="007E078C" w:rsidP="00EF2EEE">
            <w:pPr>
              <w:pStyle w:val="BodyText20"/>
              <w:spacing w:line="240" w:lineRule="auto"/>
              <w:ind w:firstLine="0"/>
              <w:rPr>
                <w:bCs/>
                <w:sz w:val="22"/>
                <w:szCs w:val="22"/>
              </w:rPr>
            </w:pPr>
            <w:r w:rsidRPr="00E53FBB">
              <w:rPr>
                <w:bCs/>
                <w:sz w:val="22"/>
                <w:szCs w:val="22"/>
              </w:rPr>
              <w:t>5</w:t>
            </w:r>
          </w:p>
        </w:tc>
        <w:tc>
          <w:tcPr>
            <w:tcW w:w="1709" w:type="dxa"/>
          </w:tcPr>
          <w:p w:rsidR="007E078C" w:rsidRPr="00E53FBB" w:rsidRDefault="007E078C" w:rsidP="00EF2EEE">
            <w:pPr>
              <w:pStyle w:val="BodyText20"/>
              <w:spacing w:line="240" w:lineRule="auto"/>
              <w:ind w:firstLine="0"/>
              <w:rPr>
                <w:bCs/>
                <w:sz w:val="22"/>
                <w:szCs w:val="22"/>
              </w:rPr>
            </w:pPr>
            <w:r w:rsidRPr="00E53FBB">
              <w:rPr>
                <w:bCs/>
                <w:sz w:val="22"/>
                <w:szCs w:val="22"/>
              </w:rPr>
              <w:t>Понижена еластичність, середньої дов</w:t>
            </w:r>
            <w:r>
              <w:rPr>
                <w:bCs/>
                <w:sz w:val="22"/>
                <w:szCs w:val="22"/>
              </w:rPr>
              <w:t>.</w:t>
            </w:r>
          </w:p>
          <w:p w:rsidR="007E078C" w:rsidRPr="00E53FBB" w:rsidRDefault="007E078C" w:rsidP="00EF2EEE">
            <w:pPr>
              <w:pStyle w:val="BodyText20"/>
              <w:spacing w:line="240" w:lineRule="auto"/>
              <w:ind w:firstLine="0"/>
              <w:rPr>
                <w:bCs/>
                <w:sz w:val="22"/>
                <w:szCs w:val="22"/>
              </w:rPr>
            </w:pPr>
            <w:r w:rsidRPr="00E53FBB">
              <w:rPr>
                <w:bCs/>
                <w:sz w:val="22"/>
                <w:szCs w:val="22"/>
              </w:rPr>
              <w:t>щільна</w:t>
            </w:r>
          </w:p>
          <w:p w:rsidR="007E078C" w:rsidRPr="00E53FBB" w:rsidRDefault="007E078C" w:rsidP="00EF2EEE">
            <w:pPr>
              <w:pStyle w:val="BodyText20"/>
              <w:spacing w:line="240" w:lineRule="auto"/>
              <w:ind w:firstLine="0"/>
              <w:rPr>
                <w:bCs/>
                <w:sz w:val="22"/>
                <w:szCs w:val="22"/>
              </w:rPr>
            </w:pPr>
          </w:p>
        </w:tc>
        <w:tc>
          <w:tcPr>
            <w:tcW w:w="614" w:type="dxa"/>
          </w:tcPr>
          <w:p w:rsidR="007E078C" w:rsidRPr="00E53FBB" w:rsidRDefault="007E078C" w:rsidP="00EF2EEE">
            <w:pPr>
              <w:pStyle w:val="BodyText20"/>
              <w:spacing w:line="240" w:lineRule="auto"/>
              <w:ind w:firstLine="0"/>
              <w:rPr>
                <w:bCs/>
                <w:sz w:val="22"/>
                <w:szCs w:val="22"/>
              </w:rPr>
            </w:pPr>
            <w:r w:rsidRPr="00E53FBB">
              <w:rPr>
                <w:bCs/>
                <w:sz w:val="22"/>
                <w:szCs w:val="22"/>
              </w:rPr>
              <w:t>3</w:t>
            </w:r>
          </w:p>
        </w:tc>
        <w:tc>
          <w:tcPr>
            <w:tcW w:w="1697" w:type="dxa"/>
          </w:tcPr>
          <w:p w:rsidR="007E078C" w:rsidRPr="00E53FBB" w:rsidRDefault="007E078C" w:rsidP="00EF2EEE">
            <w:pPr>
              <w:pStyle w:val="BodyText20"/>
              <w:spacing w:line="240" w:lineRule="auto"/>
              <w:ind w:firstLine="0"/>
              <w:rPr>
                <w:bCs/>
                <w:sz w:val="22"/>
                <w:szCs w:val="22"/>
              </w:rPr>
            </w:pPr>
            <w:r w:rsidRPr="00E53FBB">
              <w:rPr>
                <w:bCs/>
                <w:sz w:val="22"/>
                <w:szCs w:val="22"/>
              </w:rPr>
              <w:t>Зібрана в складки, довго розпра</w:t>
            </w:r>
            <w:r>
              <w:rPr>
                <w:bCs/>
                <w:sz w:val="22"/>
                <w:szCs w:val="22"/>
              </w:rPr>
              <w:t>в</w:t>
            </w:r>
            <w:r w:rsidRPr="00E53FBB">
              <w:rPr>
                <w:bCs/>
                <w:sz w:val="22"/>
                <w:szCs w:val="22"/>
              </w:rPr>
              <w:t xml:space="preserve">ляється, </w:t>
            </w:r>
          </w:p>
          <w:p w:rsidR="007E078C" w:rsidRPr="00E53FBB" w:rsidRDefault="007E078C" w:rsidP="00EF2EEE">
            <w:pPr>
              <w:pStyle w:val="BodyText20"/>
              <w:spacing w:line="240" w:lineRule="auto"/>
              <w:ind w:firstLine="0"/>
              <w:rPr>
                <w:bCs/>
                <w:sz w:val="22"/>
                <w:szCs w:val="22"/>
              </w:rPr>
            </w:pPr>
            <w:r w:rsidRPr="00E53FBB">
              <w:rPr>
                <w:bCs/>
                <w:sz w:val="22"/>
                <w:szCs w:val="22"/>
              </w:rPr>
              <w:t>коротка і рідка</w:t>
            </w:r>
          </w:p>
        </w:tc>
        <w:tc>
          <w:tcPr>
            <w:tcW w:w="627" w:type="dxa"/>
          </w:tcPr>
          <w:p w:rsidR="007E078C" w:rsidRPr="00E53FBB" w:rsidRDefault="007E078C" w:rsidP="00EF2EEE">
            <w:pPr>
              <w:pStyle w:val="BodyText20"/>
              <w:spacing w:line="240" w:lineRule="auto"/>
              <w:ind w:firstLine="0"/>
              <w:rPr>
                <w:bCs/>
                <w:sz w:val="22"/>
                <w:szCs w:val="22"/>
              </w:rPr>
            </w:pPr>
            <w:r w:rsidRPr="00E53FBB">
              <w:rPr>
                <w:bCs/>
                <w:sz w:val="22"/>
                <w:szCs w:val="22"/>
              </w:rPr>
              <w:t>1</w:t>
            </w:r>
          </w:p>
        </w:tc>
      </w:tr>
      <w:tr w:rsidR="007E078C" w:rsidRPr="00E53FBB" w:rsidTr="00EF2EEE">
        <w:tc>
          <w:tcPr>
            <w:tcW w:w="473"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4</w:t>
            </w:r>
          </w:p>
        </w:tc>
        <w:tc>
          <w:tcPr>
            <w:tcW w:w="2072"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Час вставання, хв</w:t>
            </w:r>
          </w:p>
        </w:tc>
        <w:tc>
          <w:tcPr>
            <w:tcW w:w="1669" w:type="dxa"/>
          </w:tcPr>
          <w:p w:rsidR="007E078C" w:rsidRPr="00E53FBB" w:rsidRDefault="007E078C" w:rsidP="00EF2EEE">
            <w:pPr>
              <w:pStyle w:val="BodyText20"/>
              <w:spacing w:line="240" w:lineRule="auto"/>
              <w:ind w:firstLine="0"/>
              <w:rPr>
                <w:bCs/>
                <w:sz w:val="22"/>
                <w:szCs w:val="22"/>
              </w:rPr>
            </w:pPr>
            <w:r w:rsidRPr="00E53FBB">
              <w:rPr>
                <w:bCs/>
                <w:sz w:val="22"/>
                <w:szCs w:val="22"/>
              </w:rPr>
              <w:t>15</w:t>
            </w:r>
          </w:p>
          <w:p w:rsidR="007E078C" w:rsidRPr="00E53FBB" w:rsidRDefault="007E078C" w:rsidP="00EF2EEE">
            <w:pPr>
              <w:pStyle w:val="BodyText20"/>
              <w:spacing w:line="240" w:lineRule="auto"/>
              <w:ind w:firstLine="0"/>
              <w:rPr>
                <w:bCs/>
                <w:sz w:val="22"/>
                <w:szCs w:val="22"/>
              </w:rPr>
            </w:pPr>
            <w:r w:rsidRPr="00E53FBB">
              <w:rPr>
                <w:bCs/>
                <w:sz w:val="22"/>
                <w:szCs w:val="22"/>
              </w:rPr>
              <w:t>20</w:t>
            </w:r>
          </w:p>
          <w:p w:rsidR="007E078C" w:rsidRPr="00E53FBB" w:rsidRDefault="007E078C" w:rsidP="00EF2EEE">
            <w:pPr>
              <w:pStyle w:val="BodyText20"/>
              <w:spacing w:line="240" w:lineRule="auto"/>
              <w:ind w:firstLine="0"/>
              <w:rPr>
                <w:bCs/>
                <w:sz w:val="22"/>
                <w:szCs w:val="22"/>
              </w:rPr>
            </w:pPr>
            <w:r w:rsidRPr="00E53FBB">
              <w:rPr>
                <w:bCs/>
                <w:sz w:val="22"/>
                <w:szCs w:val="22"/>
              </w:rPr>
              <w:t>30</w:t>
            </w:r>
          </w:p>
        </w:tc>
        <w:tc>
          <w:tcPr>
            <w:tcW w:w="709" w:type="dxa"/>
          </w:tcPr>
          <w:p w:rsidR="007E078C" w:rsidRPr="00E53FBB" w:rsidRDefault="007E078C" w:rsidP="00EF2EEE">
            <w:pPr>
              <w:pStyle w:val="BodyText20"/>
              <w:spacing w:line="240" w:lineRule="auto"/>
              <w:ind w:firstLine="0"/>
              <w:rPr>
                <w:bCs/>
                <w:sz w:val="22"/>
                <w:szCs w:val="22"/>
              </w:rPr>
            </w:pPr>
            <w:r w:rsidRPr="00E53FBB">
              <w:rPr>
                <w:bCs/>
                <w:sz w:val="22"/>
                <w:szCs w:val="22"/>
              </w:rPr>
              <w:t>10</w:t>
            </w:r>
          </w:p>
          <w:p w:rsidR="007E078C" w:rsidRPr="00E53FBB" w:rsidRDefault="007E078C" w:rsidP="00EF2EEE">
            <w:pPr>
              <w:pStyle w:val="BodyText20"/>
              <w:spacing w:line="240" w:lineRule="auto"/>
              <w:ind w:firstLine="0"/>
              <w:rPr>
                <w:bCs/>
                <w:sz w:val="22"/>
                <w:szCs w:val="22"/>
              </w:rPr>
            </w:pPr>
            <w:r w:rsidRPr="00E53FBB">
              <w:rPr>
                <w:bCs/>
                <w:sz w:val="22"/>
                <w:szCs w:val="22"/>
              </w:rPr>
              <w:t>9</w:t>
            </w:r>
          </w:p>
          <w:p w:rsidR="007E078C" w:rsidRPr="00E53FBB" w:rsidRDefault="007E078C" w:rsidP="00EF2EEE">
            <w:pPr>
              <w:pStyle w:val="BodyText20"/>
              <w:spacing w:line="240" w:lineRule="auto"/>
              <w:ind w:firstLine="0"/>
              <w:rPr>
                <w:bCs/>
                <w:sz w:val="22"/>
                <w:szCs w:val="22"/>
              </w:rPr>
            </w:pPr>
            <w:r w:rsidRPr="00E53FBB">
              <w:rPr>
                <w:bCs/>
                <w:sz w:val="22"/>
                <w:szCs w:val="22"/>
              </w:rPr>
              <w:t>9</w:t>
            </w:r>
          </w:p>
        </w:tc>
        <w:tc>
          <w:tcPr>
            <w:tcW w:w="1709" w:type="dxa"/>
          </w:tcPr>
          <w:p w:rsidR="007E078C" w:rsidRPr="00E53FBB" w:rsidRDefault="007E078C" w:rsidP="00EF2EEE">
            <w:pPr>
              <w:pStyle w:val="BodyText20"/>
              <w:spacing w:line="240" w:lineRule="auto"/>
              <w:ind w:firstLine="0"/>
              <w:rPr>
                <w:bCs/>
                <w:sz w:val="22"/>
                <w:szCs w:val="22"/>
              </w:rPr>
            </w:pPr>
            <w:r w:rsidRPr="00E53FBB">
              <w:rPr>
                <w:bCs/>
                <w:sz w:val="22"/>
                <w:szCs w:val="22"/>
              </w:rPr>
              <w:t>40</w:t>
            </w:r>
          </w:p>
          <w:p w:rsidR="007E078C" w:rsidRPr="00E53FBB" w:rsidRDefault="007E078C" w:rsidP="00EF2EEE">
            <w:pPr>
              <w:pStyle w:val="BodyText20"/>
              <w:spacing w:line="240" w:lineRule="auto"/>
              <w:ind w:firstLine="0"/>
              <w:rPr>
                <w:bCs/>
                <w:sz w:val="22"/>
                <w:szCs w:val="22"/>
              </w:rPr>
            </w:pPr>
            <w:r w:rsidRPr="00E53FBB">
              <w:rPr>
                <w:bCs/>
                <w:sz w:val="22"/>
                <w:szCs w:val="22"/>
              </w:rPr>
              <w:t>50</w:t>
            </w:r>
          </w:p>
          <w:p w:rsidR="007E078C" w:rsidRPr="00E53FBB" w:rsidRDefault="007E078C" w:rsidP="00EF2EEE">
            <w:pPr>
              <w:pStyle w:val="BodyText20"/>
              <w:spacing w:line="240" w:lineRule="auto"/>
              <w:ind w:firstLine="0"/>
              <w:rPr>
                <w:bCs/>
                <w:sz w:val="22"/>
                <w:szCs w:val="22"/>
              </w:rPr>
            </w:pPr>
            <w:r w:rsidRPr="00E53FBB">
              <w:rPr>
                <w:bCs/>
                <w:sz w:val="22"/>
                <w:szCs w:val="22"/>
              </w:rPr>
              <w:t>60</w:t>
            </w:r>
          </w:p>
        </w:tc>
        <w:tc>
          <w:tcPr>
            <w:tcW w:w="614" w:type="dxa"/>
          </w:tcPr>
          <w:p w:rsidR="007E078C" w:rsidRPr="00E53FBB" w:rsidRDefault="007E078C" w:rsidP="00EF2EEE">
            <w:pPr>
              <w:pStyle w:val="BodyText20"/>
              <w:spacing w:line="240" w:lineRule="auto"/>
              <w:ind w:firstLine="0"/>
              <w:rPr>
                <w:bCs/>
                <w:sz w:val="22"/>
                <w:szCs w:val="22"/>
              </w:rPr>
            </w:pPr>
            <w:r w:rsidRPr="00E53FBB">
              <w:rPr>
                <w:bCs/>
                <w:sz w:val="22"/>
                <w:szCs w:val="22"/>
              </w:rPr>
              <w:t>8</w:t>
            </w:r>
          </w:p>
          <w:p w:rsidR="007E078C" w:rsidRPr="00E53FBB" w:rsidRDefault="007E078C" w:rsidP="00EF2EEE">
            <w:pPr>
              <w:pStyle w:val="BodyText20"/>
              <w:spacing w:line="240" w:lineRule="auto"/>
              <w:ind w:firstLine="0"/>
              <w:rPr>
                <w:bCs/>
                <w:sz w:val="22"/>
                <w:szCs w:val="22"/>
              </w:rPr>
            </w:pPr>
            <w:r w:rsidRPr="00E53FBB">
              <w:rPr>
                <w:bCs/>
                <w:sz w:val="22"/>
                <w:szCs w:val="22"/>
              </w:rPr>
              <w:t>7</w:t>
            </w:r>
          </w:p>
          <w:p w:rsidR="007E078C" w:rsidRPr="00E53FBB" w:rsidRDefault="007E078C" w:rsidP="00EF2EEE">
            <w:pPr>
              <w:pStyle w:val="BodyText20"/>
              <w:spacing w:line="240" w:lineRule="auto"/>
              <w:ind w:firstLine="0"/>
              <w:rPr>
                <w:bCs/>
                <w:sz w:val="22"/>
                <w:szCs w:val="22"/>
              </w:rPr>
            </w:pPr>
            <w:r w:rsidRPr="00E53FBB">
              <w:rPr>
                <w:bCs/>
                <w:sz w:val="22"/>
                <w:szCs w:val="22"/>
              </w:rPr>
              <w:t>6</w:t>
            </w:r>
          </w:p>
        </w:tc>
        <w:tc>
          <w:tcPr>
            <w:tcW w:w="1697" w:type="dxa"/>
          </w:tcPr>
          <w:p w:rsidR="007E078C" w:rsidRPr="00E53FBB" w:rsidRDefault="007E078C" w:rsidP="00EF2EEE">
            <w:pPr>
              <w:pStyle w:val="BodyText20"/>
              <w:spacing w:line="240" w:lineRule="auto"/>
              <w:ind w:firstLine="0"/>
              <w:rPr>
                <w:bCs/>
                <w:sz w:val="22"/>
                <w:szCs w:val="22"/>
              </w:rPr>
            </w:pPr>
            <w:r w:rsidRPr="00E53FBB">
              <w:rPr>
                <w:bCs/>
                <w:sz w:val="22"/>
                <w:szCs w:val="22"/>
              </w:rPr>
              <w:t>70</w:t>
            </w:r>
          </w:p>
          <w:p w:rsidR="007E078C" w:rsidRPr="00E53FBB" w:rsidRDefault="007E078C" w:rsidP="00EF2EEE">
            <w:pPr>
              <w:pStyle w:val="BodyText20"/>
              <w:spacing w:line="240" w:lineRule="auto"/>
              <w:ind w:firstLine="0"/>
              <w:rPr>
                <w:bCs/>
                <w:sz w:val="22"/>
                <w:szCs w:val="22"/>
              </w:rPr>
            </w:pPr>
            <w:r w:rsidRPr="00E53FBB">
              <w:rPr>
                <w:bCs/>
                <w:sz w:val="22"/>
                <w:szCs w:val="22"/>
              </w:rPr>
              <w:t>80</w:t>
            </w:r>
          </w:p>
          <w:p w:rsidR="007E078C" w:rsidRPr="00E53FBB" w:rsidRDefault="007E078C" w:rsidP="00EF2EEE">
            <w:pPr>
              <w:pStyle w:val="BodyText20"/>
              <w:spacing w:line="240" w:lineRule="auto"/>
              <w:ind w:firstLine="0"/>
              <w:rPr>
                <w:bCs/>
                <w:sz w:val="22"/>
                <w:szCs w:val="22"/>
              </w:rPr>
            </w:pPr>
            <w:r w:rsidRPr="00E53FBB">
              <w:rPr>
                <w:bCs/>
                <w:sz w:val="22"/>
                <w:szCs w:val="22"/>
              </w:rPr>
              <w:t>90</w:t>
            </w:r>
          </w:p>
        </w:tc>
        <w:tc>
          <w:tcPr>
            <w:tcW w:w="627" w:type="dxa"/>
          </w:tcPr>
          <w:p w:rsidR="007E078C" w:rsidRPr="00E53FBB" w:rsidRDefault="007E078C" w:rsidP="00EF2EEE">
            <w:pPr>
              <w:pStyle w:val="BodyText20"/>
              <w:spacing w:line="240" w:lineRule="auto"/>
              <w:ind w:firstLine="0"/>
              <w:rPr>
                <w:bCs/>
                <w:sz w:val="22"/>
                <w:szCs w:val="22"/>
              </w:rPr>
            </w:pPr>
            <w:r w:rsidRPr="00E53FBB">
              <w:rPr>
                <w:bCs/>
                <w:sz w:val="22"/>
                <w:szCs w:val="22"/>
              </w:rPr>
              <w:t>5</w:t>
            </w:r>
          </w:p>
          <w:p w:rsidR="007E078C" w:rsidRPr="00E53FBB" w:rsidRDefault="007E078C" w:rsidP="00EF2EEE">
            <w:pPr>
              <w:pStyle w:val="BodyText20"/>
              <w:spacing w:line="240" w:lineRule="auto"/>
              <w:ind w:firstLine="0"/>
              <w:rPr>
                <w:bCs/>
                <w:sz w:val="22"/>
                <w:szCs w:val="22"/>
              </w:rPr>
            </w:pPr>
            <w:r w:rsidRPr="00E53FBB">
              <w:rPr>
                <w:bCs/>
                <w:sz w:val="22"/>
                <w:szCs w:val="22"/>
              </w:rPr>
              <w:t>4</w:t>
            </w:r>
          </w:p>
          <w:p w:rsidR="007E078C" w:rsidRPr="00E53FBB" w:rsidRDefault="007E078C" w:rsidP="00EF2EEE">
            <w:pPr>
              <w:pStyle w:val="BodyText20"/>
              <w:spacing w:line="240" w:lineRule="auto"/>
              <w:ind w:firstLine="0"/>
              <w:rPr>
                <w:bCs/>
                <w:sz w:val="22"/>
                <w:szCs w:val="22"/>
              </w:rPr>
            </w:pPr>
            <w:r w:rsidRPr="00E53FBB">
              <w:rPr>
                <w:bCs/>
                <w:sz w:val="22"/>
                <w:szCs w:val="22"/>
              </w:rPr>
              <w:t>3</w:t>
            </w:r>
          </w:p>
        </w:tc>
      </w:tr>
      <w:tr w:rsidR="007E078C" w:rsidRPr="00E53FBB" w:rsidTr="00EF2EEE">
        <w:tc>
          <w:tcPr>
            <w:tcW w:w="473"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5</w:t>
            </w:r>
          </w:p>
        </w:tc>
        <w:tc>
          <w:tcPr>
            <w:tcW w:w="2072"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Кількість різц</w:t>
            </w:r>
            <w:r>
              <w:rPr>
                <w:bCs/>
                <w:sz w:val="22"/>
                <w:szCs w:val="22"/>
              </w:rPr>
              <w:t>ів</w:t>
            </w:r>
          </w:p>
        </w:tc>
        <w:tc>
          <w:tcPr>
            <w:tcW w:w="1669" w:type="dxa"/>
          </w:tcPr>
          <w:p w:rsidR="007E078C" w:rsidRPr="00E53FBB" w:rsidRDefault="007E078C" w:rsidP="00EF2EEE">
            <w:pPr>
              <w:pStyle w:val="BodyText20"/>
              <w:spacing w:line="240" w:lineRule="auto"/>
              <w:ind w:firstLine="0"/>
              <w:rPr>
                <w:bCs/>
                <w:sz w:val="22"/>
                <w:szCs w:val="22"/>
              </w:rPr>
            </w:pPr>
            <w:r w:rsidRPr="00E53FBB">
              <w:rPr>
                <w:bCs/>
                <w:sz w:val="22"/>
                <w:szCs w:val="22"/>
              </w:rPr>
              <w:t>8</w:t>
            </w:r>
          </w:p>
          <w:p w:rsidR="007E078C" w:rsidRPr="00E53FBB" w:rsidRDefault="007E078C" w:rsidP="00EF2EEE">
            <w:pPr>
              <w:pStyle w:val="BodyText20"/>
              <w:spacing w:line="240" w:lineRule="auto"/>
              <w:ind w:firstLine="0"/>
              <w:rPr>
                <w:bCs/>
                <w:sz w:val="22"/>
                <w:szCs w:val="22"/>
              </w:rPr>
            </w:pPr>
            <w:r w:rsidRPr="00E53FBB">
              <w:rPr>
                <w:bCs/>
                <w:sz w:val="22"/>
                <w:szCs w:val="22"/>
              </w:rPr>
              <w:t>6</w:t>
            </w:r>
          </w:p>
        </w:tc>
        <w:tc>
          <w:tcPr>
            <w:tcW w:w="709" w:type="dxa"/>
          </w:tcPr>
          <w:p w:rsidR="007E078C" w:rsidRPr="00E53FBB" w:rsidRDefault="007E078C" w:rsidP="00EF2EEE">
            <w:pPr>
              <w:pStyle w:val="BodyText20"/>
              <w:spacing w:line="240" w:lineRule="auto"/>
              <w:ind w:firstLine="0"/>
              <w:rPr>
                <w:bCs/>
                <w:sz w:val="22"/>
                <w:szCs w:val="22"/>
              </w:rPr>
            </w:pPr>
            <w:r w:rsidRPr="00E53FBB">
              <w:rPr>
                <w:bCs/>
                <w:sz w:val="22"/>
                <w:szCs w:val="22"/>
              </w:rPr>
              <w:t>10</w:t>
            </w:r>
          </w:p>
          <w:p w:rsidR="007E078C" w:rsidRPr="00E53FBB" w:rsidRDefault="007E078C" w:rsidP="00EF2EEE">
            <w:pPr>
              <w:pStyle w:val="BodyText20"/>
              <w:spacing w:line="240" w:lineRule="auto"/>
              <w:ind w:firstLine="0"/>
              <w:rPr>
                <w:bCs/>
                <w:sz w:val="22"/>
                <w:szCs w:val="22"/>
              </w:rPr>
            </w:pPr>
            <w:r w:rsidRPr="00E53FBB">
              <w:rPr>
                <w:bCs/>
                <w:sz w:val="22"/>
                <w:szCs w:val="22"/>
              </w:rPr>
              <w:t>8</w:t>
            </w:r>
          </w:p>
        </w:tc>
        <w:tc>
          <w:tcPr>
            <w:tcW w:w="1709" w:type="dxa"/>
          </w:tcPr>
          <w:p w:rsidR="007E078C" w:rsidRPr="00E53FBB" w:rsidRDefault="007E078C" w:rsidP="00EF2EEE">
            <w:pPr>
              <w:pStyle w:val="BodyText20"/>
              <w:spacing w:line="240" w:lineRule="auto"/>
              <w:ind w:firstLine="0"/>
              <w:rPr>
                <w:bCs/>
                <w:sz w:val="22"/>
                <w:szCs w:val="22"/>
              </w:rPr>
            </w:pPr>
            <w:r w:rsidRPr="00E53FBB">
              <w:rPr>
                <w:bCs/>
                <w:sz w:val="22"/>
                <w:szCs w:val="22"/>
              </w:rPr>
              <w:t>4</w:t>
            </w:r>
          </w:p>
          <w:p w:rsidR="007E078C" w:rsidRPr="00E53FBB" w:rsidRDefault="007E078C" w:rsidP="00EF2EEE">
            <w:pPr>
              <w:pStyle w:val="BodyText20"/>
              <w:spacing w:line="240" w:lineRule="auto"/>
              <w:ind w:firstLine="0"/>
              <w:rPr>
                <w:bCs/>
                <w:sz w:val="22"/>
                <w:szCs w:val="22"/>
              </w:rPr>
            </w:pPr>
            <w:r w:rsidRPr="00E53FBB">
              <w:rPr>
                <w:bCs/>
                <w:sz w:val="22"/>
                <w:szCs w:val="22"/>
              </w:rPr>
              <w:t>2</w:t>
            </w:r>
          </w:p>
        </w:tc>
        <w:tc>
          <w:tcPr>
            <w:tcW w:w="614" w:type="dxa"/>
          </w:tcPr>
          <w:p w:rsidR="007E078C" w:rsidRPr="00E53FBB" w:rsidRDefault="007E078C" w:rsidP="00EF2EEE">
            <w:pPr>
              <w:pStyle w:val="BodyText20"/>
              <w:spacing w:line="240" w:lineRule="auto"/>
              <w:ind w:firstLine="0"/>
              <w:rPr>
                <w:bCs/>
                <w:sz w:val="22"/>
                <w:szCs w:val="22"/>
              </w:rPr>
            </w:pPr>
            <w:r w:rsidRPr="00E53FBB">
              <w:rPr>
                <w:bCs/>
                <w:sz w:val="22"/>
                <w:szCs w:val="22"/>
              </w:rPr>
              <w:t>6</w:t>
            </w:r>
          </w:p>
          <w:p w:rsidR="007E078C" w:rsidRPr="00E53FBB" w:rsidRDefault="007E078C" w:rsidP="00EF2EEE">
            <w:pPr>
              <w:pStyle w:val="BodyText20"/>
              <w:spacing w:line="240" w:lineRule="auto"/>
              <w:ind w:firstLine="0"/>
              <w:rPr>
                <w:bCs/>
                <w:sz w:val="22"/>
                <w:szCs w:val="22"/>
              </w:rPr>
            </w:pPr>
            <w:r w:rsidRPr="00E53FBB">
              <w:rPr>
                <w:bCs/>
                <w:sz w:val="22"/>
                <w:szCs w:val="22"/>
              </w:rPr>
              <w:t>2</w:t>
            </w:r>
          </w:p>
        </w:tc>
        <w:tc>
          <w:tcPr>
            <w:tcW w:w="1697" w:type="dxa"/>
          </w:tcPr>
          <w:p w:rsidR="007E078C" w:rsidRPr="00E53FBB" w:rsidRDefault="007E078C" w:rsidP="00EF2EEE">
            <w:pPr>
              <w:pStyle w:val="BodyText20"/>
              <w:spacing w:line="240" w:lineRule="auto"/>
              <w:ind w:firstLine="0"/>
              <w:rPr>
                <w:bCs/>
                <w:sz w:val="22"/>
                <w:szCs w:val="22"/>
              </w:rPr>
            </w:pPr>
            <w:r w:rsidRPr="00E53FBB">
              <w:rPr>
                <w:bCs/>
                <w:sz w:val="22"/>
                <w:szCs w:val="22"/>
              </w:rPr>
              <w:t>Немає</w:t>
            </w:r>
          </w:p>
        </w:tc>
        <w:tc>
          <w:tcPr>
            <w:tcW w:w="627" w:type="dxa"/>
          </w:tcPr>
          <w:p w:rsidR="007E078C" w:rsidRPr="00E53FBB" w:rsidRDefault="007E078C" w:rsidP="00EF2EEE">
            <w:pPr>
              <w:pStyle w:val="BodyText20"/>
              <w:spacing w:line="240" w:lineRule="auto"/>
              <w:ind w:firstLine="0"/>
              <w:rPr>
                <w:bCs/>
                <w:sz w:val="22"/>
                <w:szCs w:val="22"/>
              </w:rPr>
            </w:pPr>
            <w:r w:rsidRPr="00E53FBB">
              <w:rPr>
                <w:bCs/>
                <w:sz w:val="22"/>
                <w:szCs w:val="22"/>
              </w:rPr>
              <w:t>2</w:t>
            </w:r>
          </w:p>
        </w:tc>
      </w:tr>
      <w:tr w:rsidR="007E078C" w:rsidRPr="00E53FBB" w:rsidTr="00EF2EEE">
        <w:tc>
          <w:tcPr>
            <w:tcW w:w="473"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6</w:t>
            </w:r>
          </w:p>
        </w:tc>
        <w:tc>
          <w:tcPr>
            <w:tcW w:w="2072"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Час проявлення рефлексу ссання, хв</w:t>
            </w:r>
          </w:p>
        </w:tc>
        <w:tc>
          <w:tcPr>
            <w:tcW w:w="1669" w:type="dxa"/>
          </w:tcPr>
          <w:p w:rsidR="007E078C" w:rsidRPr="00E53FBB" w:rsidRDefault="007E078C" w:rsidP="00EF2EEE">
            <w:pPr>
              <w:pStyle w:val="BodyText20"/>
              <w:spacing w:line="240" w:lineRule="auto"/>
              <w:ind w:firstLine="0"/>
              <w:rPr>
                <w:bCs/>
                <w:sz w:val="22"/>
                <w:szCs w:val="22"/>
              </w:rPr>
            </w:pPr>
            <w:r w:rsidRPr="00E53FBB">
              <w:rPr>
                <w:bCs/>
                <w:sz w:val="22"/>
                <w:szCs w:val="22"/>
              </w:rPr>
              <w:t>20</w:t>
            </w:r>
          </w:p>
          <w:p w:rsidR="007E078C" w:rsidRPr="00E53FBB" w:rsidRDefault="007E078C" w:rsidP="00EF2EEE">
            <w:pPr>
              <w:pStyle w:val="BodyText20"/>
              <w:spacing w:line="240" w:lineRule="auto"/>
              <w:ind w:firstLine="0"/>
              <w:rPr>
                <w:bCs/>
                <w:sz w:val="22"/>
                <w:szCs w:val="22"/>
              </w:rPr>
            </w:pPr>
            <w:r w:rsidRPr="00E53FBB">
              <w:rPr>
                <w:bCs/>
                <w:sz w:val="22"/>
                <w:szCs w:val="22"/>
              </w:rPr>
              <w:t>30</w:t>
            </w:r>
          </w:p>
        </w:tc>
        <w:tc>
          <w:tcPr>
            <w:tcW w:w="709" w:type="dxa"/>
          </w:tcPr>
          <w:p w:rsidR="007E078C" w:rsidRPr="00E53FBB" w:rsidRDefault="007E078C" w:rsidP="00EF2EEE">
            <w:pPr>
              <w:pStyle w:val="BodyText20"/>
              <w:spacing w:line="240" w:lineRule="auto"/>
              <w:ind w:firstLine="0"/>
              <w:rPr>
                <w:bCs/>
                <w:sz w:val="22"/>
                <w:szCs w:val="22"/>
              </w:rPr>
            </w:pPr>
            <w:r w:rsidRPr="00E53FBB">
              <w:rPr>
                <w:bCs/>
                <w:sz w:val="22"/>
                <w:szCs w:val="22"/>
              </w:rPr>
              <w:t>10</w:t>
            </w:r>
          </w:p>
          <w:p w:rsidR="007E078C" w:rsidRPr="00E53FBB" w:rsidRDefault="007E078C" w:rsidP="00EF2EEE">
            <w:pPr>
              <w:pStyle w:val="BodyText20"/>
              <w:spacing w:line="240" w:lineRule="auto"/>
              <w:ind w:firstLine="0"/>
              <w:rPr>
                <w:bCs/>
                <w:sz w:val="22"/>
                <w:szCs w:val="22"/>
              </w:rPr>
            </w:pPr>
            <w:r w:rsidRPr="00E53FBB">
              <w:rPr>
                <w:bCs/>
                <w:sz w:val="22"/>
                <w:szCs w:val="22"/>
              </w:rPr>
              <w:t>9</w:t>
            </w:r>
          </w:p>
        </w:tc>
        <w:tc>
          <w:tcPr>
            <w:tcW w:w="1709" w:type="dxa"/>
          </w:tcPr>
          <w:p w:rsidR="007E078C" w:rsidRPr="00E53FBB" w:rsidRDefault="007E078C" w:rsidP="00EF2EEE">
            <w:pPr>
              <w:pStyle w:val="BodyText20"/>
              <w:spacing w:line="240" w:lineRule="auto"/>
              <w:ind w:firstLine="0"/>
              <w:rPr>
                <w:bCs/>
                <w:sz w:val="22"/>
                <w:szCs w:val="22"/>
              </w:rPr>
            </w:pPr>
            <w:r w:rsidRPr="00E53FBB">
              <w:rPr>
                <w:bCs/>
                <w:sz w:val="22"/>
                <w:szCs w:val="22"/>
              </w:rPr>
              <w:t>40</w:t>
            </w:r>
          </w:p>
          <w:p w:rsidR="007E078C" w:rsidRPr="00E53FBB" w:rsidRDefault="007E078C" w:rsidP="00EF2EEE">
            <w:pPr>
              <w:pStyle w:val="BodyText20"/>
              <w:spacing w:line="240" w:lineRule="auto"/>
              <w:ind w:firstLine="0"/>
              <w:rPr>
                <w:bCs/>
                <w:sz w:val="22"/>
                <w:szCs w:val="22"/>
              </w:rPr>
            </w:pPr>
            <w:r w:rsidRPr="00E53FBB">
              <w:rPr>
                <w:bCs/>
                <w:sz w:val="22"/>
                <w:szCs w:val="22"/>
              </w:rPr>
              <w:t>50</w:t>
            </w:r>
          </w:p>
        </w:tc>
        <w:tc>
          <w:tcPr>
            <w:tcW w:w="614" w:type="dxa"/>
          </w:tcPr>
          <w:p w:rsidR="007E078C" w:rsidRPr="00E53FBB" w:rsidRDefault="007E078C" w:rsidP="00EF2EEE">
            <w:pPr>
              <w:pStyle w:val="BodyText20"/>
              <w:spacing w:line="240" w:lineRule="auto"/>
              <w:ind w:firstLine="0"/>
              <w:rPr>
                <w:bCs/>
                <w:sz w:val="22"/>
                <w:szCs w:val="22"/>
              </w:rPr>
            </w:pPr>
            <w:r w:rsidRPr="00E53FBB">
              <w:rPr>
                <w:bCs/>
                <w:sz w:val="22"/>
                <w:szCs w:val="22"/>
              </w:rPr>
              <w:t>8</w:t>
            </w:r>
          </w:p>
          <w:p w:rsidR="007E078C" w:rsidRPr="00E53FBB" w:rsidRDefault="007E078C" w:rsidP="00EF2EEE">
            <w:pPr>
              <w:pStyle w:val="BodyText20"/>
              <w:spacing w:line="240" w:lineRule="auto"/>
              <w:ind w:firstLine="0"/>
              <w:rPr>
                <w:bCs/>
                <w:sz w:val="22"/>
                <w:szCs w:val="22"/>
              </w:rPr>
            </w:pPr>
            <w:r w:rsidRPr="00E53FBB">
              <w:rPr>
                <w:bCs/>
                <w:sz w:val="22"/>
                <w:szCs w:val="22"/>
              </w:rPr>
              <w:t>7</w:t>
            </w:r>
          </w:p>
        </w:tc>
        <w:tc>
          <w:tcPr>
            <w:tcW w:w="1697" w:type="dxa"/>
          </w:tcPr>
          <w:p w:rsidR="007E078C" w:rsidRPr="00E53FBB" w:rsidRDefault="007E078C" w:rsidP="00EF2EEE">
            <w:pPr>
              <w:pStyle w:val="BodyText20"/>
              <w:spacing w:line="240" w:lineRule="auto"/>
              <w:ind w:firstLine="0"/>
              <w:rPr>
                <w:bCs/>
                <w:sz w:val="22"/>
                <w:szCs w:val="22"/>
              </w:rPr>
            </w:pPr>
            <w:r w:rsidRPr="00E53FBB">
              <w:rPr>
                <w:bCs/>
                <w:sz w:val="22"/>
                <w:szCs w:val="22"/>
              </w:rPr>
              <w:t>60</w:t>
            </w:r>
          </w:p>
          <w:p w:rsidR="007E078C" w:rsidRPr="00E53FBB" w:rsidRDefault="007E078C" w:rsidP="00EF2EEE">
            <w:pPr>
              <w:pStyle w:val="BodyText20"/>
              <w:spacing w:line="240" w:lineRule="auto"/>
              <w:ind w:firstLine="0"/>
              <w:rPr>
                <w:bCs/>
                <w:sz w:val="22"/>
                <w:szCs w:val="22"/>
              </w:rPr>
            </w:pPr>
            <w:r w:rsidRPr="00E53FBB">
              <w:rPr>
                <w:bCs/>
                <w:sz w:val="22"/>
                <w:szCs w:val="22"/>
              </w:rPr>
              <w:t>70</w:t>
            </w:r>
          </w:p>
        </w:tc>
        <w:tc>
          <w:tcPr>
            <w:tcW w:w="627" w:type="dxa"/>
          </w:tcPr>
          <w:p w:rsidR="007E078C" w:rsidRPr="00E53FBB" w:rsidRDefault="007E078C" w:rsidP="00EF2EEE">
            <w:pPr>
              <w:pStyle w:val="BodyText20"/>
              <w:spacing w:line="240" w:lineRule="auto"/>
              <w:ind w:firstLine="0"/>
              <w:rPr>
                <w:bCs/>
                <w:sz w:val="22"/>
                <w:szCs w:val="22"/>
              </w:rPr>
            </w:pPr>
            <w:r w:rsidRPr="00E53FBB">
              <w:rPr>
                <w:bCs/>
                <w:sz w:val="22"/>
                <w:szCs w:val="22"/>
              </w:rPr>
              <w:t>5</w:t>
            </w:r>
          </w:p>
          <w:p w:rsidR="007E078C" w:rsidRPr="00E53FBB" w:rsidRDefault="007E078C" w:rsidP="00EF2EEE">
            <w:pPr>
              <w:pStyle w:val="BodyText20"/>
              <w:spacing w:line="240" w:lineRule="auto"/>
              <w:ind w:firstLine="0"/>
              <w:rPr>
                <w:bCs/>
                <w:sz w:val="22"/>
                <w:szCs w:val="22"/>
              </w:rPr>
            </w:pPr>
            <w:r w:rsidRPr="00E53FBB">
              <w:rPr>
                <w:bCs/>
                <w:sz w:val="22"/>
                <w:szCs w:val="22"/>
              </w:rPr>
              <w:t>1</w:t>
            </w:r>
          </w:p>
        </w:tc>
      </w:tr>
      <w:tr w:rsidR="007E078C" w:rsidRPr="00E53FBB" w:rsidTr="00EF2EEE">
        <w:tc>
          <w:tcPr>
            <w:tcW w:w="473"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7</w:t>
            </w:r>
          </w:p>
        </w:tc>
        <w:tc>
          <w:tcPr>
            <w:tcW w:w="2072"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Кількість еритроцитів,</w:t>
            </w:r>
            <w:r>
              <w:rPr>
                <w:bCs/>
                <w:sz w:val="22"/>
                <w:szCs w:val="22"/>
              </w:rPr>
              <w:t xml:space="preserve"> Т/л</w:t>
            </w:r>
          </w:p>
        </w:tc>
        <w:tc>
          <w:tcPr>
            <w:tcW w:w="1669" w:type="dxa"/>
          </w:tcPr>
          <w:p w:rsidR="007E078C" w:rsidRPr="00E53FBB" w:rsidRDefault="007E078C" w:rsidP="00EF2EEE">
            <w:pPr>
              <w:pStyle w:val="BodyText20"/>
              <w:spacing w:line="240" w:lineRule="auto"/>
              <w:ind w:firstLine="0"/>
              <w:rPr>
                <w:bCs/>
                <w:sz w:val="22"/>
                <w:szCs w:val="22"/>
              </w:rPr>
            </w:pPr>
            <w:r w:rsidRPr="00E53FBB">
              <w:rPr>
                <w:bCs/>
                <w:sz w:val="22"/>
                <w:szCs w:val="22"/>
              </w:rPr>
              <w:t>7 і більше</w:t>
            </w:r>
          </w:p>
        </w:tc>
        <w:tc>
          <w:tcPr>
            <w:tcW w:w="709" w:type="dxa"/>
          </w:tcPr>
          <w:p w:rsidR="007E078C" w:rsidRPr="00E53FBB" w:rsidRDefault="007E078C" w:rsidP="00EF2EEE">
            <w:pPr>
              <w:pStyle w:val="BodyText20"/>
              <w:spacing w:line="240" w:lineRule="auto"/>
              <w:ind w:firstLine="0"/>
              <w:rPr>
                <w:bCs/>
                <w:sz w:val="22"/>
                <w:szCs w:val="22"/>
              </w:rPr>
            </w:pPr>
            <w:r w:rsidRPr="00E53FBB">
              <w:rPr>
                <w:bCs/>
                <w:sz w:val="22"/>
                <w:szCs w:val="22"/>
              </w:rPr>
              <w:t>5</w:t>
            </w:r>
          </w:p>
        </w:tc>
        <w:tc>
          <w:tcPr>
            <w:tcW w:w="1709" w:type="dxa"/>
          </w:tcPr>
          <w:p w:rsidR="007E078C" w:rsidRPr="00E53FBB" w:rsidRDefault="007E078C" w:rsidP="00EF2EEE">
            <w:pPr>
              <w:pStyle w:val="BodyText20"/>
              <w:spacing w:line="240" w:lineRule="auto"/>
              <w:ind w:firstLine="0"/>
              <w:rPr>
                <w:bCs/>
                <w:sz w:val="22"/>
                <w:szCs w:val="22"/>
              </w:rPr>
            </w:pPr>
            <w:r w:rsidRPr="00E53FBB">
              <w:rPr>
                <w:bCs/>
                <w:sz w:val="22"/>
                <w:szCs w:val="22"/>
              </w:rPr>
              <w:t>6-8</w:t>
            </w:r>
          </w:p>
        </w:tc>
        <w:tc>
          <w:tcPr>
            <w:tcW w:w="614" w:type="dxa"/>
          </w:tcPr>
          <w:p w:rsidR="007E078C" w:rsidRPr="00E53FBB" w:rsidRDefault="007E078C" w:rsidP="00EF2EEE">
            <w:pPr>
              <w:pStyle w:val="BodyText20"/>
              <w:spacing w:line="240" w:lineRule="auto"/>
              <w:ind w:firstLine="0"/>
              <w:rPr>
                <w:bCs/>
                <w:sz w:val="22"/>
                <w:szCs w:val="22"/>
              </w:rPr>
            </w:pPr>
            <w:r w:rsidRPr="00E53FBB">
              <w:rPr>
                <w:bCs/>
                <w:sz w:val="22"/>
                <w:szCs w:val="22"/>
              </w:rPr>
              <w:t>4</w:t>
            </w:r>
          </w:p>
        </w:tc>
        <w:tc>
          <w:tcPr>
            <w:tcW w:w="1697" w:type="dxa"/>
          </w:tcPr>
          <w:p w:rsidR="007E078C" w:rsidRPr="00E53FBB" w:rsidRDefault="007E078C" w:rsidP="00EF2EEE">
            <w:pPr>
              <w:pStyle w:val="BodyText20"/>
              <w:spacing w:line="240" w:lineRule="auto"/>
              <w:ind w:firstLine="0"/>
              <w:rPr>
                <w:bCs/>
                <w:sz w:val="22"/>
                <w:szCs w:val="22"/>
              </w:rPr>
            </w:pPr>
            <w:r>
              <w:rPr>
                <w:bCs/>
                <w:sz w:val="22"/>
                <w:szCs w:val="22"/>
              </w:rPr>
              <w:t>5 і мен</w:t>
            </w:r>
            <w:r w:rsidRPr="00E53FBB">
              <w:rPr>
                <w:bCs/>
                <w:sz w:val="22"/>
                <w:szCs w:val="22"/>
              </w:rPr>
              <w:t>ше</w:t>
            </w:r>
          </w:p>
        </w:tc>
        <w:tc>
          <w:tcPr>
            <w:tcW w:w="627" w:type="dxa"/>
          </w:tcPr>
          <w:p w:rsidR="007E078C" w:rsidRPr="00E53FBB" w:rsidRDefault="007E078C" w:rsidP="00EF2EEE">
            <w:pPr>
              <w:pStyle w:val="BodyText20"/>
              <w:spacing w:line="240" w:lineRule="auto"/>
              <w:ind w:firstLine="0"/>
              <w:rPr>
                <w:bCs/>
                <w:sz w:val="22"/>
                <w:szCs w:val="22"/>
              </w:rPr>
            </w:pPr>
            <w:r w:rsidRPr="00E53FBB">
              <w:rPr>
                <w:bCs/>
                <w:sz w:val="22"/>
                <w:szCs w:val="22"/>
              </w:rPr>
              <w:t>3</w:t>
            </w:r>
          </w:p>
        </w:tc>
      </w:tr>
      <w:tr w:rsidR="007E078C" w:rsidRPr="00E53FBB" w:rsidTr="00EF2EEE">
        <w:tc>
          <w:tcPr>
            <w:tcW w:w="473"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8</w:t>
            </w:r>
          </w:p>
        </w:tc>
        <w:tc>
          <w:tcPr>
            <w:tcW w:w="2072"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Кількість лейкоцитів,</w:t>
            </w:r>
            <w:r>
              <w:rPr>
                <w:bCs/>
                <w:sz w:val="22"/>
                <w:szCs w:val="22"/>
              </w:rPr>
              <w:t xml:space="preserve"> Г/л</w:t>
            </w:r>
          </w:p>
        </w:tc>
        <w:tc>
          <w:tcPr>
            <w:tcW w:w="1669" w:type="dxa"/>
          </w:tcPr>
          <w:p w:rsidR="007E078C" w:rsidRPr="00E53FBB" w:rsidRDefault="007E078C" w:rsidP="00EF2EEE">
            <w:pPr>
              <w:pStyle w:val="BodyText20"/>
              <w:spacing w:line="240" w:lineRule="auto"/>
              <w:ind w:firstLine="0"/>
              <w:rPr>
                <w:bCs/>
                <w:sz w:val="22"/>
                <w:szCs w:val="22"/>
              </w:rPr>
            </w:pPr>
            <w:r w:rsidRPr="00E53FBB">
              <w:rPr>
                <w:bCs/>
                <w:sz w:val="22"/>
                <w:szCs w:val="22"/>
              </w:rPr>
              <w:t>8-9</w:t>
            </w:r>
          </w:p>
        </w:tc>
        <w:tc>
          <w:tcPr>
            <w:tcW w:w="709" w:type="dxa"/>
          </w:tcPr>
          <w:p w:rsidR="007E078C" w:rsidRPr="00E53FBB" w:rsidRDefault="007E078C" w:rsidP="00EF2EEE">
            <w:pPr>
              <w:pStyle w:val="BodyText20"/>
              <w:spacing w:line="240" w:lineRule="auto"/>
              <w:ind w:firstLine="0"/>
              <w:rPr>
                <w:bCs/>
                <w:sz w:val="22"/>
                <w:szCs w:val="22"/>
              </w:rPr>
            </w:pPr>
            <w:r w:rsidRPr="00E53FBB">
              <w:rPr>
                <w:bCs/>
                <w:sz w:val="22"/>
                <w:szCs w:val="22"/>
              </w:rPr>
              <w:t>5</w:t>
            </w:r>
          </w:p>
        </w:tc>
        <w:tc>
          <w:tcPr>
            <w:tcW w:w="1709" w:type="dxa"/>
          </w:tcPr>
          <w:p w:rsidR="007E078C" w:rsidRPr="00E53FBB" w:rsidRDefault="007E078C" w:rsidP="00EF2EEE">
            <w:pPr>
              <w:pStyle w:val="BodyText20"/>
              <w:spacing w:line="240" w:lineRule="auto"/>
              <w:ind w:firstLine="0"/>
              <w:rPr>
                <w:bCs/>
                <w:sz w:val="22"/>
                <w:szCs w:val="22"/>
              </w:rPr>
            </w:pPr>
            <w:r w:rsidRPr="00E53FBB">
              <w:rPr>
                <w:bCs/>
                <w:sz w:val="22"/>
                <w:szCs w:val="22"/>
              </w:rPr>
              <w:t>6-8</w:t>
            </w:r>
          </w:p>
        </w:tc>
        <w:tc>
          <w:tcPr>
            <w:tcW w:w="614" w:type="dxa"/>
          </w:tcPr>
          <w:p w:rsidR="007E078C" w:rsidRPr="00E53FBB" w:rsidRDefault="007E078C" w:rsidP="00EF2EEE">
            <w:pPr>
              <w:pStyle w:val="BodyText20"/>
              <w:spacing w:line="240" w:lineRule="auto"/>
              <w:ind w:firstLine="0"/>
              <w:rPr>
                <w:bCs/>
                <w:sz w:val="22"/>
                <w:szCs w:val="22"/>
              </w:rPr>
            </w:pPr>
            <w:r w:rsidRPr="00E53FBB">
              <w:rPr>
                <w:bCs/>
                <w:sz w:val="22"/>
                <w:szCs w:val="22"/>
              </w:rPr>
              <w:t>4</w:t>
            </w:r>
          </w:p>
        </w:tc>
        <w:tc>
          <w:tcPr>
            <w:tcW w:w="1697" w:type="dxa"/>
          </w:tcPr>
          <w:p w:rsidR="007E078C" w:rsidRPr="00E53FBB" w:rsidRDefault="007E078C" w:rsidP="00EF2EEE">
            <w:pPr>
              <w:pStyle w:val="BodyText20"/>
              <w:spacing w:line="240" w:lineRule="auto"/>
              <w:ind w:firstLine="0"/>
              <w:rPr>
                <w:bCs/>
                <w:sz w:val="22"/>
                <w:szCs w:val="22"/>
              </w:rPr>
            </w:pPr>
            <w:r>
              <w:rPr>
                <w:bCs/>
                <w:sz w:val="22"/>
                <w:szCs w:val="22"/>
              </w:rPr>
              <w:t>5 і мен</w:t>
            </w:r>
            <w:r w:rsidRPr="00E53FBB">
              <w:rPr>
                <w:bCs/>
                <w:sz w:val="22"/>
                <w:szCs w:val="22"/>
              </w:rPr>
              <w:t>ше</w:t>
            </w:r>
          </w:p>
        </w:tc>
        <w:tc>
          <w:tcPr>
            <w:tcW w:w="627" w:type="dxa"/>
          </w:tcPr>
          <w:p w:rsidR="007E078C" w:rsidRPr="00E53FBB" w:rsidRDefault="007E078C" w:rsidP="00EF2EEE">
            <w:pPr>
              <w:pStyle w:val="BodyText20"/>
              <w:spacing w:line="240" w:lineRule="auto"/>
              <w:ind w:firstLine="0"/>
              <w:rPr>
                <w:bCs/>
                <w:sz w:val="22"/>
                <w:szCs w:val="22"/>
              </w:rPr>
            </w:pPr>
            <w:r w:rsidRPr="00E53FBB">
              <w:rPr>
                <w:bCs/>
                <w:sz w:val="22"/>
                <w:szCs w:val="22"/>
              </w:rPr>
              <w:t>3</w:t>
            </w:r>
          </w:p>
        </w:tc>
      </w:tr>
      <w:tr w:rsidR="007E078C" w:rsidRPr="00E53FBB" w:rsidTr="00EF2EEE">
        <w:tc>
          <w:tcPr>
            <w:tcW w:w="473"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9</w:t>
            </w:r>
          </w:p>
        </w:tc>
        <w:tc>
          <w:tcPr>
            <w:tcW w:w="2072"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Жива маса, кг</w:t>
            </w:r>
          </w:p>
        </w:tc>
        <w:tc>
          <w:tcPr>
            <w:tcW w:w="1669" w:type="dxa"/>
          </w:tcPr>
          <w:p w:rsidR="007E078C" w:rsidRPr="00E53FBB" w:rsidRDefault="007E078C" w:rsidP="00EF2EEE">
            <w:pPr>
              <w:pStyle w:val="BodyText20"/>
              <w:spacing w:line="240" w:lineRule="auto"/>
              <w:ind w:firstLine="0"/>
              <w:rPr>
                <w:bCs/>
                <w:sz w:val="22"/>
                <w:szCs w:val="22"/>
              </w:rPr>
            </w:pPr>
            <w:r w:rsidRPr="00E53FBB">
              <w:rPr>
                <w:bCs/>
                <w:sz w:val="22"/>
                <w:szCs w:val="22"/>
              </w:rPr>
              <w:t>30-45</w:t>
            </w:r>
          </w:p>
        </w:tc>
        <w:tc>
          <w:tcPr>
            <w:tcW w:w="709" w:type="dxa"/>
          </w:tcPr>
          <w:p w:rsidR="007E078C" w:rsidRPr="00E53FBB" w:rsidRDefault="007E078C" w:rsidP="00EF2EEE">
            <w:pPr>
              <w:pStyle w:val="BodyText20"/>
              <w:spacing w:line="240" w:lineRule="auto"/>
              <w:ind w:firstLine="0"/>
              <w:rPr>
                <w:bCs/>
                <w:sz w:val="22"/>
                <w:szCs w:val="22"/>
              </w:rPr>
            </w:pPr>
            <w:r w:rsidRPr="00E53FBB">
              <w:rPr>
                <w:bCs/>
                <w:sz w:val="22"/>
                <w:szCs w:val="22"/>
              </w:rPr>
              <w:t>5</w:t>
            </w:r>
          </w:p>
        </w:tc>
        <w:tc>
          <w:tcPr>
            <w:tcW w:w="1709" w:type="dxa"/>
          </w:tcPr>
          <w:p w:rsidR="007E078C" w:rsidRPr="00E53FBB" w:rsidRDefault="007E078C" w:rsidP="00EF2EEE">
            <w:pPr>
              <w:pStyle w:val="BodyText20"/>
              <w:spacing w:line="240" w:lineRule="auto"/>
              <w:ind w:firstLine="0"/>
              <w:rPr>
                <w:bCs/>
                <w:sz w:val="22"/>
                <w:szCs w:val="22"/>
              </w:rPr>
            </w:pPr>
            <w:r w:rsidRPr="00E53FBB">
              <w:rPr>
                <w:bCs/>
                <w:sz w:val="22"/>
                <w:szCs w:val="22"/>
              </w:rPr>
              <w:t>25-30</w:t>
            </w:r>
          </w:p>
        </w:tc>
        <w:tc>
          <w:tcPr>
            <w:tcW w:w="614" w:type="dxa"/>
          </w:tcPr>
          <w:p w:rsidR="007E078C" w:rsidRPr="00E53FBB" w:rsidRDefault="007E078C" w:rsidP="00EF2EEE">
            <w:pPr>
              <w:pStyle w:val="BodyText20"/>
              <w:spacing w:line="240" w:lineRule="auto"/>
              <w:ind w:firstLine="0"/>
              <w:rPr>
                <w:bCs/>
                <w:sz w:val="22"/>
                <w:szCs w:val="22"/>
              </w:rPr>
            </w:pPr>
            <w:r w:rsidRPr="00E53FBB">
              <w:rPr>
                <w:bCs/>
                <w:sz w:val="22"/>
                <w:szCs w:val="22"/>
              </w:rPr>
              <w:t>4</w:t>
            </w:r>
          </w:p>
        </w:tc>
        <w:tc>
          <w:tcPr>
            <w:tcW w:w="1697" w:type="dxa"/>
          </w:tcPr>
          <w:p w:rsidR="007E078C" w:rsidRPr="00E53FBB" w:rsidRDefault="007E078C" w:rsidP="00EF2EEE">
            <w:pPr>
              <w:pStyle w:val="BodyText20"/>
              <w:spacing w:line="240" w:lineRule="auto"/>
              <w:ind w:firstLine="0"/>
              <w:rPr>
                <w:bCs/>
                <w:sz w:val="22"/>
                <w:szCs w:val="22"/>
              </w:rPr>
            </w:pPr>
            <w:r w:rsidRPr="00E53FBB">
              <w:rPr>
                <w:bCs/>
                <w:sz w:val="22"/>
                <w:szCs w:val="22"/>
              </w:rPr>
              <w:t>Менше і більше 45</w:t>
            </w:r>
          </w:p>
        </w:tc>
        <w:tc>
          <w:tcPr>
            <w:tcW w:w="627" w:type="dxa"/>
          </w:tcPr>
          <w:p w:rsidR="007E078C" w:rsidRPr="00E53FBB" w:rsidRDefault="007E078C" w:rsidP="00EF2EEE">
            <w:pPr>
              <w:pStyle w:val="BodyText20"/>
              <w:spacing w:line="240" w:lineRule="auto"/>
              <w:ind w:firstLine="0"/>
              <w:rPr>
                <w:bCs/>
                <w:sz w:val="22"/>
                <w:szCs w:val="22"/>
              </w:rPr>
            </w:pPr>
            <w:r w:rsidRPr="00E53FBB">
              <w:rPr>
                <w:bCs/>
                <w:sz w:val="22"/>
                <w:szCs w:val="22"/>
              </w:rPr>
              <w:t>45</w:t>
            </w:r>
          </w:p>
        </w:tc>
      </w:tr>
      <w:tr w:rsidR="007E078C" w:rsidRPr="00E53FBB" w:rsidTr="00EF2EEE">
        <w:tc>
          <w:tcPr>
            <w:tcW w:w="473" w:type="dxa"/>
          </w:tcPr>
          <w:p w:rsidR="007E078C" w:rsidRPr="00E53FBB" w:rsidRDefault="007E078C" w:rsidP="00EF2EEE">
            <w:pPr>
              <w:pStyle w:val="BodyText20"/>
              <w:spacing w:line="240" w:lineRule="auto"/>
              <w:ind w:firstLine="0"/>
              <w:jc w:val="both"/>
              <w:rPr>
                <w:bCs/>
                <w:sz w:val="22"/>
                <w:szCs w:val="22"/>
              </w:rPr>
            </w:pPr>
          </w:p>
        </w:tc>
        <w:tc>
          <w:tcPr>
            <w:tcW w:w="2072" w:type="dxa"/>
          </w:tcPr>
          <w:p w:rsidR="007E078C" w:rsidRPr="00E53FBB" w:rsidRDefault="007E078C" w:rsidP="00EF2EEE">
            <w:pPr>
              <w:pStyle w:val="BodyText20"/>
              <w:spacing w:line="240" w:lineRule="auto"/>
              <w:ind w:firstLine="0"/>
              <w:jc w:val="both"/>
              <w:rPr>
                <w:bCs/>
                <w:sz w:val="22"/>
                <w:szCs w:val="22"/>
              </w:rPr>
            </w:pPr>
            <w:r w:rsidRPr="00E53FBB">
              <w:rPr>
                <w:bCs/>
                <w:sz w:val="22"/>
                <w:szCs w:val="22"/>
              </w:rPr>
              <w:t>Всього балів</w:t>
            </w:r>
          </w:p>
        </w:tc>
        <w:tc>
          <w:tcPr>
            <w:tcW w:w="1669" w:type="dxa"/>
          </w:tcPr>
          <w:p w:rsidR="007E078C" w:rsidRPr="00E53FBB" w:rsidRDefault="007E078C" w:rsidP="00EF2EEE">
            <w:pPr>
              <w:pStyle w:val="BodyText20"/>
              <w:spacing w:line="240" w:lineRule="auto"/>
              <w:ind w:firstLine="0"/>
              <w:rPr>
                <w:bCs/>
                <w:sz w:val="22"/>
                <w:szCs w:val="22"/>
              </w:rPr>
            </w:pPr>
          </w:p>
        </w:tc>
        <w:tc>
          <w:tcPr>
            <w:tcW w:w="709" w:type="dxa"/>
          </w:tcPr>
          <w:p w:rsidR="007E078C" w:rsidRPr="00E53FBB" w:rsidRDefault="007E078C" w:rsidP="00EF2EEE">
            <w:pPr>
              <w:pStyle w:val="BodyText20"/>
              <w:spacing w:line="240" w:lineRule="auto"/>
              <w:ind w:firstLine="0"/>
              <w:rPr>
                <w:bCs/>
                <w:sz w:val="22"/>
                <w:szCs w:val="22"/>
              </w:rPr>
            </w:pPr>
            <w:r w:rsidRPr="00E53FBB">
              <w:rPr>
                <w:bCs/>
                <w:sz w:val="22"/>
                <w:szCs w:val="22"/>
              </w:rPr>
              <w:t>90-100</w:t>
            </w:r>
          </w:p>
        </w:tc>
        <w:tc>
          <w:tcPr>
            <w:tcW w:w="1709" w:type="dxa"/>
          </w:tcPr>
          <w:p w:rsidR="007E078C" w:rsidRPr="00E53FBB" w:rsidRDefault="007E078C" w:rsidP="00EF2EEE">
            <w:pPr>
              <w:pStyle w:val="BodyText20"/>
              <w:spacing w:line="240" w:lineRule="auto"/>
              <w:ind w:firstLine="0"/>
              <w:rPr>
                <w:bCs/>
                <w:sz w:val="22"/>
                <w:szCs w:val="22"/>
              </w:rPr>
            </w:pPr>
          </w:p>
        </w:tc>
        <w:tc>
          <w:tcPr>
            <w:tcW w:w="614" w:type="dxa"/>
          </w:tcPr>
          <w:p w:rsidR="007E078C" w:rsidRPr="00E53FBB" w:rsidRDefault="007E078C" w:rsidP="00EF2EEE">
            <w:pPr>
              <w:pStyle w:val="BodyText20"/>
              <w:spacing w:line="240" w:lineRule="auto"/>
              <w:ind w:firstLine="0"/>
              <w:rPr>
                <w:bCs/>
                <w:sz w:val="22"/>
                <w:szCs w:val="22"/>
              </w:rPr>
            </w:pPr>
            <w:r w:rsidRPr="00E53FBB">
              <w:rPr>
                <w:bCs/>
                <w:sz w:val="22"/>
                <w:szCs w:val="22"/>
              </w:rPr>
              <w:t>64-89</w:t>
            </w:r>
          </w:p>
        </w:tc>
        <w:tc>
          <w:tcPr>
            <w:tcW w:w="1697" w:type="dxa"/>
          </w:tcPr>
          <w:p w:rsidR="007E078C" w:rsidRPr="00E53FBB" w:rsidRDefault="007E078C" w:rsidP="00EF2EEE">
            <w:pPr>
              <w:pStyle w:val="BodyText20"/>
              <w:spacing w:line="240" w:lineRule="auto"/>
              <w:ind w:firstLine="0"/>
              <w:rPr>
                <w:bCs/>
                <w:sz w:val="22"/>
                <w:szCs w:val="22"/>
              </w:rPr>
            </w:pPr>
          </w:p>
        </w:tc>
        <w:tc>
          <w:tcPr>
            <w:tcW w:w="627" w:type="dxa"/>
          </w:tcPr>
          <w:p w:rsidR="007E078C" w:rsidRPr="00E53FBB" w:rsidRDefault="007E078C" w:rsidP="00EF2EEE">
            <w:pPr>
              <w:pStyle w:val="BodyText20"/>
              <w:spacing w:line="240" w:lineRule="auto"/>
              <w:ind w:firstLine="0"/>
              <w:rPr>
                <w:bCs/>
                <w:sz w:val="22"/>
                <w:szCs w:val="22"/>
              </w:rPr>
            </w:pPr>
            <w:r w:rsidRPr="00E53FBB">
              <w:rPr>
                <w:bCs/>
                <w:sz w:val="22"/>
                <w:szCs w:val="22"/>
              </w:rPr>
              <w:t>44-66</w:t>
            </w:r>
          </w:p>
        </w:tc>
      </w:tr>
    </w:tbl>
    <w:p w:rsidR="007E078C" w:rsidRDefault="007E078C" w:rsidP="007E078C">
      <w:pPr>
        <w:pStyle w:val="BodyText20"/>
        <w:spacing w:line="240" w:lineRule="auto"/>
        <w:ind w:firstLine="0"/>
        <w:jc w:val="both"/>
        <w:rPr>
          <w:bCs/>
          <w:szCs w:val="28"/>
        </w:rPr>
      </w:pPr>
    </w:p>
    <w:p w:rsidR="007E078C" w:rsidRPr="00AF58D2" w:rsidRDefault="007E078C" w:rsidP="007E078C">
      <w:pPr>
        <w:pStyle w:val="BodyText20"/>
        <w:tabs>
          <w:tab w:val="left" w:pos="700"/>
        </w:tabs>
        <w:spacing w:line="240" w:lineRule="auto"/>
        <w:ind w:firstLine="700"/>
        <w:jc w:val="both"/>
        <w:rPr>
          <w:bCs/>
          <w:szCs w:val="28"/>
        </w:rPr>
      </w:pPr>
      <w:r>
        <w:lastRenderedPageBreak/>
        <w:t xml:space="preserve">Кількість еритроцитів і лейкоцитів визначали за методикою П’ятницького (Левченко В.І., 2002). Лейкограму виводили шляхом підрахунку лейкоцитів в мазках, пофарбованих за Романовським-Гімза (Кондрахін І.П., 2004). </w:t>
      </w:r>
    </w:p>
    <w:p w:rsidR="007E078C" w:rsidRDefault="007E078C" w:rsidP="007E078C">
      <w:pPr>
        <w:pStyle w:val="BodyText20"/>
        <w:spacing w:line="240" w:lineRule="auto"/>
        <w:ind w:firstLine="700"/>
        <w:jc w:val="both"/>
        <w:rPr>
          <w:bCs/>
          <w:szCs w:val="28"/>
        </w:rPr>
      </w:pPr>
      <w:r>
        <w:t xml:space="preserve">Концентрацію гемоглобіну визначали гемоглобінціанідним методом </w:t>
      </w:r>
      <w:r>
        <w:rPr>
          <w:bCs/>
          <w:szCs w:val="28"/>
        </w:rPr>
        <w:t>(Кондрахін І.П., 2004)</w:t>
      </w:r>
      <w:r>
        <w:t xml:space="preserve">, глюкози – глюкозо-оксидазним методом </w:t>
      </w:r>
      <w:r>
        <w:rPr>
          <w:bCs/>
          <w:szCs w:val="28"/>
        </w:rPr>
        <w:t>(Кондрахін І.П., 2004)</w:t>
      </w:r>
      <w:r>
        <w:t xml:space="preserve">, загального білка – за допомогою рефрактометра УРЛ-1 </w:t>
      </w:r>
      <w:r>
        <w:rPr>
          <w:bCs/>
          <w:szCs w:val="28"/>
        </w:rPr>
        <w:t>(Левченко В.І., 2002)</w:t>
      </w:r>
      <w:r>
        <w:t xml:space="preserve">, рівня загального кальцію і неорганічного фосфору </w:t>
      </w:r>
      <w:r w:rsidRPr="002467AF">
        <w:t>–</w:t>
      </w:r>
      <w:r>
        <w:t xml:space="preserve"> за Пульсом у модифікації В.Ф. Коромислова і Л.А.</w:t>
      </w:r>
      <w:r>
        <w:rPr>
          <w:bCs/>
          <w:szCs w:val="28"/>
        </w:rPr>
        <w:t xml:space="preserve"> </w:t>
      </w:r>
      <w:r>
        <w:t xml:space="preserve">Кудрявцевої </w:t>
      </w:r>
      <w:r>
        <w:rPr>
          <w:bCs/>
          <w:szCs w:val="28"/>
        </w:rPr>
        <w:t>(Кондрахін І.П., 2004)</w:t>
      </w:r>
      <w:r>
        <w:t>,</w:t>
      </w:r>
      <w:r>
        <w:rPr>
          <w:bCs/>
          <w:szCs w:val="28"/>
        </w:rPr>
        <w:t xml:space="preserve"> вміст каротину </w:t>
      </w:r>
      <w:r w:rsidRPr="00024BC7">
        <w:rPr>
          <w:bCs/>
          <w:szCs w:val="28"/>
        </w:rPr>
        <w:t>–</w:t>
      </w:r>
      <w:r>
        <w:rPr>
          <w:bCs/>
          <w:szCs w:val="28"/>
        </w:rPr>
        <w:t xml:space="preserve"> за Карр-Прайсом (Кондрахін І.П., 2004), активність АЛТ і АСТ </w:t>
      </w:r>
      <w:r w:rsidRPr="00024BC7">
        <w:rPr>
          <w:bCs/>
          <w:szCs w:val="28"/>
        </w:rPr>
        <w:t>–</w:t>
      </w:r>
      <w:r>
        <w:rPr>
          <w:bCs/>
          <w:szCs w:val="28"/>
        </w:rPr>
        <w:t xml:space="preserve"> за методикою Рейтмана-Френкеля (Кондрахін І.П., 2004). </w:t>
      </w:r>
    </w:p>
    <w:p w:rsidR="007E078C" w:rsidRPr="009E4667" w:rsidRDefault="007E078C" w:rsidP="007E078C">
      <w:pPr>
        <w:pStyle w:val="BodyText20"/>
        <w:spacing w:line="240" w:lineRule="auto"/>
        <w:ind w:firstLine="700"/>
        <w:jc w:val="both"/>
      </w:pPr>
      <w:r>
        <w:rPr>
          <w:bCs/>
          <w:szCs w:val="28"/>
        </w:rPr>
        <w:t xml:space="preserve">Вміст прогестерону і естрадіолу визначали методом ІФА, використовуючи мікропланшетний іммуноферментний аналізатор </w:t>
      </w:r>
      <w:r>
        <w:rPr>
          <w:bCs/>
          <w:szCs w:val="28"/>
          <w:lang w:val="en-US"/>
        </w:rPr>
        <w:t>Stat</w:t>
      </w:r>
      <w:r>
        <w:rPr>
          <w:bCs/>
          <w:szCs w:val="28"/>
        </w:rPr>
        <w:t xml:space="preserve"> </w:t>
      </w:r>
      <w:r>
        <w:rPr>
          <w:bCs/>
          <w:szCs w:val="28"/>
          <w:lang w:val="en-US"/>
        </w:rPr>
        <w:t>Fax</w:t>
      </w:r>
      <w:r>
        <w:rPr>
          <w:bCs/>
          <w:szCs w:val="28"/>
        </w:rPr>
        <w:t>-2100 згідно з інструкцією.</w:t>
      </w:r>
    </w:p>
    <w:p w:rsidR="007E078C" w:rsidRPr="00AD749C" w:rsidRDefault="007E078C" w:rsidP="007E078C">
      <w:pPr>
        <w:pStyle w:val="BodyText20"/>
        <w:spacing w:line="240" w:lineRule="auto"/>
        <w:ind w:firstLine="700"/>
        <w:jc w:val="both"/>
      </w:pPr>
      <w:r>
        <w:rPr>
          <w:szCs w:val="28"/>
        </w:rPr>
        <w:t>К</w:t>
      </w:r>
      <w:r w:rsidRPr="007A06D7">
        <w:rPr>
          <w:szCs w:val="28"/>
        </w:rPr>
        <w:t>ількість Т-лімфоцитів загальних, Т-лімфоциті</w:t>
      </w:r>
      <w:r>
        <w:rPr>
          <w:szCs w:val="28"/>
        </w:rPr>
        <w:t>в активних (Jondal</w:t>
      </w:r>
      <w:r w:rsidRPr="00A1742D">
        <w:rPr>
          <w:szCs w:val="28"/>
        </w:rPr>
        <w:t xml:space="preserve"> </w:t>
      </w:r>
      <w:r>
        <w:rPr>
          <w:szCs w:val="28"/>
        </w:rPr>
        <w:t>М.</w:t>
      </w:r>
      <w:r w:rsidRPr="007A06D7">
        <w:rPr>
          <w:szCs w:val="28"/>
        </w:rPr>
        <w:t>, 1972)</w:t>
      </w:r>
      <w:r>
        <w:rPr>
          <w:szCs w:val="28"/>
        </w:rPr>
        <w:t>,</w:t>
      </w:r>
      <w:r w:rsidRPr="007A06D7">
        <w:rPr>
          <w:szCs w:val="28"/>
        </w:rPr>
        <w:t xml:space="preserve"> фагоцитарну активність нейтрофілів, Т-хелперів, Т-супресорів (Чернушенко</w:t>
      </w:r>
      <w:r w:rsidRPr="00A1742D">
        <w:rPr>
          <w:szCs w:val="28"/>
        </w:rPr>
        <w:t xml:space="preserve"> </w:t>
      </w:r>
      <w:r w:rsidRPr="007A06D7">
        <w:rPr>
          <w:szCs w:val="28"/>
        </w:rPr>
        <w:t>Е.Ф., 1988), титр гетерофільних антитіл визначали методом аглютинації з добовою культурою E.Coli при послідовному розведенні сироватки (</w:t>
      </w:r>
      <w:r>
        <w:rPr>
          <w:szCs w:val="28"/>
        </w:rPr>
        <w:t>Чумаченко</w:t>
      </w:r>
      <w:r w:rsidRPr="00A1742D">
        <w:rPr>
          <w:szCs w:val="28"/>
        </w:rPr>
        <w:t xml:space="preserve"> </w:t>
      </w:r>
      <w:r w:rsidRPr="007A06D7">
        <w:rPr>
          <w:szCs w:val="28"/>
        </w:rPr>
        <w:t>В.Е.</w:t>
      </w:r>
      <w:r>
        <w:rPr>
          <w:szCs w:val="28"/>
        </w:rPr>
        <w:t>, 1990</w:t>
      </w:r>
      <w:r w:rsidRPr="007A06D7">
        <w:rPr>
          <w:szCs w:val="28"/>
        </w:rPr>
        <w:t>)</w:t>
      </w:r>
      <w:r>
        <w:rPr>
          <w:szCs w:val="28"/>
        </w:rPr>
        <w:t xml:space="preserve">, </w:t>
      </w:r>
      <w:r>
        <w:t>і</w:t>
      </w:r>
      <w:r w:rsidRPr="00C00347">
        <w:t>мунорегуляторний індекс (ІРІ)</w:t>
      </w:r>
      <w:r w:rsidRPr="00AD749C">
        <w:t xml:space="preserve"> </w:t>
      </w:r>
      <w:r>
        <w:t>(</w:t>
      </w:r>
      <w:r w:rsidRPr="00C00347">
        <w:rPr>
          <w:lang w:val="de-DE"/>
        </w:rPr>
        <w:t>Wansbrough</w:t>
      </w:r>
      <w:r w:rsidRPr="00C00347">
        <w:t>-</w:t>
      </w:r>
      <w:r w:rsidRPr="00C00347">
        <w:rPr>
          <w:lang w:val="de-DE"/>
        </w:rPr>
        <w:t>Jones</w:t>
      </w:r>
      <w:r w:rsidRPr="00A1742D">
        <w:t xml:space="preserve"> </w:t>
      </w:r>
      <w:r w:rsidRPr="00C00347">
        <w:t>М.</w:t>
      </w:r>
      <w:r>
        <w:t>, 1979).</w:t>
      </w:r>
    </w:p>
    <w:p w:rsidR="007E078C" w:rsidRDefault="007E078C" w:rsidP="007E078C">
      <w:pPr>
        <w:ind w:firstLine="700"/>
        <w:jc w:val="both"/>
      </w:pPr>
      <w:r w:rsidRPr="00887B88">
        <w:t>Фетоплацентат виготовл</w:t>
      </w:r>
      <w:r>
        <w:t>яли</w:t>
      </w:r>
      <w:r w:rsidRPr="00887B88">
        <w:t xml:space="preserve"> </w:t>
      </w:r>
      <w:r>
        <w:t>з матки та її вмістимого, взятої від клінічно здорових корів до п’ятого місяця вагітності за методикою В.П. Філатова. Після п’ятидобового консервування при температурі 2</w:t>
      </w:r>
      <w:r w:rsidRPr="002467AF">
        <w:t>–</w:t>
      </w:r>
      <w:r>
        <w:t>4</w:t>
      </w:r>
      <w:r w:rsidRPr="004B2A7E">
        <w:rPr>
          <w:position w:val="-2"/>
          <w:vertAlign w:val="superscript"/>
        </w:rPr>
        <w:object w:dxaOrig="16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7.9pt" o:ole="">
            <v:imagedata r:id="rId10" o:title=""/>
          </v:shape>
          <o:OLEObject Type="Embed" ProgID="Equation.3" ShapeID="_x0000_i1025" DrawAspect="Content" ObjectID="_1519120027" r:id="rId11"/>
        </w:object>
      </w:r>
      <w:r>
        <w:t>С тканину промивали прокип’яченою водою, зважували, подрібнювали у м’ясорубці і старанно розтирали у гомогенізаторі при поступовому додаванні фізіологічного розчину (на 1 г тканини 2</w:t>
      </w:r>
      <w:r w:rsidRPr="002467AF">
        <w:t>–</w:t>
      </w:r>
      <w:r>
        <w:t>3 мл фізрозчину). Приготовлену таким способом масу залишали на 1 годину при кімнатній температурі, а потім на 30 хвилин ставили на водяну баню при температурі 60</w:t>
      </w:r>
      <w:r w:rsidRPr="002467AF">
        <w:t>–</w:t>
      </w:r>
      <w:r>
        <w:t>80</w:t>
      </w:r>
      <w:r w:rsidRPr="004B2A7E">
        <w:rPr>
          <w:position w:val="-2"/>
          <w:vertAlign w:val="superscript"/>
        </w:rPr>
        <w:object w:dxaOrig="160" w:dyaOrig="160">
          <v:shape id="_x0000_i1026" type="#_x0000_t75" style="width:7.9pt;height:7.9pt" o:ole="">
            <v:imagedata r:id="rId12" o:title=""/>
          </v:shape>
          <o:OLEObject Type="Embed" ProgID="Equation.3" ShapeID="_x0000_i1026" DrawAspect="Content" ObjectID="_1519120028" r:id="rId13"/>
        </w:object>
      </w:r>
      <w:r>
        <w:t>С. Після цього масу фільтрували через 2</w:t>
      </w:r>
      <w:r w:rsidRPr="002467AF">
        <w:t>–</w:t>
      </w:r>
      <w:r>
        <w:t>3 шари стерильної марлі, фільтрат розливали у флакони, які закривали гумовими корками з алюмінієвими кришками і автоклавували 1 годину при температурі 120</w:t>
      </w:r>
      <w:r w:rsidRPr="009B67FD">
        <w:rPr>
          <w:position w:val="-2"/>
          <w:vertAlign w:val="superscript"/>
        </w:rPr>
        <w:object w:dxaOrig="160" w:dyaOrig="160">
          <v:shape id="_x0000_i1027" type="#_x0000_t75" style="width:7.9pt;height:7.9pt" o:ole="">
            <v:imagedata r:id="rId14" o:title=""/>
          </v:shape>
          <o:OLEObject Type="Embed" ProgID="Equation.3" ShapeID="_x0000_i1027" DrawAspect="Content" ObjectID="_1519120029" r:id="rId15"/>
        </w:object>
      </w:r>
      <w:r>
        <w:t>С. Після автоклавування наклеювали етикетки з позначенням дати виготовлення.</w:t>
      </w:r>
    </w:p>
    <w:p w:rsidR="007E078C" w:rsidRPr="00304286" w:rsidRDefault="007E078C" w:rsidP="007E078C">
      <w:pPr>
        <w:ind w:firstLine="700"/>
        <w:jc w:val="both"/>
        <w:rPr>
          <w:rFonts w:eastAsia="MS Mincho"/>
          <w:bCs/>
          <w:szCs w:val="28"/>
        </w:rPr>
      </w:pPr>
      <w:r>
        <w:t xml:space="preserve">Статистичну обробку результатів досліджень проводили на комп’ютері </w:t>
      </w:r>
      <w:r w:rsidRPr="00304286">
        <w:t xml:space="preserve">з </w:t>
      </w:r>
      <w:r w:rsidRPr="00383583">
        <w:t>використанням</w:t>
      </w:r>
      <w:r w:rsidRPr="00304286">
        <w:t xml:space="preserve"> </w:t>
      </w:r>
      <w:r w:rsidRPr="00383583">
        <w:t>програми</w:t>
      </w:r>
      <w:r w:rsidRPr="00304286">
        <w:t xml:space="preserve"> </w:t>
      </w:r>
      <w:r>
        <w:rPr>
          <w:lang w:val="en-US"/>
        </w:rPr>
        <w:t>Microsoft</w:t>
      </w:r>
      <w:r w:rsidRPr="00304286">
        <w:t xml:space="preserve"> </w:t>
      </w:r>
      <w:r>
        <w:rPr>
          <w:lang w:val="en-US"/>
        </w:rPr>
        <w:t>Excel</w:t>
      </w:r>
      <w:r w:rsidRPr="00304286">
        <w:t xml:space="preserve"> 2003. </w:t>
      </w:r>
      <w:r>
        <w:rPr>
          <w:szCs w:val="28"/>
        </w:rPr>
        <w:t>Ступінь вірогідності оцінювали за критерієм Стьюдента.</w:t>
      </w:r>
    </w:p>
    <w:p w:rsidR="007E078C" w:rsidRDefault="007E078C" w:rsidP="007E078C">
      <w:pPr>
        <w:jc w:val="both"/>
        <w:rPr>
          <w:szCs w:val="28"/>
        </w:rPr>
      </w:pPr>
    </w:p>
    <w:p w:rsidR="007E078C" w:rsidRPr="00874692" w:rsidRDefault="007E078C" w:rsidP="007E078C">
      <w:pPr>
        <w:jc w:val="center"/>
        <w:rPr>
          <w:b/>
          <w:szCs w:val="28"/>
        </w:rPr>
      </w:pPr>
      <w:r>
        <w:rPr>
          <w:b/>
          <w:szCs w:val="28"/>
        </w:rPr>
        <w:t>РЕЗУЛЬТАТИ ДОСЛІДЖЕНЬ ТА ЇХ АНАЛІЗ</w:t>
      </w:r>
    </w:p>
    <w:p w:rsidR="007E078C" w:rsidRPr="003130D7" w:rsidRDefault="007E078C" w:rsidP="007E078C">
      <w:pPr>
        <w:pStyle w:val="BodyText20"/>
        <w:spacing w:line="240" w:lineRule="auto"/>
        <w:ind w:firstLine="720"/>
        <w:jc w:val="both"/>
        <w:rPr>
          <w:b/>
        </w:rPr>
      </w:pPr>
      <w:r>
        <w:rPr>
          <w:b/>
        </w:rPr>
        <w:t xml:space="preserve">Аналіз поживності кормів раціону та забрудненості їх радіонуклідами. </w:t>
      </w:r>
      <w:r>
        <w:t>Корми раціону для піддослідних нетелей на 9-му місяці тільності за показниками енергетичної, протеїнової, вуглеводної поживності для забезпечення нормального росту і розвитку плода та обміну речовин</w:t>
      </w:r>
      <w:r w:rsidRPr="00461625">
        <w:t xml:space="preserve"> </w:t>
      </w:r>
      <w:r>
        <w:t>були недостатніми.</w:t>
      </w:r>
      <w:r>
        <w:rPr>
          <w:szCs w:val="27"/>
        </w:rPr>
        <w:t xml:space="preserve"> В раціонах тварин у обох господарствах не вистачало магнію, каротину, фосфору, міді, кобальту, марганцю, йоду та відмічався надмірний вміст вітамінів </w:t>
      </w:r>
      <w:r>
        <w:rPr>
          <w:szCs w:val="27"/>
          <w:lang w:val="en-US"/>
        </w:rPr>
        <w:t>D</w:t>
      </w:r>
      <w:r>
        <w:rPr>
          <w:szCs w:val="27"/>
        </w:rPr>
        <w:t xml:space="preserve"> та Е.</w:t>
      </w:r>
      <w:r>
        <w:t xml:space="preserve"> Сумарна забрудненість кормів раціону радіонуклідами в обох господарствах не перевищувала тимчасово допустимих рівнів для тварин молочного напрямку продуктивності в Житомирській області. </w:t>
      </w:r>
    </w:p>
    <w:p w:rsidR="007E078C" w:rsidRDefault="007E078C" w:rsidP="007E078C">
      <w:pPr>
        <w:ind w:firstLine="720"/>
        <w:jc w:val="both"/>
      </w:pPr>
      <w:r>
        <w:rPr>
          <w:b/>
          <w:bCs/>
          <w:szCs w:val="28"/>
        </w:rPr>
        <w:lastRenderedPageBreak/>
        <w:t xml:space="preserve">Вплив фетоплацентату, сапоніту та сірки на цитологічний склад крові корів-первісток до і після родів. </w:t>
      </w:r>
      <w:r>
        <w:t>Нами встановлено, що у крові всіх тварин дослідних і контрольних груп обох господарств</w:t>
      </w:r>
      <w:r>
        <w:rPr>
          <w:bCs/>
          <w:color w:val="000000"/>
          <w:spacing w:val="-4"/>
          <w:szCs w:val="28"/>
        </w:rPr>
        <w:t xml:space="preserve"> кількість</w:t>
      </w:r>
      <w:r>
        <w:t xml:space="preserve"> еритроцитів і рівень гемоглобіну на початку досліду коливався у фізіологічних межах.</w:t>
      </w:r>
    </w:p>
    <w:p w:rsidR="007E078C" w:rsidRDefault="007E078C" w:rsidP="007E078C">
      <w:pPr>
        <w:pStyle w:val="affffffff5"/>
        <w:tabs>
          <w:tab w:val="left" w:pos="4536"/>
        </w:tabs>
        <w:spacing w:after="0"/>
        <w:ind w:left="0" w:firstLine="663"/>
        <w:jc w:val="both"/>
        <w:rPr>
          <w:bCs/>
        </w:rPr>
      </w:pPr>
      <w:r>
        <w:rPr>
          <w:bCs/>
          <w:szCs w:val="28"/>
        </w:rPr>
        <w:t xml:space="preserve">Після родів у корів-первісток дослідних груп із ДГ “Рихальське”, порівняно з контрольною збільшилася у фізіологічних межах </w:t>
      </w:r>
      <w:r>
        <w:rPr>
          <w:bCs/>
          <w:color w:val="000000"/>
          <w:spacing w:val="-4"/>
          <w:szCs w:val="28"/>
        </w:rPr>
        <w:t>кількість</w:t>
      </w:r>
      <w:r>
        <w:rPr>
          <w:bCs/>
          <w:szCs w:val="28"/>
        </w:rPr>
        <w:t xml:space="preserve"> еритроцитів у першій дослідній на 30,5 % (</w:t>
      </w:r>
      <w:r>
        <w:rPr>
          <w:szCs w:val="28"/>
        </w:rPr>
        <w:t>р&lt;0,001)</w:t>
      </w:r>
      <w:r>
        <w:rPr>
          <w:bCs/>
          <w:szCs w:val="28"/>
        </w:rPr>
        <w:t>, у другій дослідній – на 28,4 %</w:t>
      </w:r>
      <w:r w:rsidRPr="00F93BC0">
        <w:rPr>
          <w:bCs/>
          <w:szCs w:val="28"/>
        </w:rPr>
        <w:t xml:space="preserve"> </w:t>
      </w:r>
      <w:r>
        <w:rPr>
          <w:bCs/>
          <w:szCs w:val="28"/>
        </w:rPr>
        <w:t>(</w:t>
      </w:r>
      <w:r>
        <w:rPr>
          <w:szCs w:val="28"/>
        </w:rPr>
        <w:t>р&lt;0,001)</w:t>
      </w:r>
      <w:r>
        <w:rPr>
          <w:bCs/>
          <w:szCs w:val="28"/>
        </w:rPr>
        <w:t xml:space="preserve">, а у ПСП “Україна” </w:t>
      </w:r>
      <w:r w:rsidRPr="00333F9E">
        <w:rPr>
          <w:bCs/>
          <w:szCs w:val="28"/>
        </w:rPr>
        <w:t>–</w:t>
      </w:r>
      <w:r>
        <w:rPr>
          <w:bCs/>
          <w:szCs w:val="28"/>
        </w:rPr>
        <w:t xml:space="preserve"> в першій на </w:t>
      </w:r>
      <w:r>
        <w:rPr>
          <w:bCs/>
        </w:rPr>
        <w:t xml:space="preserve">10,9 %, </w:t>
      </w:r>
      <w:r>
        <w:rPr>
          <w:bCs/>
          <w:szCs w:val="28"/>
        </w:rPr>
        <w:t xml:space="preserve">у другій </w:t>
      </w:r>
      <w:r>
        <w:rPr>
          <w:bCs/>
        </w:rPr>
        <w:t xml:space="preserve">– на 3,3 % відповідно. </w:t>
      </w:r>
    </w:p>
    <w:p w:rsidR="007E078C" w:rsidRDefault="007E078C" w:rsidP="007E078C">
      <w:pPr>
        <w:pStyle w:val="affffffff5"/>
        <w:tabs>
          <w:tab w:val="left" w:pos="4536"/>
        </w:tabs>
        <w:spacing w:after="0"/>
        <w:ind w:left="0" w:firstLine="663"/>
        <w:jc w:val="both"/>
        <w:rPr>
          <w:bCs/>
        </w:rPr>
      </w:pPr>
      <w:r>
        <w:rPr>
          <w:bCs/>
        </w:rPr>
        <w:t xml:space="preserve">Уміст гемоглобіну у крові корів-первісток всіх груп в обох господарствах після родів коливався у фізіологічних межах. Після введення нетелям тканинного препарату фетоплацентату та згодовування суміші сапоніту і сірки концентрація гемоглобіну у корів-первісток порівняно з контрольною групою зросла </w:t>
      </w:r>
      <w:r>
        <w:rPr>
          <w:bCs/>
          <w:szCs w:val="28"/>
        </w:rPr>
        <w:t xml:space="preserve">у першій дослідній групі </w:t>
      </w:r>
      <w:r>
        <w:rPr>
          <w:bCs/>
        </w:rPr>
        <w:t>із ДГ “Рихальське”</w:t>
      </w:r>
      <w:r>
        <w:rPr>
          <w:bCs/>
          <w:szCs w:val="28"/>
        </w:rPr>
        <w:t xml:space="preserve"> </w:t>
      </w:r>
      <w:r>
        <w:rPr>
          <w:bCs/>
        </w:rPr>
        <w:t xml:space="preserve">на 16,1 % </w:t>
      </w:r>
      <w:r>
        <w:rPr>
          <w:bCs/>
          <w:szCs w:val="28"/>
        </w:rPr>
        <w:t>(</w:t>
      </w:r>
      <w:r>
        <w:rPr>
          <w:szCs w:val="28"/>
        </w:rPr>
        <w:t>р&lt;0,001)</w:t>
      </w:r>
      <w:r>
        <w:rPr>
          <w:bCs/>
        </w:rPr>
        <w:t xml:space="preserve">, </w:t>
      </w:r>
      <w:r>
        <w:rPr>
          <w:bCs/>
          <w:szCs w:val="28"/>
        </w:rPr>
        <w:t>у другій дослідній групі – на 17,1 % (</w:t>
      </w:r>
      <w:r>
        <w:rPr>
          <w:szCs w:val="28"/>
        </w:rPr>
        <w:t>р&lt;0,001)</w:t>
      </w:r>
      <w:r>
        <w:rPr>
          <w:bCs/>
          <w:szCs w:val="28"/>
        </w:rPr>
        <w:t xml:space="preserve">, а у корів-первісток із ПСП “Україна” в першій дослідній його </w:t>
      </w:r>
      <w:r>
        <w:rPr>
          <w:bCs/>
        </w:rPr>
        <w:t xml:space="preserve">уміст не змінився, </w:t>
      </w:r>
      <w:r>
        <w:rPr>
          <w:bCs/>
          <w:szCs w:val="28"/>
        </w:rPr>
        <w:t>у другій дослідній збільшився на</w:t>
      </w:r>
      <w:r>
        <w:rPr>
          <w:bCs/>
        </w:rPr>
        <w:t xml:space="preserve"> 2,1 %.</w:t>
      </w:r>
    </w:p>
    <w:p w:rsidR="007E078C" w:rsidRPr="004A266F" w:rsidRDefault="007E078C" w:rsidP="007E078C">
      <w:pPr>
        <w:pStyle w:val="affffffff5"/>
        <w:tabs>
          <w:tab w:val="left" w:pos="4536"/>
        </w:tabs>
        <w:spacing w:after="0"/>
        <w:ind w:left="0" w:firstLine="663"/>
        <w:jc w:val="both"/>
        <w:rPr>
          <w:bCs/>
        </w:rPr>
      </w:pPr>
      <w:r>
        <w:rPr>
          <w:bCs/>
          <w:szCs w:val="28"/>
        </w:rPr>
        <w:t>У корів-первісток із ДГ “Рихальське” кількість лейкоцитів щодо контрольної групи в першій дослідній зросла на 21,2 % (</w:t>
      </w:r>
      <w:r>
        <w:rPr>
          <w:szCs w:val="28"/>
        </w:rPr>
        <w:t>р&lt;0,001)</w:t>
      </w:r>
      <w:r>
        <w:rPr>
          <w:bCs/>
          <w:szCs w:val="28"/>
        </w:rPr>
        <w:t>, у другій дослідній – на 15,2 % (</w:t>
      </w:r>
      <w:r>
        <w:rPr>
          <w:szCs w:val="28"/>
        </w:rPr>
        <w:t>р&lt;0,01)</w:t>
      </w:r>
      <w:r>
        <w:rPr>
          <w:bCs/>
          <w:szCs w:val="28"/>
        </w:rPr>
        <w:t>, а у корів-первісток із ПСП “Україна” спостерігалось зменшення кількості лейкоцитів у першій дослідній на 1,6 %, у другій дослідній – на 8,9 %.</w:t>
      </w:r>
      <w:r>
        <w:rPr>
          <w:bCs/>
        </w:rPr>
        <w:t xml:space="preserve"> </w:t>
      </w:r>
      <w:r>
        <w:t>У лейкограмі кількість окремих складників у корів-первісток обох господарств теж змінювалася у фізіологічних межах.</w:t>
      </w:r>
    </w:p>
    <w:p w:rsidR="007E078C" w:rsidRDefault="007E078C" w:rsidP="007E078C">
      <w:pPr>
        <w:tabs>
          <w:tab w:val="left" w:pos="6840"/>
        </w:tabs>
        <w:ind w:firstLine="720"/>
        <w:jc w:val="both"/>
      </w:pPr>
      <w:r>
        <w:rPr>
          <w:b/>
          <w:szCs w:val="28"/>
        </w:rPr>
        <w:t xml:space="preserve">Біохімічний склад крові корів-первісток </w:t>
      </w:r>
      <w:r w:rsidRPr="00E4604A">
        <w:rPr>
          <w:b/>
        </w:rPr>
        <w:t xml:space="preserve">після </w:t>
      </w:r>
      <w:r>
        <w:rPr>
          <w:b/>
        </w:rPr>
        <w:t xml:space="preserve">родів. </w:t>
      </w:r>
      <w:r>
        <w:t>Після родів у крові дослідних корів-первісток із ДГ “Рихальське” (табл. 2) спостерігалося незначне коливання у фізіологічних межах глутатіону: порівняно з контрольною групою в першій дослідній групі вміст загального глутатіону зріс на 12,9 %, відновленого – на 12,1 %, окисленого – на 25,6 %, а у другій групі – на 27,3</w:t>
      </w:r>
      <w:r w:rsidRPr="003D6E9F">
        <w:rPr>
          <w:bCs/>
          <w:szCs w:val="28"/>
        </w:rPr>
        <w:t xml:space="preserve"> </w:t>
      </w:r>
      <w:r>
        <w:rPr>
          <w:bCs/>
          <w:szCs w:val="28"/>
        </w:rPr>
        <w:t>(</w:t>
      </w:r>
      <w:r>
        <w:rPr>
          <w:szCs w:val="28"/>
        </w:rPr>
        <w:t>р&lt;0,001)</w:t>
      </w:r>
      <w:r>
        <w:t>; 5,2; 56,4 %</w:t>
      </w:r>
      <w:r>
        <w:rPr>
          <w:bCs/>
          <w:szCs w:val="28"/>
        </w:rPr>
        <w:t xml:space="preserve"> (</w:t>
      </w:r>
      <w:r>
        <w:rPr>
          <w:szCs w:val="28"/>
        </w:rPr>
        <w:t xml:space="preserve">р&lt;0,05) </w:t>
      </w:r>
      <w:r>
        <w:t xml:space="preserve">відповідно. </w:t>
      </w:r>
    </w:p>
    <w:p w:rsidR="007E078C" w:rsidRDefault="007E078C" w:rsidP="007E078C">
      <w:pPr>
        <w:tabs>
          <w:tab w:val="left" w:pos="6840"/>
        </w:tabs>
        <w:ind w:firstLine="720"/>
        <w:jc w:val="both"/>
      </w:pPr>
      <w:r>
        <w:t xml:space="preserve">У ПСП “Україна” (табл. 3) у корів-первісток першої дослідної групи вміст загального глутатіону зріс на 8,2 %, відновленого – на 8,6 %, окисленого – на 9,1 %, а у другій дослідній групі – на 23,7; 19,3; 61,4 % </w:t>
      </w:r>
      <w:r>
        <w:rPr>
          <w:bCs/>
          <w:szCs w:val="28"/>
        </w:rPr>
        <w:t>(</w:t>
      </w:r>
      <w:r>
        <w:rPr>
          <w:szCs w:val="28"/>
        </w:rPr>
        <w:t xml:space="preserve">р&lt;0,05) </w:t>
      </w:r>
      <w:r>
        <w:t>відповідно.</w:t>
      </w:r>
    </w:p>
    <w:p w:rsidR="007E078C" w:rsidRPr="00E4604A" w:rsidRDefault="007E078C" w:rsidP="007E078C">
      <w:pPr>
        <w:pStyle w:val="affffffff5"/>
        <w:spacing w:after="0"/>
        <w:ind w:left="0" w:firstLine="663"/>
        <w:jc w:val="both"/>
        <w:rPr>
          <w:szCs w:val="28"/>
        </w:rPr>
      </w:pPr>
      <w:r>
        <w:t xml:space="preserve">Уміст у крові глюкози у корів-первісток із ДГ “Рихальське” </w:t>
      </w:r>
      <w:r>
        <w:rPr>
          <w:bCs/>
        </w:rPr>
        <w:t>після введення фетоплацентату</w:t>
      </w:r>
      <w:r>
        <w:t xml:space="preserve"> у фізіологічних рамках збільшився у першій дослідній групі на 9,7 %, а у другій, </w:t>
      </w:r>
      <w:r>
        <w:rPr>
          <w:bCs/>
        </w:rPr>
        <w:t xml:space="preserve">після введення фетоплацентату та згодовування сапоніту і сірки, – </w:t>
      </w:r>
      <w:r>
        <w:t xml:space="preserve">на 10,8 % </w:t>
      </w:r>
      <w:r>
        <w:rPr>
          <w:bCs/>
          <w:szCs w:val="28"/>
        </w:rPr>
        <w:t>(</w:t>
      </w:r>
      <w:r>
        <w:rPr>
          <w:szCs w:val="28"/>
        </w:rPr>
        <w:t>р&lt;0,05)</w:t>
      </w:r>
      <w:r>
        <w:t xml:space="preserve">, у </w:t>
      </w:r>
      <w:r>
        <w:rPr>
          <w:szCs w:val="28"/>
        </w:rPr>
        <w:t xml:space="preserve">ПСП “Україна” у першій дослідній – на 8,5 %, у другій дослідній – на 39,5 % </w:t>
      </w:r>
      <w:r>
        <w:rPr>
          <w:bCs/>
          <w:szCs w:val="28"/>
        </w:rPr>
        <w:t>(</w:t>
      </w:r>
      <w:r>
        <w:rPr>
          <w:szCs w:val="28"/>
        </w:rPr>
        <w:t>р&lt;0,05).</w:t>
      </w:r>
    </w:p>
    <w:p w:rsidR="007E078C" w:rsidRDefault="007E078C" w:rsidP="007E078C">
      <w:pPr>
        <w:pStyle w:val="affffffff5"/>
        <w:spacing w:after="0"/>
        <w:ind w:left="0" w:firstLine="663"/>
        <w:jc w:val="both"/>
        <w:rPr>
          <w:bCs/>
          <w:szCs w:val="28"/>
        </w:rPr>
      </w:pPr>
      <w:r>
        <w:rPr>
          <w:bCs/>
        </w:rPr>
        <w:t>Концентрація каротину в крові корів-первісток із ДГ “Рихальське” після застосування фетоплацентату збільшилася в</w:t>
      </w:r>
      <w:r>
        <w:rPr>
          <w:bCs/>
          <w:szCs w:val="28"/>
        </w:rPr>
        <w:t xml:space="preserve"> першій дослідній групі</w:t>
      </w:r>
      <w:r>
        <w:rPr>
          <w:bCs/>
        </w:rPr>
        <w:t xml:space="preserve"> на 24,6 % </w:t>
      </w:r>
      <w:r>
        <w:rPr>
          <w:bCs/>
          <w:szCs w:val="28"/>
        </w:rPr>
        <w:t>(</w:t>
      </w:r>
      <w:r>
        <w:rPr>
          <w:szCs w:val="28"/>
        </w:rPr>
        <w:t>р&lt;0,01)</w:t>
      </w:r>
      <w:r>
        <w:rPr>
          <w:bCs/>
        </w:rPr>
        <w:t xml:space="preserve">, </w:t>
      </w:r>
      <w:r>
        <w:rPr>
          <w:bCs/>
          <w:szCs w:val="28"/>
        </w:rPr>
        <w:t>у другій дослідній</w:t>
      </w:r>
      <w:r>
        <w:rPr>
          <w:bCs/>
        </w:rPr>
        <w:t xml:space="preserve"> після введення фетоплацентату та згодовування сапоніту і сірки – на 32,8 % </w:t>
      </w:r>
      <w:r>
        <w:rPr>
          <w:bCs/>
          <w:szCs w:val="28"/>
        </w:rPr>
        <w:t>(</w:t>
      </w:r>
      <w:r>
        <w:rPr>
          <w:szCs w:val="28"/>
        </w:rPr>
        <w:t>р&lt;0,001)</w:t>
      </w:r>
      <w:r>
        <w:rPr>
          <w:bCs/>
        </w:rPr>
        <w:t xml:space="preserve">, а у </w:t>
      </w:r>
      <w:r>
        <w:rPr>
          <w:bCs/>
          <w:szCs w:val="28"/>
        </w:rPr>
        <w:t>ПСП “Україна” – на 12,1 та 17,4 % (</w:t>
      </w:r>
      <w:r>
        <w:rPr>
          <w:szCs w:val="28"/>
        </w:rPr>
        <w:t>р&lt;0,01)</w:t>
      </w:r>
      <w:r>
        <w:rPr>
          <w:bCs/>
          <w:szCs w:val="28"/>
        </w:rPr>
        <w:t xml:space="preserve"> відповідно.</w:t>
      </w:r>
    </w:p>
    <w:p w:rsidR="007E078C" w:rsidRDefault="007E078C" w:rsidP="007E078C">
      <w:pPr>
        <w:pStyle w:val="affffffff5"/>
        <w:spacing w:after="0"/>
        <w:ind w:left="0" w:firstLine="663"/>
        <w:jc w:val="both"/>
        <w:rPr>
          <w:bCs/>
        </w:rPr>
      </w:pPr>
      <w:r>
        <w:rPr>
          <w:bCs/>
        </w:rPr>
        <w:t xml:space="preserve">Застосування препаратів у ДГ “Рихальське” обумовило підвищення вмісту загального білка у крові на 12,9 % у першій дослідній групі і на 13,6 % </w:t>
      </w:r>
      <w:r>
        <w:rPr>
          <w:bCs/>
          <w:szCs w:val="28"/>
        </w:rPr>
        <w:t>(</w:t>
      </w:r>
      <w:r>
        <w:rPr>
          <w:szCs w:val="28"/>
        </w:rPr>
        <w:t xml:space="preserve">р&lt;0,001) </w:t>
      </w:r>
      <w:r w:rsidRPr="002C0FC6">
        <w:rPr>
          <w:bCs/>
        </w:rPr>
        <w:t>–</w:t>
      </w:r>
      <w:r>
        <w:rPr>
          <w:bCs/>
        </w:rPr>
        <w:t xml:space="preserve"> у другій, а у </w:t>
      </w:r>
      <w:r>
        <w:rPr>
          <w:bCs/>
          <w:szCs w:val="28"/>
        </w:rPr>
        <w:t>ПСП “Україна”</w:t>
      </w:r>
      <w:r>
        <w:rPr>
          <w:bCs/>
        </w:rPr>
        <w:t xml:space="preserve"> – на 5,7 % </w:t>
      </w:r>
      <w:r>
        <w:rPr>
          <w:bCs/>
          <w:szCs w:val="28"/>
        </w:rPr>
        <w:t xml:space="preserve">та </w:t>
      </w:r>
      <w:r>
        <w:rPr>
          <w:bCs/>
        </w:rPr>
        <w:t xml:space="preserve">5,7 % </w:t>
      </w:r>
      <w:r>
        <w:rPr>
          <w:bCs/>
          <w:szCs w:val="28"/>
        </w:rPr>
        <w:t>(</w:t>
      </w:r>
      <w:r>
        <w:rPr>
          <w:szCs w:val="28"/>
        </w:rPr>
        <w:t xml:space="preserve">р&lt;0,05) </w:t>
      </w:r>
      <w:r>
        <w:rPr>
          <w:bCs/>
        </w:rPr>
        <w:t>відповідно.</w:t>
      </w:r>
    </w:p>
    <w:p w:rsidR="007E078C" w:rsidRDefault="007E078C" w:rsidP="007E078C">
      <w:pPr>
        <w:pStyle w:val="affffffff5"/>
        <w:spacing w:after="0"/>
        <w:ind w:left="0" w:firstLine="567"/>
        <w:jc w:val="both"/>
        <w:rPr>
          <w:bCs/>
        </w:rPr>
      </w:pPr>
      <w:r>
        <w:rPr>
          <w:bCs/>
        </w:rPr>
        <w:t>При досліджені білкових фракцій установлено: збільшення умісту альбумінів у сироватці крові корів-первісток із</w:t>
      </w:r>
      <w:r>
        <w:rPr>
          <w:bCs/>
          <w:szCs w:val="28"/>
        </w:rPr>
        <w:t xml:space="preserve"> ПСП “Україна”</w:t>
      </w:r>
      <w:r>
        <w:rPr>
          <w:bCs/>
        </w:rPr>
        <w:t xml:space="preserve">, яким вводили фетоплацентат, на 4,7 % і зниження після введення фетоплацентату, сапоніту і </w:t>
      </w:r>
      <w:r>
        <w:rPr>
          <w:bCs/>
        </w:rPr>
        <w:lastRenderedPageBreak/>
        <w:t xml:space="preserve">сірки – на 3,9 %, а у ДГ “Рихальське” збільшення в обох дослідних групах на 12,0 і 10,1 % відповідно. </w:t>
      </w:r>
    </w:p>
    <w:p w:rsidR="007E078C" w:rsidRDefault="007E078C" w:rsidP="007E078C">
      <w:pPr>
        <w:pStyle w:val="affffffff5"/>
        <w:spacing w:after="0"/>
        <w:ind w:left="0" w:firstLine="567"/>
        <w:jc w:val="both"/>
        <w:rPr>
          <w:bCs/>
        </w:rPr>
      </w:pPr>
    </w:p>
    <w:p w:rsidR="007E078C" w:rsidRDefault="007E078C" w:rsidP="007E078C">
      <w:pPr>
        <w:pStyle w:val="affffffff5"/>
        <w:spacing w:after="0"/>
        <w:ind w:left="0" w:firstLine="567"/>
        <w:jc w:val="both"/>
        <w:rPr>
          <w:bCs/>
        </w:rPr>
      </w:pPr>
    </w:p>
    <w:p w:rsidR="007E078C" w:rsidRDefault="007E078C" w:rsidP="007E078C">
      <w:pPr>
        <w:pStyle w:val="affffffff5"/>
        <w:spacing w:after="0"/>
        <w:ind w:left="0" w:firstLine="567"/>
        <w:jc w:val="both"/>
        <w:rPr>
          <w:bCs/>
        </w:rPr>
      </w:pPr>
      <w:r>
        <w:rPr>
          <w:bCs/>
        </w:rPr>
        <w:t>Збільшення концентрації альфа-глобулінів у корів-первісток із</w:t>
      </w:r>
      <w:r>
        <w:rPr>
          <w:bCs/>
          <w:szCs w:val="28"/>
        </w:rPr>
        <w:t xml:space="preserve"> ПСП “Україна”</w:t>
      </w:r>
      <w:r>
        <w:rPr>
          <w:bCs/>
        </w:rPr>
        <w:t xml:space="preserve"> у першій дослідній групі на 3,8 %, а у другій – на 4,9 %; а із ДГ “Рихальське” </w:t>
      </w:r>
      <w:r w:rsidRPr="006D46CC">
        <w:rPr>
          <w:bCs/>
        </w:rPr>
        <w:t>–</w:t>
      </w:r>
      <w:r>
        <w:rPr>
          <w:bCs/>
        </w:rPr>
        <w:t xml:space="preserve"> зниження у першій дослідній групі на 10,3 %, у другій на 1,1 %; у корів-первісток першої дослідної групи із</w:t>
      </w:r>
      <w:r>
        <w:rPr>
          <w:bCs/>
          <w:szCs w:val="28"/>
        </w:rPr>
        <w:t xml:space="preserve"> ПСП “Україна” </w:t>
      </w:r>
      <w:r>
        <w:rPr>
          <w:bCs/>
        </w:rPr>
        <w:t xml:space="preserve">зниження концентрації бета-глобулінів на </w:t>
      </w:r>
      <w:r w:rsidRPr="00F169F9">
        <w:rPr>
          <w:bCs/>
        </w:rPr>
        <w:t>–</w:t>
      </w:r>
      <w:r>
        <w:rPr>
          <w:bCs/>
        </w:rPr>
        <w:t xml:space="preserve"> 3,7 %, а у другій </w:t>
      </w:r>
      <w:r w:rsidRPr="00F169F9">
        <w:rPr>
          <w:bCs/>
        </w:rPr>
        <w:t>–</w:t>
      </w:r>
      <w:r>
        <w:rPr>
          <w:bCs/>
        </w:rPr>
        <w:t xml:space="preserve"> збільшення на 21,1 %; із ДГ “Рихальське” </w:t>
      </w:r>
      <w:r w:rsidRPr="00F169F9">
        <w:rPr>
          <w:bCs/>
        </w:rPr>
        <w:t>–</w:t>
      </w:r>
      <w:r>
        <w:rPr>
          <w:bCs/>
        </w:rPr>
        <w:t xml:space="preserve"> зниження у обох групах на 30,3 та 30,9 % відповідно.</w:t>
      </w:r>
    </w:p>
    <w:p w:rsidR="007E078C" w:rsidRDefault="007E078C" w:rsidP="007E078C">
      <w:pPr>
        <w:pStyle w:val="affffffff5"/>
        <w:spacing w:after="0"/>
        <w:ind w:left="0" w:firstLine="567"/>
        <w:jc w:val="both"/>
        <w:rPr>
          <w:bCs/>
        </w:rPr>
      </w:pPr>
    </w:p>
    <w:p w:rsidR="007E078C" w:rsidRDefault="007E078C" w:rsidP="007E078C">
      <w:pPr>
        <w:jc w:val="center"/>
        <w:rPr>
          <w:b/>
          <w:bCs/>
          <w:szCs w:val="28"/>
        </w:rPr>
      </w:pPr>
      <w:r w:rsidRPr="003B2DD0">
        <w:rPr>
          <w:bCs/>
          <w:i/>
          <w:szCs w:val="28"/>
        </w:rPr>
        <w:t xml:space="preserve">Таблиця 2 </w:t>
      </w:r>
      <w:r w:rsidRPr="00F169F9">
        <w:rPr>
          <w:bCs/>
          <w:szCs w:val="28"/>
        </w:rPr>
        <w:t>–</w:t>
      </w:r>
      <w:r>
        <w:rPr>
          <w:bCs/>
          <w:szCs w:val="28"/>
        </w:rPr>
        <w:t xml:space="preserve"> </w:t>
      </w:r>
      <w:r>
        <w:rPr>
          <w:b/>
          <w:bCs/>
          <w:szCs w:val="28"/>
        </w:rPr>
        <w:t xml:space="preserve">Динаміка біохімічних показників крові тварин </w:t>
      </w:r>
    </w:p>
    <w:p w:rsidR="007E078C" w:rsidRDefault="007E078C" w:rsidP="007E078C">
      <w:pPr>
        <w:jc w:val="center"/>
        <w:rPr>
          <w:bCs/>
          <w:szCs w:val="28"/>
        </w:rPr>
      </w:pPr>
      <w:r>
        <w:rPr>
          <w:b/>
          <w:szCs w:val="27"/>
        </w:rPr>
        <w:t>ДГ “Рихальське”,</w:t>
      </w:r>
      <w:r>
        <w:rPr>
          <w:b/>
        </w:rPr>
        <w:t xml:space="preserve"> </w:t>
      </w:r>
      <w:r>
        <w:rPr>
          <w:b/>
          <w:bCs/>
          <w:szCs w:val="28"/>
          <w:lang w:val="en-US"/>
        </w:rPr>
        <w:t>M</w:t>
      </w:r>
      <w:r>
        <w:rPr>
          <w:b/>
          <w:bCs/>
          <w:szCs w:val="28"/>
        </w:rPr>
        <w:t>±</w:t>
      </w:r>
      <w:r>
        <w:rPr>
          <w:b/>
          <w:bCs/>
          <w:szCs w:val="28"/>
          <w:lang w:val="en-US"/>
        </w:rPr>
        <w:t>m</w:t>
      </w:r>
      <w:r>
        <w:rPr>
          <w:b/>
          <w:bCs/>
          <w:szCs w:val="28"/>
        </w:rPr>
        <w:t xml:space="preserve">; </w:t>
      </w:r>
      <w:r>
        <w:rPr>
          <w:b/>
          <w:bCs/>
          <w:szCs w:val="28"/>
          <w:lang w:val="en-US"/>
        </w:rPr>
        <w:t>n</w:t>
      </w:r>
      <w:r>
        <w:rPr>
          <w:b/>
          <w:bCs/>
          <w:szCs w:val="28"/>
        </w:rPr>
        <w:t>=10</w:t>
      </w:r>
    </w:p>
    <w:tbl>
      <w:tblPr>
        <w:tblStyle w:val="affffffffffffffffffffb"/>
        <w:tblpPr w:leftFromText="180" w:rightFromText="180" w:vertAnchor="text" w:horzAnchor="margin" w:tblpXSpec="center" w:tblpY="322"/>
        <w:tblW w:w="10336" w:type="dxa"/>
        <w:tblLayout w:type="fixed"/>
        <w:tblLook w:val="01E0" w:firstRow="1" w:lastRow="1" w:firstColumn="1" w:lastColumn="1" w:noHBand="0" w:noVBand="0"/>
      </w:tblPr>
      <w:tblGrid>
        <w:gridCol w:w="1869"/>
        <w:gridCol w:w="1410"/>
        <w:gridCol w:w="1410"/>
        <w:gridCol w:w="1410"/>
        <w:gridCol w:w="1334"/>
        <w:gridCol w:w="1382"/>
        <w:gridCol w:w="1521"/>
      </w:tblGrid>
      <w:tr w:rsidR="007E078C" w:rsidTr="00EF2EEE">
        <w:trPr>
          <w:trHeight w:val="536"/>
        </w:trPr>
        <w:tc>
          <w:tcPr>
            <w:tcW w:w="1869" w:type="dxa"/>
            <w:vMerge w:val="restart"/>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tabs>
                <w:tab w:val="left" w:pos="540"/>
              </w:tabs>
              <w:ind w:left="0"/>
              <w:jc w:val="center"/>
              <w:rPr>
                <w:bCs/>
                <w:sz w:val="22"/>
                <w:szCs w:val="22"/>
              </w:rPr>
            </w:pPr>
            <w:r w:rsidRPr="003B2DD0">
              <w:rPr>
                <w:bCs/>
                <w:sz w:val="22"/>
                <w:szCs w:val="22"/>
              </w:rPr>
              <w:t>Компоненти</w:t>
            </w:r>
          </w:p>
          <w:p w:rsidR="007E078C" w:rsidRPr="003B2DD0" w:rsidRDefault="007E078C" w:rsidP="00EF2EEE">
            <w:pPr>
              <w:jc w:val="center"/>
              <w:rPr>
                <w:bCs/>
                <w:sz w:val="22"/>
                <w:szCs w:val="22"/>
              </w:rPr>
            </w:pPr>
            <w:r w:rsidRPr="003B2DD0">
              <w:rPr>
                <w:bCs/>
                <w:sz w:val="22"/>
                <w:szCs w:val="22"/>
              </w:rPr>
              <w:t>крові</w:t>
            </w:r>
          </w:p>
        </w:tc>
        <w:tc>
          <w:tcPr>
            <w:tcW w:w="4230" w:type="dxa"/>
            <w:gridSpan w:val="3"/>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sidRPr="003B2DD0">
              <w:rPr>
                <w:bCs/>
                <w:sz w:val="24"/>
              </w:rPr>
              <w:t>До родів</w:t>
            </w:r>
          </w:p>
        </w:tc>
        <w:tc>
          <w:tcPr>
            <w:tcW w:w="4237" w:type="dxa"/>
            <w:gridSpan w:val="3"/>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sidRPr="003B2DD0">
              <w:rPr>
                <w:bCs/>
                <w:sz w:val="24"/>
              </w:rPr>
              <w:t>Після родів</w:t>
            </w:r>
          </w:p>
        </w:tc>
      </w:tr>
      <w:tr w:rsidR="007E078C" w:rsidTr="00EF2EEE">
        <w:trPr>
          <w:trHeight w:val="267"/>
        </w:trPr>
        <w:tc>
          <w:tcPr>
            <w:tcW w:w="1869" w:type="dxa"/>
            <w:vMerge/>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rPr>
                <w:bCs/>
                <w:sz w:val="22"/>
                <w:szCs w:val="22"/>
              </w:rPr>
            </w:pP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Pr>
                <w:bCs/>
                <w:sz w:val="24"/>
              </w:rPr>
              <w:t>к</w:t>
            </w:r>
            <w:r w:rsidRPr="003B2DD0">
              <w:rPr>
                <w:bCs/>
                <w:sz w:val="24"/>
              </w:rPr>
              <w:t>онтроль</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sidRPr="003B2DD0">
              <w:rPr>
                <w:bCs/>
                <w:sz w:val="24"/>
              </w:rPr>
              <w:t>1</w:t>
            </w:r>
            <w:r>
              <w:rPr>
                <w:bCs/>
                <w:sz w:val="24"/>
              </w:rPr>
              <w:t xml:space="preserve"> </w:t>
            </w:r>
            <w:r w:rsidRPr="003B2DD0">
              <w:rPr>
                <w:bCs/>
                <w:sz w:val="24"/>
              </w:rPr>
              <w:t>дослідна</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sidRPr="003B2DD0">
              <w:rPr>
                <w:bCs/>
                <w:sz w:val="24"/>
              </w:rPr>
              <w:t>2</w:t>
            </w:r>
            <w:r>
              <w:rPr>
                <w:bCs/>
                <w:sz w:val="24"/>
              </w:rPr>
              <w:t xml:space="preserve"> </w:t>
            </w:r>
            <w:r w:rsidRPr="003B2DD0">
              <w:rPr>
                <w:bCs/>
                <w:sz w:val="24"/>
              </w:rPr>
              <w:t>дослідна</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Pr>
                <w:bCs/>
                <w:sz w:val="24"/>
              </w:rPr>
              <w:t>к</w:t>
            </w:r>
            <w:r w:rsidRPr="003B2DD0">
              <w:rPr>
                <w:bCs/>
                <w:sz w:val="24"/>
              </w:rPr>
              <w:t>онтроль</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sidRPr="003B2DD0">
              <w:rPr>
                <w:bCs/>
                <w:sz w:val="24"/>
              </w:rPr>
              <w:t>1</w:t>
            </w:r>
            <w:r>
              <w:rPr>
                <w:bCs/>
                <w:sz w:val="24"/>
              </w:rPr>
              <w:t xml:space="preserve"> </w:t>
            </w:r>
            <w:r w:rsidRPr="003B2DD0">
              <w:rPr>
                <w:bCs/>
                <w:sz w:val="24"/>
              </w:rPr>
              <w:t>дослідна</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sidRPr="003B2DD0">
              <w:rPr>
                <w:bCs/>
                <w:sz w:val="24"/>
              </w:rPr>
              <w:t>2</w:t>
            </w:r>
            <w:r>
              <w:rPr>
                <w:bCs/>
                <w:sz w:val="24"/>
              </w:rPr>
              <w:t xml:space="preserve"> </w:t>
            </w:r>
            <w:r w:rsidRPr="003B2DD0">
              <w:rPr>
                <w:bCs/>
                <w:sz w:val="24"/>
              </w:rPr>
              <w:t>дослідна</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Глутатіон, мг%:</w:t>
            </w:r>
          </w:p>
        </w:tc>
        <w:tc>
          <w:tcPr>
            <w:tcW w:w="1410" w:type="dxa"/>
            <w:tcBorders>
              <w:top w:val="single" w:sz="4" w:space="0" w:color="auto"/>
              <w:left w:val="single" w:sz="4" w:space="0" w:color="auto"/>
              <w:bottom w:val="single" w:sz="4" w:space="0" w:color="auto"/>
              <w:right w:val="single" w:sz="4" w:space="0" w:color="auto"/>
            </w:tcBorders>
          </w:tcPr>
          <w:p w:rsidR="007E078C" w:rsidRDefault="007E078C" w:rsidP="00EF2EEE">
            <w:pPr>
              <w:jc w:val="center"/>
              <w:rPr>
                <w:bCs/>
                <w:sz w:val="21"/>
                <w:szCs w:val="21"/>
              </w:rPr>
            </w:pPr>
          </w:p>
        </w:tc>
        <w:tc>
          <w:tcPr>
            <w:tcW w:w="1410" w:type="dxa"/>
            <w:tcBorders>
              <w:top w:val="single" w:sz="4" w:space="0" w:color="auto"/>
              <w:left w:val="single" w:sz="4" w:space="0" w:color="auto"/>
              <w:bottom w:val="single" w:sz="4" w:space="0" w:color="auto"/>
              <w:right w:val="single" w:sz="4" w:space="0" w:color="auto"/>
            </w:tcBorders>
          </w:tcPr>
          <w:p w:rsidR="007E078C" w:rsidRDefault="007E078C" w:rsidP="00EF2EEE">
            <w:pPr>
              <w:jc w:val="center"/>
              <w:rPr>
                <w:bCs/>
                <w:sz w:val="21"/>
                <w:szCs w:val="21"/>
              </w:rPr>
            </w:pPr>
          </w:p>
        </w:tc>
        <w:tc>
          <w:tcPr>
            <w:tcW w:w="1410" w:type="dxa"/>
            <w:tcBorders>
              <w:top w:val="single" w:sz="4" w:space="0" w:color="auto"/>
              <w:left w:val="single" w:sz="4" w:space="0" w:color="auto"/>
              <w:bottom w:val="single" w:sz="4" w:space="0" w:color="auto"/>
              <w:right w:val="single" w:sz="4" w:space="0" w:color="auto"/>
            </w:tcBorders>
          </w:tcPr>
          <w:p w:rsidR="007E078C" w:rsidRDefault="007E078C" w:rsidP="00EF2EEE">
            <w:pPr>
              <w:jc w:val="center"/>
              <w:rPr>
                <w:bCs/>
                <w:sz w:val="21"/>
                <w:szCs w:val="21"/>
              </w:rPr>
            </w:pPr>
          </w:p>
        </w:tc>
        <w:tc>
          <w:tcPr>
            <w:tcW w:w="1334" w:type="dxa"/>
            <w:tcBorders>
              <w:top w:val="single" w:sz="4" w:space="0" w:color="auto"/>
              <w:left w:val="single" w:sz="4" w:space="0" w:color="auto"/>
              <w:bottom w:val="single" w:sz="4" w:space="0" w:color="auto"/>
              <w:right w:val="single" w:sz="4" w:space="0" w:color="auto"/>
            </w:tcBorders>
          </w:tcPr>
          <w:p w:rsidR="007E078C" w:rsidRDefault="007E078C" w:rsidP="00EF2EEE">
            <w:pPr>
              <w:jc w:val="center"/>
              <w:rPr>
                <w:bCs/>
                <w:sz w:val="21"/>
                <w:szCs w:val="21"/>
              </w:rPr>
            </w:pPr>
          </w:p>
        </w:tc>
        <w:tc>
          <w:tcPr>
            <w:tcW w:w="1382" w:type="dxa"/>
            <w:tcBorders>
              <w:top w:val="single" w:sz="4" w:space="0" w:color="auto"/>
              <w:left w:val="single" w:sz="4" w:space="0" w:color="auto"/>
              <w:bottom w:val="single" w:sz="4" w:space="0" w:color="auto"/>
              <w:right w:val="single" w:sz="4" w:space="0" w:color="auto"/>
            </w:tcBorders>
          </w:tcPr>
          <w:p w:rsidR="007E078C" w:rsidRDefault="007E078C" w:rsidP="00EF2EEE">
            <w:pPr>
              <w:jc w:val="center"/>
              <w:rPr>
                <w:bCs/>
                <w:sz w:val="21"/>
                <w:szCs w:val="21"/>
              </w:rPr>
            </w:pPr>
          </w:p>
        </w:tc>
        <w:tc>
          <w:tcPr>
            <w:tcW w:w="1521" w:type="dxa"/>
            <w:tcBorders>
              <w:top w:val="single" w:sz="4" w:space="0" w:color="auto"/>
              <w:left w:val="single" w:sz="4" w:space="0" w:color="auto"/>
              <w:bottom w:val="single" w:sz="4" w:space="0" w:color="auto"/>
              <w:right w:val="single" w:sz="4" w:space="0" w:color="auto"/>
            </w:tcBorders>
          </w:tcPr>
          <w:p w:rsidR="007E078C" w:rsidRDefault="007E078C" w:rsidP="00EF2EEE">
            <w:pPr>
              <w:jc w:val="center"/>
              <w:rPr>
                <w:bCs/>
                <w:sz w:val="21"/>
                <w:szCs w:val="21"/>
              </w:rPr>
            </w:pP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загальний</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21,10±0,45</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20,70±0,47</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21,30±1,28</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20,71±0,55</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23,37±1,50</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26,37±1,60***</w:t>
            </w:r>
          </w:p>
        </w:tc>
      </w:tr>
      <w:tr w:rsidR="007E078C" w:rsidTr="00EF2EEE">
        <w:trPr>
          <w:trHeight w:val="283"/>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відновлений</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17,20±0,48</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16,80±0,74</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16,10±1,11</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16,51±0,87</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18,50±1,19</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17,37±1,69</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окислений</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4,00±1,00</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4,00±1,00</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5,00±1,0</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3,91±0,61</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4,90±0,79</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6,10±0,90*</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Глюкоза, ммоль/л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2,55±0,09</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2,88±0,17</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2,81±0,11</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2,68±0,08</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2,94±0,08</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2,97±0,08*</w:t>
            </w:r>
          </w:p>
        </w:tc>
      </w:tr>
      <w:tr w:rsidR="007E078C" w:rsidTr="00EF2EEE">
        <w:trPr>
          <w:trHeight w:val="536"/>
        </w:trPr>
        <w:tc>
          <w:tcPr>
            <w:tcW w:w="1869"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rPr>
                <w:bCs/>
                <w:sz w:val="22"/>
                <w:szCs w:val="22"/>
              </w:rPr>
            </w:pPr>
            <w:r>
              <w:rPr>
                <w:bCs/>
                <w:sz w:val="22"/>
                <w:szCs w:val="22"/>
              </w:rPr>
              <w:t>Каротин, мкмоль/л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Pr>
                <w:bCs/>
                <w:sz w:val="21"/>
                <w:szCs w:val="21"/>
              </w:rPr>
              <w:t>8,21±0,16</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Pr>
                <w:bCs/>
                <w:sz w:val="21"/>
                <w:szCs w:val="21"/>
              </w:rPr>
              <w:t>9,39</w:t>
            </w:r>
            <w:r w:rsidRPr="00E334D0">
              <w:rPr>
                <w:bCs/>
                <w:sz w:val="21"/>
                <w:szCs w:val="21"/>
              </w:rPr>
              <w:t>±</w:t>
            </w:r>
            <w:r>
              <w:rPr>
                <w:bCs/>
                <w:sz w:val="21"/>
                <w:szCs w:val="21"/>
              </w:rPr>
              <w:t>0,18</w:t>
            </w:r>
            <w:r w:rsidRPr="00E334D0">
              <w:rPr>
                <w:bCs/>
                <w:sz w:val="21"/>
                <w:szCs w:val="21"/>
              </w:rPr>
              <w:t>*</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Pr>
                <w:bCs/>
                <w:sz w:val="21"/>
                <w:szCs w:val="21"/>
              </w:rPr>
              <w:t>9,11</w:t>
            </w:r>
            <w:r w:rsidRPr="00E334D0">
              <w:rPr>
                <w:bCs/>
                <w:sz w:val="21"/>
                <w:szCs w:val="21"/>
              </w:rPr>
              <w:t>±</w:t>
            </w:r>
            <w:r>
              <w:rPr>
                <w:bCs/>
                <w:sz w:val="21"/>
                <w:szCs w:val="21"/>
              </w:rPr>
              <w:t>0,21</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Pr>
                <w:bCs/>
                <w:sz w:val="21"/>
                <w:szCs w:val="21"/>
              </w:rPr>
              <w:t>9,89</w:t>
            </w:r>
            <w:r w:rsidRPr="00E6393E">
              <w:rPr>
                <w:bCs/>
                <w:sz w:val="21"/>
                <w:szCs w:val="21"/>
              </w:rPr>
              <w:t>±</w:t>
            </w:r>
            <w:r>
              <w:rPr>
                <w:bCs/>
                <w:sz w:val="21"/>
                <w:szCs w:val="21"/>
              </w:rPr>
              <w:t>0,21</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Pr>
                <w:bCs/>
                <w:sz w:val="21"/>
                <w:szCs w:val="21"/>
              </w:rPr>
              <w:t>12,32</w:t>
            </w:r>
            <w:r w:rsidRPr="00E6393E">
              <w:rPr>
                <w:bCs/>
                <w:sz w:val="21"/>
                <w:szCs w:val="21"/>
              </w:rPr>
              <w:t>±</w:t>
            </w:r>
            <w:r>
              <w:rPr>
                <w:bCs/>
                <w:sz w:val="21"/>
                <w:szCs w:val="21"/>
              </w:rPr>
              <w:t>0,36</w:t>
            </w:r>
            <w:r w:rsidRPr="00E6393E">
              <w:rPr>
                <w:bCs/>
                <w:sz w:val="21"/>
                <w:szCs w:val="21"/>
              </w:rPr>
              <w:t>**</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Pr>
                <w:bCs/>
                <w:sz w:val="21"/>
                <w:szCs w:val="21"/>
              </w:rPr>
              <w:t>13,13</w:t>
            </w:r>
            <w:r w:rsidRPr="00E6393E">
              <w:rPr>
                <w:bCs/>
                <w:sz w:val="21"/>
                <w:szCs w:val="21"/>
              </w:rPr>
              <w:t>±</w:t>
            </w:r>
            <w:r>
              <w:rPr>
                <w:bCs/>
                <w:sz w:val="21"/>
                <w:szCs w:val="21"/>
              </w:rPr>
              <w:t>0,35</w:t>
            </w:r>
            <w:r w:rsidRPr="00E6393E">
              <w:rPr>
                <w:bCs/>
                <w:sz w:val="21"/>
                <w:szCs w:val="21"/>
              </w:rPr>
              <w:t>***</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Загальний білок, г/л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66,10±1,87</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73,70±1,78**</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73,50±2,18*</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70,3±1,65</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79,1±1,42***</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79,50±1,42***</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ind w:right="-141"/>
              <w:rPr>
                <w:bCs/>
                <w:sz w:val="22"/>
                <w:szCs w:val="22"/>
              </w:rPr>
            </w:pPr>
            <w:r>
              <w:rPr>
                <w:bCs/>
                <w:sz w:val="22"/>
                <w:szCs w:val="22"/>
              </w:rPr>
              <w:t>Білкові фракції, %:</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rPr>
                <w:bCs/>
                <w:sz w:val="22"/>
                <w:szCs w:val="22"/>
              </w:rPr>
            </w:pPr>
            <w:r w:rsidRPr="00E334D0">
              <w:rPr>
                <w:bCs/>
                <w:sz w:val="22"/>
                <w:szCs w:val="22"/>
              </w:rPr>
              <w:t>альбуміни</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Pr>
                <w:bCs/>
                <w:sz w:val="21"/>
                <w:szCs w:val="21"/>
              </w:rPr>
              <w:t>35,5</w:t>
            </w:r>
            <w:r w:rsidRPr="00E334D0">
              <w:rPr>
                <w:bCs/>
                <w:sz w:val="21"/>
                <w:szCs w:val="21"/>
              </w:rPr>
              <w:t>±1,7</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sidRPr="00E334D0">
              <w:rPr>
                <w:bCs/>
                <w:sz w:val="21"/>
                <w:szCs w:val="21"/>
              </w:rPr>
              <w:t>35,3±2,68</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sidRPr="00E334D0">
              <w:rPr>
                <w:bCs/>
                <w:sz w:val="21"/>
                <w:szCs w:val="21"/>
              </w:rPr>
              <w:t>39,7±1,76**</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Pr>
                <w:bCs/>
                <w:sz w:val="21"/>
                <w:szCs w:val="21"/>
              </w:rPr>
              <w:t>35,8</w:t>
            </w:r>
            <w:r w:rsidRPr="00E6393E">
              <w:rPr>
                <w:bCs/>
                <w:sz w:val="21"/>
                <w:szCs w:val="21"/>
              </w:rPr>
              <w:t>±1,9</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Pr>
                <w:bCs/>
                <w:sz w:val="21"/>
                <w:szCs w:val="21"/>
              </w:rPr>
              <w:t>40,1</w:t>
            </w:r>
            <w:r w:rsidRPr="00E6393E">
              <w:rPr>
                <w:bCs/>
                <w:sz w:val="21"/>
                <w:szCs w:val="21"/>
              </w:rPr>
              <w:t>±1,81</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Pr>
                <w:bCs/>
                <w:sz w:val="21"/>
                <w:szCs w:val="21"/>
              </w:rPr>
              <w:t>39,4</w:t>
            </w:r>
            <w:r w:rsidRPr="00E6393E">
              <w:rPr>
                <w:bCs/>
                <w:sz w:val="21"/>
                <w:szCs w:val="21"/>
              </w:rPr>
              <w:t>±1,53</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rPr>
                <w:bCs/>
                <w:sz w:val="22"/>
                <w:szCs w:val="22"/>
              </w:rPr>
            </w:pPr>
            <w:r w:rsidRPr="00E334D0">
              <w:rPr>
                <w:bCs/>
                <w:sz w:val="22"/>
                <w:szCs w:val="22"/>
              </w:rPr>
              <w:t>альфа</w:t>
            </w:r>
            <w:r w:rsidRPr="00E334D0">
              <w:rPr>
                <w:bCs/>
                <w:sz w:val="22"/>
                <w:szCs w:val="22"/>
                <w:lang w:val="en-US"/>
              </w:rPr>
              <w:t>-</w:t>
            </w:r>
            <w:r w:rsidRPr="00E334D0">
              <w:rPr>
                <w:bCs/>
                <w:sz w:val="22"/>
                <w:szCs w:val="22"/>
              </w:rPr>
              <w:t>глобуліни</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sidRPr="00E334D0">
              <w:rPr>
                <w:bCs/>
                <w:sz w:val="21"/>
                <w:szCs w:val="21"/>
              </w:rPr>
              <w:t>17,6±2,14</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Pr>
                <w:bCs/>
                <w:sz w:val="21"/>
                <w:szCs w:val="21"/>
              </w:rPr>
              <w:t>19</w:t>
            </w:r>
            <w:r w:rsidRPr="00E334D0">
              <w:rPr>
                <w:bCs/>
                <w:sz w:val="21"/>
                <w:szCs w:val="21"/>
              </w:rPr>
              <w:t>,8±2,26</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sidRPr="00E334D0">
              <w:rPr>
                <w:bCs/>
                <w:sz w:val="21"/>
                <w:szCs w:val="21"/>
              </w:rPr>
              <w:t>18,8±1,45</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Pr>
                <w:bCs/>
                <w:sz w:val="21"/>
                <w:szCs w:val="21"/>
              </w:rPr>
              <w:t>18,6</w:t>
            </w:r>
            <w:r w:rsidRPr="00E6393E">
              <w:rPr>
                <w:bCs/>
                <w:sz w:val="21"/>
                <w:szCs w:val="21"/>
              </w:rPr>
              <w:t>±1,82</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Pr>
                <w:bCs/>
                <w:sz w:val="21"/>
                <w:szCs w:val="21"/>
              </w:rPr>
              <w:t>16,7</w:t>
            </w:r>
            <w:r w:rsidRPr="00E6393E">
              <w:rPr>
                <w:bCs/>
                <w:sz w:val="21"/>
                <w:szCs w:val="21"/>
              </w:rPr>
              <w:t>±1,13</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Pr>
                <w:bCs/>
                <w:sz w:val="21"/>
                <w:szCs w:val="21"/>
              </w:rPr>
              <w:t>18</w:t>
            </w:r>
            <w:r w:rsidRPr="00E6393E">
              <w:rPr>
                <w:bCs/>
                <w:sz w:val="21"/>
                <w:szCs w:val="21"/>
              </w:rPr>
              <w:t>,4±1,8</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rPr>
                <w:bCs/>
                <w:sz w:val="22"/>
                <w:szCs w:val="22"/>
              </w:rPr>
            </w:pPr>
            <w:r w:rsidRPr="00E334D0">
              <w:rPr>
                <w:bCs/>
                <w:sz w:val="22"/>
                <w:szCs w:val="22"/>
              </w:rPr>
              <w:t>бета</w:t>
            </w:r>
            <w:r w:rsidRPr="00E334D0">
              <w:rPr>
                <w:bCs/>
                <w:sz w:val="22"/>
                <w:szCs w:val="22"/>
                <w:lang w:val="en-US"/>
              </w:rPr>
              <w:t>-</w:t>
            </w:r>
            <w:r w:rsidRPr="00E334D0">
              <w:rPr>
                <w:bCs/>
                <w:sz w:val="22"/>
                <w:szCs w:val="22"/>
              </w:rPr>
              <w:t>глобуліни</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sidRPr="00E334D0">
              <w:rPr>
                <w:bCs/>
                <w:sz w:val="21"/>
                <w:szCs w:val="21"/>
              </w:rPr>
              <w:t>21,4±3,43</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sidRPr="00E334D0">
              <w:rPr>
                <w:bCs/>
                <w:sz w:val="21"/>
                <w:szCs w:val="21"/>
              </w:rPr>
              <w:t>20,6±3,34</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sidRPr="00E334D0">
              <w:rPr>
                <w:bCs/>
                <w:sz w:val="21"/>
                <w:szCs w:val="21"/>
              </w:rPr>
              <w:t>15,7±2,29</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sidRPr="00E6393E">
              <w:rPr>
                <w:bCs/>
                <w:sz w:val="21"/>
                <w:szCs w:val="21"/>
              </w:rPr>
              <w:t>21,8±2,86</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sidRPr="00E6393E">
              <w:rPr>
                <w:bCs/>
                <w:sz w:val="21"/>
                <w:szCs w:val="21"/>
              </w:rPr>
              <w:t>15,2±1,85</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Pr>
                <w:bCs/>
                <w:sz w:val="21"/>
                <w:szCs w:val="21"/>
              </w:rPr>
              <w:t>15,1</w:t>
            </w:r>
            <w:r w:rsidRPr="00E6393E">
              <w:rPr>
                <w:bCs/>
                <w:sz w:val="21"/>
                <w:szCs w:val="21"/>
              </w:rPr>
              <w:t>±1,48</w:t>
            </w:r>
          </w:p>
        </w:tc>
      </w:tr>
      <w:tr w:rsidR="007E078C" w:rsidTr="00EF2EEE">
        <w:trPr>
          <w:trHeight w:val="283"/>
        </w:trPr>
        <w:tc>
          <w:tcPr>
            <w:tcW w:w="1869"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rPr>
                <w:bCs/>
                <w:sz w:val="22"/>
                <w:szCs w:val="22"/>
              </w:rPr>
            </w:pPr>
            <w:r w:rsidRPr="00E334D0">
              <w:rPr>
                <w:bCs/>
                <w:sz w:val="22"/>
                <w:szCs w:val="22"/>
              </w:rPr>
              <w:t>гамма</w:t>
            </w:r>
            <w:r w:rsidRPr="00E334D0">
              <w:rPr>
                <w:bCs/>
                <w:sz w:val="22"/>
                <w:szCs w:val="22"/>
                <w:lang w:val="en-US"/>
              </w:rPr>
              <w:t>-</w:t>
            </w:r>
            <w:r w:rsidRPr="00E334D0">
              <w:rPr>
                <w:bCs/>
                <w:sz w:val="22"/>
                <w:szCs w:val="22"/>
              </w:rPr>
              <w:t>глобуліни</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sidRPr="00E334D0">
              <w:rPr>
                <w:bCs/>
                <w:sz w:val="21"/>
                <w:szCs w:val="21"/>
              </w:rPr>
              <w:t>25,5±3,03</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Pr>
                <w:bCs/>
                <w:sz w:val="21"/>
                <w:szCs w:val="21"/>
              </w:rPr>
              <w:t>24,3</w:t>
            </w:r>
            <w:r w:rsidRPr="00E334D0">
              <w:rPr>
                <w:bCs/>
                <w:sz w:val="21"/>
                <w:szCs w:val="21"/>
              </w:rPr>
              <w:t>±2,6</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jc w:val="center"/>
              <w:rPr>
                <w:bCs/>
                <w:sz w:val="21"/>
                <w:szCs w:val="21"/>
              </w:rPr>
            </w:pPr>
            <w:r w:rsidRPr="00E334D0">
              <w:rPr>
                <w:bCs/>
                <w:sz w:val="21"/>
                <w:szCs w:val="21"/>
              </w:rPr>
              <w:t>25,8±2,73</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Pr>
                <w:bCs/>
                <w:sz w:val="21"/>
                <w:szCs w:val="21"/>
              </w:rPr>
              <w:t>23,8</w:t>
            </w:r>
            <w:r w:rsidRPr="00E6393E">
              <w:rPr>
                <w:bCs/>
                <w:sz w:val="21"/>
                <w:szCs w:val="21"/>
              </w:rPr>
              <w:t>±2,76</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Pr>
                <w:bCs/>
                <w:sz w:val="21"/>
                <w:szCs w:val="21"/>
              </w:rPr>
              <w:t>28,0</w:t>
            </w:r>
            <w:r w:rsidRPr="00E6393E">
              <w:rPr>
                <w:bCs/>
                <w:sz w:val="21"/>
                <w:szCs w:val="21"/>
              </w:rPr>
              <w:t>±2,23*</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Pr="00E6393E" w:rsidRDefault="007E078C" w:rsidP="00EF2EEE">
            <w:pPr>
              <w:jc w:val="center"/>
              <w:rPr>
                <w:bCs/>
                <w:sz w:val="21"/>
                <w:szCs w:val="21"/>
              </w:rPr>
            </w:pPr>
            <w:r>
              <w:rPr>
                <w:bCs/>
                <w:sz w:val="21"/>
                <w:szCs w:val="21"/>
              </w:rPr>
              <w:t>27,1</w:t>
            </w:r>
            <w:r w:rsidRPr="00E6393E">
              <w:rPr>
                <w:bCs/>
                <w:sz w:val="21"/>
                <w:szCs w:val="21"/>
              </w:rPr>
              <w:t>±2,24</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АЛТ, Од/л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20,90±1,54</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20,30±1,9</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21,80±1,58</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19,90±1,47</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20,10±0,54</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23,67±1,39</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АСТ, Од/л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55,69±3,4</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55,00±3,35</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52,17±1,31</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36,27±2,83</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47,22±1,71**</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46,8±2,05**</w:t>
            </w:r>
          </w:p>
        </w:tc>
      </w:tr>
      <w:tr w:rsidR="007E078C" w:rsidTr="00EF2EEE">
        <w:trPr>
          <w:trHeight w:val="536"/>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Загальний кальцій, ммоль/л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2,74±0,09</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2,98±0,05*</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2,83±0,12</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2,56±1,13</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2,32±0,18</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ind w:hanging="32"/>
              <w:jc w:val="center"/>
              <w:rPr>
                <w:bCs/>
                <w:sz w:val="21"/>
                <w:szCs w:val="21"/>
              </w:rPr>
            </w:pPr>
            <w:r>
              <w:rPr>
                <w:bCs/>
                <w:sz w:val="21"/>
                <w:szCs w:val="21"/>
              </w:rPr>
              <w:t>2,93±0,07*</w:t>
            </w:r>
          </w:p>
        </w:tc>
      </w:tr>
      <w:tr w:rsidR="007E078C" w:rsidTr="00EF2EEE">
        <w:trPr>
          <w:trHeight w:val="551"/>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Неорганічний фосфор, ммоль/л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1,85±0,2</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1,95±0,18</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1,84±0,16</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1,60±0,11</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1,62±0,12</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1,69±0,15</w:t>
            </w:r>
          </w:p>
        </w:tc>
      </w:tr>
    </w:tbl>
    <w:p w:rsidR="007E078C" w:rsidRDefault="007E078C" w:rsidP="007E078C">
      <w:pPr>
        <w:pStyle w:val="affffffff5"/>
        <w:spacing w:after="0"/>
        <w:ind w:left="0"/>
        <w:jc w:val="both"/>
      </w:pPr>
    </w:p>
    <w:p w:rsidR="007E078C" w:rsidRDefault="007E078C" w:rsidP="007E078C">
      <w:pPr>
        <w:pStyle w:val="affffffff5"/>
        <w:spacing w:after="0"/>
        <w:ind w:left="0" w:hanging="360"/>
        <w:jc w:val="both"/>
        <w:rPr>
          <w:szCs w:val="28"/>
        </w:rPr>
      </w:pPr>
      <w:r>
        <w:rPr>
          <w:szCs w:val="28"/>
        </w:rPr>
        <w:t>Примітки: ступінь вірогідності – * р&lt;0,05; ** р&lt;0,01; *** р&lt;0,001</w:t>
      </w:r>
    </w:p>
    <w:p w:rsidR="007E078C" w:rsidRDefault="007E078C" w:rsidP="007E078C">
      <w:pPr>
        <w:pStyle w:val="affffffff5"/>
        <w:spacing w:after="0"/>
        <w:ind w:left="0" w:firstLine="567"/>
        <w:jc w:val="both"/>
        <w:rPr>
          <w:bCs/>
        </w:rPr>
      </w:pPr>
    </w:p>
    <w:p w:rsidR="007E078C" w:rsidRDefault="007E078C" w:rsidP="007E078C">
      <w:pPr>
        <w:pStyle w:val="affffffff5"/>
        <w:spacing w:after="0"/>
        <w:ind w:left="0" w:firstLine="567"/>
        <w:jc w:val="both"/>
        <w:rPr>
          <w:bCs/>
        </w:rPr>
      </w:pPr>
      <w:r>
        <w:rPr>
          <w:bCs/>
        </w:rPr>
        <w:t>Концентрація гамма-глобулінів у корів-первісток першої дослідної групи</w:t>
      </w:r>
      <w:r w:rsidRPr="00F169F9">
        <w:rPr>
          <w:bCs/>
        </w:rPr>
        <w:t xml:space="preserve"> </w:t>
      </w:r>
      <w:r>
        <w:rPr>
          <w:bCs/>
        </w:rPr>
        <w:t>із</w:t>
      </w:r>
      <w:r>
        <w:rPr>
          <w:bCs/>
          <w:szCs w:val="28"/>
        </w:rPr>
        <w:t xml:space="preserve"> ПСП “Україна”</w:t>
      </w:r>
      <w:r>
        <w:rPr>
          <w:bCs/>
        </w:rPr>
        <w:t xml:space="preserve"> знизилась на 7,5 %, а у другій – на 14,2 %, із ДГ “Рихальське” збільшилась в обох групах на 17,6 </w:t>
      </w:r>
      <w:r>
        <w:rPr>
          <w:bCs/>
          <w:szCs w:val="28"/>
        </w:rPr>
        <w:t>(</w:t>
      </w:r>
      <w:r>
        <w:rPr>
          <w:szCs w:val="28"/>
        </w:rPr>
        <w:t xml:space="preserve">р&lt;0,001) </w:t>
      </w:r>
      <w:r>
        <w:rPr>
          <w:bCs/>
        </w:rPr>
        <w:t>та 13,9 % відповідно.</w:t>
      </w:r>
    </w:p>
    <w:p w:rsidR="007E078C" w:rsidRPr="00A81D1D" w:rsidRDefault="007E078C" w:rsidP="007E078C">
      <w:pPr>
        <w:pStyle w:val="affffffff5"/>
        <w:spacing w:after="0"/>
        <w:ind w:left="0" w:firstLine="663"/>
        <w:jc w:val="both"/>
      </w:pPr>
      <w:r>
        <w:t xml:space="preserve">Після родів у крові корів-первісток у межах норми змінилась активність ферментів: у ДГ “Рихальське” АЛТ у першій дослідній групі знизилась, у другій дослідній зросла на 18,4 %, АСТ – збільшилася в першій групі на 30,2 %, у другій – на 29,0 % </w:t>
      </w:r>
      <w:r>
        <w:rPr>
          <w:bCs/>
          <w:szCs w:val="28"/>
        </w:rPr>
        <w:t>(</w:t>
      </w:r>
      <w:r>
        <w:rPr>
          <w:szCs w:val="28"/>
        </w:rPr>
        <w:t>р&lt;0,01)</w:t>
      </w:r>
      <w:r>
        <w:t xml:space="preserve">; а із ПСП “Україна” АЛТ в першій дослідній </w:t>
      </w:r>
      <w:r>
        <w:lastRenderedPageBreak/>
        <w:t xml:space="preserve">зменшилась на 6,9 %, у другій – на 19,3 % </w:t>
      </w:r>
      <w:r>
        <w:rPr>
          <w:bCs/>
          <w:szCs w:val="28"/>
        </w:rPr>
        <w:t>(</w:t>
      </w:r>
      <w:r>
        <w:rPr>
          <w:szCs w:val="28"/>
        </w:rPr>
        <w:t>р&lt;0,05)</w:t>
      </w:r>
      <w:r>
        <w:t xml:space="preserve">, АСТ у першій зросла на 3,0 %, у другій </w:t>
      </w:r>
      <w:r w:rsidRPr="002467AF">
        <w:t>–</w:t>
      </w:r>
      <w:r>
        <w:t xml:space="preserve"> зменшилась на 11,9 % </w:t>
      </w:r>
      <w:r>
        <w:rPr>
          <w:bCs/>
          <w:szCs w:val="28"/>
        </w:rPr>
        <w:t>(</w:t>
      </w:r>
      <w:r>
        <w:rPr>
          <w:szCs w:val="28"/>
        </w:rPr>
        <w:t>р&lt;0,05)</w:t>
      </w:r>
      <w:r>
        <w:t>.</w:t>
      </w:r>
    </w:p>
    <w:p w:rsidR="007E078C" w:rsidRDefault="007E078C" w:rsidP="007E078C">
      <w:pPr>
        <w:pStyle w:val="affffffff5"/>
        <w:tabs>
          <w:tab w:val="left" w:pos="9540"/>
        </w:tabs>
        <w:spacing w:after="0"/>
        <w:ind w:left="0" w:firstLine="663"/>
        <w:jc w:val="both"/>
      </w:pPr>
    </w:p>
    <w:p w:rsidR="007E078C" w:rsidRDefault="007E078C" w:rsidP="007E078C">
      <w:pPr>
        <w:pStyle w:val="affffffff5"/>
        <w:tabs>
          <w:tab w:val="left" w:pos="9540"/>
        </w:tabs>
        <w:spacing w:after="0"/>
        <w:ind w:left="0" w:firstLine="663"/>
        <w:jc w:val="both"/>
      </w:pPr>
    </w:p>
    <w:p w:rsidR="007E078C" w:rsidRDefault="007E078C" w:rsidP="007E078C">
      <w:pPr>
        <w:pStyle w:val="affffffff5"/>
        <w:tabs>
          <w:tab w:val="left" w:pos="9540"/>
        </w:tabs>
        <w:spacing w:after="0"/>
        <w:ind w:left="0" w:firstLine="663"/>
        <w:jc w:val="both"/>
        <w:rPr>
          <w:bCs/>
        </w:rPr>
      </w:pPr>
      <w:r>
        <w:t xml:space="preserve">Концентрація загального кальцію у крові всіх тварин із ДГ “Рихальське” змінювалася у фізіологічних межах як до, так і після родів. </w:t>
      </w:r>
      <w:r>
        <w:rPr>
          <w:bCs/>
        </w:rPr>
        <w:t xml:space="preserve">Введення фетоплацентату і згодовування сапоніту і сірки у другій дослідній групі сприяло підвищенню концентрації загального кальцію в крові на 14,5 % </w:t>
      </w:r>
      <w:r>
        <w:rPr>
          <w:bCs/>
          <w:szCs w:val="28"/>
        </w:rPr>
        <w:t>(</w:t>
      </w:r>
      <w:r>
        <w:rPr>
          <w:szCs w:val="28"/>
        </w:rPr>
        <w:t>р&lt;0,05)</w:t>
      </w:r>
      <w:r>
        <w:rPr>
          <w:bCs/>
        </w:rPr>
        <w:t>, а після введення фетоплацентату в першій групі настало її зменшення на 9,4 %, у</w:t>
      </w:r>
      <w:r>
        <w:rPr>
          <w:bCs/>
          <w:szCs w:val="28"/>
        </w:rPr>
        <w:t xml:space="preserve"> корів-первісток із ПСП “Україна” в першій дослідній групі </w:t>
      </w:r>
      <w:r w:rsidRPr="00E1638C">
        <w:rPr>
          <w:bCs/>
          <w:szCs w:val="28"/>
        </w:rPr>
        <w:t>–</w:t>
      </w:r>
      <w:r>
        <w:rPr>
          <w:bCs/>
          <w:szCs w:val="28"/>
        </w:rPr>
        <w:t xml:space="preserve"> </w:t>
      </w:r>
      <w:r>
        <w:rPr>
          <w:bCs/>
        </w:rPr>
        <w:t xml:space="preserve">на 2,6 %, а у другій дослідній групі не змінилося. </w:t>
      </w:r>
    </w:p>
    <w:p w:rsidR="007E078C" w:rsidRPr="00A81D1D" w:rsidRDefault="007E078C" w:rsidP="007E078C">
      <w:pPr>
        <w:pStyle w:val="affffffff5"/>
        <w:tabs>
          <w:tab w:val="left" w:pos="9540"/>
        </w:tabs>
        <w:spacing w:after="0"/>
        <w:ind w:left="0" w:firstLine="663"/>
        <w:jc w:val="both"/>
      </w:pPr>
    </w:p>
    <w:p w:rsidR="007E078C" w:rsidRPr="00382FD2" w:rsidRDefault="007E078C" w:rsidP="007E078C">
      <w:pPr>
        <w:jc w:val="center"/>
        <w:rPr>
          <w:bCs/>
          <w:szCs w:val="28"/>
        </w:rPr>
      </w:pPr>
      <w:r w:rsidRPr="003B2DD0">
        <w:rPr>
          <w:bCs/>
          <w:i/>
          <w:szCs w:val="28"/>
        </w:rPr>
        <w:t>Таблиця 3</w:t>
      </w:r>
      <w:r>
        <w:rPr>
          <w:bCs/>
          <w:szCs w:val="28"/>
        </w:rPr>
        <w:t xml:space="preserve"> </w:t>
      </w:r>
      <w:r w:rsidRPr="00382FD2">
        <w:rPr>
          <w:bCs/>
          <w:szCs w:val="28"/>
        </w:rPr>
        <w:t>–</w:t>
      </w:r>
      <w:r>
        <w:rPr>
          <w:bCs/>
          <w:szCs w:val="28"/>
        </w:rPr>
        <w:t xml:space="preserve"> </w:t>
      </w:r>
      <w:r>
        <w:rPr>
          <w:b/>
          <w:bCs/>
          <w:szCs w:val="28"/>
        </w:rPr>
        <w:t>Динаміка біохімічних показників крові тварин</w:t>
      </w:r>
    </w:p>
    <w:p w:rsidR="007E078C" w:rsidRDefault="007E078C" w:rsidP="007E078C">
      <w:pPr>
        <w:jc w:val="center"/>
        <w:rPr>
          <w:b/>
          <w:bCs/>
          <w:szCs w:val="28"/>
        </w:rPr>
      </w:pPr>
      <w:r>
        <w:rPr>
          <w:b/>
          <w:bCs/>
          <w:szCs w:val="28"/>
        </w:rPr>
        <w:t xml:space="preserve">ПСП “Україна”, </w:t>
      </w:r>
      <w:r>
        <w:rPr>
          <w:b/>
          <w:bCs/>
          <w:szCs w:val="28"/>
          <w:lang w:val="en-US"/>
        </w:rPr>
        <w:t>M</w:t>
      </w:r>
      <w:r>
        <w:rPr>
          <w:b/>
          <w:bCs/>
          <w:szCs w:val="28"/>
        </w:rPr>
        <w:t>±</w:t>
      </w:r>
      <w:r>
        <w:rPr>
          <w:b/>
          <w:bCs/>
          <w:szCs w:val="28"/>
          <w:lang w:val="en-US"/>
        </w:rPr>
        <w:t>m</w:t>
      </w:r>
      <w:r>
        <w:rPr>
          <w:b/>
          <w:bCs/>
          <w:szCs w:val="28"/>
        </w:rPr>
        <w:t xml:space="preserve">; </w:t>
      </w:r>
      <w:r>
        <w:rPr>
          <w:b/>
          <w:bCs/>
          <w:szCs w:val="28"/>
          <w:lang w:val="en-US"/>
        </w:rPr>
        <w:t>n</w:t>
      </w:r>
      <w:r>
        <w:rPr>
          <w:b/>
          <w:bCs/>
          <w:szCs w:val="28"/>
        </w:rPr>
        <w:t>=10</w:t>
      </w:r>
    </w:p>
    <w:tbl>
      <w:tblPr>
        <w:tblStyle w:val="affffffffffffffffffffb"/>
        <w:tblpPr w:leftFromText="180" w:rightFromText="180" w:vertAnchor="text" w:horzAnchor="margin" w:tblpXSpec="center" w:tblpY="322"/>
        <w:tblW w:w="10336" w:type="dxa"/>
        <w:tblLayout w:type="fixed"/>
        <w:tblLook w:val="01E0" w:firstRow="1" w:lastRow="1" w:firstColumn="1" w:lastColumn="1" w:noHBand="0" w:noVBand="0"/>
      </w:tblPr>
      <w:tblGrid>
        <w:gridCol w:w="1869"/>
        <w:gridCol w:w="1410"/>
        <w:gridCol w:w="1410"/>
        <w:gridCol w:w="1410"/>
        <w:gridCol w:w="1334"/>
        <w:gridCol w:w="1382"/>
        <w:gridCol w:w="1521"/>
      </w:tblGrid>
      <w:tr w:rsidR="007E078C" w:rsidRPr="003B2DD0" w:rsidTr="00EF2EEE">
        <w:trPr>
          <w:trHeight w:val="536"/>
        </w:trPr>
        <w:tc>
          <w:tcPr>
            <w:tcW w:w="1869" w:type="dxa"/>
            <w:vMerge w:val="restart"/>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tabs>
                <w:tab w:val="left" w:pos="540"/>
              </w:tabs>
              <w:ind w:left="0"/>
              <w:jc w:val="center"/>
              <w:rPr>
                <w:bCs/>
                <w:sz w:val="22"/>
                <w:szCs w:val="22"/>
              </w:rPr>
            </w:pPr>
            <w:r w:rsidRPr="003B2DD0">
              <w:rPr>
                <w:bCs/>
                <w:sz w:val="22"/>
                <w:szCs w:val="22"/>
              </w:rPr>
              <w:t>Компоненти</w:t>
            </w:r>
          </w:p>
          <w:p w:rsidR="007E078C" w:rsidRPr="003B2DD0" w:rsidRDefault="007E078C" w:rsidP="00EF2EEE">
            <w:pPr>
              <w:jc w:val="center"/>
              <w:rPr>
                <w:bCs/>
                <w:sz w:val="22"/>
                <w:szCs w:val="22"/>
              </w:rPr>
            </w:pPr>
            <w:r w:rsidRPr="003B2DD0">
              <w:rPr>
                <w:bCs/>
                <w:sz w:val="22"/>
                <w:szCs w:val="22"/>
              </w:rPr>
              <w:t>крові</w:t>
            </w:r>
          </w:p>
        </w:tc>
        <w:tc>
          <w:tcPr>
            <w:tcW w:w="4230" w:type="dxa"/>
            <w:gridSpan w:val="3"/>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sidRPr="003B2DD0">
              <w:rPr>
                <w:bCs/>
                <w:sz w:val="24"/>
              </w:rPr>
              <w:t>До родів</w:t>
            </w:r>
          </w:p>
        </w:tc>
        <w:tc>
          <w:tcPr>
            <w:tcW w:w="4237" w:type="dxa"/>
            <w:gridSpan w:val="3"/>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sidRPr="003B2DD0">
              <w:rPr>
                <w:bCs/>
                <w:sz w:val="24"/>
              </w:rPr>
              <w:t>Після родів</w:t>
            </w:r>
          </w:p>
        </w:tc>
      </w:tr>
      <w:tr w:rsidR="007E078C" w:rsidRPr="003B2DD0" w:rsidTr="00EF2EEE">
        <w:trPr>
          <w:trHeight w:val="267"/>
        </w:trPr>
        <w:tc>
          <w:tcPr>
            <w:tcW w:w="1869" w:type="dxa"/>
            <w:vMerge/>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rPr>
                <w:bCs/>
                <w:sz w:val="22"/>
                <w:szCs w:val="22"/>
              </w:rPr>
            </w:pP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Pr>
                <w:bCs/>
                <w:sz w:val="24"/>
              </w:rPr>
              <w:t>к</w:t>
            </w:r>
            <w:r w:rsidRPr="003B2DD0">
              <w:rPr>
                <w:bCs/>
                <w:sz w:val="24"/>
              </w:rPr>
              <w:t>онтроль</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sidRPr="003B2DD0">
              <w:rPr>
                <w:bCs/>
                <w:sz w:val="24"/>
              </w:rPr>
              <w:t>1</w:t>
            </w:r>
            <w:r>
              <w:rPr>
                <w:bCs/>
                <w:sz w:val="24"/>
              </w:rPr>
              <w:t xml:space="preserve"> </w:t>
            </w:r>
            <w:r w:rsidRPr="003B2DD0">
              <w:rPr>
                <w:bCs/>
                <w:sz w:val="24"/>
              </w:rPr>
              <w:t>дослідна</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sidRPr="003B2DD0">
              <w:rPr>
                <w:bCs/>
                <w:sz w:val="24"/>
              </w:rPr>
              <w:t>2</w:t>
            </w:r>
            <w:r>
              <w:rPr>
                <w:bCs/>
                <w:sz w:val="24"/>
              </w:rPr>
              <w:t xml:space="preserve"> </w:t>
            </w:r>
            <w:r w:rsidRPr="003B2DD0">
              <w:rPr>
                <w:bCs/>
                <w:sz w:val="24"/>
              </w:rPr>
              <w:t>дослідна</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Pr>
                <w:bCs/>
                <w:sz w:val="24"/>
              </w:rPr>
              <w:t>к</w:t>
            </w:r>
            <w:r w:rsidRPr="003B2DD0">
              <w:rPr>
                <w:bCs/>
                <w:sz w:val="24"/>
              </w:rPr>
              <w:t>онтроль</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sidRPr="003B2DD0">
              <w:rPr>
                <w:bCs/>
                <w:sz w:val="24"/>
              </w:rPr>
              <w:t>1</w:t>
            </w:r>
            <w:r>
              <w:rPr>
                <w:bCs/>
                <w:sz w:val="24"/>
              </w:rPr>
              <w:t xml:space="preserve"> </w:t>
            </w:r>
            <w:r w:rsidRPr="003B2DD0">
              <w:rPr>
                <w:bCs/>
                <w:sz w:val="24"/>
              </w:rPr>
              <w:t>дослідна</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Pr="003B2DD0" w:rsidRDefault="007E078C" w:rsidP="00EF2EEE">
            <w:pPr>
              <w:pStyle w:val="affffffff5"/>
              <w:ind w:left="0"/>
              <w:jc w:val="center"/>
              <w:rPr>
                <w:bCs/>
                <w:sz w:val="24"/>
              </w:rPr>
            </w:pPr>
            <w:r w:rsidRPr="003B2DD0">
              <w:rPr>
                <w:bCs/>
                <w:sz w:val="24"/>
              </w:rPr>
              <w:t>2</w:t>
            </w:r>
            <w:r>
              <w:rPr>
                <w:bCs/>
                <w:sz w:val="24"/>
              </w:rPr>
              <w:t xml:space="preserve"> </w:t>
            </w:r>
            <w:r w:rsidRPr="003B2DD0">
              <w:rPr>
                <w:bCs/>
                <w:sz w:val="24"/>
              </w:rPr>
              <w:t>дослідна</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Глутатіон, мг%:</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загальний</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20,26±0,80</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21,17±1,30</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20,19±1,10</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20,68±0,90</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22,40±1,30</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25,61±1,6*</w:t>
            </w:r>
          </w:p>
        </w:tc>
      </w:tr>
      <w:tr w:rsidR="007E078C" w:rsidTr="00EF2EEE">
        <w:trPr>
          <w:trHeight w:val="283"/>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відновлений</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16,77±0,71</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16,62±1,10</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15,69±1,00</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16,30±0,81</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17,70±0,90</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19,50±1,2*</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окислений</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3,98±0,50</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4,74±0,80</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4,24±0,61</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4,40±0,73</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4,83±0,90</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7,10±1,1*</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Глюкоза, ммоль/л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2,74±0,11</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2,70±0,10</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2,84±0,11</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2,83±0,12</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3,07±0,10</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3,95±0,4</w:t>
            </w:r>
          </w:p>
        </w:tc>
      </w:tr>
      <w:tr w:rsidR="007E078C" w:rsidTr="00EF2EEE">
        <w:trPr>
          <w:trHeight w:val="536"/>
        </w:trPr>
        <w:tc>
          <w:tcPr>
            <w:tcW w:w="1869"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rPr>
                <w:bCs/>
                <w:sz w:val="22"/>
                <w:szCs w:val="22"/>
              </w:rPr>
            </w:pPr>
            <w:r w:rsidRPr="00E334D0">
              <w:rPr>
                <w:bCs/>
                <w:sz w:val="22"/>
                <w:szCs w:val="22"/>
              </w:rPr>
              <w:t>Каротин, мк</w:t>
            </w:r>
            <w:r>
              <w:rPr>
                <w:bCs/>
                <w:sz w:val="22"/>
                <w:szCs w:val="22"/>
              </w:rPr>
              <w:t>моль/л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Pr>
                <w:bCs/>
                <w:sz w:val="21"/>
                <w:szCs w:val="21"/>
              </w:rPr>
              <w:t>7,98</w:t>
            </w:r>
            <w:r w:rsidRPr="00595153">
              <w:rPr>
                <w:bCs/>
                <w:sz w:val="21"/>
                <w:szCs w:val="21"/>
              </w:rPr>
              <w:t>±</w:t>
            </w:r>
            <w:r>
              <w:rPr>
                <w:bCs/>
                <w:sz w:val="21"/>
                <w:szCs w:val="21"/>
              </w:rPr>
              <w:t>0,20</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Pr>
                <w:bCs/>
                <w:sz w:val="21"/>
                <w:szCs w:val="21"/>
              </w:rPr>
              <w:t>7,96</w:t>
            </w:r>
            <w:r w:rsidRPr="00595153">
              <w:rPr>
                <w:bCs/>
                <w:sz w:val="21"/>
                <w:szCs w:val="21"/>
              </w:rPr>
              <w:t>±</w:t>
            </w:r>
            <w:r>
              <w:rPr>
                <w:bCs/>
                <w:sz w:val="21"/>
                <w:szCs w:val="21"/>
              </w:rPr>
              <w:t>0,26</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Pr>
                <w:bCs/>
                <w:sz w:val="21"/>
                <w:szCs w:val="21"/>
              </w:rPr>
              <w:t>8,27</w:t>
            </w:r>
            <w:r w:rsidRPr="00595153">
              <w:rPr>
                <w:bCs/>
                <w:sz w:val="21"/>
                <w:szCs w:val="21"/>
              </w:rPr>
              <w:t>±</w:t>
            </w:r>
            <w:r>
              <w:rPr>
                <w:bCs/>
                <w:sz w:val="21"/>
                <w:szCs w:val="21"/>
              </w:rPr>
              <w:t>0,31</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Pr>
                <w:bCs/>
                <w:sz w:val="21"/>
                <w:szCs w:val="21"/>
              </w:rPr>
              <w:t>8,86</w:t>
            </w:r>
            <w:r w:rsidRPr="00595153">
              <w:rPr>
                <w:bCs/>
                <w:sz w:val="21"/>
                <w:szCs w:val="21"/>
              </w:rPr>
              <w:t>±</w:t>
            </w:r>
            <w:r>
              <w:rPr>
                <w:bCs/>
                <w:sz w:val="21"/>
                <w:szCs w:val="21"/>
              </w:rPr>
              <w:t>0,18</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Pr>
                <w:bCs/>
                <w:sz w:val="21"/>
                <w:szCs w:val="21"/>
              </w:rPr>
              <w:t>9,93</w:t>
            </w:r>
            <w:r w:rsidRPr="00595153">
              <w:rPr>
                <w:bCs/>
                <w:sz w:val="21"/>
                <w:szCs w:val="21"/>
              </w:rPr>
              <w:t>±</w:t>
            </w:r>
            <w:r>
              <w:rPr>
                <w:bCs/>
                <w:sz w:val="21"/>
                <w:szCs w:val="21"/>
              </w:rPr>
              <w:t>0,23</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Pr>
                <w:bCs/>
                <w:sz w:val="21"/>
                <w:szCs w:val="21"/>
              </w:rPr>
              <w:t>10,4</w:t>
            </w:r>
            <w:r w:rsidRPr="00595153">
              <w:rPr>
                <w:bCs/>
                <w:sz w:val="21"/>
                <w:szCs w:val="21"/>
              </w:rPr>
              <w:t>±</w:t>
            </w:r>
            <w:r>
              <w:rPr>
                <w:bCs/>
                <w:sz w:val="21"/>
                <w:szCs w:val="21"/>
              </w:rPr>
              <w:t>0,15</w:t>
            </w:r>
            <w:r w:rsidRPr="00595153">
              <w:rPr>
                <w:bCs/>
                <w:sz w:val="21"/>
                <w:szCs w:val="21"/>
              </w:rPr>
              <w:t>**</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Загальний білок, г/л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67,60±2,89</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71,30±2,96</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69,10±1,28</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69,10±1,86</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73,30±2,72</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74,30±1,44*</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ind w:right="-141"/>
              <w:rPr>
                <w:bCs/>
                <w:sz w:val="22"/>
                <w:szCs w:val="22"/>
              </w:rPr>
            </w:pPr>
            <w:r>
              <w:rPr>
                <w:bCs/>
                <w:sz w:val="22"/>
                <w:szCs w:val="22"/>
              </w:rPr>
              <w:t>Білкові фракції, %:</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rPr>
                <w:bCs/>
                <w:sz w:val="22"/>
                <w:szCs w:val="22"/>
              </w:rPr>
            </w:pPr>
            <w:r w:rsidRPr="00E334D0">
              <w:rPr>
                <w:bCs/>
                <w:sz w:val="22"/>
                <w:szCs w:val="22"/>
              </w:rPr>
              <w:t>альбуміни</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37,7±2,1</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39,</w:t>
            </w:r>
            <w:r>
              <w:rPr>
                <w:bCs/>
                <w:sz w:val="21"/>
                <w:szCs w:val="21"/>
              </w:rPr>
              <w:t>31</w:t>
            </w:r>
            <w:r w:rsidRPr="00595153">
              <w:rPr>
                <w:bCs/>
                <w:sz w:val="21"/>
                <w:szCs w:val="21"/>
              </w:rPr>
              <w:t>±2,9</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41,86±2,2</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38,7±3,7</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40,5±1,9</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37,2±1,1</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rPr>
                <w:bCs/>
                <w:sz w:val="22"/>
                <w:szCs w:val="22"/>
              </w:rPr>
            </w:pPr>
            <w:r w:rsidRPr="00E334D0">
              <w:rPr>
                <w:bCs/>
                <w:sz w:val="22"/>
                <w:szCs w:val="22"/>
              </w:rPr>
              <w:t>альфа</w:t>
            </w:r>
            <w:r w:rsidRPr="00E334D0">
              <w:rPr>
                <w:bCs/>
                <w:sz w:val="22"/>
                <w:szCs w:val="22"/>
                <w:lang w:val="en-US"/>
              </w:rPr>
              <w:t>-</w:t>
            </w:r>
            <w:r w:rsidRPr="00E334D0">
              <w:rPr>
                <w:bCs/>
                <w:sz w:val="22"/>
                <w:szCs w:val="22"/>
              </w:rPr>
              <w:t>глобуліни</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22,02±2</w:t>
            </w:r>
            <w:r>
              <w:rPr>
                <w:bCs/>
                <w:sz w:val="21"/>
                <w:szCs w:val="21"/>
              </w:rPr>
              <w:t>,0</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22,08±1,9</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19,79±1,8</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18,3±2,1</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19</w:t>
            </w:r>
            <w:r>
              <w:rPr>
                <w:bCs/>
                <w:sz w:val="21"/>
                <w:szCs w:val="21"/>
              </w:rPr>
              <w:t>,0</w:t>
            </w:r>
            <w:r w:rsidRPr="00595153">
              <w:rPr>
                <w:bCs/>
                <w:sz w:val="21"/>
                <w:szCs w:val="21"/>
              </w:rPr>
              <w:t>±1,5</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19,2±1,8</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rPr>
                <w:bCs/>
                <w:sz w:val="22"/>
                <w:szCs w:val="22"/>
              </w:rPr>
            </w:pPr>
            <w:r w:rsidRPr="00E334D0">
              <w:rPr>
                <w:bCs/>
                <w:sz w:val="22"/>
                <w:szCs w:val="22"/>
              </w:rPr>
              <w:t>бета</w:t>
            </w:r>
            <w:r w:rsidRPr="00E334D0">
              <w:rPr>
                <w:bCs/>
                <w:sz w:val="22"/>
                <w:szCs w:val="22"/>
                <w:lang w:val="en-US"/>
              </w:rPr>
              <w:t>-</w:t>
            </w:r>
            <w:r w:rsidRPr="00E334D0">
              <w:rPr>
                <w:bCs/>
                <w:sz w:val="22"/>
                <w:szCs w:val="22"/>
              </w:rPr>
              <w:t>глобуліни</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16,8±2,9</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15,65±3,1</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15,</w:t>
            </w:r>
            <w:r>
              <w:rPr>
                <w:bCs/>
                <w:sz w:val="21"/>
                <w:szCs w:val="21"/>
              </w:rPr>
              <w:t>05</w:t>
            </w:r>
            <w:r w:rsidRPr="00595153">
              <w:rPr>
                <w:bCs/>
                <w:sz w:val="21"/>
                <w:szCs w:val="21"/>
              </w:rPr>
              <w:t>±2,4</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Pr>
                <w:bCs/>
                <w:sz w:val="21"/>
                <w:szCs w:val="21"/>
              </w:rPr>
              <w:t>19,0</w:t>
            </w:r>
            <w:r w:rsidRPr="00595153">
              <w:rPr>
                <w:bCs/>
                <w:sz w:val="21"/>
                <w:szCs w:val="21"/>
              </w:rPr>
              <w:t>±3,3</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18,3±2,5</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Pr>
                <w:bCs/>
                <w:sz w:val="21"/>
                <w:szCs w:val="21"/>
              </w:rPr>
              <w:t>23,0</w:t>
            </w:r>
            <w:r w:rsidRPr="00595153">
              <w:rPr>
                <w:bCs/>
                <w:sz w:val="21"/>
                <w:szCs w:val="21"/>
              </w:rPr>
              <w:t>±3,2</w:t>
            </w:r>
          </w:p>
        </w:tc>
      </w:tr>
      <w:tr w:rsidR="007E078C" w:rsidTr="00EF2EEE">
        <w:trPr>
          <w:trHeight w:val="283"/>
        </w:trPr>
        <w:tc>
          <w:tcPr>
            <w:tcW w:w="1869" w:type="dxa"/>
            <w:tcBorders>
              <w:top w:val="single" w:sz="4" w:space="0" w:color="auto"/>
              <w:left w:val="single" w:sz="4" w:space="0" w:color="auto"/>
              <w:bottom w:val="single" w:sz="4" w:space="0" w:color="auto"/>
              <w:right w:val="single" w:sz="4" w:space="0" w:color="auto"/>
            </w:tcBorders>
            <w:vAlign w:val="center"/>
          </w:tcPr>
          <w:p w:rsidR="007E078C" w:rsidRPr="00E334D0" w:rsidRDefault="007E078C" w:rsidP="00EF2EEE">
            <w:pPr>
              <w:rPr>
                <w:bCs/>
                <w:sz w:val="22"/>
                <w:szCs w:val="22"/>
              </w:rPr>
            </w:pPr>
            <w:r w:rsidRPr="00E334D0">
              <w:rPr>
                <w:bCs/>
                <w:sz w:val="22"/>
                <w:szCs w:val="22"/>
              </w:rPr>
              <w:t>гамма</w:t>
            </w:r>
            <w:r w:rsidRPr="00E334D0">
              <w:rPr>
                <w:bCs/>
                <w:sz w:val="22"/>
                <w:szCs w:val="22"/>
                <w:lang w:val="en-US"/>
              </w:rPr>
              <w:t>-</w:t>
            </w:r>
            <w:r w:rsidRPr="00E334D0">
              <w:rPr>
                <w:bCs/>
                <w:sz w:val="22"/>
                <w:szCs w:val="22"/>
              </w:rPr>
              <w:t>глобуліни</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23,</w:t>
            </w:r>
            <w:r>
              <w:rPr>
                <w:bCs/>
                <w:sz w:val="21"/>
                <w:szCs w:val="21"/>
              </w:rPr>
              <w:t>48</w:t>
            </w:r>
            <w:r w:rsidRPr="00595153">
              <w:rPr>
                <w:bCs/>
                <w:sz w:val="21"/>
                <w:szCs w:val="21"/>
              </w:rPr>
              <w:t>±2,3</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Pr>
                <w:bCs/>
                <w:sz w:val="21"/>
                <w:szCs w:val="21"/>
              </w:rPr>
              <w:t>22</w:t>
            </w:r>
            <w:r w:rsidRPr="00595153">
              <w:rPr>
                <w:bCs/>
                <w:sz w:val="21"/>
                <w:szCs w:val="21"/>
              </w:rPr>
              <w:t>,96±3</w:t>
            </w:r>
            <w:r>
              <w:rPr>
                <w:bCs/>
                <w:sz w:val="21"/>
                <w:szCs w:val="21"/>
              </w:rPr>
              <w:t>,0</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23,3±2,5</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Pr>
                <w:bCs/>
                <w:sz w:val="21"/>
                <w:szCs w:val="21"/>
              </w:rPr>
              <w:t>24,0</w:t>
            </w:r>
            <w:r w:rsidRPr="00595153">
              <w:rPr>
                <w:bCs/>
                <w:sz w:val="21"/>
                <w:szCs w:val="21"/>
              </w:rPr>
              <w:t>±3</w:t>
            </w:r>
            <w:r>
              <w:rPr>
                <w:bCs/>
                <w:sz w:val="21"/>
                <w:szCs w:val="21"/>
              </w:rPr>
              <w:t>,0</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Pr>
                <w:bCs/>
                <w:sz w:val="21"/>
                <w:szCs w:val="21"/>
              </w:rPr>
              <w:t>22,2</w:t>
            </w:r>
            <w:r w:rsidRPr="00595153">
              <w:rPr>
                <w:bCs/>
                <w:sz w:val="21"/>
                <w:szCs w:val="21"/>
              </w:rPr>
              <w:t>±2,7</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Pr="00595153" w:rsidRDefault="007E078C" w:rsidP="00EF2EEE">
            <w:pPr>
              <w:jc w:val="center"/>
              <w:rPr>
                <w:bCs/>
                <w:sz w:val="21"/>
                <w:szCs w:val="21"/>
              </w:rPr>
            </w:pPr>
            <w:r w:rsidRPr="00595153">
              <w:rPr>
                <w:bCs/>
                <w:sz w:val="21"/>
                <w:szCs w:val="21"/>
              </w:rPr>
              <w:t>20,6±2,04</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АЛТ, Од/л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43,99±2,50</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42,10±2,81</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42,75±3,30</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49,3±2,60</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45,90±2,90</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39,80±2,70*</w:t>
            </w:r>
          </w:p>
        </w:tc>
      </w:tr>
      <w:tr w:rsidR="007E078C" w:rsidTr="00EF2EEE">
        <w:trPr>
          <w:trHeight w:val="267"/>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АСТ, Од/л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63,22±2,00</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54,66±2,62*</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54,96±3,20*</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61,11±2,40</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62,96±2,40</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53,84±2,04*</w:t>
            </w:r>
          </w:p>
        </w:tc>
      </w:tr>
      <w:tr w:rsidR="007E078C" w:rsidTr="00EF2EEE">
        <w:trPr>
          <w:trHeight w:val="536"/>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Загальний кальцій, ммоль/л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2,59±0,04</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2,72±0,08</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2,74±0,03*</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2,73±0,04</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2,66±0,04</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2,74±0,04</w:t>
            </w:r>
          </w:p>
        </w:tc>
      </w:tr>
      <w:tr w:rsidR="007E078C" w:rsidTr="00EF2EEE">
        <w:trPr>
          <w:trHeight w:val="551"/>
        </w:trPr>
        <w:tc>
          <w:tcPr>
            <w:tcW w:w="1869"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sz w:val="22"/>
                <w:szCs w:val="22"/>
              </w:rPr>
            </w:pPr>
            <w:r>
              <w:rPr>
                <w:bCs/>
                <w:sz w:val="22"/>
                <w:szCs w:val="22"/>
              </w:rPr>
              <w:t>Неорганічний фосфор, ммоль/л</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1,20±0,03</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1,38±0,06*</w:t>
            </w:r>
          </w:p>
        </w:tc>
        <w:tc>
          <w:tcPr>
            <w:tcW w:w="1410"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1,27±0,05</w:t>
            </w:r>
          </w:p>
        </w:tc>
        <w:tc>
          <w:tcPr>
            <w:tcW w:w="133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1,15±0,02</w:t>
            </w:r>
          </w:p>
        </w:tc>
        <w:tc>
          <w:tcPr>
            <w:tcW w:w="1382"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1,11±0,04</w:t>
            </w:r>
          </w:p>
        </w:tc>
        <w:tc>
          <w:tcPr>
            <w:tcW w:w="1521"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sz w:val="21"/>
                <w:szCs w:val="21"/>
              </w:rPr>
            </w:pPr>
            <w:r>
              <w:rPr>
                <w:bCs/>
                <w:sz w:val="21"/>
                <w:szCs w:val="21"/>
              </w:rPr>
              <w:t>1,33±0,06*</w:t>
            </w:r>
          </w:p>
        </w:tc>
      </w:tr>
    </w:tbl>
    <w:p w:rsidR="007E078C" w:rsidRDefault="007E078C" w:rsidP="007E078C">
      <w:pPr>
        <w:pStyle w:val="affffffff5"/>
        <w:spacing w:after="0"/>
        <w:ind w:left="0"/>
        <w:jc w:val="both"/>
        <w:rPr>
          <w:bCs/>
        </w:rPr>
      </w:pPr>
    </w:p>
    <w:p w:rsidR="007E078C" w:rsidRDefault="007E078C" w:rsidP="007E078C">
      <w:pPr>
        <w:pStyle w:val="affffffff5"/>
        <w:spacing w:after="0"/>
        <w:ind w:left="0" w:hanging="360"/>
        <w:jc w:val="both"/>
        <w:rPr>
          <w:szCs w:val="28"/>
        </w:rPr>
      </w:pPr>
      <w:r w:rsidRPr="00E71561">
        <w:rPr>
          <w:szCs w:val="28"/>
        </w:rPr>
        <w:t>П</w:t>
      </w:r>
      <w:r>
        <w:rPr>
          <w:szCs w:val="28"/>
        </w:rPr>
        <w:t xml:space="preserve">римітки: </w:t>
      </w:r>
      <w:r w:rsidRPr="00E71561">
        <w:rPr>
          <w:szCs w:val="28"/>
        </w:rPr>
        <w:t>ступінь вірогідності – *</w:t>
      </w:r>
      <w:r>
        <w:rPr>
          <w:szCs w:val="28"/>
        </w:rPr>
        <w:t xml:space="preserve"> р</w:t>
      </w:r>
      <w:r w:rsidRPr="00E71561">
        <w:rPr>
          <w:szCs w:val="28"/>
        </w:rPr>
        <w:t>&lt;0,05; **</w:t>
      </w:r>
      <w:r>
        <w:rPr>
          <w:szCs w:val="28"/>
        </w:rPr>
        <w:t xml:space="preserve"> р</w:t>
      </w:r>
      <w:r w:rsidRPr="00E71561">
        <w:rPr>
          <w:szCs w:val="28"/>
        </w:rPr>
        <w:t>&lt;0,01; ***</w:t>
      </w:r>
      <w:r>
        <w:rPr>
          <w:szCs w:val="28"/>
        </w:rPr>
        <w:t xml:space="preserve"> р</w:t>
      </w:r>
      <w:r w:rsidRPr="00E71561">
        <w:rPr>
          <w:szCs w:val="28"/>
        </w:rPr>
        <w:t>&lt;0,001</w:t>
      </w:r>
    </w:p>
    <w:p w:rsidR="007E078C" w:rsidRDefault="007E078C" w:rsidP="007E078C">
      <w:pPr>
        <w:pStyle w:val="affffffff5"/>
        <w:tabs>
          <w:tab w:val="left" w:pos="9540"/>
        </w:tabs>
        <w:spacing w:after="0"/>
        <w:ind w:left="0" w:firstLine="663"/>
        <w:jc w:val="both"/>
        <w:rPr>
          <w:bCs/>
        </w:rPr>
      </w:pPr>
    </w:p>
    <w:p w:rsidR="007E078C" w:rsidRPr="004A266F" w:rsidRDefault="007E078C" w:rsidP="007E078C">
      <w:pPr>
        <w:pStyle w:val="affffffff5"/>
        <w:spacing w:after="0"/>
        <w:ind w:left="0" w:firstLine="663"/>
        <w:jc w:val="both"/>
      </w:pPr>
      <w:r>
        <w:t>Концентрація неорганічного фосфору у крові всіх тварин із ДГ “Рихальське” після родів порівняно з дородовим показником знизилась, але в першій дослідній була вищою на 1,3 %, у другій – на 5,6 %; у</w:t>
      </w:r>
      <w:r>
        <w:rPr>
          <w:szCs w:val="28"/>
        </w:rPr>
        <w:t xml:space="preserve"> ПСП “Україна”</w:t>
      </w:r>
      <w:r>
        <w:t xml:space="preserve"> порівняно з контрольною групою, у першій зменшилась на 3,5 %, у другій збільшилась на 13,6 % </w:t>
      </w:r>
      <w:r>
        <w:rPr>
          <w:bCs/>
          <w:szCs w:val="28"/>
        </w:rPr>
        <w:t>(</w:t>
      </w:r>
      <w:r>
        <w:rPr>
          <w:szCs w:val="28"/>
        </w:rPr>
        <w:t>р&lt;0,05)</w:t>
      </w:r>
      <w:r>
        <w:t>.</w:t>
      </w:r>
    </w:p>
    <w:p w:rsidR="007E078C" w:rsidRDefault="007E078C" w:rsidP="007E078C">
      <w:pPr>
        <w:ind w:firstLine="720"/>
        <w:jc w:val="both"/>
      </w:pPr>
      <w:r>
        <w:rPr>
          <w:b/>
          <w:szCs w:val="28"/>
        </w:rPr>
        <w:t xml:space="preserve">Вплив застосованих препаратів на вміст к крові прогестерону і естрадіолу. </w:t>
      </w:r>
      <w:r>
        <w:t xml:space="preserve">Застосування нетелям фетоплацентату, сапоніту і сірки у дослідних групах ДГ “Рихальське” обумовило підвищення в крові корів-первісток умісту прогестерону на 25,3 % </w:t>
      </w:r>
      <w:r>
        <w:rPr>
          <w:bCs/>
          <w:szCs w:val="28"/>
        </w:rPr>
        <w:t>(</w:t>
      </w:r>
      <w:r>
        <w:rPr>
          <w:szCs w:val="28"/>
        </w:rPr>
        <w:t>р&lt;0,001)</w:t>
      </w:r>
      <w:r>
        <w:t xml:space="preserve"> у </w:t>
      </w:r>
      <w:r>
        <w:lastRenderedPageBreak/>
        <w:t xml:space="preserve">першій і на 17,6 % </w:t>
      </w:r>
      <w:r>
        <w:rPr>
          <w:bCs/>
          <w:szCs w:val="28"/>
        </w:rPr>
        <w:t>(</w:t>
      </w:r>
      <w:r>
        <w:rPr>
          <w:szCs w:val="28"/>
        </w:rPr>
        <w:t>р&lt;0,05)</w:t>
      </w:r>
      <w:r>
        <w:t xml:space="preserve"> </w:t>
      </w:r>
      <w:r w:rsidRPr="002C0FC6">
        <w:t>–</w:t>
      </w:r>
      <w:r>
        <w:t xml:space="preserve"> у другій, естрадіолу </w:t>
      </w:r>
      <w:r w:rsidRPr="00693F5B">
        <w:t>–</w:t>
      </w:r>
      <w:r>
        <w:t xml:space="preserve"> на 27,9 % </w:t>
      </w:r>
      <w:r>
        <w:rPr>
          <w:bCs/>
          <w:szCs w:val="28"/>
        </w:rPr>
        <w:t>(</w:t>
      </w:r>
      <w:r>
        <w:rPr>
          <w:szCs w:val="28"/>
        </w:rPr>
        <w:t xml:space="preserve">р&lt;0,05) </w:t>
      </w:r>
      <w:r>
        <w:t xml:space="preserve">у першій і на 35,3 % </w:t>
      </w:r>
      <w:r>
        <w:rPr>
          <w:bCs/>
          <w:szCs w:val="28"/>
        </w:rPr>
        <w:t>(</w:t>
      </w:r>
      <w:r>
        <w:rPr>
          <w:szCs w:val="28"/>
        </w:rPr>
        <w:t xml:space="preserve">р&lt;0,05) </w:t>
      </w:r>
      <w:r w:rsidRPr="002C0FC6">
        <w:t>–</w:t>
      </w:r>
      <w:r>
        <w:t xml:space="preserve"> у другій. </w:t>
      </w:r>
    </w:p>
    <w:p w:rsidR="007E078C" w:rsidRPr="006601D8" w:rsidRDefault="007E078C" w:rsidP="007E078C">
      <w:pPr>
        <w:ind w:firstLine="720"/>
        <w:jc w:val="both"/>
      </w:pPr>
      <w:r>
        <w:t xml:space="preserve">Аналогічними, але невірогідними були зміни у крові корів-первісток із ПСП “Україна”: уміст прогестерону </w:t>
      </w:r>
      <w:r>
        <w:rPr>
          <w:szCs w:val="28"/>
        </w:rPr>
        <w:t xml:space="preserve">у першій дослідній групі збільшився </w:t>
      </w:r>
      <w:r>
        <w:t xml:space="preserve">на 11,1 %, </w:t>
      </w:r>
      <w:r>
        <w:rPr>
          <w:szCs w:val="28"/>
        </w:rPr>
        <w:t xml:space="preserve">у другій – </w:t>
      </w:r>
      <w:r>
        <w:t xml:space="preserve">на 16,6 %, естрадіолу </w:t>
      </w:r>
      <w:r>
        <w:rPr>
          <w:szCs w:val="28"/>
        </w:rPr>
        <w:t xml:space="preserve">у першій </w:t>
      </w:r>
      <w:r w:rsidRPr="00693F5B">
        <w:rPr>
          <w:szCs w:val="28"/>
        </w:rPr>
        <w:t>–</w:t>
      </w:r>
      <w:r>
        <w:rPr>
          <w:szCs w:val="28"/>
        </w:rPr>
        <w:t xml:space="preserve"> </w:t>
      </w:r>
      <w:r>
        <w:t xml:space="preserve">на 12,0 %, </w:t>
      </w:r>
      <w:r>
        <w:rPr>
          <w:szCs w:val="28"/>
        </w:rPr>
        <w:t xml:space="preserve">у другій дослідній </w:t>
      </w:r>
      <w:r>
        <w:t>– на 17,1 %.</w:t>
      </w:r>
    </w:p>
    <w:p w:rsidR="007E078C" w:rsidRDefault="007E078C" w:rsidP="007E078C">
      <w:pPr>
        <w:ind w:firstLine="720"/>
        <w:jc w:val="both"/>
        <w:rPr>
          <w:bCs/>
          <w:szCs w:val="28"/>
        </w:rPr>
      </w:pPr>
      <w:r>
        <w:rPr>
          <w:b/>
          <w:bCs/>
          <w:szCs w:val="28"/>
        </w:rPr>
        <w:t xml:space="preserve">Імунологічні показники крові корів-первісток після родів при застосуванні фетоплацентату, сапоніту та сірки. </w:t>
      </w:r>
      <w:r>
        <w:rPr>
          <w:bCs/>
          <w:szCs w:val="28"/>
        </w:rPr>
        <w:t>Протягом першої доби</w:t>
      </w:r>
      <w:r w:rsidRPr="004774D7">
        <w:rPr>
          <w:bCs/>
          <w:szCs w:val="28"/>
        </w:rPr>
        <w:t xml:space="preserve"> </w:t>
      </w:r>
      <w:r>
        <w:rPr>
          <w:bCs/>
          <w:szCs w:val="28"/>
        </w:rPr>
        <w:t>після родів у крові корів-первісток із ДГ “Рихальське” (рис. 2</w:t>
      </w:r>
      <w:r w:rsidRPr="0032753D">
        <w:rPr>
          <w:bCs/>
          <w:szCs w:val="28"/>
        </w:rPr>
        <w:t>–</w:t>
      </w:r>
      <w:r>
        <w:rPr>
          <w:bCs/>
          <w:szCs w:val="28"/>
        </w:rPr>
        <w:t xml:space="preserve">3) кількість                 Т-лімфоцитів активних, загальних та хелперів у першій дослідній групі була меншою (37,15±0,77 – 47,46±1,3 – 32,62±1,00 %), ніж у ПСП “Україна” (42,06±1,73 – 52,17±1,21 – 38,75±0,65 %), Т-лімфоцитів супресорів </w:t>
      </w:r>
      <w:r w:rsidRPr="00BE1C66">
        <w:rPr>
          <w:bCs/>
          <w:szCs w:val="28"/>
        </w:rPr>
        <w:t>–</w:t>
      </w:r>
      <w:r>
        <w:rPr>
          <w:bCs/>
          <w:szCs w:val="28"/>
        </w:rPr>
        <w:t xml:space="preserve"> більшою у корів-первісток із ДГ “Рихальське” (16,73±0,58 %) порівняно з ПСП “Україна” (15,81±0,60 %), але ця різниця невірогідна. Активність фагоцитозу у корів-первісток із ДГ “Рихальське” виявилась меншою (38,14±1,22 %), ніж у ПСП “Україна” (44,37±2,04 %).</w:t>
      </w:r>
    </w:p>
    <w:p w:rsidR="007E078C" w:rsidRDefault="007E078C" w:rsidP="007E078C">
      <w:pPr>
        <w:jc w:val="both"/>
        <w:rPr>
          <w:bCs/>
          <w:szCs w:val="28"/>
        </w:rPr>
      </w:pPr>
    </w:p>
    <w:p w:rsidR="007E078C" w:rsidRPr="00DA3756" w:rsidRDefault="007E078C" w:rsidP="007E078C">
      <w:pPr>
        <w:jc w:val="both"/>
        <w:rPr>
          <w:szCs w:val="28"/>
        </w:rPr>
      </w:pPr>
      <w:r>
        <w:rPr>
          <w:noProof/>
          <w:lang w:eastAsia="ru-RU"/>
        </w:rPr>
        <w:drawing>
          <wp:inline distT="0" distB="0" distL="0" distR="0">
            <wp:extent cx="5932170" cy="335661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2170" cy="3356610"/>
                    </a:xfrm>
                    <a:prstGeom prst="rect">
                      <a:avLst/>
                    </a:prstGeom>
                    <a:noFill/>
                    <a:ln>
                      <a:noFill/>
                    </a:ln>
                  </pic:spPr>
                </pic:pic>
              </a:graphicData>
            </a:graphic>
          </wp:inline>
        </w:drawing>
      </w:r>
    </w:p>
    <w:p w:rsidR="007E078C" w:rsidRPr="00C52565" w:rsidRDefault="007E078C" w:rsidP="007E078C">
      <w:pPr>
        <w:ind w:firstLine="1260"/>
        <w:jc w:val="both"/>
        <w:rPr>
          <w:bCs/>
          <w:szCs w:val="28"/>
        </w:rPr>
      </w:pPr>
      <w:r>
        <w:rPr>
          <w:bCs/>
          <w:szCs w:val="28"/>
        </w:rPr>
        <w:t>Рис. 2.</w:t>
      </w:r>
      <w:r>
        <w:rPr>
          <w:b/>
          <w:bCs/>
          <w:szCs w:val="28"/>
        </w:rPr>
        <w:t xml:space="preserve"> </w:t>
      </w:r>
      <w:r w:rsidRPr="00C52565">
        <w:rPr>
          <w:bCs/>
          <w:szCs w:val="28"/>
        </w:rPr>
        <w:t xml:space="preserve">Імунний статус крові тварин </w:t>
      </w:r>
      <w:r w:rsidRPr="00C52565">
        <w:rPr>
          <w:szCs w:val="27"/>
        </w:rPr>
        <w:t>ДГ “Рихальське”,</w:t>
      </w:r>
      <w:r w:rsidRPr="00C52565">
        <w:t xml:space="preserve"> </w:t>
      </w:r>
      <w:r w:rsidRPr="00C52565">
        <w:rPr>
          <w:bCs/>
          <w:szCs w:val="28"/>
          <w:lang w:val="en-US"/>
        </w:rPr>
        <w:t>M</w:t>
      </w:r>
      <w:r w:rsidRPr="00C52565">
        <w:rPr>
          <w:bCs/>
          <w:szCs w:val="28"/>
        </w:rPr>
        <w:t>±</w:t>
      </w:r>
      <w:r w:rsidRPr="00C52565">
        <w:rPr>
          <w:bCs/>
          <w:szCs w:val="28"/>
          <w:lang w:val="en-US"/>
        </w:rPr>
        <w:t>m</w:t>
      </w:r>
      <w:r w:rsidRPr="00C52565">
        <w:rPr>
          <w:bCs/>
          <w:szCs w:val="28"/>
        </w:rPr>
        <w:t xml:space="preserve">; </w:t>
      </w:r>
      <w:r w:rsidRPr="00C52565">
        <w:rPr>
          <w:bCs/>
          <w:szCs w:val="28"/>
          <w:lang w:val="en-US"/>
        </w:rPr>
        <w:t>n</w:t>
      </w:r>
      <w:r w:rsidRPr="00C52565">
        <w:rPr>
          <w:bCs/>
          <w:szCs w:val="28"/>
        </w:rPr>
        <w:t>=10</w:t>
      </w:r>
    </w:p>
    <w:p w:rsidR="007E078C" w:rsidRDefault="007E078C" w:rsidP="007E078C">
      <w:pPr>
        <w:ind w:firstLine="666"/>
        <w:jc w:val="both"/>
        <w:rPr>
          <w:bCs/>
          <w:szCs w:val="28"/>
        </w:rPr>
      </w:pPr>
    </w:p>
    <w:p w:rsidR="007E078C" w:rsidRDefault="007E078C" w:rsidP="007E078C">
      <w:pPr>
        <w:tabs>
          <w:tab w:val="left" w:pos="2685"/>
        </w:tabs>
        <w:ind w:firstLine="666"/>
        <w:jc w:val="both"/>
        <w:rPr>
          <w:bCs/>
          <w:szCs w:val="28"/>
        </w:rPr>
      </w:pPr>
      <w:r>
        <w:rPr>
          <w:bCs/>
          <w:szCs w:val="28"/>
        </w:rPr>
        <w:t>Порівнюючи результати досліджень крові тварин обох господарств за показниками імунного статусу після родів встановили: збільшення в крові корів-первісток із ДГ “Рихальське” Т-лімфоцитів активних у першій дослідній групі на 8,8 % (</w:t>
      </w:r>
      <w:r>
        <w:rPr>
          <w:szCs w:val="28"/>
        </w:rPr>
        <w:t>р&lt;0,05)</w:t>
      </w:r>
      <w:r>
        <w:rPr>
          <w:bCs/>
          <w:szCs w:val="28"/>
        </w:rPr>
        <w:t>, а у ПСП “Україна” – на 12,9 % (</w:t>
      </w:r>
      <w:r>
        <w:rPr>
          <w:szCs w:val="28"/>
        </w:rPr>
        <w:t>р&lt;0,05)</w:t>
      </w:r>
      <w:r>
        <w:rPr>
          <w:bCs/>
          <w:szCs w:val="28"/>
        </w:rPr>
        <w:t>; Т-лімфоцитів загальних – на 9,1 % і 12,5 % (</w:t>
      </w:r>
      <w:r>
        <w:rPr>
          <w:szCs w:val="28"/>
        </w:rPr>
        <w:t>р&lt;0,05)</w:t>
      </w:r>
      <w:r>
        <w:rPr>
          <w:bCs/>
          <w:szCs w:val="28"/>
        </w:rPr>
        <w:t>; Т-лімфоцитів хелперів – на 12,6 % (</w:t>
      </w:r>
      <w:r>
        <w:rPr>
          <w:szCs w:val="28"/>
        </w:rPr>
        <w:t xml:space="preserve">р&lt;0,05) </w:t>
      </w:r>
      <w:r>
        <w:rPr>
          <w:bCs/>
          <w:szCs w:val="28"/>
        </w:rPr>
        <w:t>і 21,8 % (</w:t>
      </w:r>
      <w:r>
        <w:rPr>
          <w:szCs w:val="28"/>
        </w:rPr>
        <w:t xml:space="preserve">р&lt;0,001) </w:t>
      </w:r>
      <w:r>
        <w:rPr>
          <w:bCs/>
          <w:szCs w:val="28"/>
        </w:rPr>
        <w:t xml:space="preserve">відповідно; в ПСП “Україна” </w:t>
      </w:r>
      <w:r w:rsidRPr="00BE1C66">
        <w:rPr>
          <w:bCs/>
          <w:szCs w:val="28"/>
        </w:rPr>
        <w:t>–</w:t>
      </w:r>
      <w:r>
        <w:rPr>
          <w:bCs/>
          <w:szCs w:val="28"/>
        </w:rPr>
        <w:t xml:space="preserve"> збільшення               Т-лімфоцитів супресорів на 18,4 % тільки в другій дослідній групі; в ДГ “Рихальське” зменшення Т-лімфоцитів хелперів у другій групі на 1,3 %,     Т-лімфоцитів супресорів у першій на 13,0 % і у другій на – 7,0 %; у ПСП “Україна” в першій – на 3,7 %.</w:t>
      </w:r>
    </w:p>
    <w:p w:rsidR="007E078C" w:rsidRDefault="007E078C" w:rsidP="007E078C">
      <w:pPr>
        <w:tabs>
          <w:tab w:val="left" w:pos="2685"/>
        </w:tabs>
        <w:ind w:firstLine="666"/>
        <w:jc w:val="both"/>
        <w:rPr>
          <w:bCs/>
          <w:szCs w:val="28"/>
        </w:rPr>
      </w:pPr>
      <w:r>
        <w:rPr>
          <w:bCs/>
          <w:szCs w:val="28"/>
        </w:rPr>
        <w:t xml:space="preserve">Отже, під впливом тканинного препарату фетоплацентату у первісток в обох господарствах настало збільшення </w:t>
      </w:r>
      <w:r>
        <w:rPr>
          <w:bCs/>
          <w:color w:val="000000"/>
          <w:spacing w:val="-4"/>
          <w:szCs w:val="28"/>
        </w:rPr>
        <w:t>кількості</w:t>
      </w:r>
      <w:r>
        <w:rPr>
          <w:bCs/>
          <w:szCs w:val="28"/>
        </w:rPr>
        <w:t xml:space="preserve"> Т-лімфоцитів загальних, активних і хелперів, це свідчить про те, що тканинний препарат фетоплацентат стимулює імунний статус тварин.</w:t>
      </w:r>
    </w:p>
    <w:p w:rsidR="007E078C" w:rsidRDefault="007E078C" w:rsidP="007E078C">
      <w:pPr>
        <w:ind w:firstLine="666"/>
        <w:jc w:val="both"/>
        <w:rPr>
          <w:bCs/>
          <w:szCs w:val="28"/>
        </w:rPr>
      </w:pPr>
      <w:r>
        <w:rPr>
          <w:bCs/>
          <w:szCs w:val="28"/>
        </w:rPr>
        <w:t xml:space="preserve">Комплексне застосування тваринам другої дослідної групи тканинного препарату і згодовування суміші мінеральних речовин мало вищий стимулюючий вплив на тварин в екологічно безпечній щодо радіоактивно забрудненої зони і проявлялося збільшенням у крові </w:t>
      </w:r>
      <w:r>
        <w:rPr>
          <w:bCs/>
          <w:color w:val="000000"/>
          <w:spacing w:val="-4"/>
          <w:szCs w:val="28"/>
        </w:rPr>
        <w:t>кількості</w:t>
      </w:r>
      <w:r>
        <w:rPr>
          <w:bCs/>
          <w:szCs w:val="28"/>
        </w:rPr>
        <w:t xml:space="preserve"> усіх форм           Т-лімфоцитів, а в радіоактивній забрудненій зоні – тільки лімфоцитів загальних.</w:t>
      </w:r>
      <w:r w:rsidRPr="00BE1C66">
        <w:rPr>
          <w:bCs/>
          <w:szCs w:val="28"/>
        </w:rPr>
        <w:t xml:space="preserve"> </w:t>
      </w:r>
    </w:p>
    <w:p w:rsidR="007E078C" w:rsidRDefault="007E078C" w:rsidP="007E078C">
      <w:pPr>
        <w:ind w:firstLine="666"/>
        <w:jc w:val="both"/>
        <w:rPr>
          <w:bCs/>
          <w:szCs w:val="28"/>
        </w:rPr>
      </w:pPr>
      <w:r>
        <w:rPr>
          <w:bCs/>
          <w:szCs w:val="28"/>
        </w:rPr>
        <w:t xml:space="preserve">Зниження у крові </w:t>
      </w:r>
      <w:r>
        <w:rPr>
          <w:bCs/>
          <w:color w:val="000000"/>
          <w:spacing w:val="-4"/>
          <w:szCs w:val="28"/>
        </w:rPr>
        <w:t>кількості</w:t>
      </w:r>
      <w:r>
        <w:rPr>
          <w:bCs/>
          <w:szCs w:val="28"/>
        </w:rPr>
        <w:t xml:space="preserve"> Т-лімфоцитів хелперів свідчить про пригнічення гуморальної ланки імунітету. Збільшення відсотка Т-супресорів вказує на зменшення В-клітин </w:t>
      </w:r>
      <w:r>
        <w:rPr>
          <w:bCs/>
          <w:szCs w:val="28"/>
        </w:rPr>
        <w:lastRenderedPageBreak/>
        <w:t>та синтез антитіл, через зменшення трансформації плазматичних В-лімфоцитів у плазматичні клітини.</w:t>
      </w:r>
    </w:p>
    <w:p w:rsidR="007E078C" w:rsidRDefault="007E078C" w:rsidP="007E078C">
      <w:pPr>
        <w:rPr>
          <w:bCs/>
          <w:szCs w:val="28"/>
        </w:rPr>
      </w:pPr>
    </w:p>
    <w:p w:rsidR="007E078C" w:rsidRPr="00DA3756" w:rsidRDefault="007E078C" w:rsidP="007E078C">
      <w:pPr>
        <w:rPr>
          <w:szCs w:val="28"/>
        </w:rPr>
      </w:pPr>
      <w:r>
        <w:rPr>
          <w:noProof/>
          <w:lang w:eastAsia="ru-RU"/>
        </w:rPr>
        <w:drawing>
          <wp:inline distT="0" distB="0" distL="0" distR="0">
            <wp:extent cx="5932170" cy="337883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2170" cy="3378835"/>
                    </a:xfrm>
                    <a:prstGeom prst="rect">
                      <a:avLst/>
                    </a:prstGeom>
                    <a:noFill/>
                    <a:ln>
                      <a:noFill/>
                    </a:ln>
                  </pic:spPr>
                </pic:pic>
              </a:graphicData>
            </a:graphic>
          </wp:inline>
        </w:drawing>
      </w:r>
    </w:p>
    <w:p w:rsidR="007E078C" w:rsidRPr="00C52565" w:rsidRDefault="007E078C" w:rsidP="007E078C">
      <w:pPr>
        <w:ind w:firstLine="1260"/>
        <w:jc w:val="both"/>
        <w:rPr>
          <w:bCs/>
          <w:szCs w:val="28"/>
        </w:rPr>
      </w:pPr>
      <w:r>
        <w:rPr>
          <w:bCs/>
          <w:szCs w:val="28"/>
        </w:rPr>
        <w:t xml:space="preserve">Рис. 3. </w:t>
      </w:r>
      <w:r w:rsidRPr="00C52565">
        <w:rPr>
          <w:bCs/>
          <w:szCs w:val="28"/>
        </w:rPr>
        <w:t>І</w:t>
      </w:r>
      <w:r>
        <w:rPr>
          <w:bCs/>
          <w:szCs w:val="28"/>
        </w:rPr>
        <w:t>мунний статус</w:t>
      </w:r>
      <w:r w:rsidRPr="00C52565">
        <w:rPr>
          <w:bCs/>
          <w:szCs w:val="28"/>
        </w:rPr>
        <w:t xml:space="preserve"> крові тварин </w:t>
      </w:r>
      <w:r>
        <w:rPr>
          <w:bCs/>
          <w:szCs w:val="28"/>
        </w:rPr>
        <w:t xml:space="preserve">ПСП “Україна”, </w:t>
      </w:r>
      <w:r w:rsidRPr="00C52565">
        <w:rPr>
          <w:bCs/>
          <w:szCs w:val="28"/>
          <w:lang w:val="en-US"/>
        </w:rPr>
        <w:t>M</w:t>
      </w:r>
      <w:r w:rsidRPr="00C52565">
        <w:rPr>
          <w:bCs/>
          <w:szCs w:val="28"/>
        </w:rPr>
        <w:t>±</w:t>
      </w:r>
      <w:r w:rsidRPr="00C52565">
        <w:rPr>
          <w:bCs/>
          <w:szCs w:val="28"/>
          <w:lang w:val="en-US"/>
        </w:rPr>
        <w:t>m</w:t>
      </w:r>
      <w:r w:rsidRPr="00C52565">
        <w:rPr>
          <w:bCs/>
          <w:szCs w:val="28"/>
        </w:rPr>
        <w:t xml:space="preserve">; </w:t>
      </w:r>
      <w:r w:rsidRPr="00C52565">
        <w:rPr>
          <w:bCs/>
          <w:szCs w:val="28"/>
          <w:lang w:val="en-US"/>
        </w:rPr>
        <w:t>n</w:t>
      </w:r>
      <w:r w:rsidRPr="00C52565">
        <w:rPr>
          <w:bCs/>
          <w:szCs w:val="28"/>
        </w:rPr>
        <w:t>=1</w:t>
      </w:r>
      <w:r>
        <w:rPr>
          <w:bCs/>
          <w:szCs w:val="28"/>
        </w:rPr>
        <w:t>0</w:t>
      </w:r>
    </w:p>
    <w:p w:rsidR="007E078C" w:rsidRPr="00C52565" w:rsidRDefault="007E078C" w:rsidP="007E078C">
      <w:pPr>
        <w:tabs>
          <w:tab w:val="left" w:pos="2685"/>
        </w:tabs>
        <w:ind w:firstLine="666"/>
        <w:jc w:val="both"/>
        <w:rPr>
          <w:bCs/>
          <w:szCs w:val="28"/>
        </w:rPr>
      </w:pPr>
    </w:p>
    <w:p w:rsidR="007E078C" w:rsidRDefault="007E078C" w:rsidP="007E078C">
      <w:pPr>
        <w:ind w:firstLine="666"/>
        <w:jc w:val="both"/>
        <w:rPr>
          <w:bCs/>
          <w:szCs w:val="28"/>
        </w:rPr>
      </w:pPr>
      <w:r>
        <w:rPr>
          <w:bCs/>
          <w:szCs w:val="28"/>
        </w:rPr>
        <w:t xml:space="preserve">Зниження у крові </w:t>
      </w:r>
      <w:r>
        <w:rPr>
          <w:bCs/>
          <w:color w:val="000000"/>
          <w:spacing w:val="-4"/>
          <w:szCs w:val="28"/>
        </w:rPr>
        <w:t>кількості</w:t>
      </w:r>
      <w:r>
        <w:rPr>
          <w:bCs/>
          <w:szCs w:val="28"/>
        </w:rPr>
        <w:t xml:space="preserve"> Т-лімфоцитів хелперів може вказувати і на зменшення всіх ланок клітинного імунітету. Це слід розцінювати як з позитивної позиції, збереження тільності і забезпечення нормального плодоношення, так і з негативної, зниження стійкості організму до впливу різних екзогенних та ендогенних факторів, що діють на організм нетелей.</w:t>
      </w:r>
    </w:p>
    <w:p w:rsidR="007E078C" w:rsidRDefault="007E078C" w:rsidP="007E078C">
      <w:pPr>
        <w:tabs>
          <w:tab w:val="left" w:pos="2685"/>
          <w:tab w:val="left" w:pos="7245"/>
        </w:tabs>
        <w:ind w:firstLine="666"/>
        <w:jc w:val="both"/>
        <w:rPr>
          <w:bCs/>
          <w:szCs w:val="28"/>
        </w:rPr>
      </w:pPr>
      <w:r>
        <w:rPr>
          <w:bCs/>
          <w:szCs w:val="28"/>
        </w:rPr>
        <w:t>Після родів настало зниження імунорегуляторного індексу (індекс Тх/Тс). Якщо ж порівняти ці результати, то у тварин дослідних груп із ПСП “Україна” щодо контрольної він збільшився: у першій – на 14,4 %, а у другій – на 1,5 %, а у тварин із ДГ “Рихальське” індекс Тх/Тс збільшився у першій групі на 8,4 % і зменшився у другій на 2,8 %.</w:t>
      </w:r>
    </w:p>
    <w:p w:rsidR="007E078C" w:rsidRDefault="007E078C" w:rsidP="007E078C">
      <w:pPr>
        <w:tabs>
          <w:tab w:val="left" w:pos="2685"/>
          <w:tab w:val="left" w:pos="7245"/>
        </w:tabs>
        <w:ind w:firstLine="666"/>
        <w:jc w:val="both"/>
        <w:rPr>
          <w:bCs/>
          <w:szCs w:val="28"/>
        </w:rPr>
      </w:pPr>
      <w:r>
        <w:rPr>
          <w:bCs/>
          <w:szCs w:val="28"/>
        </w:rPr>
        <w:t>Показник фагоцитозу після родів у першій дослідній групі із ПСП “Україна” збільшився на 13,7 %, у другій дослідній групі – на 13,1 %, із ДГ “Рихальське” – на 1,2 % та 7,9 % відповідно.</w:t>
      </w:r>
    </w:p>
    <w:p w:rsidR="007E078C" w:rsidRDefault="007E078C" w:rsidP="007E078C">
      <w:pPr>
        <w:tabs>
          <w:tab w:val="left" w:pos="2685"/>
          <w:tab w:val="left" w:pos="7245"/>
        </w:tabs>
        <w:ind w:firstLine="666"/>
        <w:jc w:val="both"/>
        <w:rPr>
          <w:bCs/>
          <w:szCs w:val="28"/>
        </w:rPr>
      </w:pPr>
      <w:r>
        <w:rPr>
          <w:bCs/>
          <w:szCs w:val="28"/>
        </w:rPr>
        <w:t>Якщо порівняти результати дослідних груп з контрольною, то фагоцитарне число дослідних груп корів-первісток ПСП “Україна” збільшилося у першій дослідній групі на 17,7 %, у другій – на 12,0 %, а із ДГ “Рихальське” – на 11,6 % і 7,5 % відповідно.</w:t>
      </w:r>
    </w:p>
    <w:p w:rsidR="007E078C" w:rsidRDefault="007E078C" w:rsidP="007E078C">
      <w:pPr>
        <w:tabs>
          <w:tab w:val="left" w:pos="2685"/>
          <w:tab w:val="left" w:pos="7245"/>
        </w:tabs>
        <w:ind w:firstLine="666"/>
        <w:jc w:val="both"/>
        <w:rPr>
          <w:bCs/>
          <w:szCs w:val="28"/>
        </w:rPr>
      </w:pPr>
      <w:r>
        <w:rPr>
          <w:bCs/>
          <w:szCs w:val="28"/>
        </w:rPr>
        <w:t xml:space="preserve">Рівень гетерофільних антитіл після родів у першій дослідній групі із ПСП “Україна” збільшився на 11,6 %, у другій – на 11,1 %, а в ДГ “Рихальське” знизився – на 7,1 % і 2,8 </w:t>
      </w:r>
      <w:r w:rsidRPr="00D034FA">
        <w:rPr>
          <w:bCs/>
          <w:szCs w:val="28"/>
        </w:rPr>
        <w:t xml:space="preserve">% </w:t>
      </w:r>
      <w:r>
        <w:rPr>
          <w:bCs/>
          <w:szCs w:val="28"/>
        </w:rPr>
        <w:t>відповідно.</w:t>
      </w:r>
    </w:p>
    <w:p w:rsidR="007E078C" w:rsidRDefault="007E078C" w:rsidP="007E078C">
      <w:pPr>
        <w:tabs>
          <w:tab w:val="left" w:pos="854"/>
        </w:tabs>
        <w:ind w:firstLine="666"/>
        <w:jc w:val="both"/>
        <w:rPr>
          <w:bCs/>
          <w:szCs w:val="28"/>
        </w:rPr>
      </w:pPr>
      <w:r>
        <w:rPr>
          <w:bCs/>
          <w:szCs w:val="28"/>
        </w:rPr>
        <w:t>Зменшення кількості гетерофільних антитіл вказує на те, що відразу ж після родів у крові знижується вміст антигенів, що були причиною їх виникнення. Такими антигенами могли б бути білкові продукти обміну фетоплацентарного комплексу, що утворилися в організмі за час вагітності.</w:t>
      </w:r>
    </w:p>
    <w:p w:rsidR="007E078C" w:rsidRPr="002A433F" w:rsidRDefault="007E078C" w:rsidP="007E078C">
      <w:pPr>
        <w:tabs>
          <w:tab w:val="left" w:pos="854"/>
        </w:tabs>
        <w:ind w:firstLine="666"/>
        <w:jc w:val="both"/>
        <w:rPr>
          <w:bCs/>
          <w:szCs w:val="28"/>
        </w:rPr>
      </w:pPr>
      <w:r>
        <w:rPr>
          <w:bCs/>
          <w:szCs w:val="28"/>
        </w:rPr>
        <w:t xml:space="preserve">Збільшення у крові дослідних груп </w:t>
      </w:r>
      <w:r>
        <w:rPr>
          <w:bCs/>
          <w:color w:val="000000"/>
          <w:spacing w:val="-4"/>
          <w:szCs w:val="28"/>
        </w:rPr>
        <w:t>кількості</w:t>
      </w:r>
      <w:r>
        <w:rPr>
          <w:bCs/>
          <w:szCs w:val="28"/>
        </w:rPr>
        <w:t xml:space="preserve"> Т-лімфоцитів загальних та активних, активності фагоцитозу, фагоцитарного числа свідчить про зростання захисної функції організму первісток після застосування їм препаратів.</w:t>
      </w:r>
    </w:p>
    <w:p w:rsidR="007E078C" w:rsidRPr="00D034FA" w:rsidRDefault="007E078C" w:rsidP="007E078C">
      <w:pPr>
        <w:ind w:firstLine="720"/>
        <w:jc w:val="both"/>
      </w:pPr>
      <w:r>
        <w:rPr>
          <w:b/>
          <w:szCs w:val="28"/>
        </w:rPr>
        <w:t xml:space="preserve">Перебіг стадій родів при використанні фетоплацентату, сапоніту і сірки. </w:t>
      </w:r>
      <w:r>
        <w:t>В ДГ “Рихальське” установлено</w:t>
      </w:r>
      <w:r w:rsidRPr="002C3A16">
        <w:t xml:space="preserve"> </w:t>
      </w:r>
      <w:r>
        <w:t xml:space="preserve">(табл. 4), що підготовча стадія родів у </w:t>
      </w:r>
      <w:r>
        <w:rPr>
          <w:szCs w:val="28"/>
        </w:rPr>
        <w:t>корів-первісток</w:t>
      </w:r>
      <w:r>
        <w:t xml:space="preserve"> контрольної групи тривала 25,30</w:t>
      </w:r>
      <w:r>
        <w:sym w:font="Symbol" w:char="00B1"/>
      </w:r>
      <w:r>
        <w:t>0,65 год., першої дослідної – 19,20</w:t>
      </w:r>
      <w:r>
        <w:sym w:font="Symbol" w:char="00B1"/>
      </w:r>
      <w:r>
        <w:t>1,04 год., другої – 18,20</w:t>
      </w:r>
      <w:r>
        <w:sym w:font="Symbol" w:char="00B1"/>
      </w:r>
      <w:r>
        <w:t>0,72 год., у ПСП “Україна” (табл. 5) – 22,9</w:t>
      </w:r>
      <w:r>
        <w:sym w:font="Symbol" w:char="00B1"/>
      </w:r>
      <w:r>
        <w:t>1,2 год., 18,5</w:t>
      </w:r>
      <w:r>
        <w:sym w:font="Symbol" w:char="00B1"/>
      </w:r>
      <w:r>
        <w:t>0,69 год., 16,6</w:t>
      </w:r>
      <w:r>
        <w:sym w:font="Symbol" w:char="00B1"/>
      </w:r>
      <w:r>
        <w:t>0,61 год. відповідно.</w:t>
      </w:r>
    </w:p>
    <w:p w:rsidR="007E078C" w:rsidRDefault="007E078C" w:rsidP="007E078C">
      <w:pPr>
        <w:pStyle w:val="affffffff5"/>
        <w:ind w:left="0"/>
        <w:jc w:val="center"/>
        <w:rPr>
          <w:bCs/>
          <w:szCs w:val="28"/>
        </w:rPr>
      </w:pPr>
    </w:p>
    <w:p w:rsidR="007E078C" w:rsidRDefault="007E078C" w:rsidP="007E078C">
      <w:pPr>
        <w:pStyle w:val="affffffff5"/>
        <w:ind w:left="0"/>
        <w:jc w:val="center"/>
        <w:rPr>
          <w:b/>
          <w:bCs/>
          <w:szCs w:val="28"/>
        </w:rPr>
      </w:pPr>
      <w:r w:rsidRPr="005600A1">
        <w:rPr>
          <w:bCs/>
          <w:i/>
          <w:szCs w:val="28"/>
        </w:rPr>
        <w:t>Таблиця 4</w:t>
      </w:r>
      <w:r w:rsidRPr="00C33320">
        <w:rPr>
          <w:bCs/>
          <w:szCs w:val="28"/>
        </w:rPr>
        <w:t xml:space="preserve"> – </w:t>
      </w:r>
      <w:r>
        <w:rPr>
          <w:b/>
          <w:bCs/>
          <w:szCs w:val="28"/>
        </w:rPr>
        <w:t xml:space="preserve">Перебіг родів та післяродового періоду у корів-первісток </w:t>
      </w:r>
    </w:p>
    <w:p w:rsidR="007E078C" w:rsidRPr="00C33320" w:rsidRDefault="007E078C" w:rsidP="007E078C">
      <w:pPr>
        <w:pStyle w:val="affffffff5"/>
        <w:ind w:left="0"/>
        <w:jc w:val="center"/>
        <w:rPr>
          <w:bCs/>
          <w:szCs w:val="28"/>
        </w:rPr>
      </w:pPr>
      <w:r>
        <w:rPr>
          <w:b/>
          <w:szCs w:val="27"/>
        </w:rPr>
        <w:t>ДГ ”Рихальське“,</w:t>
      </w:r>
      <w:r>
        <w:rPr>
          <w:b/>
        </w:rPr>
        <w:t xml:space="preserve"> </w:t>
      </w:r>
      <w:r>
        <w:rPr>
          <w:b/>
          <w:bCs/>
          <w:szCs w:val="28"/>
        </w:rPr>
        <w:t>М</w:t>
      </w:r>
      <w:r>
        <w:rPr>
          <w:b/>
          <w:bCs/>
          <w:szCs w:val="28"/>
        </w:rPr>
        <w:sym w:font="Symbol" w:char="00B1"/>
      </w:r>
      <w:r>
        <w:rPr>
          <w:b/>
          <w:bCs/>
          <w:szCs w:val="28"/>
          <w:lang w:val="en-US"/>
        </w:rPr>
        <w:t>m</w:t>
      </w:r>
      <w:r>
        <w:rPr>
          <w:b/>
          <w:bCs/>
          <w:szCs w:val="28"/>
        </w:rPr>
        <w:t xml:space="preserve">, </w:t>
      </w:r>
      <w:r>
        <w:rPr>
          <w:b/>
          <w:bCs/>
          <w:szCs w:val="28"/>
          <w:lang w:val="en-US"/>
        </w:rPr>
        <w:t>n</w:t>
      </w:r>
      <w:r>
        <w:rPr>
          <w:b/>
          <w:bCs/>
          <w:szCs w:val="28"/>
        </w:rPr>
        <w:t>=1</w:t>
      </w:r>
      <w:r w:rsidRPr="00C33320">
        <w:rPr>
          <w:b/>
          <w:bCs/>
          <w:szCs w:val="28"/>
        </w:rPr>
        <w:t>0</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1915"/>
        <w:gridCol w:w="1984"/>
        <w:gridCol w:w="1936"/>
      </w:tblGrid>
      <w:tr w:rsidR="007E078C" w:rsidTr="00EF2EEE">
        <w:trPr>
          <w:cantSplit/>
        </w:trPr>
        <w:tc>
          <w:tcPr>
            <w:tcW w:w="3793" w:type="dxa"/>
            <w:vMerge w:val="restart"/>
            <w:tcBorders>
              <w:top w:val="single" w:sz="4" w:space="0" w:color="auto"/>
              <w:left w:val="single" w:sz="4" w:space="0" w:color="auto"/>
              <w:bottom w:val="single" w:sz="4" w:space="0" w:color="auto"/>
              <w:right w:val="single" w:sz="4" w:space="0" w:color="auto"/>
            </w:tcBorders>
            <w:vAlign w:val="center"/>
          </w:tcPr>
          <w:p w:rsidR="007E078C" w:rsidRPr="005600A1" w:rsidRDefault="007E078C" w:rsidP="00EF2EEE">
            <w:pPr>
              <w:jc w:val="center"/>
              <w:rPr>
                <w:bCs/>
              </w:rPr>
            </w:pPr>
            <w:r w:rsidRPr="005600A1">
              <w:rPr>
                <w:bCs/>
              </w:rPr>
              <w:t>Показники</w:t>
            </w:r>
          </w:p>
        </w:tc>
        <w:tc>
          <w:tcPr>
            <w:tcW w:w="5835" w:type="dxa"/>
            <w:gridSpan w:val="3"/>
            <w:tcBorders>
              <w:top w:val="single" w:sz="4" w:space="0" w:color="auto"/>
              <w:left w:val="single" w:sz="4" w:space="0" w:color="auto"/>
              <w:bottom w:val="single" w:sz="4" w:space="0" w:color="auto"/>
              <w:right w:val="single" w:sz="4" w:space="0" w:color="auto"/>
            </w:tcBorders>
            <w:vAlign w:val="center"/>
          </w:tcPr>
          <w:p w:rsidR="007E078C" w:rsidRPr="005600A1" w:rsidRDefault="007E078C" w:rsidP="00EF2EEE">
            <w:pPr>
              <w:jc w:val="center"/>
              <w:rPr>
                <w:bCs/>
              </w:rPr>
            </w:pPr>
            <w:r w:rsidRPr="005600A1">
              <w:rPr>
                <w:bCs/>
              </w:rPr>
              <w:t>Групи</w:t>
            </w:r>
          </w:p>
        </w:tc>
      </w:tr>
      <w:tr w:rsidR="007E078C" w:rsidTr="00EF2EEE">
        <w:trPr>
          <w:cantSplit/>
        </w:trPr>
        <w:tc>
          <w:tcPr>
            <w:tcW w:w="3793" w:type="dxa"/>
            <w:vMerge/>
            <w:tcBorders>
              <w:top w:val="single" w:sz="4" w:space="0" w:color="auto"/>
              <w:left w:val="single" w:sz="4" w:space="0" w:color="auto"/>
              <w:bottom w:val="single" w:sz="4" w:space="0" w:color="auto"/>
              <w:right w:val="single" w:sz="4" w:space="0" w:color="auto"/>
            </w:tcBorders>
            <w:vAlign w:val="center"/>
          </w:tcPr>
          <w:p w:rsidR="007E078C" w:rsidRPr="005600A1" w:rsidRDefault="007E078C" w:rsidP="00EF2EEE">
            <w:pPr>
              <w:rPr>
                <w:bCs/>
              </w:rPr>
            </w:pPr>
          </w:p>
        </w:tc>
        <w:tc>
          <w:tcPr>
            <w:tcW w:w="1915" w:type="dxa"/>
            <w:tcBorders>
              <w:top w:val="single" w:sz="4" w:space="0" w:color="auto"/>
              <w:left w:val="single" w:sz="4" w:space="0" w:color="auto"/>
              <w:bottom w:val="single" w:sz="4" w:space="0" w:color="auto"/>
              <w:right w:val="single" w:sz="4" w:space="0" w:color="auto"/>
            </w:tcBorders>
            <w:vAlign w:val="center"/>
          </w:tcPr>
          <w:p w:rsidR="007E078C" w:rsidRPr="005600A1" w:rsidRDefault="007E078C" w:rsidP="00EF2EEE">
            <w:pPr>
              <w:ind w:right="-108"/>
              <w:jc w:val="center"/>
              <w:rPr>
                <w:bCs/>
              </w:rPr>
            </w:pPr>
            <w:r w:rsidRPr="005600A1">
              <w:rPr>
                <w:bCs/>
              </w:rPr>
              <w:t>Контрольна,</w:t>
            </w:r>
          </w:p>
          <w:p w:rsidR="007E078C" w:rsidRPr="005600A1" w:rsidRDefault="007E078C" w:rsidP="00EF2EEE">
            <w:pPr>
              <w:ind w:right="-108"/>
              <w:jc w:val="center"/>
              <w:rPr>
                <w:bCs/>
              </w:rPr>
            </w:pPr>
            <w:r w:rsidRPr="005600A1">
              <w:rPr>
                <w:bCs/>
                <w:lang w:val="en-US"/>
              </w:rPr>
              <w:t>n</w:t>
            </w:r>
            <w:r w:rsidRPr="005600A1">
              <w:rPr>
                <w:bCs/>
              </w:rPr>
              <w:t>=10</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Pr="005600A1" w:rsidRDefault="007E078C" w:rsidP="00EF2EEE">
            <w:pPr>
              <w:jc w:val="center"/>
              <w:rPr>
                <w:bCs/>
              </w:rPr>
            </w:pPr>
            <w:r w:rsidRPr="005600A1">
              <w:rPr>
                <w:bCs/>
              </w:rPr>
              <w:t>Перша дослідна,</w:t>
            </w:r>
          </w:p>
          <w:p w:rsidR="007E078C" w:rsidRPr="005600A1" w:rsidRDefault="007E078C" w:rsidP="00EF2EEE">
            <w:pPr>
              <w:jc w:val="center"/>
              <w:rPr>
                <w:bCs/>
              </w:rPr>
            </w:pPr>
            <w:r w:rsidRPr="005600A1">
              <w:rPr>
                <w:bCs/>
              </w:rPr>
              <w:t>n=10</w:t>
            </w:r>
          </w:p>
        </w:tc>
        <w:tc>
          <w:tcPr>
            <w:tcW w:w="1936" w:type="dxa"/>
            <w:tcBorders>
              <w:top w:val="single" w:sz="4" w:space="0" w:color="auto"/>
              <w:left w:val="single" w:sz="4" w:space="0" w:color="auto"/>
              <w:bottom w:val="single" w:sz="4" w:space="0" w:color="auto"/>
              <w:right w:val="single" w:sz="4" w:space="0" w:color="auto"/>
            </w:tcBorders>
            <w:vAlign w:val="center"/>
          </w:tcPr>
          <w:p w:rsidR="007E078C" w:rsidRPr="005600A1" w:rsidRDefault="007E078C" w:rsidP="00EF2EEE">
            <w:pPr>
              <w:jc w:val="center"/>
              <w:rPr>
                <w:bCs/>
              </w:rPr>
            </w:pPr>
            <w:r w:rsidRPr="005600A1">
              <w:rPr>
                <w:bCs/>
              </w:rPr>
              <w:t>Друга дослідна,</w:t>
            </w:r>
          </w:p>
          <w:p w:rsidR="007E078C" w:rsidRPr="005600A1" w:rsidRDefault="007E078C" w:rsidP="00EF2EEE">
            <w:pPr>
              <w:jc w:val="center"/>
              <w:rPr>
                <w:bCs/>
              </w:rPr>
            </w:pPr>
            <w:r w:rsidRPr="005600A1">
              <w:rPr>
                <w:bCs/>
                <w:lang w:val="en-US"/>
              </w:rPr>
              <w:t>n</w:t>
            </w:r>
            <w:r w:rsidRPr="005600A1">
              <w:rPr>
                <w:bCs/>
              </w:rPr>
              <w:t>=10</w:t>
            </w:r>
          </w:p>
        </w:tc>
      </w:tr>
      <w:tr w:rsidR="007E078C" w:rsidTr="00EF2EEE">
        <w:trPr>
          <w:trHeight w:val="70"/>
        </w:trPr>
        <w:tc>
          <w:tcPr>
            <w:tcW w:w="379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Отелилось нетелей</w:t>
            </w:r>
          </w:p>
        </w:tc>
        <w:tc>
          <w:tcPr>
            <w:tcW w:w="1915"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10</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10</w:t>
            </w:r>
          </w:p>
        </w:tc>
        <w:tc>
          <w:tcPr>
            <w:tcW w:w="1936"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10</w:t>
            </w:r>
          </w:p>
        </w:tc>
      </w:tr>
      <w:tr w:rsidR="007E078C" w:rsidTr="00EF2EEE">
        <w:tc>
          <w:tcPr>
            <w:tcW w:w="379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 xml:space="preserve">Вік </w:t>
            </w:r>
            <w:r w:rsidRPr="003872E8">
              <w:rPr>
                <w:bCs/>
              </w:rPr>
              <w:t>корів-первісток</w:t>
            </w:r>
            <w:r>
              <w:rPr>
                <w:bCs/>
                <w:szCs w:val="28"/>
              </w:rPr>
              <w:t xml:space="preserve"> </w:t>
            </w:r>
            <w:r>
              <w:rPr>
                <w:bCs/>
              </w:rPr>
              <w:t>при родах, діб</w:t>
            </w:r>
          </w:p>
        </w:tc>
        <w:tc>
          <w:tcPr>
            <w:tcW w:w="1915"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887,30</w:t>
            </w:r>
            <w:r>
              <w:rPr>
                <w:bCs/>
              </w:rPr>
              <w:sym w:font="Symbol" w:char="00B1"/>
            </w:r>
            <w:r>
              <w:rPr>
                <w:bCs/>
              </w:rPr>
              <w:t>8,51</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886,90</w:t>
            </w:r>
            <w:r>
              <w:rPr>
                <w:bCs/>
              </w:rPr>
              <w:sym w:font="Symbol" w:char="00B1"/>
            </w:r>
            <w:r>
              <w:rPr>
                <w:bCs/>
              </w:rPr>
              <w:t>7,18</w:t>
            </w:r>
          </w:p>
        </w:tc>
        <w:tc>
          <w:tcPr>
            <w:tcW w:w="1936"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876,70</w:t>
            </w:r>
            <w:r>
              <w:rPr>
                <w:bCs/>
              </w:rPr>
              <w:sym w:font="Symbol" w:char="00B1"/>
            </w:r>
            <w:r>
              <w:rPr>
                <w:bCs/>
              </w:rPr>
              <w:t>7,08</w:t>
            </w:r>
          </w:p>
        </w:tc>
      </w:tr>
      <w:tr w:rsidR="007E078C" w:rsidTr="00EF2EEE">
        <w:tc>
          <w:tcPr>
            <w:tcW w:w="379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Тривалість стадій родів:</w:t>
            </w:r>
          </w:p>
          <w:p w:rsidR="007E078C" w:rsidRDefault="007E078C" w:rsidP="00EF2EEE">
            <w:pPr>
              <w:rPr>
                <w:bCs/>
              </w:rPr>
            </w:pPr>
            <w:r>
              <w:rPr>
                <w:bCs/>
              </w:rPr>
              <w:t xml:space="preserve">підготовчої, год. </w:t>
            </w:r>
          </w:p>
          <w:p w:rsidR="007E078C" w:rsidRDefault="007E078C" w:rsidP="00EF2EEE">
            <w:pPr>
              <w:rPr>
                <w:bCs/>
              </w:rPr>
            </w:pPr>
            <w:r>
              <w:rPr>
                <w:bCs/>
              </w:rPr>
              <w:t>виведення плода, год.</w:t>
            </w:r>
          </w:p>
          <w:p w:rsidR="007E078C" w:rsidRDefault="007E078C" w:rsidP="00EF2EEE">
            <w:pPr>
              <w:rPr>
                <w:bCs/>
              </w:rPr>
            </w:pPr>
            <w:r>
              <w:rPr>
                <w:bCs/>
              </w:rPr>
              <w:t>послідової, год.</w:t>
            </w:r>
          </w:p>
        </w:tc>
        <w:tc>
          <w:tcPr>
            <w:tcW w:w="1915"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p>
          <w:p w:rsidR="007E078C" w:rsidRDefault="007E078C" w:rsidP="00EF2EEE">
            <w:pPr>
              <w:jc w:val="center"/>
              <w:rPr>
                <w:bCs/>
              </w:rPr>
            </w:pPr>
            <w:r>
              <w:rPr>
                <w:bCs/>
              </w:rPr>
              <w:t>25,3</w:t>
            </w:r>
            <w:r>
              <w:rPr>
                <w:bCs/>
              </w:rPr>
              <w:sym w:font="Symbol" w:char="00B1"/>
            </w:r>
            <w:r>
              <w:rPr>
                <w:bCs/>
              </w:rPr>
              <w:t>0,65</w:t>
            </w:r>
          </w:p>
          <w:p w:rsidR="007E078C" w:rsidRDefault="007E078C" w:rsidP="00EF2EEE">
            <w:pPr>
              <w:jc w:val="center"/>
              <w:rPr>
                <w:bCs/>
              </w:rPr>
            </w:pPr>
            <w:r>
              <w:rPr>
                <w:bCs/>
              </w:rPr>
              <w:t>2,19</w:t>
            </w:r>
            <w:r>
              <w:rPr>
                <w:bCs/>
              </w:rPr>
              <w:sym w:font="Symbol" w:char="00B1"/>
            </w:r>
            <w:r>
              <w:rPr>
                <w:bCs/>
              </w:rPr>
              <w:t>0,17</w:t>
            </w:r>
          </w:p>
          <w:p w:rsidR="007E078C" w:rsidRDefault="007E078C" w:rsidP="00EF2EEE">
            <w:pPr>
              <w:jc w:val="center"/>
              <w:rPr>
                <w:bCs/>
              </w:rPr>
            </w:pPr>
            <w:r>
              <w:rPr>
                <w:bCs/>
              </w:rPr>
              <w:t>7,05</w:t>
            </w:r>
            <w:r>
              <w:rPr>
                <w:bCs/>
              </w:rPr>
              <w:sym w:font="Symbol" w:char="00B1"/>
            </w:r>
            <w:r>
              <w:rPr>
                <w:bCs/>
              </w:rPr>
              <w:t>0,48</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p>
          <w:p w:rsidR="007E078C" w:rsidRDefault="007E078C" w:rsidP="00EF2EEE">
            <w:pPr>
              <w:jc w:val="center"/>
              <w:rPr>
                <w:bCs/>
              </w:rPr>
            </w:pPr>
            <w:r>
              <w:rPr>
                <w:bCs/>
              </w:rPr>
              <w:t>19,2</w:t>
            </w:r>
            <w:r>
              <w:rPr>
                <w:bCs/>
              </w:rPr>
              <w:sym w:font="Symbol" w:char="00B1"/>
            </w:r>
            <w:r>
              <w:rPr>
                <w:bCs/>
              </w:rPr>
              <w:t>1,04***</w:t>
            </w:r>
          </w:p>
          <w:p w:rsidR="007E078C" w:rsidRDefault="007E078C" w:rsidP="00EF2EEE">
            <w:pPr>
              <w:jc w:val="center"/>
              <w:rPr>
                <w:bCs/>
              </w:rPr>
            </w:pPr>
            <w:r>
              <w:rPr>
                <w:bCs/>
              </w:rPr>
              <w:t>1,44</w:t>
            </w:r>
            <w:r>
              <w:rPr>
                <w:bCs/>
              </w:rPr>
              <w:sym w:font="Symbol" w:char="00B1"/>
            </w:r>
            <w:r>
              <w:rPr>
                <w:bCs/>
              </w:rPr>
              <w:t>0,16**</w:t>
            </w:r>
          </w:p>
          <w:p w:rsidR="007E078C" w:rsidRDefault="007E078C" w:rsidP="00EF2EEE">
            <w:pPr>
              <w:jc w:val="center"/>
              <w:rPr>
                <w:bCs/>
              </w:rPr>
            </w:pPr>
            <w:r>
              <w:rPr>
                <w:bCs/>
              </w:rPr>
              <w:t>5,21</w:t>
            </w:r>
            <w:r>
              <w:rPr>
                <w:bCs/>
              </w:rPr>
              <w:sym w:font="Symbol" w:char="00B1"/>
            </w:r>
            <w:r>
              <w:rPr>
                <w:bCs/>
              </w:rPr>
              <w:t>0,33**</w:t>
            </w:r>
          </w:p>
        </w:tc>
        <w:tc>
          <w:tcPr>
            <w:tcW w:w="1936"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p>
          <w:p w:rsidR="007E078C" w:rsidRDefault="007E078C" w:rsidP="00EF2EEE">
            <w:pPr>
              <w:jc w:val="center"/>
              <w:rPr>
                <w:bCs/>
              </w:rPr>
            </w:pPr>
            <w:r>
              <w:rPr>
                <w:bCs/>
              </w:rPr>
              <w:t>18,2</w:t>
            </w:r>
            <w:r>
              <w:rPr>
                <w:bCs/>
              </w:rPr>
              <w:sym w:font="Symbol" w:char="00B1"/>
            </w:r>
            <w:r>
              <w:rPr>
                <w:bCs/>
              </w:rPr>
              <w:t>0,72***</w:t>
            </w:r>
          </w:p>
          <w:p w:rsidR="007E078C" w:rsidRDefault="007E078C" w:rsidP="00EF2EEE">
            <w:pPr>
              <w:jc w:val="center"/>
              <w:rPr>
                <w:bCs/>
              </w:rPr>
            </w:pPr>
            <w:r>
              <w:rPr>
                <w:bCs/>
              </w:rPr>
              <w:t>1,14</w:t>
            </w:r>
            <w:r>
              <w:rPr>
                <w:bCs/>
              </w:rPr>
              <w:sym w:font="Symbol" w:char="00B1"/>
            </w:r>
            <w:r>
              <w:rPr>
                <w:bCs/>
              </w:rPr>
              <w:t>0,11***</w:t>
            </w:r>
          </w:p>
          <w:p w:rsidR="007E078C" w:rsidRDefault="007E078C" w:rsidP="00EF2EEE">
            <w:pPr>
              <w:jc w:val="center"/>
              <w:rPr>
                <w:bCs/>
              </w:rPr>
            </w:pPr>
            <w:r>
              <w:rPr>
                <w:bCs/>
              </w:rPr>
              <w:t>3,37</w:t>
            </w:r>
            <w:r>
              <w:rPr>
                <w:bCs/>
              </w:rPr>
              <w:sym w:font="Symbol" w:char="00B1"/>
            </w:r>
            <w:r>
              <w:rPr>
                <w:bCs/>
              </w:rPr>
              <w:t>0,22***</w:t>
            </w:r>
          </w:p>
        </w:tc>
      </w:tr>
      <w:tr w:rsidR="007E078C" w:rsidTr="00EF2EEE">
        <w:tc>
          <w:tcPr>
            <w:tcW w:w="379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Перебіг родів:</w:t>
            </w:r>
          </w:p>
        </w:tc>
        <w:tc>
          <w:tcPr>
            <w:tcW w:w="1915"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p>
        </w:tc>
        <w:tc>
          <w:tcPr>
            <w:tcW w:w="1936"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p>
        </w:tc>
      </w:tr>
      <w:tr w:rsidR="007E078C" w:rsidTr="00EF2EEE">
        <w:tc>
          <w:tcPr>
            <w:tcW w:w="379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фізіологічних</w:t>
            </w:r>
          </w:p>
        </w:tc>
        <w:tc>
          <w:tcPr>
            <w:tcW w:w="1915"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4</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3</w:t>
            </w:r>
          </w:p>
        </w:tc>
        <w:tc>
          <w:tcPr>
            <w:tcW w:w="1936"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3</w:t>
            </w:r>
          </w:p>
        </w:tc>
      </w:tr>
      <w:tr w:rsidR="007E078C" w:rsidTr="00EF2EEE">
        <w:tc>
          <w:tcPr>
            <w:tcW w:w="379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з акушерською допомогою; в.т.ч.</w:t>
            </w:r>
          </w:p>
        </w:tc>
        <w:tc>
          <w:tcPr>
            <w:tcW w:w="1915"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6</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7</w:t>
            </w:r>
          </w:p>
        </w:tc>
        <w:tc>
          <w:tcPr>
            <w:tcW w:w="1936"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7</w:t>
            </w:r>
          </w:p>
        </w:tc>
      </w:tr>
      <w:tr w:rsidR="007E078C" w:rsidTr="00EF2EEE">
        <w:tc>
          <w:tcPr>
            <w:tcW w:w="379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затриманням посліду</w:t>
            </w:r>
          </w:p>
        </w:tc>
        <w:tc>
          <w:tcPr>
            <w:tcW w:w="1915"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3</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w:t>
            </w:r>
          </w:p>
        </w:tc>
        <w:tc>
          <w:tcPr>
            <w:tcW w:w="1936"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w:t>
            </w:r>
          </w:p>
        </w:tc>
      </w:tr>
      <w:tr w:rsidR="007E078C" w:rsidTr="00EF2EEE">
        <w:tc>
          <w:tcPr>
            <w:tcW w:w="379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Маса тіла телят, кг</w:t>
            </w:r>
          </w:p>
        </w:tc>
        <w:tc>
          <w:tcPr>
            <w:tcW w:w="1915"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35,8±1,44</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37,1</w:t>
            </w:r>
            <w:r>
              <w:rPr>
                <w:bCs/>
              </w:rPr>
              <w:sym w:font="Symbol" w:char="00B1"/>
            </w:r>
            <w:r>
              <w:rPr>
                <w:bCs/>
              </w:rPr>
              <w:t>1,84</w:t>
            </w:r>
          </w:p>
        </w:tc>
        <w:tc>
          <w:tcPr>
            <w:tcW w:w="1936"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33,6</w:t>
            </w:r>
            <w:r>
              <w:rPr>
                <w:bCs/>
              </w:rPr>
              <w:sym w:font="Symbol" w:char="00B1"/>
            </w:r>
            <w:r>
              <w:rPr>
                <w:bCs/>
              </w:rPr>
              <w:t>1,76</w:t>
            </w:r>
          </w:p>
        </w:tc>
      </w:tr>
      <w:tr w:rsidR="007E078C" w:rsidTr="00EF2EEE">
        <w:tc>
          <w:tcPr>
            <w:tcW w:w="379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Інтервал від родів до прояву першого статевого циклу, діб</w:t>
            </w:r>
          </w:p>
        </w:tc>
        <w:tc>
          <w:tcPr>
            <w:tcW w:w="1915"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72,0</w:t>
            </w:r>
            <w:r>
              <w:rPr>
                <w:bCs/>
              </w:rPr>
              <w:sym w:font="Symbol" w:char="00B1"/>
            </w:r>
            <w:r>
              <w:rPr>
                <w:bCs/>
              </w:rPr>
              <w:t>2,86</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52,6</w:t>
            </w:r>
            <w:r>
              <w:rPr>
                <w:bCs/>
              </w:rPr>
              <w:sym w:font="Symbol" w:char="00B1"/>
            </w:r>
            <w:r>
              <w:rPr>
                <w:bCs/>
              </w:rPr>
              <w:t>1,79***</w:t>
            </w:r>
          </w:p>
        </w:tc>
        <w:tc>
          <w:tcPr>
            <w:tcW w:w="1936"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49,5</w:t>
            </w:r>
            <w:r>
              <w:rPr>
                <w:bCs/>
              </w:rPr>
              <w:sym w:font="Symbol" w:char="00B1"/>
            </w:r>
            <w:r>
              <w:rPr>
                <w:bCs/>
              </w:rPr>
              <w:t>1,62***</w:t>
            </w:r>
          </w:p>
        </w:tc>
      </w:tr>
    </w:tbl>
    <w:p w:rsidR="007E078C" w:rsidRDefault="007E078C" w:rsidP="007E078C">
      <w:pPr>
        <w:pStyle w:val="affffffff5"/>
        <w:spacing w:after="0"/>
        <w:ind w:left="0"/>
        <w:jc w:val="both"/>
      </w:pPr>
      <w:r>
        <w:rPr>
          <w:szCs w:val="28"/>
        </w:rPr>
        <w:t>Примітки: ступінь вірогідності – * р&lt;0,05; ** р&lt;0,01; *** р&lt;0,001</w:t>
      </w:r>
    </w:p>
    <w:p w:rsidR="007E078C" w:rsidRDefault="007E078C" w:rsidP="007E078C">
      <w:pPr>
        <w:ind w:firstLine="720"/>
        <w:jc w:val="both"/>
      </w:pPr>
    </w:p>
    <w:p w:rsidR="007E078C" w:rsidRDefault="007E078C" w:rsidP="007E078C">
      <w:pPr>
        <w:ind w:firstLine="720"/>
        <w:jc w:val="both"/>
      </w:pPr>
      <w:r>
        <w:t xml:space="preserve">Порівняно з контрольною групою із ДГ “Рихальське” у першій дослідній підготовча стадія родів зменшилася на 21,4 % </w:t>
      </w:r>
      <w:r>
        <w:rPr>
          <w:bCs/>
          <w:szCs w:val="28"/>
        </w:rPr>
        <w:t>(</w:t>
      </w:r>
      <w:r>
        <w:rPr>
          <w:szCs w:val="28"/>
        </w:rPr>
        <w:t xml:space="preserve">р&lt;0,001), у другій – 28,1 % </w:t>
      </w:r>
      <w:r>
        <w:rPr>
          <w:bCs/>
          <w:szCs w:val="28"/>
        </w:rPr>
        <w:t>(</w:t>
      </w:r>
      <w:r>
        <w:rPr>
          <w:szCs w:val="28"/>
        </w:rPr>
        <w:t xml:space="preserve">р&lt;0,001), а у </w:t>
      </w:r>
      <w:r>
        <w:t xml:space="preserve">ПСП “Україна” на 19,2 та 27,5 % </w:t>
      </w:r>
      <w:r>
        <w:rPr>
          <w:bCs/>
          <w:szCs w:val="28"/>
        </w:rPr>
        <w:t>(</w:t>
      </w:r>
      <w:r>
        <w:rPr>
          <w:szCs w:val="28"/>
        </w:rPr>
        <w:t>р&lt;0,001) відповідно.</w:t>
      </w:r>
    </w:p>
    <w:p w:rsidR="007E078C" w:rsidRDefault="007E078C" w:rsidP="007E078C">
      <w:pPr>
        <w:ind w:firstLine="720"/>
        <w:jc w:val="both"/>
      </w:pPr>
      <w:r>
        <w:t xml:space="preserve">Стадія виведення плода у </w:t>
      </w:r>
      <w:r>
        <w:rPr>
          <w:szCs w:val="28"/>
        </w:rPr>
        <w:t>корів-первісток</w:t>
      </w:r>
      <w:r>
        <w:t xml:space="preserve"> із ДГ “Рихальське” була найдовшою у контрольній групі і тривала 2,19</w:t>
      </w:r>
      <w:r>
        <w:sym w:font="Symbol" w:char="00B1"/>
      </w:r>
      <w:r>
        <w:t>0,17 год., у першій дослідній групі – 1,44</w:t>
      </w:r>
      <w:r>
        <w:sym w:font="Symbol" w:char="00B1"/>
      </w:r>
      <w:r>
        <w:t>0,16 год., у другій – 1,14</w:t>
      </w:r>
      <w:r>
        <w:sym w:font="Symbol" w:char="00B1"/>
      </w:r>
      <w:r>
        <w:t xml:space="preserve">0,11 год. У </w:t>
      </w:r>
      <w:r>
        <w:rPr>
          <w:szCs w:val="28"/>
        </w:rPr>
        <w:t xml:space="preserve">ПСП “Україна” </w:t>
      </w:r>
      <w:r>
        <w:t>також</w:t>
      </w:r>
      <w:r>
        <w:rPr>
          <w:szCs w:val="28"/>
        </w:rPr>
        <w:t xml:space="preserve"> </w:t>
      </w:r>
      <w:r>
        <w:t xml:space="preserve">найдовшою була стадія виведення плоду у </w:t>
      </w:r>
      <w:r>
        <w:rPr>
          <w:szCs w:val="28"/>
        </w:rPr>
        <w:t>корів-первісток</w:t>
      </w:r>
      <w:r>
        <w:t xml:space="preserve"> контрольної групи і тривала 2,17</w:t>
      </w:r>
      <w:r>
        <w:sym w:font="Symbol" w:char="00B1"/>
      </w:r>
      <w:r>
        <w:t>0,19 год., першої дослідної групи – 1,19</w:t>
      </w:r>
      <w:r>
        <w:sym w:font="Symbol" w:char="00B1"/>
      </w:r>
      <w:r>
        <w:t>0,12 год. і другої – 1,13</w:t>
      </w:r>
      <w:r>
        <w:sym w:font="Symbol" w:char="00B1"/>
      </w:r>
      <w:r>
        <w:t>0,13 год.</w:t>
      </w:r>
      <w:r w:rsidRPr="00E0222D">
        <w:t xml:space="preserve"> </w:t>
      </w:r>
      <w:r>
        <w:t xml:space="preserve">Порівнюючи з контрольною групою із ДГ “Рихальське” у першій дослідній стадія виведення плода зменшилася на 34,2 % </w:t>
      </w:r>
      <w:r>
        <w:rPr>
          <w:bCs/>
          <w:szCs w:val="28"/>
        </w:rPr>
        <w:t>(</w:t>
      </w:r>
      <w:r>
        <w:rPr>
          <w:szCs w:val="28"/>
        </w:rPr>
        <w:t xml:space="preserve">р&lt;0,01), у другій – 47,9 % </w:t>
      </w:r>
      <w:r>
        <w:rPr>
          <w:bCs/>
          <w:szCs w:val="28"/>
        </w:rPr>
        <w:t>(</w:t>
      </w:r>
      <w:r>
        <w:rPr>
          <w:szCs w:val="28"/>
        </w:rPr>
        <w:t xml:space="preserve">р&lt;0,001), а у </w:t>
      </w:r>
      <w:r>
        <w:t xml:space="preserve">ПСП “Україна” на 45,2 та 47,9 % </w:t>
      </w:r>
      <w:r>
        <w:rPr>
          <w:bCs/>
          <w:szCs w:val="28"/>
        </w:rPr>
        <w:t>(</w:t>
      </w:r>
      <w:r>
        <w:rPr>
          <w:szCs w:val="28"/>
        </w:rPr>
        <w:t>р&lt;0,001) відповідно.</w:t>
      </w:r>
    </w:p>
    <w:p w:rsidR="007E078C" w:rsidRPr="002C0B19" w:rsidRDefault="007E078C" w:rsidP="007E078C">
      <w:pPr>
        <w:pStyle w:val="affffffff5"/>
        <w:tabs>
          <w:tab w:val="left" w:pos="-360"/>
        </w:tabs>
        <w:ind w:left="0"/>
        <w:jc w:val="center"/>
        <w:rPr>
          <w:bCs/>
          <w:i/>
          <w:szCs w:val="28"/>
        </w:rPr>
      </w:pPr>
    </w:p>
    <w:p w:rsidR="007E078C" w:rsidRDefault="007E078C" w:rsidP="007E078C">
      <w:pPr>
        <w:pStyle w:val="affffffff5"/>
        <w:tabs>
          <w:tab w:val="left" w:pos="-360"/>
        </w:tabs>
        <w:ind w:left="0"/>
        <w:jc w:val="center"/>
        <w:rPr>
          <w:b/>
          <w:bCs/>
          <w:szCs w:val="28"/>
        </w:rPr>
      </w:pPr>
      <w:r w:rsidRPr="002C0B19">
        <w:rPr>
          <w:bCs/>
          <w:i/>
          <w:szCs w:val="28"/>
        </w:rPr>
        <w:t>Таблиця 5</w:t>
      </w:r>
      <w:r w:rsidRPr="005877CB">
        <w:rPr>
          <w:bCs/>
        </w:rPr>
        <w:t xml:space="preserve"> – </w:t>
      </w:r>
      <w:r>
        <w:rPr>
          <w:b/>
          <w:bCs/>
          <w:szCs w:val="28"/>
        </w:rPr>
        <w:t xml:space="preserve">Перебіг родів та післяродового періоду у корів-первісток </w:t>
      </w:r>
    </w:p>
    <w:p w:rsidR="007E078C" w:rsidRPr="00266F1B" w:rsidRDefault="007E078C" w:rsidP="007E078C">
      <w:pPr>
        <w:pStyle w:val="affffffff5"/>
        <w:tabs>
          <w:tab w:val="left" w:pos="-360"/>
        </w:tabs>
        <w:ind w:left="0"/>
        <w:jc w:val="center"/>
        <w:rPr>
          <w:bCs/>
        </w:rPr>
      </w:pPr>
      <w:r>
        <w:rPr>
          <w:b/>
          <w:bCs/>
          <w:szCs w:val="28"/>
        </w:rPr>
        <w:t>ПСП “Україна”, М</w:t>
      </w:r>
      <w:r>
        <w:rPr>
          <w:b/>
          <w:bCs/>
          <w:szCs w:val="28"/>
        </w:rPr>
        <w:sym w:font="Symbol" w:char="00B1"/>
      </w:r>
      <w:r>
        <w:rPr>
          <w:b/>
          <w:bCs/>
          <w:szCs w:val="28"/>
          <w:lang w:val="en-US"/>
        </w:rPr>
        <w:t>m</w:t>
      </w:r>
      <w:r>
        <w:rPr>
          <w:b/>
          <w:bCs/>
          <w:szCs w:val="28"/>
        </w:rPr>
        <w:t xml:space="preserve">; </w:t>
      </w:r>
      <w:r>
        <w:rPr>
          <w:b/>
          <w:bCs/>
          <w:szCs w:val="28"/>
          <w:lang w:val="en-US"/>
        </w:rPr>
        <w:t>n</w:t>
      </w:r>
      <w:r>
        <w:rPr>
          <w:b/>
          <w:bCs/>
          <w:szCs w:val="28"/>
        </w:rPr>
        <w:t>=10</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1843"/>
        <w:gridCol w:w="1984"/>
        <w:gridCol w:w="2053"/>
      </w:tblGrid>
      <w:tr w:rsidR="007E078C" w:rsidTr="00EF2EEE">
        <w:trPr>
          <w:cantSplit/>
        </w:trPr>
        <w:tc>
          <w:tcPr>
            <w:tcW w:w="3748" w:type="dxa"/>
            <w:vMerge w:val="restart"/>
            <w:tcBorders>
              <w:top w:val="single" w:sz="4" w:space="0" w:color="auto"/>
              <w:left w:val="single" w:sz="4" w:space="0" w:color="auto"/>
              <w:bottom w:val="single" w:sz="4" w:space="0" w:color="auto"/>
              <w:right w:val="single" w:sz="4" w:space="0" w:color="auto"/>
            </w:tcBorders>
            <w:vAlign w:val="center"/>
          </w:tcPr>
          <w:p w:rsidR="007E078C" w:rsidRPr="002C0B19" w:rsidRDefault="007E078C" w:rsidP="00EF2EEE">
            <w:pPr>
              <w:jc w:val="center"/>
              <w:rPr>
                <w:bCs/>
              </w:rPr>
            </w:pPr>
            <w:r w:rsidRPr="002C0B19">
              <w:rPr>
                <w:bCs/>
              </w:rPr>
              <w:t>Показники</w:t>
            </w:r>
          </w:p>
        </w:tc>
        <w:tc>
          <w:tcPr>
            <w:tcW w:w="5880" w:type="dxa"/>
            <w:gridSpan w:val="3"/>
            <w:tcBorders>
              <w:top w:val="single" w:sz="4" w:space="0" w:color="auto"/>
              <w:left w:val="single" w:sz="4" w:space="0" w:color="auto"/>
              <w:bottom w:val="single" w:sz="4" w:space="0" w:color="auto"/>
              <w:right w:val="single" w:sz="4" w:space="0" w:color="auto"/>
            </w:tcBorders>
            <w:vAlign w:val="center"/>
          </w:tcPr>
          <w:p w:rsidR="007E078C" w:rsidRPr="002C0B19" w:rsidRDefault="007E078C" w:rsidP="00EF2EEE">
            <w:pPr>
              <w:jc w:val="center"/>
              <w:rPr>
                <w:bCs/>
              </w:rPr>
            </w:pPr>
            <w:r w:rsidRPr="002C0B19">
              <w:rPr>
                <w:bCs/>
              </w:rPr>
              <w:t>Групи</w:t>
            </w:r>
          </w:p>
        </w:tc>
      </w:tr>
      <w:tr w:rsidR="007E078C" w:rsidTr="00EF2EEE">
        <w:trPr>
          <w:cantSplit/>
        </w:trPr>
        <w:tc>
          <w:tcPr>
            <w:tcW w:w="3748" w:type="dxa"/>
            <w:vMerge/>
            <w:tcBorders>
              <w:top w:val="single" w:sz="4" w:space="0" w:color="auto"/>
              <w:left w:val="single" w:sz="4" w:space="0" w:color="auto"/>
              <w:bottom w:val="single" w:sz="4" w:space="0" w:color="auto"/>
              <w:right w:val="single" w:sz="4" w:space="0" w:color="auto"/>
            </w:tcBorders>
            <w:vAlign w:val="center"/>
          </w:tcPr>
          <w:p w:rsidR="007E078C" w:rsidRPr="002C0B19" w:rsidRDefault="007E078C" w:rsidP="00EF2EEE">
            <w:pPr>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7E078C" w:rsidRPr="002C0B19" w:rsidRDefault="007E078C" w:rsidP="00EF2EEE">
            <w:pPr>
              <w:ind w:right="-108"/>
              <w:jc w:val="center"/>
              <w:rPr>
                <w:bCs/>
              </w:rPr>
            </w:pPr>
            <w:r w:rsidRPr="002C0B19">
              <w:rPr>
                <w:bCs/>
              </w:rPr>
              <w:t>Контрольна,</w:t>
            </w:r>
          </w:p>
          <w:p w:rsidR="007E078C" w:rsidRPr="002C0B19" w:rsidRDefault="007E078C" w:rsidP="00EF2EEE">
            <w:pPr>
              <w:ind w:right="-108"/>
              <w:jc w:val="center"/>
              <w:rPr>
                <w:bCs/>
              </w:rPr>
            </w:pPr>
            <w:r w:rsidRPr="002C0B19">
              <w:rPr>
                <w:bCs/>
                <w:lang w:val="en-US"/>
              </w:rPr>
              <w:t>n</w:t>
            </w:r>
            <w:r w:rsidRPr="002C0B19">
              <w:rPr>
                <w:bCs/>
              </w:rPr>
              <w:t>=10</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Pr="002C0B19" w:rsidRDefault="007E078C" w:rsidP="00EF2EEE">
            <w:pPr>
              <w:jc w:val="center"/>
              <w:rPr>
                <w:bCs/>
              </w:rPr>
            </w:pPr>
            <w:r w:rsidRPr="002C0B19">
              <w:rPr>
                <w:bCs/>
              </w:rPr>
              <w:t>Перша дослідна,</w:t>
            </w:r>
          </w:p>
          <w:p w:rsidR="007E078C" w:rsidRPr="002C0B19" w:rsidRDefault="007E078C" w:rsidP="00EF2EEE">
            <w:pPr>
              <w:jc w:val="center"/>
              <w:rPr>
                <w:bCs/>
              </w:rPr>
            </w:pPr>
            <w:r w:rsidRPr="002C0B19">
              <w:rPr>
                <w:bCs/>
              </w:rPr>
              <w:t>n=10</w:t>
            </w:r>
          </w:p>
        </w:tc>
        <w:tc>
          <w:tcPr>
            <w:tcW w:w="2053" w:type="dxa"/>
            <w:tcBorders>
              <w:top w:val="single" w:sz="4" w:space="0" w:color="auto"/>
              <w:left w:val="single" w:sz="4" w:space="0" w:color="auto"/>
              <w:bottom w:val="single" w:sz="4" w:space="0" w:color="auto"/>
              <w:right w:val="single" w:sz="4" w:space="0" w:color="auto"/>
            </w:tcBorders>
            <w:vAlign w:val="center"/>
          </w:tcPr>
          <w:p w:rsidR="007E078C" w:rsidRPr="002C0B19" w:rsidRDefault="007E078C" w:rsidP="00EF2EEE">
            <w:pPr>
              <w:jc w:val="center"/>
              <w:rPr>
                <w:bCs/>
              </w:rPr>
            </w:pPr>
            <w:r w:rsidRPr="002C0B19">
              <w:rPr>
                <w:bCs/>
              </w:rPr>
              <w:t>Друга дослідна,</w:t>
            </w:r>
          </w:p>
          <w:p w:rsidR="007E078C" w:rsidRPr="002C0B19" w:rsidRDefault="007E078C" w:rsidP="00EF2EEE">
            <w:pPr>
              <w:jc w:val="center"/>
              <w:rPr>
                <w:bCs/>
              </w:rPr>
            </w:pPr>
            <w:r w:rsidRPr="002C0B19">
              <w:rPr>
                <w:bCs/>
                <w:lang w:val="en-US"/>
              </w:rPr>
              <w:t>n</w:t>
            </w:r>
            <w:r w:rsidRPr="002C0B19">
              <w:rPr>
                <w:bCs/>
              </w:rPr>
              <w:t>=10</w:t>
            </w:r>
          </w:p>
        </w:tc>
      </w:tr>
      <w:tr w:rsidR="007E078C" w:rsidTr="00EF2EEE">
        <w:trPr>
          <w:trHeight w:val="70"/>
        </w:trPr>
        <w:tc>
          <w:tcPr>
            <w:tcW w:w="3748"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Отелилось нетелей</w:t>
            </w:r>
          </w:p>
        </w:tc>
        <w:tc>
          <w:tcPr>
            <w:tcW w:w="184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10</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10</w:t>
            </w:r>
          </w:p>
        </w:tc>
        <w:tc>
          <w:tcPr>
            <w:tcW w:w="205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10</w:t>
            </w:r>
          </w:p>
        </w:tc>
      </w:tr>
      <w:tr w:rsidR="007E078C" w:rsidTr="00EF2EEE">
        <w:tc>
          <w:tcPr>
            <w:tcW w:w="3748"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 xml:space="preserve">Вік </w:t>
            </w:r>
            <w:r w:rsidRPr="003872E8">
              <w:rPr>
                <w:bCs/>
              </w:rPr>
              <w:t>корів-первісток</w:t>
            </w:r>
            <w:r>
              <w:rPr>
                <w:bCs/>
                <w:szCs w:val="28"/>
              </w:rPr>
              <w:t xml:space="preserve"> </w:t>
            </w:r>
            <w:r>
              <w:rPr>
                <w:bCs/>
              </w:rPr>
              <w:t>при родах, діб</w:t>
            </w:r>
          </w:p>
        </w:tc>
        <w:tc>
          <w:tcPr>
            <w:tcW w:w="184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884,80</w:t>
            </w:r>
            <w:r>
              <w:rPr>
                <w:bCs/>
              </w:rPr>
              <w:sym w:font="Symbol" w:char="00B1"/>
            </w:r>
            <w:r>
              <w:rPr>
                <w:bCs/>
              </w:rPr>
              <w:t>8,75</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894,00</w:t>
            </w:r>
            <w:r>
              <w:rPr>
                <w:bCs/>
              </w:rPr>
              <w:sym w:font="Symbol" w:char="00B1"/>
            </w:r>
            <w:r>
              <w:rPr>
                <w:bCs/>
              </w:rPr>
              <w:t>10,3</w:t>
            </w:r>
          </w:p>
        </w:tc>
        <w:tc>
          <w:tcPr>
            <w:tcW w:w="205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894,40</w:t>
            </w:r>
            <w:r>
              <w:rPr>
                <w:bCs/>
              </w:rPr>
              <w:sym w:font="Symbol" w:char="00B1"/>
            </w:r>
            <w:r>
              <w:rPr>
                <w:bCs/>
              </w:rPr>
              <w:t>10,48</w:t>
            </w:r>
          </w:p>
        </w:tc>
      </w:tr>
      <w:tr w:rsidR="007E078C" w:rsidTr="00EF2EEE">
        <w:tc>
          <w:tcPr>
            <w:tcW w:w="3748"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Тривалість стадій родів: підготовчої, год.</w:t>
            </w:r>
          </w:p>
          <w:p w:rsidR="007E078C" w:rsidRDefault="007E078C" w:rsidP="00EF2EEE">
            <w:pPr>
              <w:rPr>
                <w:bCs/>
              </w:rPr>
            </w:pPr>
            <w:r>
              <w:rPr>
                <w:bCs/>
              </w:rPr>
              <w:t>виведення плода, год.</w:t>
            </w:r>
          </w:p>
          <w:p w:rsidR="007E078C" w:rsidRDefault="007E078C" w:rsidP="00EF2EEE">
            <w:pPr>
              <w:rPr>
                <w:bCs/>
              </w:rPr>
            </w:pPr>
            <w:r>
              <w:rPr>
                <w:bCs/>
              </w:rPr>
              <w:t>послідової, год.</w:t>
            </w:r>
          </w:p>
        </w:tc>
        <w:tc>
          <w:tcPr>
            <w:tcW w:w="184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p>
          <w:p w:rsidR="007E078C" w:rsidRDefault="007E078C" w:rsidP="00EF2EEE">
            <w:pPr>
              <w:jc w:val="center"/>
              <w:rPr>
                <w:bCs/>
              </w:rPr>
            </w:pPr>
            <w:r>
              <w:rPr>
                <w:bCs/>
              </w:rPr>
              <w:t>22,9</w:t>
            </w:r>
            <w:r>
              <w:rPr>
                <w:bCs/>
              </w:rPr>
              <w:sym w:font="Symbol" w:char="00B1"/>
            </w:r>
            <w:r>
              <w:rPr>
                <w:bCs/>
              </w:rPr>
              <w:t>0,77</w:t>
            </w:r>
          </w:p>
          <w:p w:rsidR="007E078C" w:rsidRDefault="007E078C" w:rsidP="00EF2EEE">
            <w:pPr>
              <w:jc w:val="center"/>
              <w:rPr>
                <w:bCs/>
              </w:rPr>
            </w:pPr>
            <w:r>
              <w:rPr>
                <w:bCs/>
              </w:rPr>
              <w:t>2,17</w:t>
            </w:r>
            <w:r>
              <w:rPr>
                <w:bCs/>
              </w:rPr>
              <w:sym w:font="Symbol" w:char="00B1"/>
            </w:r>
            <w:r>
              <w:rPr>
                <w:bCs/>
              </w:rPr>
              <w:t>0,19</w:t>
            </w:r>
          </w:p>
          <w:p w:rsidR="007E078C" w:rsidRDefault="007E078C" w:rsidP="00EF2EEE">
            <w:pPr>
              <w:jc w:val="center"/>
              <w:rPr>
                <w:bCs/>
              </w:rPr>
            </w:pPr>
            <w:r>
              <w:rPr>
                <w:bCs/>
              </w:rPr>
              <w:t>8,0</w:t>
            </w:r>
            <w:r>
              <w:rPr>
                <w:bCs/>
              </w:rPr>
              <w:sym w:font="Symbol" w:char="00B1"/>
            </w:r>
            <w:r>
              <w:rPr>
                <w:bCs/>
              </w:rPr>
              <w:t>0,42</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p>
          <w:p w:rsidR="007E078C" w:rsidRDefault="007E078C" w:rsidP="00EF2EEE">
            <w:pPr>
              <w:jc w:val="center"/>
              <w:rPr>
                <w:bCs/>
              </w:rPr>
            </w:pPr>
            <w:r>
              <w:rPr>
                <w:bCs/>
              </w:rPr>
              <w:t>18,5</w:t>
            </w:r>
            <w:r>
              <w:rPr>
                <w:bCs/>
              </w:rPr>
              <w:sym w:font="Symbol" w:char="00B1"/>
            </w:r>
            <w:r>
              <w:rPr>
                <w:bCs/>
              </w:rPr>
              <w:t>0,69**</w:t>
            </w:r>
          </w:p>
          <w:p w:rsidR="007E078C" w:rsidRDefault="007E078C" w:rsidP="00EF2EEE">
            <w:pPr>
              <w:jc w:val="center"/>
              <w:rPr>
                <w:bCs/>
              </w:rPr>
            </w:pPr>
            <w:r>
              <w:rPr>
                <w:bCs/>
              </w:rPr>
              <w:t>1,19</w:t>
            </w:r>
            <w:r>
              <w:rPr>
                <w:bCs/>
              </w:rPr>
              <w:sym w:font="Symbol" w:char="00B1"/>
            </w:r>
            <w:r>
              <w:rPr>
                <w:bCs/>
              </w:rPr>
              <w:t>0,12***</w:t>
            </w:r>
          </w:p>
          <w:p w:rsidR="007E078C" w:rsidRDefault="007E078C" w:rsidP="00EF2EEE">
            <w:pPr>
              <w:jc w:val="center"/>
              <w:rPr>
                <w:bCs/>
              </w:rPr>
            </w:pPr>
            <w:r>
              <w:rPr>
                <w:bCs/>
              </w:rPr>
              <w:t>5,23</w:t>
            </w:r>
            <w:r>
              <w:rPr>
                <w:bCs/>
              </w:rPr>
              <w:sym w:font="Symbol" w:char="00B1"/>
            </w:r>
            <w:r>
              <w:rPr>
                <w:bCs/>
              </w:rPr>
              <w:t>0,38***</w:t>
            </w:r>
          </w:p>
        </w:tc>
        <w:tc>
          <w:tcPr>
            <w:tcW w:w="205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p>
          <w:p w:rsidR="007E078C" w:rsidRDefault="007E078C" w:rsidP="00EF2EEE">
            <w:pPr>
              <w:jc w:val="center"/>
              <w:rPr>
                <w:bCs/>
              </w:rPr>
            </w:pPr>
            <w:r>
              <w:rPr>
                <w:bCs/>
              </w:rPr>
              <w:t>16,6</w:t>
            </w:r>
            <w:r>
              <w:rPr>
                <w:bCs/>
              </w:rPr>
              <w:sym w:font="Symbol" w:char="00B1"/>
            </w:r>
            <w:r>
              <w:rPr>
                <w:bCs/>
              </w:rPr>
              <w:t>0,61***</w:t>
            </w:r>
          </w:p>
          <w:p w:rsidR="007E078C" w:rsidRDefault="007E078C" w:rsidP="00EF2EEE">
            <w:pPr>
              <w:jc w:val="center"/>
              <w:rPr>
                <w:bCs/>
              </w:rPr>
            </w:pPr>
            <w:r>
              <w:rPr>
                <w:bCs/>
              </w:rPr>
              <w:t>1,13</w:t>
            </w:r>
            <w:r>
              <w:rPr>
                <w:bCs/>
              </w:rPr>
              <w:sym w:font="Symbol" w:char="00B1"/>
            </w:r>
            <w:r>
              <w:rPr>
                <w:bCs/>
              </w:rPr>
              <w:t>0,13***</w:t>
            </w:r>
          </w:p>
          <w:p w:rsidR="007E078C" w:rsidRDefault="007E078C" w:rsidP="00EF2EEE">
            <w:pPr>
              <w:jc w:val="center"/>
              <w:rPr>
                <w:bCs/>
              </w:rPr>
            </w:pPr>
            <w:r>
              <w:rPr>
                <w:bCs/>
              </w:rPr>
              <w:t>5,05</w:t>
            </w:r>
            <w:r>
              <w:rPr>
                <w:bCs/>
              </w:rPr>
              <w:sym w:font="Symbol" w:char="00B1"/>
            </w:r>
            <w:r>
              <w:rPr>
                <w:bCs/>
              </w:rPr>
              <w:t>0,31***</w:t>
            </w:r>
          </w:p>
        </w:tc>
      </w:tr>
      <w:tr w:rsidR="007E078C" w:rsidTr="00EF2EEE">
        <w:tc>
          <w:tcPr>
            <w:tcW w:w="3748"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Перебіг родів:</w:t>
            </w:r>
          </w:p>
        </w:tc>
        <w:tc>
          <w:tcPr>
            <w:tcW w:w="184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p>
        </w:tc>
        <w:tc>
          <w:tcPr>
            <w:tcW w:w="205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p>
        </w:tc>
      </w:tr>
      <w:tr w:rsidR="007E078C" w:rsidTr="00EF2EEE">
        <w:tc>
          <w:tcPr>
            <w:tcW w:w="3748"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фізіологічних</w:t>
            </w:r>
          </w:p>
        </w:tc>
        <w:tc>
          <w:tcPr>
            <w:tcW w:w="184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3</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5</w:t>
            </w:r>
          </w:p>
        </w:tc>
        <w:tc>
          <w:tcPr>
            <w:tcW w:w="205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6</w:t>
            </w:r>
          </w:p>
        </w:tc>
      </w:tr>
      <w:tr w:rsidR="007E078C" w:rsidTr="00EF2EEE">
        <w:tc>
          <w:tcPr>
            <w:tcW w:w="3748"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з акушерською допомогою: в.т.ч.</w:t>
            </w:r>
          </w:p>
        </w:tc>
        <w:tc>
          <w:tcPr>
            <w:tcW w:w="184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7</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5</w:t>
            </w:r>
          </w:p>
        </w:tc>
        <w:tc>
          <w:tcPr>
            <w:tcW w:w="205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4</w:t>
            </w:r>
          </w:p>
        </w:tc>
      </w:tr>
      <w:tr w:rsidR="007E078C" w:rsidTr="00EF2EEE">
        <w:tc>
          <w:tcPr>
            <w:tcW w:w="3748"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затримання посліду</w:t>
            </w:r>
          </w:p>
        </w:tc>
        <w:tc>
          <w:tcPr>
            <w:tcW w:w="184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4</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w:t>
            </w:r>
          </w:p>
        </w:tc>
        <w:tc>
          <w:tcPr>
            <w:tcW w:w="205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w:t>
            </w:r>
          </w:p>
        </w:tc>
      </w:tr>
      <w:tr w:rsidR="007E078C" w:rsidTr="00EF2EEE">
        <w:tc>
          <w:tcPr>
            <w:tcW w:w="3748"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lastRenderedPageBreak/>
              <w:t>Маса тіла телят, кг</w:t>
            </w:r>
          </w:p>
        </w:tc>
        <w:tc>
          <w:tcPr>
            <w:tcW w:w="184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34,7±1,37</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35,0</w:t>
            </w:r>
            <w:r>
              <w:rPr>
                <w:bCs/>
              </w:rPr>
              <w:sym w:font="Symbol" w:char="00B1"/>
            </w:r>
            <w:r>
              <w:rPr>
                <w:bCs/>
              </w:rPr>
              <w:t>1,52</w:t>
            </w:r>
          </w:p>
        </w:tc>
        <w:tc>
          <w:tcPr>
            <w:tcW w:w="205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34,0</w:t>
            </w:r>
            <w:r>
              <w:rPr>
                <w:bCs/>
              </w:rPr>
              <w:sym w:font="Symbol" w:char="00B1"/>
            </w:r>
            <w:r>
              <w:rPr>
                <w:bCs/>
              </w:rPr>
              <w:t>1,30</w:t>
            </w:r>
          </w:p>
        </w:tc>
      </w:tr>
      <w:tr w:rsidR="007E078C" w:rsidTr="00EF2EEE">
        <w:tc>
          <w:tcPr>
            <w:tcW w:w="3748"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rPr>
                <w:bCs/>
              </w:rPr>
            </w:pPr>
            <w:r>
              <w:rPr>
                <w:bCs/>
              </w:rPr>
              <w:t>Інтервал від родів до прояву першого статевого циклу, діб</w:t>
            </w:r>
          </w:p>
        </w:tc>
        <w:tc>
          <w:tcPr>
            <w:tcW w:w="184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74,0</w:t>
            </w:r>
            <w:r>
              <w:rPr>
                <w:bCs/>
              </w:rPr>
              <w:sym w:font="Symbol" w:char="00B1"/>
            </w:r>
            <w:r>
              <w:rPr>
                <w:bCs/>
              </w:rPr>
              <w:t>2,67</w:t>
            </w:r>
          </w:p>
        </w:tc>
        <w:tc>
          <w:tcPr>
            <w:tcW w:w="1984"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55,7</w:t>
            </w:r>
            <w:r>
              <w:rPr>
                <w:bCs/>
              </w:rPr>
              <w:sym w:font="Symbol" w:char="00B1"/>
            </w:r>
            <w:r>
              <w:rPr>
                <w:bCs/>
              </w:rPr>
              <w:t>2,99***</w:t>
            </w:r>
          </w:p>
        </w:tc>
        <w:tc>
          <w:tcPr>
            <w:tcW w:w="2053" w:type="dxa"/>
            <w:tcBorders>
              <w:top w:val="single" w:sz="4" w:space="0" w:color="auto"/>
              <w:left w:val="single" w:sz="4" w:space="0" w:color="auto"/>
              <w:bottom w:val="single" w:sz="4" w:space="0" w:color="auto"/>
              <w:right w:val="single" w:sz="4" w:space="0" w:color="auto"/>
            </w:tcBorders>
            <w:vAlign w:val="center"/>
          </w:tcPr>
          <w:p w:rsidR="007E078C" w:rsidRDefault="007E078C" w:rsidP="00EF2EEE">
            <w:pPr>
              <w:jc w:val="center"/>
              <w:rPr>
                <w:bCs/>
              </w:rPr>
            </w:pPr>
            <w:r>
              <w:rPr>
                <w:bCs/>
              </w:rPr>
              <w:t>50,6</w:t>
            </w:r>
            <w:r>
              <w:rPr>
                <w:bCs/>
              </w:rPr>
              <w:sym w:font="Symbol" w:char="00B1"/>
            </w:r>
            <w:r>
              <w:rPr>
                <w:bCs/>
              </w:rPr>
              <w:t>2,52***</w:t>
            </w:r>
          </w:p>
        </w:tc>
      </w:tr>
    </w:tbl>
    <w:p w:rsidR="007E078C" w:rsidRDefault="007E078C" w:rsidP="007E078C">
      <w:pPr>
        <w:jc w:val="both"/>
        <w:rPr>
          <w:bCs/>
          <w:szCs w:val="28"/>
        </w:rPr>
      </w:pPr>
      <w:r>
        <w:rPr>
          <w:szCs w:val="28"/>
        </w:rPr>
        <w:t>Примітки: ступінь вірогідності – * р&lt;0,05; ** р&lt;0,01; *** р&lt;0,001</w:t>
      </w:r>
    </w:p>
    <w:p w:rsidR="007E078C" w:rsidRDefault="007E078C" w:rsidP="007E078C">
      <w:pPr>
        <w:jc w:val="both"/>
        <w:rPr>
          <w:bCs/>
          <w:szCs w:val="28"/>
        </w:rPr>
      </w:pPr>
    </w:p>
    <w:p w:rsidR="007E078C" w:rsidRDefault="007E078C" w:rsidP="007E078C">
      <w:pPr>
        <w:pStyle w:val="affffffff5"/>
        <w:spacing w:after="0"/>
        <w:ind w:left="0" w:firstLine="720"/>
        <w:jc w:val="both"/>
      </w:pPr>
      <w:r>
        <w:t>У корів-первісток із ДГ “Рихальське” послідова стадія родів була найбільш тривалою у контрольній групі і становила 7,05</w:t>
      </w:r>
      <w:r>
        <w:rPr>
          <w:lang w:val="en-US"/>
        </w:rPr>
        <w:sym w:font="Symbol" w:char="00B1"/>
      </w:r>
      <w:r>
        <w:t>0,48 год. Акушерську допомогу щодо відділення навколоплідних оболонок було надано трьом первісткам контрольної групи, у яких стадія виведення плода перебігала на тлі слабких перейм і потуг, а послідова стадія тривала більше 12 годин. У корів-первісток першої дослідної групи послід відділився протягом 5,21</w:t>
      </w:r>
      <w:r>
        <w:rPr>
          <w:lang w:val="en-US"/>
        </w:rPr>
        <w:sym w:font="Symbol" w:char="00B1"/>
      </w:r>
      <w:r>
        <w:t xml:space="preserve">0,33 год., у другої </w:t>
      </w:r>
      <w:r w:rsidRPr="002467AF">
        <w:t>–</w:t>
      </w:r>
      <w:r>
        <w:t xml:space="preserve"> протягом 3,37</w:t>
      </w:r>
      <w:r>
        <w:rPr>
          <w:lang w:val="en-US"/>
        </w:rPr>
        <w:sym w:font="Symbol" w:char="00B1"/>
      </w:r>
      <w:r>
        <w:t>0,22 год.</w:t>
      </w:r>
    </w:p>
    <w:p w:rsidR="007E078C" w:rsidRPr="00000D7E" w:rsidRDefault="007E078C" w:rsidP="007E078C">
      <w:pPr>
        <w:ind w:firstLine="720"/>
        <w:jc w:val="both"/>
      </w:pPr>
      <w:r>
        <w:rPr>
          <w:bCs/>
          <w:szCs w:val="28"/>
        </w:rPr>
        <w:t>У ПСП “Україна” послідова стадія у тварин контрольної групи також тривала найдовше – 8,0</w:t>
      </w:r>
      <w:r>
        <w:rPr>
          <w:bCs/>
          <w:szCs w:val="28"/>
          <w:lang w:val="en-US"/>
        </w:rPr>
        <w:sym w:font="Symbol" w:char="00B1"/>
      </w:r>
      <w:r>
        <w:rPr>
          <w:bCs/>
          <w:szCs w:val="28"/>
        </w:rPr>
        <w:t xml:space="preserve">0,42 год., у </w:t>
      </w:r>
      <w:r w:rsidRPr="007711A5">
        <w:rPr>
          <w:bCs/>
          <w:szCs w:val="28"/>
        </w:rPr>
        <w:t>корів</w:t>
      </w:r>
      <w:r>
        <w:rPr>
          <w:bCs/>
          <w:szCs w:val="28"/>
        </w:rPr>
        <w:t>-первісток першої дослідної групи послід відділився протягом 5,23</w:t>
      </w:r>
      <w:r>
        <w:rPr>
          <w:bCs/>
          <w:szCs w:val="28"/>
          <w:lang w:val="en-US"/>
        </w:rPr>
        <w:sym w:font="Symbol" w:char="00B1"/>
      </w:r>
      <w:r>
        <w:rPr>
          <w:bCs/>
          <w:szCs w:val="28"/>
        </w:rPr>
        <w:t xml:space="preserve">0,38 год., у другої </w:t>
      </w:r>
      <w:r w:rsidRPr="005877CB">
        <w:rPr>
          <w:bCs/>
          <w:szCs w:val="28"/>
        </w:rPr>
        <w:t>–</w:t>
      </w:r>
      <w:r>
        <w:rPr>
          <w:bCs/>
          <w:szCs w:val="28"/>
        </w:rPr>
        <w:t xml:space="preserve"> протягом 5,05</w:t>
      </w:r>
      <w:r>
        <w:rPr>
          <w:bCs/>
          <w:szCs w:val="28"/>
          <w:lang w:val="en-US"/>
        </w:rPr>
        <w:sym w:font="Symbol" w:char="00B1"/>
      </w:r>
      <w:r>
        <w:rPr>
          <w:bCs/>
          <w:szCs w:val="28"/>
        </w:rPr>
        <w:t xml:space="preserve">0,31 год. </w:t>
      </w:r>
      <w:r>
        <w:t>Акушерську допомогу для відділення навколоплідних оболонок було надано чотирьом первісткам контрольної групи за аналогічних</w:t>
      </w:r>
      <w:r w:rsidRPr="00266266">
        <w:t xml:space="preserve"> </w:t>
      </w:r>
      <w:r>
        <w:t>причин, як і у ДГ “Рихальське”.</w:t>
      </w:r>
      <w:r w:rsidRPr="00000D7E">
        <w:t xml:space="preserve"> </w:t>
      </w:r>
      <w:r>
        <w:t xml:space="preserve">Порівняно з контрольною групою первісток із ДГ “Рихальське” у першій дослідній послідова стадія скоротилася на 26,1 % </w:t>
      </w:r>
      <w:r>
        <w:rPr>
          <w:bCs/>
          <w:szCs w:val="28"/>
        </w:rPr>
        <w:t>(</w:t>
      </w:r>
      <w:r>
        <w:rPr>
          <w:szCs w:val="28"/>
        </w:rPr>
        <w:t xml:space="preserve">р&lt;0,01), у другій – 52,2 % </w:t>
      </w:r>
      <w:r>
        <w:rPr>
          <w:bCs/>
          <w:szCs w:val="28"/>
        </w:rPr>
        <w:t>(</w:t>
      </w:r>
      <w:r>
        <w:rPr>
          <w:szCs w:val="28"/>
        </w:rPr>
        <w:t xml:space="preserve">р&lt;0,001), а у </w:t>
      </w:r>
      <w:r>
        <w:t xml:space="preserve">ПСП “Україна” на 34,6 та 36,9 % </w:t>
      </w:r>
      <w:r>
        <w:rPr>
          <w:bCs/>
          <w:szCs w:val="28"/>
        </w:rPr>
        <w:t>(</w:t>
      </w:r>
      <w:r>
        <w:rPr>
          <w:szCs w:val="28"/>
        </w:rPr>
        <w:t>р&lt;0,001) відповідно.</w:t>
      </w:r>
    </w:p>
    <w:p w:rsidR="007E078C" w:rsidRPr="00000D7E" w:rsidRDefault="007E078C" w:rsidP="007E078C">
      <w:pPr>
        <w:ind w:firstLine="666"/>
        <w:jc w:val="both"/>
      </w:pPr>
      <w:r>
        <w:t xml:space="preserve">У корів-первісток ДГ “Рихальське” у контрольній групі стадія збудження статевого циклу настала через 72 доби після родів, у першій дослідній групі – через 53 доби, у другій </w:t>
      </w:r>
      <w:r w:rsidRPr="002467AF">
        <w:t>–</w:t>
      </w:r>
      <w:r>
        <w:t xml:space="preserve"> через 50 діб. </w:t>
      </w:r>
      <w:r>
        <w:rPr>
          <w:bCs/>
          <w:szCs w:val="28"/>
        </w:rPr>
        <w:t>Отже, різниця у виникненні стадії збудження статевого циклу між контрольною і першою дослідною групою становила 19 діб, а другою дослідною – 22 доби.</w:t>
      </w:r>
    </w:p>
    <w:p w:rsidR="007E078C" w:rsidRDefault="007E078C" w:rsidP="007E078C">
      <w:pPr>
        <w:ind w:firstLine="666"/>
        <w:jc w:val="both"/>
        <w:rPr>
          <w:bCs/>
          <w:szCs w:val="28"/>
        </w:rPr>
      </w:pPr>
      <w:r>
        <w:rPr>
          <w:bCs/>
          <w:szCs w:val="28"/>
        </w:rPr>
        <w:t xml:space="preserve">У корів-первісток ПСП “Україна” у контрольній групі стадія збудження статевого циклу настала через 74 доби після родів, у першій дослідній групі – через 55 діб, у другій </w:t>
      </w:r>
      <w:r w:rsidRPr="005877CB">
        <w:rPr>
          <w:bCs/>
          <w:szCs w:val="28"/>
        </w:rPr>
        <w:t>–</w:t>
      </w:r>
      <w:r>
        <w:rPr>
          <w:bCs/>
          <w:szCs w:val="28"/>
        </w:rPr>
        <w:t xml:space="preserve"> через 51 добу. Різниця у виникненні стадії збудження статевого циклу між контрольною і першою дослідною групою становила 19 діб, а другою дослідною – 23 доби.</w:t>
      </w:r>
    </w:p>
    <w:p w:rsidR="007E078C" w:rsidRPr="008C738C" w:rsidRDefault="007E078C" w:rsidP="007E078C">
      <w:pPr>
        <w:pStyle w:val="37"/>
        <w:ind w:firstLine="700"/>
        <w:rPr>
          <w:b/>
        </w:rPr>
      </w:pPr>
      <w:r>
        <w:rPr>
          <w:iCs/>
          <w:szCs w:val="28"/>
        </w:rPr>
        <w:t xml:space="preserve">Оцінка стану новонароджених телят від корів-первісток. </w:t>
      </w:r>
      <w:r w:rsidRPr="008C738C">
        <w:rPr>
          <w:b/>
        </w:rPr>
        <w:t xml:space="preserve">Від корів-первісток обох господарств отримано 60 </w:t>
      </w:r>
      <w:r>
        <w:rPr>
          <w:b/>
        </w:rPr>
        <w:t>телят: у</w:t>
      </w:r>
      <w:r w:rsidRPr="008C738C">
        <w:rPr>
          <w:b/>
        </w:rPr>
        <w:t xml:space="preserve"> ДГ “Рихальське” – 30, у тому числі від контрольної групи з оцінкою морфофункціонального статусу від 90 до 100 балів – 5 телят, від 64 до 89 балів – 5 телят; у першій дослідній групі – від 90 до 100 балів – 7 телят, від 64 до 89 балів – 3 телят; у другій дослідній групі від 90 до 100 балів – 9 телят, від 64 до 89 балів одне теля; в ПСП “Україна” – 30, у тому числі від контрольної групи з оцінкою морфофункціонального статусу від 90 до 100 балів – 6 телят, від 64 до 89 балів – 4 телят; у першій дослідній групі від 90 до 100 балів – 8 телят, від 64 до 89 балів – 2 телят; у другій дослідній групі від 90 до 100 балів – 9 телят, від 64 до 89 балів – одне теля.</w:t>
      </w:r>
    </w:p>
    <w:p w:rsidR="007E078C" w:rsidRDefault="007E078C" w:rsidP="007E078C">
      <w:pPr>
        <w:pStyle w:val="affffffff2"/>
        <w:jc w:val="left"/>
        <w:rPr>
          <w:sz w:val="28"/>
          <w:szCs w:val="28"/>
        </w:rPr>
      </w:pPr>
    </w:p>
    <w:p w:rsidR="007E078C" w:rsidRPr="00F31D39" w:rsidRDefault="007E078C" w:rsidP="007E078C">
      <w:pPr>
        <w:pStyle w:val="affffffff2"/>
        <w:ind w:firstLine="720"/>
        <w:rPr>
          <w:sz w:val="28"/>
          <w:szCs w:val="28"/>
        </w:rPr>
      </w:pPr>
      <w:r>
        <w:rPr>
          <w:sz w:val="28"/>
          <w:szCs w:val="28"/>
        </w:rPr>
        <w:t>ВИСНОВКИ</w:t>
      </w:r>
    </w:p>
    <w:p w:rsidR="007E078C" w:rsidRDefault="007E078C" w:rsidP="007E078C">
      <w:pPr>
        <w:pStyle w:val="affffffff5"/>
        <w:spacing w:after="0"/>
        <w:ind w:left="0" w:firstLine="720"/>
        <w:jc w:val="both"/>
        <w:rPr>
          <w:bCs/>
        </w:rPr>
      </w:pPr>
      <w:r>
        <w:rPr>
          <w:bCs/>
        </w:rPr>
        <w:t xml:space="preserve">У дисертаційній роботі наведене науково-практичне узагальнення вирішення наукового завдання, що полягало у виявленні особливостей клініко-гематологічного та імунного статусу нетелей в останній місяць плодоношення в </w:t>
      </w:r>
      <w:r>
        <w:rPr>
          <w:bCs/>
        </w:rPr>
        <w:lastRenderedPageBreak/>
        <w:t xml:space="preserve">умовах Житомирщини та засобів їх корекції з метою оптимізації перебігу </w:t>
      </w:r>
      <w:r>
        <w:rPr>
          <w:bCs/>
          <w:color w:val="000000"/>
          <w:spacing w:val="-2"/>
          <w:szCs w:val="28"/>
        </w:rPr>
        <w:t>родів</w:t>
      </w:r>
      <w:r>
        <w:rPr>
          <w:bCs/>
        </w:rPr>
        <w:t xml:space="preserve"> і </w:t>
      </w:r>
      <w:r>
        <w:rPr>
          <w:spacing w:val="-3"/>
        </w:rPr>
        <w:t>післяродового</w:t>
      </w:r>
      <w:r>
        <w:rPr>
          <w:bCs/>
        </w:rPr>
        <w:t xml:space="preserve"> періоду та підвищення життєздатності новонароджених телят.</w:t>
      </w:r>
    </w:p>
    <w:p w:rsidR="007E078C" w:rsidRDefault="007E078C" w:rsidP="007E078C">
      <w:pPr>
        <w:pStyle w:val="affffffff5"/>
        <w:spacing w:after="0"/>
        <w:ind w:left="0" w:firstLine="720"/>
        <w:jc w:val="both"/>
        <w:rPr>
          <w:bCs/>
        </w:rPr>
      </w:pPr>
      <w:r>
        <w:rPr>
          <w:bCs/>
        </w:rPr>
        <w:t xml:space="preserve">1. При дефіциті за 30 діб до </w:t>
      </w:r>
      <w:r>
        <w:rPr>
          <w:bCs/>
          <w:color w:val="000000"/>
          <w:spacing w:val="-2"/>
          <w:szCs w:val="28"/>
        </w:rPr>
        <w:t>родів</w:t>
      </w:r>
      <w:r>
        <w:rPr>
          <w:bCs/>
        </w:rPr>
        <w:t xml:space="preserve"> у складі раціону нетелей </w:t>
      </w:r>
      <w:r>
        <w:rPr>
          <w:bCs/>
          <w:szCs w:val="27"/>
        </w:rPr>
        <w:t>сірки, цинку, фосфору, міді, кобальту, марганцю та йоду</w:t>
      </w:r>
      <w:r>
        <w:rPr>
          <w:bCs/>
        </w:rPr>
        <w:t xml:space="preserve"> у крові встановили коливання у фізіологічних межах вмісту глутатіону, каротину, загального білка і його фракцій, загального кальцію і неорганічного фосфору, активності </w:t>
      </w:r>
      <w:r>
        <w:rPr>
          <w:bCs/>
          <w:color w:val="000000"/>
          <w:spacing w:val="-8"/>
          <w:szCs w:val="28"/>
        </w:rPr>
        <w:t>аланінамінотрасферази</w:t>
      </w:r>
      <w:r>
        <w:rPr>
          <w:bCs/>
        </w:rPr>
        <w:t>. Виявлене збільшення кількості лейкоцитів у всіх нетелей є фізіологічним явищем, властивим великій рогатій худобі в останні місяці плодоношення.</w:t>
      </w:r>
    </w:p>
    <w:p w:rsidR="007E078C" w:rsidRDefault="007E078C" w:rsidP="007E078C">
      <w:pPr>
        <w:pStyle w:val="affffffff5"/>
        <w:spacing w:after="0"/>
        <w:ind w:left="0" w:firstLine="720"/>
        <w:jc w:val="both"/>
        <w:rPr>
          <w:bCs/>
        </w:rPr>
      </w:pPr>
      <w:r>
        <w:rPr>
          <w:bCs/>
        </w:rPr>
        <w:t xml:space="preserve">2. Введення за 30 діб до </w:t>
      </w:r>
      <w:r>
        <w:rPr>
          <w:bCs/>
          <w:color w:val="000000"/>
          <w:spacing w:val="-2"/>
          <w:szCs w:val="28"/>
        </w:rPr>
        <w:t>родів</w:t>
      </w:r>
      <w:r>
        <w:rPr>
          <w:bCs/>
        </w:rPr>
        <w:t xml:space="preserve"> нетелям першої дослідної групи 40 мл фетоплацентату, нетелям другої </w:t>
      </w:r>
      <w:r>
        <w:rPr>
          <w:bCs/>
        </w:rPr>
        <w:noBreakHyphen/>
        <w:t xml:space="preserve"> згодовування протягом 45</w:t>
      </w:r>
      <w:r>
        <w:rPr>
          <w:bCs/>
        </w:rPr>
        <w:noBreakHyphen/>
        <w:t>60 діб мінеральної добавки в складі суміші 150 г сапоніту і 15 г сірки та введення за 30 діб 40 мл фетоплацентату сприяло корекції у бік зростання у фізіологічних межах еритропоезу,</w:t>
      </w:r>
      <w:r>
        <w:rPr>
          <w:bCs/>
          <w:szCs w:val="28"/>
        </w:rPr>
        <w:t xml:space="preserve"> лейкопоезу, антиоксидантної активності крові, глюкогенезу, вмісту каротину та концентрації загального кальцію і неорганічного фосфору.</w:t>
      </w:r>
    </w:p>
    <w:p w:rsidR="007E078C" w:rsidRDefault="007E078C" w:rsidP="007E078C">
      <w:pPr>
        <w:pStyle w:val="affffffff5"/>
        <w:tabs>
          <w:tab w:val="left" w:pos="4536"/>
        </w:tabs>
        <w:spacing w:after="0"/>
        <w:jc w:val="both"/>
        <w:rPr>
          <w:bCs/>
        </w:rPr>
      </w:pPr>
    </w:p>
    <w:p w:rsidR="007E078C" w:rsidRDefault="007E078C" w:rsidP="007E078C">
      <w:pPr>
        <w:pStyle w:val="affffffff5"/>
        <w:tabs>
          <w:tab w:val="left" w:pos="4536"/>
        </w:tabs>
        <w:spacing w:after="0"/>
        <w:ind w:left="0" w:firstLine="720"/>
        <w:jc w:val="both"/>
        <w:rPr>
          <w:bCs/>
        </w:rPr>
      </w:pPr>
      <w:r>
        <w:rPr>
          <w:bCs/>
        </w:rPr>
        <w:t>3. Встановлено, що</w:t>
      </w:r>
      <w:r>
        <w:rPr>
          <w:bCs/>
          <w:szCs w:val="28"/>
        </w:rPr>
        <w:t xml:space="preserve"> у корів-первісток із ДГ “Рихальське” вміст </w:t>
      </w:r>
      <w:r>
        <w:rPr>
          <w:bCs/>
        </w:rPr>
        <w:t xml:space="preserve">загального білка підвищився у дослідних групах на 12,9 % </w:t>
      </w:r>
      <w:r>
        <w:rPr>
          <w:bCs/>
          <w:szCs w:val="28"/>
        </w:rPr>
        <w:t>(</w:t>
      </w:r>
      <w:r>
        <w:rPr>
          <w:szCs w:val="28"/>
        </w:rPr>
        <w:t>р&lt;0,001)</w:t>
      </w:r>
      <w:r>
        <w:rPr>
          <w:bCs/>
        </w:rPr>
        <w:t xml:space="preserve"> та 13,6 % </w:t>
      </w:r>
      <w:r>
        <w:rPr>
          <w:bCs/>
          <w:szCs w:val="28"/>
        </w:rPr>
        <w:t>(</w:t>
      </w:r>
      <w:r>
        <w:rPr>
          <w:szCs w:val="28"/>
        </w:rPr>
        <w:t>р&lt;0,001)</w:t>
      </w:r>
      <w:r>
        <w:rPr>
          <w:bCs/>
        </w:rPr>
        <w:t xml:space="preserve">; альбумінів – на 12,0 та 10,1 % відповідно; знизилась концентрація альфа-глобулінів у першій дослідній групі – на 10,3 %, другій – на 1,1 %; концентрація бета-глобулінів – на 30,3 та 30,9 % відповідно; концентрація гамма-глобулінів збільшилась на 17,6 </w:t>
      </w:r>
      <w:r>
        <w:rPr>
          <w:bCs/>
          <w:szCs w:val="28"/>
        </w:rPr>
        <w:t>(</w:t>
      </w:r>
      <w:r>
        <w:rPr>
          <w:szCs w:val="28"/>
        </w:rPr>
        <w:t>р&lt;0,05)</w:t>
      </w:r>
      <w:r>
        <w:rPr>
          <w:bCs/>
        </w:rPr>
        <w:t xml:space="preserve"> та 13,9 %;</w:t>
      </w:r>
    </w:p>
    <w:p w:rsidR="007E078C" w:rsidRDefault="007E078C" w:rsidP="007E078C">
      <w:pPr>
        <w:pStyle w:val="affffffff5"/>
        <w:tabs>
          <w:tab w:val="left" w:pos="4536"/>
        </w:tabs>
        <w:spacing w:after="0"/>
        <w:ind w:left="0" w:firstLine="720"/>
        <w:jc w:val="both"/>
        <w:rPr>
          <w:bCs/>
        </w:rPr>
      </w:pPr>
      <w:r>
        <w:rPr>
          <w:bCs/>
        </w:rPr>
        <w:t xml:space="preserve">– у корів-первісток </w:t>
      </w:r>
      <w:r>
        <w:rPr>
          <w:bCs/>
          <w:szCs w:val="28"/>
        </w:rPr>
        <w:t>із ПСП “Україна”</w:t>
      </w:r>
      <w:r>
        <w:rPr>
          <w:bCs/>
        </w:rPr>
        <w:t xml:space="preserve"> вміст загального білка зріс на 5,7 % та 5,7 % відповідно; альбумінів у першій групі на 4,7 %, знизився у другій – на 3,9 %; концентрація альфа-глобулінів </w:t>
      </w:r>
      <w:r>
        <w:rPr>
          <w:bCs/>
          <w:szCs w:val="28"/>
        </w:rPr>
        <w:t>збільшилась</w:t>
      </w:r>
      <w:r>
        <w:rPr>
          <w:bCs/>
        </w:rPr>
        <w:t xml:space="preserve"> на 3,8 % та 4,9</w:t>
      </w:r>
      <w:r>
        <w:rPr>
          <w:bCs/>
          <w:lang w:val="en-US"/>
        </w:rPr>
        <w:t> </w:t>
      </w:r>
      <w:r>
        <w:rPr>
          <w:bCs/>
        </w:rPr>
        <w:t>%; знизився вміст бета-глобулінів у першій дослідній групі на 3,7 %, у другій зріс на 21,1 %; уміст гамма-глобулінів знизився на 7,5 % та 14,2 % відповідно.</w:t>
      </w:r>
    </w:p>
    <w:p w:rsidR="007E078C" w:rsidRDefault="007E078C" w:rsidP="007E078C">
      <w:pPr>
        <w:pStyle w:val="affffffff5"/>
        <w:tabs>
          <w:tab w:val="left" w:pos="4536"/>
        </w:tabs>
        <w:spacing w:after="0"/>
        <w:ind w:left="0" w:firstLine="720"/>
        <w:jc w:val="both"/>
        <w:rPr>
          <w:bCs/>
        </w:rPr>
      </w:pPr>
      <w:r>
        <w:rPr>
          <w:bCs/>
        </w:rPr>
        <w:t>Виявлені зміни в крові корів-первісток дослідних груп вмісту загального білка і його фракцій в першу добу після родів свідчать про вищу, ніж у тварин контрольної групи пристосувальну здатність організму до нових умов існування і підтримані постійності гомеостазу крові.</w:t>
      </w:r>
    </w:p>
    <w:p w:rsidR="007E078C" w:rsidRDefault="007E078C" w:rsidP="007E078C">
      <w:pPr>
        <w:pStyle w:val="affffffff5"/>
        <w:tabs>
          <w:tab w:val="left" w:pos="-1620"/>
        </w:tabs>
        <w:spacing w:after="0"/>
        <w:ind w:left="0" w:firstLine="720"/>
        <w:jc w:val="both"/>
        <w:rPr>
          <w:bCs/>
        </w:rPr>
      </w:pPr>
      <w:r>
        <w:rPr>
          <w:bCs/>
        </w:rPr>
        <w:t xml:space="preserve">4. Підвищену активність індикаторного ферменту </w:t>
      </w:r>
      <w:r>
        <w:rPr>
          <w:bCs/>
          <w:color w:val="000000"/>
          <w:spacing w:val="-8"/>
          <w:szCs w:val="28"/>
        </w:rPr>
        <w:t>аспартатамінотрансферази</w:t>
      </w:r>
      <w:r>
        <w:rPr>
          <w:bCs/>
        </w:rPr>
        <w:t xml:space="preserve"> у крові за 30 діб до </w:t>
      </w:r>
      <w:r>
        <w:rPr>
          <w:bCs/>
          <w:color w:val="000000"/>
          <w:spacing w:val="-2"/>
          <w:szCs w:val="28"/>
        </w:rPr>
        <w:t>родів</w:t>
      </w:r>
      <w:r>
        <w:rPr>
          <w:bCs/>
        </w:rPr>
        <w:t xml:space="preserve"> можна розглядати як ознаку субклінічного токсикозу вагітності, а її зниження у корів-первісток як результат корегуючого впливу застосованих лікарських засобів.</w:t>
      </w:r>
    </w:p>
    <w:p w:rsidR="007E078C" w:rsidRDefault="007E078C" w:rsidP="007E078C">
      <w:pPr>
        <w:pStyle w:val="affffffff5"/>
        <w:spacing w:after="0"/>
        <w:ind w:left="0" w:firstLine="720"/>
        <w:jc w:val="both"/>
        <w:rPr>
          <w:bCs/>
        </w:rPr>
      </w:pPr>
      <w:r>
        <w:rPr>
          <w:bCs/>
        </w:rPr>
        <w:t>5. Зниження в крові всіх корів-первісток концентрації прогестерону на 75,1</w:t>
      </w:r>
      <w:r>
        <w:rPr>
          <w:bCs/>
        </w:rPr>
        <w:noBreakHyphen/>
        <w:t>79,9 % наступило в результаті випадання функції плаценти і часткового розсмоктування жовтого тіла вагітності, а підвищення концентрації естрадіолу свідчить про фолікулогенез, що інтенсивніше відбувається у тварин із ПСП “Україна”(95,7</w:t>
      </w:r>
      <w:r>
        <w:rPr>
          <w:bCs/>
        </w:rPr>
        <w:noBreakHyphen/>
        <w:t xml:space="preserve">134,6 %), ніж в ДГ </w:t>
      </w:r>
      <w:r>
        <w:rPr>
          <w:bCs/>
          <w:szCs w:val="28"/>
        </w:rPr>
        <w:t>“Рихальське” (30,1</w:t>
      </w:r>
      <w:r>
        <w:rPr>
          <w:bCs/>
          <w:szCs w:val="28"/>
        </w:rPr>
        <w:noBreakHyphen/>
        <w:t>75,6 %).</w:t>
      </w:r>
    </w:p>
    <w:p w:rsidR="007E078C" w:rsidRDefault="007E078C" w:rsidP="007E078C">
      <w:pPr>
        <w:ind w:firstLine="720"/>
        <w:jc w:val="both"/>
        <w:rPr>
          <w:bCs/>
        </w:rPr>
      </w:pPr>
      <w:r>
        <w:rPr>
          <w:bCs/>
          <w:szCs w:val="28"/>
        </w:rPr>
        <w:t xml:space="preserve">6. Збільшення у крові корів-первісток контрольної групи із </w:t>
      </w:r>
      <w:r>
        <w:rPr>
          <w:bCs/>
        </w:rPr>
        <w:t xml:space="preserve">ДГ “Рихальське” вмісту Т-лімфоцитів супресорів на 7,4 % і зменшення             Т-лімфоцитів хелперів на 19,7 % і в ПСП “Україна” </w:t>
      </w:r>
      <w:r w:rsidRPr="00EF4214">
        <w:rPr>
          <w:bCs/>
        </w:rPr>
        <w:t xml:space="preserve">на </w:t>
      </w:r>
      <w:r>
        <w:rPr>
          <w:bCs/>
        </w:rPr>
        <w:t>11,0 % свідчить про пригнічення імунної відповіді організму та зниження продукції антитіл, збільшення у крові корів-первісток першої групи із ДГ “Рихальське” вмісту           Т-лімфоцитів хелперів на 12,6 % і зменшення Т-лімфоцитів супресорів на 13,0 %, а із ПСП “Україна” на 21,8 % та 3,7 % відповідно вказує, що під впливом фетоплацентату підвищилася активність клітинних факторів захисту організму.</w:t>
      </w:r>
      <w:r>
        <w:rPr>
          <w:bCs/>
          <w:szCs w:val="28"/>
        </w:rPr>
        <w:t xml:space="preserve"> </w:t>
      </w:r>
    </w:p>
    <w:p w:rsidR="007E078C" w:rsidRPr="001446E7" w:rsidRDefault="007E078C" w:rsidP="007E078C">
      <w:pPr>
        <w:pStyle w:val="affffffff5"/>
        <w:spacing w:after="0"/>
        <w:ind w:left="0" w:firstLine="720"/>
        <w:jc w:val="both"/>
        <w:rPr>
          <w:bCs/>
        </w:rPr>
      </w:pPr>
      <w:r>
        <w:lastRenderedPageBreak/>
        <w:t xml:space="preserve">7. Встановлено, що введення фетоплацентату і згодовування мінеральної добавки стимулювало зростання в крові концентрації глюкози, як енергетичного матеріалу для скорочення матки, і обумовило зменшення всіх стадій родів: у корів-первісток першої дослідної групи із ДГ “Рихальське” підготовчої </w:t>
      </w:r>
      <w:r>
        <w:noBreakHyphen/>
        <w:t xml:space="preserve"> на 24,1 % </w:t>
      </w:r>
      <w:r>
        <w:rPr>
          <w:szCs w:val="28"/>
        </w:rPr>
        <w:t>(р&lt;0,001)</w:t>
      </w:r>
      <w:r>
        <w:t xml:space="preserve">, виведення плода – на 34,2 % </w:t>
      </w:r>
      <w:r>
        <w:rPr>
          <w:szCs w:val="28"/>
        </w:rPr>
        <w:t>(р&lt;0,01)</w:t>
      </w:r>
      <w:r>
        <w:t xml:space="preserve">, послідової стадії – на 26,1 % </w:t>
      </w:r>
      <w:r>
        <w:rPr>
          <w:szCs w:val="28"/>
        </w:rPr>
        <w:t>(р&lt;0,01)</w:t>
      </w:r>
      <w:r>
        <w:t xml:space="preserve">., у ПСП “Україна” – на 19,2 % </w:t>
      </w:r>
      <w:r>
        <w:rPr>
          <w:szCs w:val="28"/>
        </w:rPr>
        <w:t xml:space="preserve">(р&lt;0,01); 45,2 % (р&lt;0,001); 34,6 % (р&lt;0,001) відповідно; а у первісток другої групи </w:t>
      </w:r>
      <w:r>
        <w:t xml:space="preserve">із ДГ “Рихальське” – скороченням підготовчої стадії родів на 28,1 % </w:t>
      </w:r>
      <w:r>
        <w:rPr>
          <w:szCs w:val="28"/>
        </w:rPr>
        <w:t>(р&lt;0,001)</w:t>
      </w:r>
      <w:r>
        <w:t xml:space="preserve">, виведення плода – на 47,9 % </w:t>
      </w:r>
      <w:r>
        <w:rPr>
          <w:szCs w:val="28"/>
        </w:rPr>
        <w:t>(р&lt;0,001)</w:t>
      </w:r>
      <w:r>
        <w:t xml:space="preserve">, послідової стадії – на 52,2 % </w:t>
      </w:r>
      <w:r>
        <w:rPr>
          <w:szCs w:val="28"/>
        </w:rPr>
        <w:t>(р&lt;0,001)</w:t>
      </w:r>
      <w:r>
        <w:t xml:space="preserve">., у ПСП “Україна” – на 27,5 % </w:t>
      </w:r>
      <w:r>
        <w:rPr>
          <w:szCs w:val="28"/>
        </w:rPr>
        <w:t>(р&lt;0,001); на 47,9 % (р&lt;0,001); на 36,9</w:t>
      </w:r>
      <w:r>
        <w:rPr>
          <w:szCs w:val="28"/>
          <w:lang w:val="en-US"/>
        </w:rPr>
        <w:t> </w:t>
      </w:r>
      <w:r>
        <w:rPr>
          <w:szCs w:val="28"/>
        </w:rPr>
        <w:t>% (р&lt;0,001) відповідно; збільшення концентрації каротину сприяло кращому перебігу інволюційних процесів в матці і скороченням сервіс періоду в обох господарствах на 19</w:t>
      </w:r>
      <w:r>
        <w:rPr>
          <w:szCs w:val="28"/>
        </w:rPr>
        <w:noBreakHyphen/>
        <w:t>23 доби.</w:t>
      </w:r>
    </w:p>
    <w:p w:rsidR="007E078C" w:rsidRDefault="007E078C" w:rsidP="007E078C">
      <w:pPr>
        <w:pStyle w:val="affffffff5"/>
        <w:spacing w:after="0"/>
        <w:ind w:left="0" w:firstLine="720"/>
        <w:jc w:val="both"/>
        <w:rPr>
          <w:bCs/>
        </w:rPr>
      </w:pPr>
      <w:r>
        <w:rPr>
          <w:bCs/>
        </w:rPr>
        <w:t xml:space="preserve">8. Поєднане застосування фетоплацентату та мінеральної добавки мало вищий вплив на обмін речовин в організмі нетелей, і позитивно відобразилося на стані новонароджений телят: у ДГ “Рихальське” і ПСП “Україна” з оцінкою відмінно народилося по 9 телят та із задовільною оцінкою по одному відповідно, а при введені лише фетоплацентату у ДГ “Рихальське” 7 телят з оцінкою відмінно і 3 із задовільною, у ПСП “Україна” 8 і 2 відповідно. </w:t>
      </w:r>
    </w:p>
    <w:p w:rsidR="007E078C" w:rsidRDefault="007E078C" w:rsidP="007E078C">
      <w:pPr>
        <w:pStyle w:val="affffffff5"/>
        <w:spacing w:after="0"/>
        <w:ind w:left="0" w:firstLine="720"/>
        <w:jc w:val="both"/>
        <w:rPr>
          <w:bCs/>
        </w:rPr>
      </w:pPr>
      <w:r>
        <w:t>9. Новонароджені телята з оцінкою морфофункціонального статусу відмінно (від 90 до 100 балів) мали високу життєздатність і не хворіли, а хворіли із задовільною оцінкою (від 67 до 89 балів): у ДГ “Рихальське” − п’ять на диспепсію і п’ять на бронхопневмонію; в ПСП “Україна” − чотири на диспепсію та двоє на бронхопневмонію.</w:t>
      </w:r>
    </w:p>
    <w:p w:rsidR="007E078C" w:rsidRDefault="007E078C" w:rsidP="007E078C">
      <w:pPr>
        <w:pStyle w:val="37"/>
        <w:ind w:firstLine="0"/>
        <w:outlineLvl w:val="0"/>
        <w:rPr>
          <w:iCs/>
          <w:szCs w:val="28"/>
        </w:rPr>
      </w:pPr>
    </w:p>
    <w:p w:rsidR="007E078C" w:rsidRDefault="007E078C" w:rsidP="007E078C">
      <w:pPr>
        <w:pStyle w:val="37"/>
        <w:ind w:firstLine="0"/>
        <w:outlineLvl w:val="0"/>
        <w:rPr>
          <w:iCs/>
          <w:szCs w:val="28"/>
        </w:rPr>
      </w:pPr>
      <w:r>
        <w:rPr>
          <w:iCs/>
          <w:szCs w:val="28"/>
        </w:rPr>
        <w:t>ПРОПОЗИЦІЇ ВИРОБНИЦТВУ</w:t>
      </w:r>
    </w:p>
    <w:p w:rsidR="007E078C" w:rsidRDefault="007E078C" w:rsidP="007E078C">
      <w:pPr>
        <w:shd w:val="clear" w:color="auto" w:fill="FFFFFF"/>
        <w:ind w:left="19" w:right="19" w:firstLine="681"/>
        <w:jc w:val="both"/>
        <w:rPr>
          <w:bCs/>
          <w:color w:val="000000"/>
          <w:spacing w:val="-3"/>
          <w:szCs w:val="28"/>
        </w:rPr>
      </w:pPr>
      <w:r>
        <w:rPr>
          <w:bCs/>
          <w:color w:val="000000"/>
          <w:spacing w:val="12"/>
          <w:szCs w:val="28"/>
        </w:rPr>
        <w:t xml:space="preserve">З метою корекції перебігу стадій </w:t>
      </w:r>
      <w:r>
        <w:rPr>
          <w:bCs/>
          <w:color w:val="000000"/>
          <w:spacing w:val="-2"/>
          <w:szCs w:val="28"/>
        </w:rPr>
        <w:t>родів</w:t>
      </w:r>
      <w:r>
        <w:rPr>
          <w:bCs/>
          <w:color w:val="000000"/>
          <w:spacing w:val="12"/>
          <w:szCs w:val="28"/>
        </w:rPr>
        <w:t xml:space="preserve"> </w:t>
      </w:r>
      <w:r>
        <w:rPr>
          <w:bCs/>
          <w:color w:val="000000"/>
          <w:spacing w:val="-3"/>
          <w:szCs w:val="28"/>
        </w:rPr>
        <w:t xml:space="preserve">та профілактики акушерської патології </w:t>
      </w:r>
      <w:r>
        <w:rPr>
          <w:bCs/>
          <w:color w:val="000000"/>
          <w:spacing w:val="12"/>
          <w:szCs w:val="28"/>
        </w:rPr>
        <w:t xml:space="preserve">у корів-первісток у </w:t>
      </w:r>
      <w:r>
        <w:rPr>
          <w:spacing w:val="-3"/>
        </w:rPr>
        <w:t>післяродовий</w:t>
      </w:r>
      <w:r>
        <w:rPr>
          <w:bCs/>
          <w:color w:val="000000"/>
          <w:spacing w:val="-3"/>
          <w:szCs w:val="28"/>
        </w:rPr>
        <w:t xml:space="preserve"> період і для отримання життєздатного приплоду в господарствах пропонуємо:</w:t>
      </w:r>
    </w:p>
    <w:p w:rsidR="007E078C" w:rsidRDefault="007E078C" w:rsidP="007E078C">
      <w:pPr>
        <w:shd w:val="clear" w:color="auto" w:fill="FFFFFF"/>
        <w:ind w:right="19" w:firstLine="700"/>
        <w:jc w:val="both"/>
        <w:rPr>
          <w:bCs/>
          <w:color w:val="000000"/>
          <w:spacing w:val="-4"/>
          <w:szCs w:val="28"/>
        </w:rPr>
      </w:pPr>
      <w:r>
        <w:rPr>
          <w:bCs/>
          <w:color w:val="000000"/>
          <w:spacing w:val="-5"/>
          <w:szCs w:val="28"/>
        </w:rPr>
        <w:t xml:space="preserve">1. За місяць до </w:t>
      </w:r>
      <w:r>
        <w:rPr>
          <w:bCs/>
          <w:color w:val="000000"/>
          <w:spacing w:val="-2"/>
          <w:szCs w:val="28"/>
        </w:rPr>
        <w:t>родів</w:t>
      </w:r>
      <w:r>
        <w:rPr>
          <w:bCs/>
          <w:color w:val="000000"/>
          <w:spacing w:val="-5"/>
          <w:szCs w:val="28"/>
        </w:rPr>
        <w:t xml:space="preserve"> нетелям і двічі після </w:t>
      </w:r>
      <w:r>
        <w:rPr>
          <w:bCs/>
          <w:color w:val="000000"/>
          <w:spacing w:val="-2"/>
          <w:szCs w:val="28"/>
        </w:rPr>
        <w:t>родів</w:t>
      </w:r>
      <w:r>
        <w:rPr>
          <w:bCs/>
          <w:color w:val="000000"/>
          <w:spacing w:val="-5"/>
          <w:szCs w:val="28"/>
        </w:rPr>
        <w:t xml:space="preserve"> коровам-первісткам з інтервалом у тиждень вводити підшкірно </w:t>
      </w:r>
      <w:r>
        <w:rPr>
          <w:bCs/>
          <w:color w:val="000000"/>
          <w:spacing w:val="4"/>
          <w:szCs w:val="28"/>
        </w:rPr>
        <w:t>тканинний препарат фетоплацентат у дозі 40 мл на голову</w:t>
      </w:r>
      <w:r>
        <w:rPr>
          <w:bCs/>
          <w:color w:val="000000"/>
          <w:spacing w:val="-4"/>
          <w:szCs w:val="28"/>
        </w:rPr>
        <w:t>.</w:t>
      </w:r>
    </w:p>
    <w:p w:rsidR="007E078C" w:rsidRDefault="007E078C" w:rsidP="007E078C">
      <w:pPr>
        <w:shd w:val="clear" w:color="auto" w:fill="FFFFFF"/>
        <w:ind w:right="19" w:firstLine="700"/>
        <w:jc w:val="both"/>
        <w:rPr>
          <w:bCs/>
          <w:color w:val="000000"/>
          <w:spacing w:val="-4"/>
          <w:szCs w:val="28"/>
        </w:rPr>
      </w:pPr>
      <w:r>
        <w:rPr>
          <w:bCs/>
          <w:color w:val="000000"/>
          <w:spacing w:val="-4"/>
          <w:szCs w:val="28"/>
        </w:rPr>
        <w:t>2. У складі раціону нетелям щоденно за 45</w:t>
      </w:r>
      <w:r w:rsidRPr="004162E2">
        <w:rPr>
          <w:bCs/>
          <w:color w:val="000000"/>
          <w:spacing w:val="-4"/>
          <w:szCs w:val="28"/>
        </w:rPr>
        <w:t>–</w:t>
      </w:r>
      <w:r>
        <w:rPr>
          <w:bCs/>
          <w:color w:val="000000"/>
          <w:spacing w:val="-4"/>
          <w:szCs w:val="28"/>
        </w:rPr>
        <w:t xml:space="preserve">60 діб до </w:t>
      </w:r>
      <w:r>
        <w:rPr>
          <w:bCs/>
          <w:color w:val="000000"/>
          <w:spacing w:val="-2"/>
          <w:szCs w:val="28"/>
        </w:rPr>
        <w:t>родів</w:t>
      </w:r>
      <w:r>
        <w:rPr>
          <w:bCs/>
          <w:color w:val="000000"/>
          <w:spacing w:val="-4"/>
          <w:szCs w:val="28"/>
        </w:rPr>
        <w:t xml:space="preserve"> згодовувати мінеральну суміш у складі 150 г сапоніту і 15 г сірки.</w:t>
      </w:r>
    </w:p>
    <w:p w:rsidR="007E078C" w:rsidRDefault="007E078C" w:rsidP="007E078C">
      <w:pPr>
        <w:jc w:val="both"/>
        <w:rPr>
          <w:szCs w:val="28"/>
        </w:rPr>
      </w:pPr>
    </w:p>
    <w:p w:rsidR="007E078C" w:rsidRDefault="007E078C" w:rsidP="007E078C">
      <w:pPr>
        <w:jc w:val="both"/>
        <w:rPr>
          <w:szCs w:val="28"/>
        </w:rPr>
      </w:pPr>
    </w:p>
    <w:p w:rsidR="007E078C" w:rsidRPr="006219EB" w:rsidRDefault="007E078C" w:rsidP="007E078C">
      <w:pPr>
        <w:pStyle w:val="afffffffe"/>
        <w:tabs>
          <w:tab w:val="left" w:pos="0"/>
        </w:tabs>
        <w:spacing w:after="0"/>
        <w:jc w:val="center"/>
        <w:rPr>
          <w:b/>
        </w:rPr>
      </w:pPr>
      <w:r w:rsidRPr="00236CE9">
        <w:rPr>
          <w:b/>
        </w:rPr>
        <w:t>СПИСОК ПРАЦЬ, ОПУБЛІКОВАНИХ ЗА ТЕМОЮ ДИСЕРТАЦІЇ</w:t>
      </w:r>
    </w:p>
    <w:p w:rsidR="007E078C" w:rsidRDefault="007E078C" w:rsidP="00A8190E">
      <w:pPr>
        <w:pStyle w:val="afffffffe"/>
        <w:numPr>
          <w:ilvl w:val="0"/>
          <w:numId w:val="59"/>
        </w:numPr>
        <w:tabs>
          <w:tab w:val="num" w:pos="0"/>
        </w:tabs>
        <w:suppressAutoHyphens w:val="0"/>
        <w:spacing w:after="0"/>
        <w:ind w:left="0" w:firstLine="720"/>
        <w:jc w:val="both"/>
      </w:pPr>
      <w:r w:rsidRPr="006B1C3E">
        <w:rPr>
          <w:b/>
        </w:rPr>
        <w:t>Захарін В.В.</w:t>
      </w:r>
      <w:r>
        <w:t xml:space="preserve"> Фізіологічний статус нетелей чорно-рябої породи, вирощених в умовах впливу на організм малоінтенсивного іонізуючого випромінювання / </w:t>
      </w:r>
      <w:r w:rsidRPr="006B1C3E">
        <w:rPr>
          <w:b/>
        </w:rPr>
        <w:t>В.В. Захарін</w:t>
      </w:r>
      <w:r>
        <w:t xml:space="preserve"> // Вісник СНАУ. – 2005.</w:t>
      </w:r>
      <w:r w:rsidRPr="00AF4DBA">
        <w:t xml:space="preserve"> </w:t>
      </w:r>
      <w:r>
        <w:t>– Вип. 1</w:t>
      </w:r>
      <w:r>
        <w:noBreakHyphen/>
        <w:t xml:space="preserve">2. – С. 203–207. </w:t>
      </w:r>
    </w:p>
    <w:p w:rsidR="007E078C" w:rsidRDefault="007E078C" w:rsidP="00A8190E">
      <w:pPr>
        <w:pStyle w:val="afffffffe"/>
        <w:numPr>
          <w:ilvl w:val="0"/>
          <w:numId w:val="59"/>
        </w:numPr>
        <w:tabs>
          <w:tab w:val="num" w:pos="0"/>
        </w:tabs>
        <w:suppressAutoHyphens w:val="0"/>
        <w:spacing w:after="0"/>
        <w:ind w:left="0" w:firstLine="720"/>
        <w:jc w:val="both"/>
      </w:pPr>
      <w:r w:rsidRPr="006B1C3E">
        <w:rPr>
          <w:b/>
        </w:rPr>
        <w:t>Захарін В.В.</w:t>
      </w:r>
      <w:r>
        <w:t xml:space="preserve"> Перебіг родів і післяродового періоду у нетелей / </w:t>
      </w:r>
      <w:r w:rsidRPr="006B1C3E">
        <w:rPr>
          <w:b/>
        </w:rPr>
        <w:t>В.В.</w:t>
      </w:r>
      <w:r>
        <w:rPr>
          <w:b/>
        </w:rPr>
        <w:t> </w:t>
      </w:r>
      <w:r w:rsidRPr="006B1C3E">
        <w:rPr>
          <w:b/>
        </w:rPr>
        <w:t>Захарін</w:t>
      </w:r>
      <w:r>
        <w:t xml:space="preserve">, Г.М. Калиновський // Вісник БНАУ. – 2006. </w:t>
      </w:r>
      <w:r>
        <w:noBreakHyphen/>
        <w:t xml:space="preserve"> Вип. 36. – С. 43</w:t>
      </w:r>
      <w:r w:rsidRPr="002467AF">
        <w:t>–</w:t>
      </w:r>
      <w:r>
        <w:t>47. (</w:t>
      </w:r>
      <w:r w:rsidRPr="00AF4DBA">
        <w:rPr>
          <w:i/>
        </w:rPr>
        <w:t>Здобувач провів експериментальні дослідження, аналіз отриманих даних, їх узагальнення та написання статті</w:t>
      </w:r>
      <w:r>
        <w:t>).</w:t>
      </w:r>
    </w:p>
    <w:p w:rsidR="007E078C" w:rsidRDefault="007E078C" w:rsidP="00A8190E">
      <w:pPr>
        <w:pStyle w:val="afffffffe"/>
        <w:numPr>
          <w:ilvl w:val="0"/>
          <w:numId w:val="59"/>
        </w:numPr>
        <w:suppressAutoHyphens w:val="0"/>
        <w:spacing w:after="0"/>
        <w:ind w:left="0" w:firstLine="720"/>
        <w:jc w:val="both"/>
      </w:pPr>
      <w:r w:rsidRPr="00077C4F">
        <w:t xml:space="preserve">Ревунець </w:t>
      </w:r>
      <w:r>
        <w:t xml:space="preserve">А.С </w:t>
      </w:r>
      <w:r w:rsidRPr="00077C4F">
        <w:t xml:space="preserve">Профілактика патології </w:t>
      </w:r>
      <w:r>
        <w:t>родів</w:t>
      </w:r>
      <w:r w:rsidRPr="00077C4F">
        <w:t xml:space="preserve"> і </w:t>
      </w:r>
      <w:r>
        <w:t>післяродового</w:t>
      </w:r>
      <w:r w:rsidRPr="00077C4F">
        <w:t xml:space="preserve"> </w:t>
      </w:r>
      <w:r>
        <w:t>періоду / А.С.</w:t>
      </w:r>
      <w:r w:rsidRPr="00077C4F">
        <w:t xml:space="preserve"> Ревунець</w:t>
      </w:r>
      <w:r>
        <w:t>,</w:t>
      </w:r>
      <w:r w:rsidRPr="00077C4F">
        <w:t xml:space="preserve"> </w:t>
      </w:r>
      <w:r>
        <w:t>Г.П.</w:t>
      </w:r>
      <w:r w:rsidRPr="00077C4F">
        <w:t xml:space="preserve"> Грищук</w:t>
      </w:r>
      <w:r>
        <w:t>,</w:t>
      </w:r>
      <w:r w:rsidRPr="00077C4F">
        <w:t xml:space="preserve"> </w:t>
      </w:r>
      <w:r w:rsidRPr="006B1C3E">
        <w:rPr>
          <w:b/>
        </w:rPr>
        <w:t>В.В. Захарін</w:t>
      </w:r>
      <w:r w:rsidRPr="00077C4F">
        <w:t xml:space="preserve"> // Вісни</w:t>
      </w:r>
      <w:r>
        <w:t>к СНАУ. – 2007.</w:t>
      </w:r>
      <w:r w:rsidRPr="00AF4DBA">
        <w:t xml:space="preserve"> </w:t>
      </w:r>
      <w:r>
        <w:t xml:space="preserve">– Вип. 8 </w:t>
      </w:r>
      <w:r>
        <w:lastRenderedPageBreak/>
        <w:t xml:space="preserve">(19). </w:t>
      </w:r>
      <w:r w:rsidRPr="00077C4F">
        <w:t>– С.</w:t>
      </w:r>
      <w:r>
        <w:t> 102</w:t>
      </w:r>
      <w:r w:rsidRPr="002467AF">
        <w:t>–</w:t>
      </w:r>
      <w:r w:rsidRPr="00077C4F">
        <w:t>105.</w:t>
      </w:r>
      <w:r>
        <w:t xml:space="preserve"> (</w:t>
      </w:r>
      <w:r w:rsidRPr="00AF4DBA">
        <w:rPr>
          <w:i/>
        </w:rPr>
        <w:t>Здобувач провів аналіз отриманих даних, їх узагальнення та написання статті</w:t>
      </w:r>
      <w:r>
        <w:t>).</w:t>
      </w:r>
    </w:p>
    <w:p w:rsidR="007E078C" w:rsidRPr="00077C4F" w:rsidRDefault="007E078C" w:rsidP="00A8190E">
      <w:pPr>
        <w:pStyle w:val="afffffffe"/>
        <w:numPr>
          <w:ilvl w:val="0"/>
          <w:numId w:val="59"/>
        </w:numPr>
        <w:tabs>
          <w:tab w:val="clear" w:pos="1080"/>
          <w:tab w:val="num" w:pos="0"/>
        </w:tabs>
        <w:suppressAutoHyphens w:val="0"/>
        <w:spacing w:after="0"/>
        <w:ind w:left="0" w:firstLine="720"/>
        <w:jc w:val="both"/>
      </w:pPr>
      <w:r w:rsidRPr="006B1C3E">
        <w:rPr>
          <w:b/>
        </w:rPr>
        <w:t>Захарін В.В.</w:t>
      </w:r>
      <w:r w:rsidRPr="00077C4F">
        <w:t xml:space="preserve"> Біохімічний статус крові </w:t>
      </w:r>
      <w:r>
        <w:t>нетелей</w:t>
      </w:r>
      <w:r w:rsidRPr="00077C4F">
        <w:t xml:space="preserve"> чорно-рябої породи,</w:t>
      </w:r>
      <w:r>
        <w:t xml:space="preserve"> </w:t>
      </w:r>
      <w:r w:rsidRPr="00077C4F">
        <w:t xml:space="preserve">до і після </w:t>
      </w:r>
      <w:r>
        <w:t>отелення,</w:t>
      </w:r>
      <w:r w:rsidRPr="00077C4F">
        <w:t xml:space="preserve"> вирощених на </w:t>
      </w:r>
      <w:r>
        <w:t>Житомирщині</w:t>
      </w:r>
      <w:r w:rsidRPr="00077C4F">
        <w:t xml:space="preserve"> </w:t>
      </w:r>
      <w:r>
        <w:t xml:space="preserve">/ </w:t>
      </w:r>
      <w:r w:rsidRPr="006B1C3E">
        <w:rPr>
          <w:b/>
        </w:rPr>
        <w:t>В.В. Захарін</w:t>
      </w:r>
      <w:r w:rsidRPr="00077C4F">
        <w:t xml:space="preserve"> // Вісник ПДАА</w:t>
      </w:r>
      <w:r>
        <w:t>. – 2007.</w:t>
      </w:r>
      <w:r w:rsidRPr="00A06CB0">
        <w:t xml:space="preserve"> </w:t>
      </w:r>
      <w:r>
        <w:t>– Вип. 3. – С. 153</w:t>
      </w:r>
      <w:r w:rsidRPr="002467AF">
        <w:t>–</w:t>
      </w:r>
      <w:r w:rsidRPr="00077C4F">
        <w:t>157.</w:t>
      </w:r>
    </w:p>
    <w:p w:rsidR="007E078C" w:rsidRPr="00A06CB0" w:rsidRDefault="007E078C" w:rsidP="00A8190E">
      <w:pPr>
        <w:pStyle w:val="afffffffe"/>
        <w:numPr>
          <w:ilvl w:val="0"/>
          <w:numId w:val="59"/>
        </w:numPr>
        <w:tabs>
          <w:tab w:val="clear" w:pos="1080"/>
          <w:tab w:val="num" w:pos="0"/>
        </w:tabs>
        <w:suppressAutoHyphens w:val="0"/>
        <w:spacing w:after="0"/>
        <w:ind w:left="0" w:firstLine="720"/>
        <w:jc w:val="both"/>
        <w:rPr>
          <w:i/>
        </w:rPr>
      </w:pPr>
      <w:r w:rsidRPr="00E76148">
        <w:rPr>
          <w:b/>
        </w:rPr>
        <w:t>Захарін В.В.</w:t>
      </w:r>
      <w:r w:rsidRPr="00077C4F">
        <w:t xml:space="preserve"> Перебіг </w:t>
      </w:r>
      <w:r>
        <w:t>отелення</w:t>
      </w:r>
      <w:r w:rsidRPr="00077C4F">
        <w:t xml:space="preserve"> у </w:t>
      </w:r>
      <w:r>
        <w:t>нетелей</w:t>
      </w:r>
      <w:r w:rsidRPr="00077C4F">
        <w:t xml:space="preserve"> і </w:t>
      </w:r>
      <w:r>
        <w:t>післяотельного</w:t>
      </w:r>
      <w:r w:rsidRPr="00077C4F">
        <w:t xml:space="preserve"> періоду у корів-первісток </w:t>
      </w:r>
      <w:r>
        <w:t xml:space="preserve">/ </w:t>
      </w:r>
      <w:r w:rsidRPr="00E76148">
        <w:rPr>
          <w:b/>
        </w:rPr>
        <w:t>В.В. Захарін</w:t>
      </w:r>
      <w:r>
        <w:t>,</w:t>
      </w:r>
      <w:r w:rsidRPr="00077C4F">
        <w:t xml:space="preserve"> </w:t>
      </w:r>
      <w:r>
        <w:t>Г.М.</w:t>
      </w:r>
      <w:r w:rsidRPr="00077C4F">
        <w:t xml:space="preserve"> Калиновський</w:t>
      </w:r>
      <w:r>
        <w:t>,</w:t>
      </w:r>
      <w:r w:rsidRPr="00077C4F">
        <w:t xml:space="preserve"> А.С. Ревунець // </w:t>
      </w:r>
      <w:r>
        <w:t xml:space="preserve">         </w:t>
      </w:r>
      <w:r w:rsidRPr="00077C4F">
        <w:t>В</w:t>
      </w:r>
      <w:r>
        <w:t>існик ДАЕУ. – 2007.</w:t>
      </w:r>
      <w:r w:rsidRPr="00A06CB0">
        <w:t xml:space="preserve"> </w:t>
      </w:r>
      <w:r>
        <w:t>– Вип.</w:t>
      </w:r>
      <w:r w:rsidRPr="00077C4F">
        <w:t xml:space="preserve"> 2 (19)</w:t>
      </w:r>
      <w:r>
        <w:t>. Т</w:t>
      </w:r>
      <w:r w:rsidRPr="00077C4F">
        <w:t>. 2</w:t>
      </w:r>
      <w:r>
        <w:t>. – С. 18</w:t>
      </w:r>
      <w:r w:rsidRPr="002467AF">
        <w:t>–</w:t>
      </w:r>
      <w:r w:rsidRPr="00077C4F">
        <w:t>24.</w:t>
      </w:r>
      <w:r>
        <w:t xml:space="preserve"> (</w:t>
      </w:r>
      <w:r w:rsidRPr="00A06CB0">
        <w:rPr>
          <w:i/>
        </w:rPr>
        <w:t xml:space="preserve">Здобувач провів експериментальні дослідження, аналіз отриманих даних і їх узагальнення та написання статті). </w:t>
      </w:r>
    </w:p>
    <w:p w:rsidR="007E078C" w:rsidRPr="00CD7FEF" w:rsidRDefault="007E078C" w:rsidP="00A8190E">
      <w:pPr>
        <w:pStyle w:val="afffffffe"/>
        <w:numPr>
          <w:ilvl w:val="0"/>
          <w:numId w:val="59"/>
        </w:numPr>
        <w:tabs>
          <w:tab w:val="clear" w:pos="1080"/>
          <w:tab w:val="num" w:pos="0"/>
        </w:tabs>
        <w:suppressAutoHyphens w:val="0"/>
        <w:spacing w:after="0"/>
        <w:ind w:left="0" w:firstLine="720"/>
        <w:jc w:val="both"/>
      </w:pPr>
      <w:r>
        <w:rPr>
          <w:b/>
        </w:rPr>
        <w:t xml:space="preserve">Захарін В.В. </w:t>
      </w:r>
      <w:r>
        <w:t xml:space="preserve">Біохімічний склад крові корів-первісток до і після родів / </w:t>
      </w:r>
      <w:r>
        <w:rPr>
          <w:b/>
        </w:rPr>
        <w:t xml:space="preserve">В.В. Захарін </w:t>
      </w:r>
      <w:r>
        <w:t>// Зб. Наук. праць ЛНАУ. Серія Ветеринарні науки. – 2008.</w:t>
      </w:r>
      <w:r w:rsidRPr="00A06CB0">
        <w:t xml:space="preserve"> </w:t>
      </w:r>
      <w:r>
        <w:noBreakHyphen/>
        <w:t xml:space="preserve"> №. 92. – С. 64–68.</w:t>
      </w:r>
    </w:p>
    <w:p w:rsidR="007E078C" w:rsidRPr="00A06CB0" w:rsidRDefault="007E078C" w:rsidP="00A8190E">
      <w:pPr>
        <w:pStyle w:val="afffffffe"/>
        <w:numPr>
          <w:ilvl w:val="0"/>
          <w:numId w:val="59"/>
        </w:numPr>
        <w:tabs>
          <w:tab w:val="num" w:pos="0"/>
        </w:tabs>
        <w:suppressAutoHyphens w:val="0"/>
        <w:spacing w:after="0"/>
        <w:ind w:left="0" w:firstLine="720"/>
        <w:jc w:val="both"/>
        <w:rPr>
          <w:i/>
        </w:rPr>
      </w:pPr>
      <w:r>
        <w:t xml:space="preserve">Патент на корисну модель МПК (2006) А61К 35/48 “Спосіб отримання ветеринарного препарату “Фетоплацентат” для профілактики і лікування акушерських та гінекологічних патологій у корів” / Г.М. Калиновський, Г.П. Грищук, </w:t>
      </w:r>
      <w:r>
        <w:rPr>
          <w:b/>
        </w:rPr>
        <w:t xml:space="preserve">В.В. Захарін </w:t>
      </w:r>
      <w:r>
        <w:t xml:space="preserve">та ін.; Заявники та власники Г.М. Калиновський, Г.П. Грищук, </w:t>
      </w:r>
      <w:r>
        <w:rPr>
          <w:b/>
        </w:rPr>
        <w:t xml:space="preserve">В.В. Захарін </w:t>
      </w:r>
      <w:r>
        <w:t>та ін. – № 36569; Заявлено 23.06.2008; Опубл. 27.10.2008, Бюл. № 20. (</w:t>
      </w:r>
      <w:r w:rsidRPr="00A06CB0">
        <w:rPr>
          <w:i/>
        </w:rPr>
        <w:t xml:space="preserve">Здобувачем проведена частина експериментальних досліджень, обґрунтування та узагальнення отриманих даних). </w:t>
      </w:r>
    </w:p>
    <w:p w:rsidR="007E078C" w:rsidRDefault="007E078C" w:rsidP="007E078C">
      <w:pPr>
        <w:pStyle w:val="afffffffe"/>
        <w:spacing w:after="0"/>
        <w:jc w:val="both"/>
      </w:pPr>
    </w:p>
    <w:p w:rsidR="007E078C" w:rsidRDefault="007E078C" w:rsidP="007E078C">
      <w:pPr>
        <w:pStyle w:val="afffffffe"/>
        <w:spacing w:after="0"/>
        <w:jc w:val="both"/>
      </w:pPr>
    </w:p>
    <w:p w:rsidR="007E078C" w:rsidRDefault="007E078C" w:rsidP="007E078C">
      <w:pPr>
        <w:tabs>
          <w:tab w:val="num" w:pos="0"/>
        </w:tabs>
        <w:ind w:firstLine="720"/>
        <w:jc w:val="both"/>
        <w:rPr>
          <w:b/>
          <w:szCs w:val="28"/>
        </w:rPr>
      </w:pPr>
      <w:r>
        <w:rPr>
          <w:b/>
          <w:szCs w:val="28"/>
        </w:rPr>
        <w:t xml:space="preserve">Захарін В.В. Перебіг родів та післяродового періоду у корів-первісток. </w:t>
      </w:r>
      <w:r w:rsidRPr="0019716A">
        <w:rPr>
          <w:b/>
          <w:szCs w:val="28"/>
        </w:rPr>
        <w:t>–</w:t>
      </w:r>
      <w:r>
        <w:rPr>
          <w:b/>
          <w:szCs w:val="28"/>
        </w:rPr>
        <w:t xml:space="preserve"> Рукопис.</w:t>
      </w:r>
    </w:p>
    <w:p w:rsidR="007E078C" w:rsidRDefault="007E078C" w:rsidP="007E078C">
      <w:pPr>
        <w:tabs>
          <w:tab w:val="num" w:pos="0"/>
        </w:tabs>
        <w:ind w:firstLine="720"/>
        <w:jc w:val="both"/>
        <w:rPr>
          <w:szCs w:val="28"/>
        </w:rPr>
      </w:pPr>
      <w:r>
        <w:rPr>
          <w:szCs w:val="28"/>
        </w:rPr>
        <w:t xml:space="preserve">Дисертація на здобуття наукового ступеня кандидата ветеринарних наук за спеціальністю 16.00.07 – ветеринарне акушерство. </w:t>
      </w:r>
      <w:r w:rsidRPr="0019716A">
        <w:rPr>
          <w:szCs w:val="28"/>
        </w:rPr>
        <w:t>–</w:t>
      </w:r>
      <w:r>
        <w:rPr>
          <w:szCs w:val="28"/>
        </w:rPr>
        <w:t xml:space="preserve"> Національний університет біоресурсів і природокористування України, Київ, 2009.</w:t>
      </w:r>
    </w:p>
    <w:p w:rsidR="007E078C" w:rsidRDefault="007E078C" w:rsidP="007E078C">
      <w:pPr>
        <w:shd w:val="clear" w:color="auto" w:fill="FFFFFF"/>
        <w:ind w:left="10" w:right="38" w:firstLine="657"/>
        <w:jc w:val="both"/>
        <w:rPr>
          <w:bCs/>
          <w:color w:val="000000"/>
          <w:spacing w:val="-4"/>
          <w:szCs w:val="28"/>
        </w:rPr>
      </w:pPr>
      <w:r>
        <w:rPr>
          <w:bCs/>
          <w:color w:val="000000"/>
          <w:spacing w:val="1"/>
          <w:szCs w:val="28"/>
        </w:rPr>
        <w:t xml:space="preserve">Дисертація присвячена вивченню впливу тканинного препарату фетоплацентату та згодовування суміші сапоніту і сірки на </w:t>
      </w:r>
      <w:r>
        <w:rPr>
          <w:bCs/>
          <w:color w:val="000000"/>
          <w:spacing w:val="-3"/>
          <w:szCs w:val="28"/>
        </w:rPr>
        <w:t>перебіг родів і післяродового періоду у корів-первісток</w:t>
      </w:r>
      <w:r w:rsidRPr="000507DA">
        <w:rPr>
          <w:bCs/>
          <w:color w:val="000000"/>
          <w:spacing w:val="-3"/>
          <w:szCs w:val="28"/>
        </w:rPr>
        <w:t>,</w:t>
      </w:r>
      <w:r>
        <w:rPr>
          <w:bCs/>
          <w:color w:val="000000"/>
          <w:spacing w:val="-3"/>
          <w:szCs w:val="28"/>
        </w:rPr>
        <w:t xml:space="preserve"> </w:t>
      </w:r>
      <w:r>
        <w:rPr>
          <w:bCs/>
          <w:color w:val="000000"/>
          <w:spacing w:val="-2"/>
          <w:szCs w:val="28"/>
        </w:rPr>
        <w:t xml:space="preserve">обґрунтуванню засобів і методів корекції інтенсифікації інволюції статевого </w:t>
      </w:r>
      <w:r>
        <w:rPr>
          <w:bCs/>
          <w:color w:val="000000"/>
          <w:spacing w:val="-4"/>
          <w:szCs w:val="28"/>
        </w:rPr>
        <w:t>апарату та</w:t>
      </w:r>
      <w:r w:rsidRPr="000507DA">
        <w:rPr>
          <w:bCs/>
          <w:color w:val="000000"/>
          <w:spacing w:val="-4"/>
          <w:szCs w:val="28"/>
        </w:rPr>
        <w:t xml:space="preserve"> стану </w:t>
      </w:r>
      <w:r>
        <w:rPr>
          <w:bCs/>
          <w:color w:val="000000"/>
          <w:spacing w:val="-4"/>
          <w:szCs w:val="28"/>
        </w:rPr>
        <w:t xml:space="preserve">новонароджених </w:t>
      </w:r>
      <w:r w:rsidRPr="000507DA">
        <w:rPr>
          <w:bCs/>
          <w:color w:val="000000"/>
          <w:spacing w:val="-4"/>
          <w:szCs w:val="28"/>
        </w:rPr>
        <w:t>телят</w:t>
      </w:r>
      <w:r>
        <w:rPr>
          <w:bCs/>
          <w:color w:val="000000"/>
          <w:spacing w:val="-4"/>
          <w:szCs w:val="28"/>
        </w:rPr>
        <w:t xml:space="preserve">. З’ясовані окремі сторони взаємозв’язку поживності раціону з гомеостазом у нетелей. </w:t>
      </w:r>
    </w:p>
    <w:p w:rsidR="007E078C" w:rsidRDefault="007E078C" w:rsidP="007E078C">
      <w:pPr>
        <w:shd w:val="clear" w:color="auto" w:fill="FFFFFF"/>
        <w:ind w:left="10" w:right="38" w:firstLine="657"/>
        <w:jc w:val="both"/>
        <w:rPr>
          <w:bCs/>
          <w:color w:val="000000"/>
          <w:spacing w:val="-4"/>
          <w:szCs w:val="28"/>
        </w:rPr>
      </w:pPr>
      <w:r>
        <w:rPr>
          <w:bCs/>
          <w:color w:val="000000"/>
          <w:spacing w:val="-4"/>
          <w:szCs w:val="28"/>
        </w:rPr>
        <w:t>Клініко-гематологічний статус нетелей в останній місяць плодоношення в умовно чистій і четвертій зоні радіаційного забруднення характеризувався коливанням у фізіологічних межах цитологічного і біохімічного складу крові, показників імунного статусу та вмісту прогестерону і естрадіолу. Згодовування нетелям мінеральної добавки суміші сапоніту і сірки та підшкірне введення тканинного препарату фетоплацентату корегувало обмін речовин в організмі, що проявилося зменшенням тривалості третьої стадії родів, скороченням терміну від родів до першого осіменіння, підвищенням кількості Т-лімфоцитів, поліпшенням стану новонароджених телят.</w:t>
      </w:r>
    </w:p>
    <w:p w:rsidR="007E078C" w:rsidRPr="006F4ED7" w:rsidRDefault="007E078C" w:rsidP="007E078C">
      <w:pPr>
        <w:shd w:val="clear" w:color="auto" w:fill="FFFFFF"/>
        <w:ind w:left="10" w:right="38" w:firstLine="657"/>
        <w:jc w:val="both"/>
        <w:rPr>
          <w:bCs/>
          <w:color w:val="000000"/>
          <w:spacing w:val="-4"/>
          <w:szCs w:val="28"/>
        </w:rPr>
      </w:pPr>
      <w:r>
        <w:rPr>
          <w:b/>
          <w:bCs/>
          <w:color w:val="000000"/>
          <w:spacing w:val="-4"/>
          <w:szCs w:val="28"/>
        </w:rPr>
        <w:t>Ключові слова:</w:t>
      </w:r>
      <w:r>
        <w:rPr>
          <w:bCs/>
          <w:color w:val="000000"/>
          <w:spacing w:val="-4"/>
          <w:szCs w:val="28"/>
        </w:rPr>
        <w:t xml:space="preserve"> роди, післяродовий період, нетелі, корови-первістки, новонароджені телята, склад крові, фетоплацентат, сапоніт, сірка.</w:t>
      </w:r>
    </w:p>
    <w:p w:rsidR="007E078C" w:rsidRDefault="007E078C" w:rsidP="007E078C">
      <w:pPr>
        <w:tabs>
          <w:tab w:val="num" w:pos="0"/>
        </w:tabs>
        <w:jc w:val="both"/>
        <w:rPr>
          <w:b/>
          <w:szCs w:val="28"/>
        </w:rPr>
      </w:pPr>
    </w:p>
    <w:p w:rsidR="007E078C" w:rsidRPr="006F4ED7" w:rsidRDefault="007E078C" w:rsidP="007E078C">
      <w:pPr>
        <w:tabs>
          <w:tab w:val="num" w:pos="0"/>
        </w:tabs>
        <w:jc w:val="both"/>
        <w:rPr>
          <w:b/>
          <w:szCs w:val="28"/>
        </w:rPr>
      </w:pPr>
    </w:p>
    <w:p w:rsidR="007E078C" w:rsidRPr="0019716A" w:rsidRDefault="007E078C" w:rsidP="007E078C">
      <w:pPr>
        <w:tabs>
          <w:tab w:val="num" w:pos="0"/>
        </w:tabs>
        <w:ind w:firstLine="720"/>
        <w:jc w:val="both"/>
        <w:rPr>
          <w:b/>
          <w:szCs w:val="28"/>
        </w:rPr>
      </w:pPr>
      <w:r>
        <w:rPr>
          <w:b/>
          <w:szCs w:val="28"/>
        </w:rPr>
        <w:t xml:space="preserve">Захарин В.В. Течение родов и послеродового периода </w:t>
      </w:r>
      <w:r w:rsidRPr="0019716A">
        <w:rPr>
          <w:b/>
          <w:szCs w:val="28"/>
        </w:rPr>
        <w:t>у коров-первотёлок</w:t>
      </w:r>
      <w:r>
        <w:rPr>
          <w:b/>
          <w:szCs w:val="28"/>
        </w:rPr>
        <w:t xml:space="preserve">. </w:t>
      </w:r>
      <w:r w:rsidRPr="00556C58">
        <w:rPr>
          <w:b/>
          <w:szCs w:val="28"/>
        </w:rPr>
        <w:t>–</w:t>
      </w:r>
      <w:r>
        <w:rPr>
          <w:b/>
          <w:szCs w:val="28"/>
        </w:rPr>
        <w:t xml:space="preserve"> Рукопись.</w:t>
      </w:r>
    </w:p>
    <w:p w:rsidR="007E078C" w:rsidRDefault="007E078C" w:rsidP="007E078C">
      <w:pPr>
        <w:tabs>
          <w:tab w:val="num" w:pos="0"/>
        </w:tabs>
        <w:ind w:firstLine="720"/>
        <w:jc w:val="both"/>
        <w:rPr>
          <w:szCs w:val="28"/>
        </w:rPr>
      </w:pPr>
      <w:r>
        <w:rPr>
          <w:szCs w:val="28"/>
        </w:rPr>
        <w:t xml:space="preserve">Диссертация на соискание учёной степени кандидата ветеринарных наук по специальности 16.00.07 – ветеринарное акушерство. </w:t>
      </w:r>
      <w:r w:rsidRPr="00556C58">
        <w:rPr>
          <w:szCs w:val="28"/>
        </w:rPr>
        <w:t>–</w:t>
      </w:r>
      <w:r>
        <w:rPr>
          <w:szCs w:val="28"/>
        </w:rPr>
        <w:t xml:space="preserve"> Национальный университет биоресурсов и природопользования Украины, Киев, 2009.</w:t>
      </w:r>
    </w:p>
    <w:p w:rsidR="007E078C" w:rsidRDefault="007E078C" w:rsidP="007E078C">
      <w:pPr>
        <w:tabs>
          <w:tab w:val="num" w:pos="0"/>
        </w:tabs>
        <w:ind w:firstLine="720"/>
        <w:jc w:val="both"/>
        <w:rPr>
          <w:szCs w:val="28"/>
        </w:rPr>
      </w:pPr>
    </w:p>
    <w:p w:rsidR="007E078C" w:rsidRDefault="007E078C" w:rsidP="007E078C">
      <w:pPr>
        <w:tabs>
          <w:tab w:val="num" w:pos="0"/>
        </w:tabs>
        <w:ind w:firstLine="720"/>
        <w:jc w:val="both"/>
        <w:rPr>
          <w:szCs w:val="28"/>
        </w:rPr>
      </w:pPr>
    </w:p>
    <w:p w:rsidR="007E078C" w:rsidRDefault="007E078C" w:rsidP="007E078C">
      <w:pPr>
        <w:tabs>
          <w:tab w:val="num" w:pos="0"/>
        </w:tabs>
        <w:ind w:firstLine="720"/>
        <w:jc w:val="both"/>
        <w:rPr>
          <w:szCs w:val="28"/>
        </w:rPr>
      </w:pPr>
      <w:r>
        <w:rPr>
          <w:szCs w:val="28"/>
        </w:rPr>
        <w:t xml:space="preserve">Диссертация посвящена изучению влияния тканевого препарата фетоплацентата и смеси сапонита и серы на течение родов и послеродового периода у коров-первотёлок, обоснованию их применения для коррекции общего состояния организма, интенсификации течения родов и послеродового периода, инволюции полового аппарата и состояния новорождённых телят. </w:t>
      </w:r>
    </w:p>
    <w:p w:rsidR="007E078C" w:rsidRDefault="007E078C" w:rsidP="007E078C">
      <w:pPr>
        <w:tabs>
          <w:tab w:val="num" w:pos="0"/>
        </w:tabs>
        <w:ind w:firstLine="720"/>
        <w:jc w:val="both"/>
        <w:rPr>
          <w:szCs w:val="28"/>
        </w:rPr>
      </w:pPr>
      <w:r>
        <w:rPr>
          <w:szCs w:val="28"/>
        </w:rPr>
        <w:t xml:space="preserve">Выяснены отдельные стороны взаимосвязи питательности рациона с гомеостазом у нетелей. Клинико-гематологическое состояние нетелей в последний месяц плодоношения в условно чистой и четвёртой зоне радиоактивного загрязнения характеризовалось колебанием в физиологических пределах цитологического и биохимического состава крови, показателей иммунного состояния, содержания прогестерона и эстрадиола. </w:t>
      </w:r>
    </w:p>
    <w:p w:rsidR="007E078C" w:rsidRDefault="007E078C" w:rsidP="007E078C">
      <w:pPr>
        <w:tabs>
          <w:tab w:val="num" w:pos="0"/>
        </w:tabs>
        <w:ind w:firstLine="720"/>
        <w:jc w:val="both"/>
        <w:rPr>
          <w:szCs w:val="28"/>
        </w:rPr>
      </w:pPr>
      <w:r>
        <w:rPr>
          <w:szCs w:val="28"/>
        </w:rPr>
        <w:t xml:space="preserve">В рационе нетелей установлен дефицит отдельных микро- и макроэлементов, витаминов. Суммарная загрязненность кормов рационов в хозяйствах не превышала временно допустимых уровней радиологического загрязнения для животных молочного направления продуктивности в Житомирской области. </w:t>
      </w:r>
    </w:p>
    <w:p w:rsidR="007E078C" w:rsidRDefault="007E078C" w:rsidP="007E078C">
      <w:pPr>
        <w:tabs>
          <w:tab w:val="num" w:pos="0"/>
        </w:tabs>
        <w:ind w:firstLine="720"/>
        <w:jc w:val="both"/>
        <w:rPr>
          <w:szCs w:val="28"/>
        </w:rPr>
      </w:pPr>
      <w:r>
        <w:rPr>
          <w:szCs w:val="28"/>
        </w:rPr>
        <w:t>Использованные нами препараты содействовали коррекции в сторону усиления эритропоэза, лейкопоэза, антиоксидантной активности крови, глюкопоэза, каротина, концентрации содержания общего кальция и неорганичного фосфора. Установлено увеличение содержания в крови гамма- глобулинов и колебание в физиологических пределах общего белка, альбуминов, альфа- и бета-глобулинов, что свидетельствует об усилении морфологической зрелости и функциональной полноценности иммунореактивной системы.</w:t>
      </w:r>
    </w:p>
    <w:p w:rsidR="007E078C" w:rsidRDefault="007E078C" w:rsidP="007E078C">
      <w:pPr>
        <w:tabs>
          <w:tab w:val="num" w:pos="0"/>
        </w:tabs>
        <w:ind w:firstLine="720"/>
        <w:jc w:val="both"/>
        <w:rPr>
          <w:szCs w:val="28"/>
        </w:rPr>
      </w:pPr>
      <w:r>
        <w:rPr>
          <w:szCs w:val="28"/>
        </w:rPr>
        <w:t xml:space="preserve">Установлено, что активность индикаторного фермента аспартатаминотрасферазы до родов в крови превышала верхнею границу, что можно расценивать как признак субклинического токсикоза стельности. Примененные препараты содействовали снижению его активности к физиологическим показателям после родов. </w:t>
      </w:r>
    </w:p>
    <w:p w:rsidR="007E078C" w:rsidRDefault="007E078C" w:rsidP="007E078C">
      <w:pPr>
        <w:tabs>
          <w:tab w:val="num" w:pos="0"/>
        </w:tabs>
        <w:ind w:firstLine="720"/>
        <w:jc w:val="both"/>
        <w:rPr>
          <w:szCs w:val="28"/>
        </w:rPr>
      </w:pPr>
      <w:r>
        <w:rPr>
          <w:szCs w:val="28"/>
        </w:rPr>
        <w:t>Увеличение в крови после родов количества Т-лимфоцитов супресоров свидетельствует об ограничении иммунного ответа и снижении продукции антител, а снижение Т-лимфоцитов супресоров и Т-лимфоцитов хелперов говорит о том, что возросла функция организма к иммунному ответу и увеличению образования антител.</w:t>
      </w:r>
    </w:p>
    <w:p w:rsidR="007E078C" w:rsidRDefault="007E078C" w:rsidP="007E078C">
      <w:pPr>
        <w:tabs>
          <w:tab w:val="num" w:pos="0"/>
        </w:tabs>
        <w:ind w:firstLine="720"/>
        <w:jc w:val="both"/>
        <w:rPr>
          <w:szCs w:val="28"/>
        </w:rPr>
      </w:pPr>
      <w:r>
        <w:rPr>
          <w:szCs w:val="28"/>
        </w:rPr>
        <w:t>Скармливание нетелям минеральной добавки в составе смеси сапонита и серы и подкожное введение тканевого препарата фетоплацентата корригировало обмен веществ в организме, что проявилось в уменьшении третьей стадии родов, сокращении срока от родов до первого осеменения, повышении количества Т-лимфоцитов, улучшении состояния новорожденных телят.</w:t>
      </w:r>
    </w:p>
    <w:p w:rsidR="007E078C" w:rsidRDefault="007E078C" w:rsidP="007E078C">
      <w:pPr>
        <w:tabs>
          <w:tab w:val="num" w:pos="0"/>
        </w:tabs>
        <w:ind w:firstLine="720"/>
        <w:jc w:val="both"/>
        <w:rPr>
          <w:szCs w:val="28"/>
        </w:rPr>
      </w:pPr>
      <w:r>
        <w:rPr>
          <w:b/>
          <w:szCs w:val="28"/>
        </w:rPr>
        <w:t>Ключевые слова:</w:t>
      </w:r>
      <w:r>
        <w:rPr>
          <w:szCs w:val="28"/>
        </w:rPr>
        <w:t xml:space="preserve"> роды, послеродовой период, нетели, коровы-первотёлки, новорождённые телята, состав крови, фетоплацентат, сапонит, сера. </w:t>
      </w:r>
    </w:p>
    <w:p w:rsidR="007E078C" w:rsidRDefault="007E078C" w:rsidP="007E078C">
      <w:pPr>
        <w:tabs>
          <w:tab w:val="num" w:pos="0"/>
        </w:tabs>
        <w:ind w:firstLine="720"/>
        <w:jc w:val="both"/>
        <w:rPr>
          <w:szCs w:val="28"/>
        </w:rPr>
      </w:pPr>
    </w:p>
    <w:p w:rsidR="007E078C" w:rsidRPr="00F959D2" w:rsidRDefault="007E078C" w:rsidP="007E078C">
      <w:pPr>
        <w:tabs>
          <w:tab w:val="num" w:pos="0"/>
        </w:tabs>
        <w:ind w:firstLine="720"/>
        <w:jc w:val="both"/>
        <w:rPr>
          <w:szCs w:val="28"/>
        </w:rPr>
      </w:pPr>
    </w:p>
    <w:p w:rsidR="007E078C" w:rsidRPr="00556C58" w:rsidRDefault="007E078C" w:rsidP="007E078C">
      <w:pPr>
        <w:tabs>
          <w:tab w:val="num" w:pos="0"/>
        </w:tabs>
        <w:ind w:firstLine="720"/>
        <w:jc w:val="both"/>
        <w:rPr>
          <w:b/>
          <w:szCs w:val="28"/>
          <w:lang w:val="en-US"/>
        </w:rPr>
      </w:pPr>
      <w:r>
        <w:rPr>
          <w:b/>
          <w:szCs w:val="28"/>
          <w:lang w:val="en-US"/>
        </w:rPr>
        <w:t>V.V. Zakharin. The course of calving and postcalving period in heifers raised</w:t>
      </w:r>
      <w:r w:rsidRPr="00556C58">
        <w:rPr>
          <w:b/>
          <w:szCs w:val="28"/>
          <w:lang w:val="en-US"/>
        </w:rPr>
        <w:t>.</w:t>
      </w:r>
      <w:r>
        <w:rPr>
          <w:b/>
          <w:szCs w:val="28"/>
          <w:lang w:val="en-US"/>
        </w:rPr>
        <w:t xml:space="preserve"> </w:t>
      </w:r>
      <w:r w:rsidRPr="007E078C">
        <w:rPr>
          <w:b/>
          <w:szCs w:val="28"/>
          <w:lang w:val="en-US"/>
        </w:rPr>
        <w:t xml:space="preserve">– </w:t>
      </w:r>
      <w:r>
        <w:rPr>
          <w:b/>
          <w:szCs w:val="28"/>
          <w:lang w:val="en-US"/>
        </w:rPr>
        <w:t>Manuscript.</w:t>
      </w:r>
    </w:p>
    <w:p w:rsidR="007E078C" w:rsidRPr="00556C58" w:rsidRDefault="007E078C" w:rsidP="007E078C">
      <w:pPr>
        <w:tabs>
          <w:tab w:val="num" w:pos="0"/>
        </w:tabs>
        <w:ind w:firstLine="720"/>
        <w:jc w:val="both"/>
        <w:rPr>
          <w:szCs w:val="28"/>
          <w:lang w:val="en-US"/>
        </w:rPr>
      </w:pPr>
      <w:r>
        <w:rPr>
          <w:szCs w:val="28"/>
          <w:lang w:val="en-US"/>
        </w:rPr>
        <w:t xml:space="preserve">The thesis for a Candidate Degree (Veterinary Science) in Speciality 16.00.07 </w:t>
      </w:r>
      <w:r w:rsidRPr="007E078C">
        <w:rPr>
          <w:szCs w:val="28"/>
          <w:lang w:val="en-US"/>
        </w:rPr>
        <w:t>–</w:t>
      </w:r>
      <w:r>
        <w:rPr>
          <w:szCs w:val="28"/>
          <w:lang w:val="en-US"/>
        </w:rPr>
        <w:t xml:space="preserve"> Veterinary Obstetrics.</w:t>
      </w:r>
      <w:r w:rsidRPr="007E078C">
        <w:rPr>
          <w:szCs w:val="28"/>
          <w:lang w:val="en-US"/>
        </w:rPr>
        <w:t xml:space="preserve"> – </w:t>
      </w:r>
      <w:r>
        <w:rPr>
          <w:szCs w:val="28"/>
          <w:lang w:val="en-US"/>
        </w:rPr>
        <w:t>National University of Life and Environmental Sciences of Ukraine, Kyiv, 200</w:t>
      </w:r>
      <w:r w:rsidRPr="007E078C">
        <w:rPr>
          <w:szCs w:val="28"/>
          <w:lang w:val="en-US"/>
        </w:rPr>
        <w:t>9</w:t>
      </w:r>
      <w:r>
        <w:rPr>
          <w:szCs w:val="28"/>
          <w:lang w:val="en-US"/>
        </w:rPr>
        <w:t xml:space="preserve">. </w:t>
      </w:r>
    </w:p>
    <w:p w:rsidR="007E078C" w:rsidRDefault="007E078C" w:rsidP="007E078C">
      <w:pPr>
        <w:tabs>
          <w:tab w:val="num" w:pos="0"/>
        </w:tabs>
        <w:ind w:firstLine="720"/>
        <w:jc w:val="both"/>
        <w:rPr>
          <w:szCs w:val="28"/>
          <w:lang w:val="en-US"/>
        </w:rPr>
      </w:pPr>
      <w:r>
        <w:rPr>
          <w:szCs w:val="28"/>
          <w:lang w:val="en-US"/>
        </w:rPr>
        <w:t xml:space="preserve">The thesis studies the influence of the tissue preparation of fetoplacentate, saponite and sulphur on the course of calving in heifers and the postcalving period in first-calf cows. It substantiftes the means and methods of correcting the intensification of sex organs involution and the condition of neonatal calves. Some aspects of interrelationship between the diet feeding power and homeostasisin heifers have been found out. The clinical and hematological status of heifers during the last month of fetation both in the conditionally safe and the fourth zones of radiocontamination was characterized by fluctuations in cytological and biochemical blood composition, immune status indices as well as progesterone and estradiol content. Feeding heifers with mineral additives as a part of saponite and sulphur mixture as well as endermatic administration of fetoplacentate tissue preparation adiusted metabolism in the body which manifested itsell in the </w:t>
      </w:r>
      <w:r>
        <w:rPr>
          <w:szCs w:val="28"/>
          <w:lang w:val="en-US"/>
        </w:rPr>
        <w:lastRenderedPageBreak/>
        <w:t>decrease in the third stage of calving, reduction in the period from calving to the first insemination, increase in T-lymphocyte content, improvement in the condition of neonatal calves.</w:t>
      </w:r>
    </w:p>
    <w:p w:rsidR="007E078C" w:rsidRPr="00E20CA0" w:rsidRDefault="007E078C" w:rsidP="007E078C">
      <w:pPr>
        <w:tabs>
          <w:tab w:val="num" w:pos="0"/>
        </w:tabs>
        <w:ind w:firstLine="720"/>
        <w:jc w:val="both"/>
        <w:rPr>
          <w:szCs w:val="28"/>
          <w:lang w:val="en-US"/>
        </w:rPr>
      </w:pPr>
      <w:r w:rsidRPr="00FF65F2">
        <w:rPr>
          <w:b/>
          <w:szCs w:val="28"/>
          <w:lang w:val="en-US"/>
        </w:rPr>
        <w:t>Key word</w:t>
      </w:r>
      <w:r w:rsidRPr="007E078C">
        <w:rPr>
          <w:b/>
          <w:szCs w:val="28"/>
          <w:lang w:val="en-US"/>
        </w:rPr>
        <w:t>:</w:t>
      </w:r>
      <w:r>
        <w:rPr>
          <w:szCs w:val="28"/>
          <w:lang w:val="en-US"/>
        </w:rPr>
        <w:t xml:space="preserve"> calving, postnatal period, heifers, first-calf cows, neonatal calves, blood compasition, fetoplacentate, saponite, sulphur.</w:t>
      </w:r>
    </w:p>
    <w:p w:rsidR="004726FD" w:rsidRPr="007E078C" w:rsidRDefault="004726FD" w:rsidP="004726FD">
      <w:pPr>
        <w:spacing w:line="240" w:lineRule="atLeast"/>
        <w:jc w:val="both"/>
        <w:rPr>
          <w:sz w:val="28"/>
          <w:szCs w:val="28"/>
          <w:lang w:val="en-US"/>
        </w:rPr>
      </w:pPr>
      <w:bookmarkStart w:id="0" w:name="_GoBack"/>
      <w:bookmarkEnd w:id="0"/>
    </w:p>
    <w:p w:rsidR="004726FD" w:rsidRDefault="004726FD" w:rsidP="004726FD">
      <w:pPr>
        <w:rPr>
          <w:lang w:val="uk-UA"/>
        </w:rPr>
      </w:pPr>
    </w:p>
    <w:p w:rsidR="00B37342" w:rsidRPr="004726FD" w:rsidRDefault="00B37342" w:rsidP="00B37342">
      <w:pPr>
        <w:widowControl w:val="0"/>
        <w:spacing w:line="271" w:lineRule="auto"/>
        <w:ind w:firstLine="709"/>
        <w:jc w:val="both"/>
        <w:rPr>
          <w:lang w:val="uk-UA"/>
        </w:rPr>
      </w:pPr>
    </w:p>
    <w:p w:rsidR="00215EDD" w:rsidRDefault="00215EDD" w:rsidP="0070724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8"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defaul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90E" w:rsidRDefault="00A8190E">
      <w:r>
        <w:separator/>
      </w:r>
    </w:p>
  </w:endnote>
  <w:endnote w:type="continuationSeparator" w:id="0">
    <w:p w:rsidR="00A8190E" w:rsidRDefault="00A8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90E" w:rsidRDefault="00A8190E">
      <w:r>
        <w:separator/>
      </w:r>
    </w:p>
  </w:footnote>
  <w:footnote w:type="continuationSeparator" w:id="0">
    <w:p w:rsidR="00A8190E" w:rsidRDefault="00A81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1EF627E"/>
    <w:multiLevelType w:val="hybridMultilevel"/>
    <w:tmpl w:val="70DE794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190E"/>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BodyText20">
    <w:name w:val="Body Text 2"/>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BodyText20">
    <w:name w:val="Body Text 2"/>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71EB-78E0-4DDD-A94D-5BECA1EB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5102</TotalTime>
  <Pages>21</Pages>
  <Words>7476</Words>
  <Characters>42616</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884</cp:revision>
  <cp:lastPrinted>2009-02-06T08:36:00Z</cp:lastPrinted>
  <dcterms:created xsi:type="dcterms:W3CDTF">2015-03-22T11:10:00Z</dcterms:created>
  <dcterms:modified xsi:type="dcterms:W3CDTF">2016-03-10T09:58:00Z</dcterms:modified>
</cp:coreProperties>
</file>