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5B46F9DC" w14:textId="77777777" w:rsidR="00BB00CB" w:rsidRPr="00073577" w:rsidRDefault="00BB00CB" w:rsidP="00BB00CB">
      <w:pPr>
        <w:spacing w:line="360" w:lineRule="auto"/>
        <w:jc w:val="center"/>
        <w:rPr>
          <w:b/>
          <w:bCs/>
          <w:spacing w:val="-2"/>
          <w:lang w:val="uk-UA"/>
        </w:rPr>
      </w:pPr>
      <w:bookmarkStart w:id="0" w:name="й"/>
      <w:bookmarkEnd w:id="0"/>
      <w:r w:rsidRPr="00073577">
        <w:rPr>
          <w:b/>
          <w:bCs/>
          <w:spacing w:val="-2"/>
          <w:lang w:val="uk-UA"/>
        </w:rPr>
        <w:t xml:space="preserve">ДЕРЖАВНА УСТАНОВА </w:t>
      </w:r>
    </w:p>
    <w:p w14:paraId="4CEC64E2" w14:textId="77777777" w:rsidR="00BB00CB" w:rsidRPr="00073577" w:rsidRDefault="00BB00CB" w:rsidP="00BB00CB">
      <w:pPr>
        <w:spacing w:line="360" w:lineRule="auto"/>
        <w:jc w:val="center"/>
        <w:rPr>
          <w:b/>
          <w:bCs/>
          <w:spacing w:val="-2"/>
          <w:lang w:val="uk-UA"/>
        </w:rPr>
      </w:pPr>
      <w:r w:rsidRPr="00073577">
        <w:rPr>
          <w:b/>
          <w:bCs/>
          <w:spacing w:val="-2"/>
          <w:lang w:val="uk-UA"/>
        </w:rPr>
        <w:t xml:space="preserve">“ІНСТИТУТ ЕНДОКРИНОЛОГІЇ ТА ОБМІНУ РЕЧОВИН </w:t>
      </w:r>
    </w:p>
    <w:p w14:paraId="23E70486" w14:textId="77777777" w:rsidR="00BB00CB" w:rsidRPr="00073577" w:rsidRDefault="00BB00CB" w:rsidP="00BB00CB">
      <w:pPr>
        <w:spacing w:line="360" w:lineRule="auto"/>
        <w:jc w:val="center"/>
        <w:rPr>
          <w:b/>
          <w:bCs/>
          <w:spacing w:val="-2"/>
          <w:lang w:val="uk-UA"/>
        </w:rPr>
      </w:pPr>
      <w:r w:rsidRPr="00073577">
        <w:rPr>
          <w:b/>
          <w:bCs/>
          <w:spacing w:val="-2"/>
          <w:lang w:val="uk-UA"/>
        </w:rPr>
        <w:t>ім. В. П. КОМІСАРЕНКА АМН УКРАЇНИ”</w:t>
      </w:r>
    </w:p>
    <w:p w14:paraId="70A55B06" w14:textId="77777777" w:rsidR="00BB00CB" w:rsidRPr="00073577" w:rsidRDefault="00BB00CB" w:rsidP="00BB00CB">
      <w:pPr>
        <w:spacing w:line="360" w:lineRule="auto"/>
        <w:jc w:val="center"/>
        <w:rPr>
          <w:spacing w:val="-2"/>
          <w:lang w:val="uk-UA"/>
        </w:rPr>
      </w:pPr>
    </w:p>
    <w:p w14:paraId="12A1E6ED" w14:textId="77777777" w:rsidR="00BB00CB" w:rsidRPr="00073577" w:rsidRDefault="00BB00CB" w:rsidP="00BB00CB">
      <w:pPr>
        <w:spacing w:line="360" w:lineRule="auto"/>
        <w:jc w:val="center"/>
        <w:rPr>
          <w:spacing w:val="-2"/>
          <w:lang w:val="uk-UA"/>
        </w:rPr>
      </w:pPr>
    </w:p>
    <w:p w14:paraId="6824BB62" w14:textId="77777777" w:rsidR="00BB00CB" w:rsidRPr="00073577" w:rsidRDefault="00BB00CB" w:rsidP="00BB00CB">
      <w:pPr>
        <w:spacing w:line="360" w:lineRule="auto"/>
        <w:jc w:val="center"/>
        <w:rPr>
          <w:spacing w:val="-2"/>
          <w:lang w:val="uk-UA"/>
        </w:rPr>
      </w:pPr>
    </w:p>
    <w:p w14:paraId="64357BA9" w14:textId="77777777" w:rsidR="00BB00CB" w:rsidRPr="00073577" w:rsidRDefault="00BB00CB" w:rsidP="00BB00CB">
      <w:pPr>
        <w:spacing w:line="360" w:lineRule="auto"/>
        <w:jc w:val="center"/>
        <w:rPr>
          <w:b/>
          <w:bCs/>
          <w:spacing w:val="-2"/>
          <w:lang w:val="uk-UA"/>
        </w:rPr>
      </w:pPr>
      <w:r w:rsidRPr="00073577">
        <w:rPr>
          <w:b/>
          <w:bCs/>
          <w:spacing w:val="-2"/>
          <w:lang w:val="uk-UA"/>
        </w:rPr>
        <w:t>ВЛАСЕНКО Марина Володимирівна</w:t>
      </w:r>
    </w:p>
    <w:p w14:paraId="72D5F329" w14:textId="77777777" w:rsidR="00BB00CB" w:rsidRPr="00073577" w:rsidRDefault="00BB00CB" w:rsidP="00BB00CB">
      <w:pPr>
        <w:spacing w:line="360" w:lineRule="auto"/>
        <w:jc w:val="center"/>
        <w:rPr>
          <w:spacing w:val="-2"/>
          <w:lang w:val="uk-UA"/>
        </w:rPr>
      </w:pPr>
    </w:p>
    <w:p w14:paraId="14DE53E6" w14:textId="77777777" w:rsidR="00BB00CB" w:rsidRPr="00073577" w:rsidRDefault="00BB00CB" w:rsidP="00BB00CB">
      <w:pPr>
        <w:pStyle w:val="1"/>
        <w:jc w:val="right"/>
        <w:rPr>
          <w:spacing w:val="-2"/>
          <w:sz w:val="24"/>
          <w:szCs w:val="24"/>
        </w:rPr>
      </w:pPr>
      <w:r w:rsidRPr="00073577">
        <w:rPr>
          <w:spacing w:val="-2"/>
          <w:sz w:val="24"/>
          <w:szCs w:val="24"/>
        </w:rPr>
        <w:t>УДК 616.438:613.56:616-092:616-071-08</w:t>
      </w:r>
    </w:p>
    <w:p w14:paraId="30455687" w14:textId="77777777" w:rsidR="00BB00CB" w:rsidRPr="00073577" w:rsidRDefault="00BB00CB" w:rsidP="00BB00CB">
      <w:pPr>
        <w:spacing w:line="360" w:lineRule="auto"/>
        <w:jc w:val="right"/>
        <w:rPr>
          <w:spacing w:val="-2"/>
          <w:lang w:val="uk-UA"/>
        </w:rPr>
      </w:pPr>
    </w:p>
    <w:p w14:paraId="6F1546D1" w14:textId="77777777" w:rsidR="00BB00CB" w:rsidRPr="00073577" w:rsidRDefault="00BB00CB" w:rsidP="00BB00CB">
      <w:pPr>
        <w:spacing w:line="360" w:lineRule="auto"/>
        <w:jc w:val="right"/>
        <w:rPr>
          <w:spacing w:val="-2"/>
          <w:lang w:val="uk-UA"/>
        </w:rPr>
      </w:pPr>
    </w:p>
    <w:p w14:paraId="1E4AAE99" w14:textId="77777777" w:rsidR="00BB00CB" w:rsidRPr="00073577" w:rsidRDefault="00BB00CB" w:rsidP="00BB00CB">
      <w:pPr>
        <w:pStyle w:val="afffffffa"/>
        <w:rPr>
          <w:b/>
          <w:bCs/>
          <w:spacing w:val="-2"/>
          <w:sz w:val="24"/>
        </w:rPr>
      </w:pPr>
      <w:r w:rsidRPr="00073577">
        <w:rPr>
          <w:b/>
          <w:bCs/>
          <w:spacing w:val="-2"/>
          <w:sz w:val="24"/>
        </w:rPr>
        <w:t xml:space="preserve">ДИФУЗНИЙ НЕТОКСИЧНИЙ ЗОБ У ПІДЛІТКІВ: </w:t>
      </w:r>
    </w:p>
    <w:p w14:paraId="3218E200" w14:textId="77777777" w:rsidR="00BB00CB" w:rsidRPr="00073577" w:rsidRDefault="00BB00CB" w:rsidP="00BB00CB">
      <w:pPr>
        <w:pStyle w:val="afffffffa"/>
        <w:rPr>
          <w:b/>
          <w:bCs/>
          <w:spacing w:val="-2"/>
          <w:sz w:val="24"/>
        </w:rPr>
      </w:pPr>
      <w:r w:rsidRPr="00073577">
        <w:rPr>
          <w:b/>
          <w:bCs/>
          <w:spacing w:val="-2"/>
          <w:sz w:val="24"/>
        </w:rPr>
        <w:t>ГЕНЕЗ, ДІАГНОСТИКА, ЛІКУВАННЯ</w:t>
      </w:r>
    </w:p>
    <w:p w14:paraId="7FA2D93C" w14:textId="77777777" w:rsidR="00BB00CB" w:rsidRPr="00073577" w:rsidRDefault="00BB00CB" w:rsidP="00BB00CB">
      <w:pPr>
        <w:pStyle w:val="afffffffa"/>
        <w:rPr>
          <w:b/>
          <w:bCs/>
          <w:spacing w:val="-2"/>
          <w:sz w:val="24"/>
        </w:rPr>
      </w:pPr>
    </w:p>
    <w:p w14:paraId="2574DEB1" w14:textId="77777777" w:rsidR="00BB00CB" w:rsidRPr="00073577" w:rsidRDefault="00BB00CB" w:rsidP="00BB00CB">
      <w:pPr>
        <w:pStyle w:val="afffffffa"/>
        <w:rPr>
          <w:b/>
          <w:bCs/>
          <w:spacing w:val="-2"/>
          <w:sz w:val="24"/>
        </w:rPr>
      </w:pPr>
    </w:p>
    <w:p w14:paraId="0F8FE493" w14:textId="77777777" w:rsidR="00BB00CB" w:rsidRPr="00073577" w:rsidRDefault="00BB00CB" w:rsidP="00BB00CB">
      <w:pPr>
        <w:spacing w:line="360" w:lineRule="auto"/>
        <w:jc w:val="center"/>
        <w:rPr>
          <w:b/>
          <w:spacing w:val="-2"/>
          <w:lang w:val="uk-UA"/>
        </w:rPr>
      </w:pPr>
      <w:r w:rsidRPr="00073577">
        <w:rPr>
          <w:b/>
          <w:spacing w:val="-2"/>
          <w:lang w:val="uk-UA"/>
        </w:rPr>
        <w:t>14.01.14 – ендокринологія</w:t>
      </w:r>
    </w:p>
    <w:p w14:paraId="1E409EB1" w14:textId="77777777" w:rsidR="00BB00CB" w:rsidRPr="00073577" w:rsidRDefault="00BB00CB" w:rsidP="00BB00CB">
      <w:pPr>
        <w:spacing w:line="360" w:lineRule="auto"/>
        <w:jc w:val="center"/>
        <w:rPr>
          <w:b/>
          <w:spacing w:val="-2"/>
          <w:lang w:val="uk-UA"/>
        </w:rPr>
      </w:pPr>
    </w:p>
    <w:p w14:paraId="3014A420" w14:textId="77777777" w:rsidR="00BB00CB" w:rsidRPr="00073577" w:rsidRDefault="00BB00CB" w:rsidP="00BB00CB">
      <w:pPr>
        <w:spacing w:line="360" w:lineRule="auto"/>
        <w:jc w:val="center"/>
        <w:rPr>
          <w:b/>
          <w:spacing w:val="-2"/>
          <w:lang w:val="uk-UA"/>
        </w:rPr>
      </w:pPr>
    </w:p>
    <w:p w14:paraId="22E91F77" w14:textId="77777777" w:rsidR="00BB00CB" w:rsidRPr="00073577" w:rsidRDefault="00BB00CB" w:rsidP="00BB00CB">
      <w:pPr>
        <w:spacing w:line="360" w:lineRule="auto"/>
        <w:jc w:val="center"/>
        <w:rPr>
          <w:b/>
          <w:spacing w:val="-2"/>
          <w:lang w:val="uk-UA"/>
        </w:rPr>
      </w:pPr>
      <w:r w:rsidRPr="00073577">
        <w:rPr>
          <w:b/>
          <w:spacing w:val="-2"/>
          <w:lang w:val="uk-UA"/>
        </w:rPr>
        <w:t>АВТОРЕФЕРАТ</w:t>
      </w:r>
    </w:p>
    <w:p w14:paraId="6468E8C7" w14:textId="77777777" w:rsidR="00BB00CB" w:rsidRPr="00073577" w:rsidRDefault="00BB00CB" w:rsidP="00BB00CB">
      <w:pPr>
        <w:spacing w:line="360" w:lineRule="auto"/>
        <w:jc w:val="center"/>
        <w:rPr>
          <w:b/>
          <w:spacing w:val="-2"/>
          <w:lang w:val="uk-UA"/>
        </w:rPr>
      </w:pPr>
      <w:r w:rsidRPr="00073577">
        <w:rPr>
          <w:b/>
          <w:spacing w:val="-2"/>
          <w:lang w:val="uk-UA"/>
        </w:rPr>
        <w:t>дисертації на здобуття наукового ступеня</w:t>
      </w:r>
    </w:p>
    <w:p w14:paraId="27B6FE40" w14:textId="77777777" w:rsidR="00BB00CB" w:rsidRPr="00073577" w:rsidRDefault="00BB00CB" w:rsidP="00BB00CB">
      <w:pPr>
        <w:spacing w:line="360" w:lineRule="auto"/>
        <w:jc w:val="center"/>
        <w:rPr>
          <w:b/>
          <w:spacing w:val="-2"/>
          <w:lang w:val="uk-UA"/>
        </w:rPr>
      </w:pPr>
      <w:r w:rsidRPr="00073577">
        <w:rPr>
          <w:b/>
          <w:spacing w:val="-2"/>
          <w:lang w:val="uk-UA"/>
        </w:rPr>
        <w:t>доктора медичних наук</w:t>
      </w:r>
    </w:p>
    <w:p w14:paraId="32449C91" w14:textId="77777777" w:rsidR="00BB00CB" w:rsidRPr="00073577" w:rsidRDefault="00BB00CB" w:rsidP="00BB00CB">
      <w:pPr>
        <w:spacing w:line="360" w:lineRule="auto"/>
        <w:jc w:val="center"/>
        <w:rPr>
          <w:b/>
          <w:spacing w:val="-2"/>
          <w:lang w:val="uk-UA"/>
        </w:rPr>
      </w:pPr>
    </w:p>
    <w:p w14:paraId="0D372CD0" w14:textId="77777777" w:rsidR="00BB00CB" w:rsidRPr="00073577" w:rsidRDefault="00BB00CB" w:rsidP="00BB00CB">
      <w:pPr>
        <w:pStyle w:val="afffffffa"/>
        <w:rPr>
          <w:b/>
          <w:bCs/>
          <w:spacing w:val="-2"/>
          <w:sz w:val="24"/>
        </w:rPr>
      </w:pPr>
    </w:p>
    <w:p w14:paraId="18BEDBA4" w14:textId="77777777" w:rsidR="00BB00CB" w:rsidRPr="00073577" w:rsidRDefault="00BB00CB" w:rsidP="00BB00CB">
      <w:pPr>
        <w:pStyle w:val="afffffffa"/>
        <w:rPr>
          <w:b/>
          <w:bCs/>
          <w:spacing w:val="-2"/>
          <w:sz w:val="24"/>
        </w:rPr>
      </w:pPr>
    </w:p>
    <w:p w14:paraId="6CFCDF45" w14:textId="77777777" w:rsidR="00BB00CB" w:rsidRPr="00073577" w:rsidRDefault="00BB00CB" w:rsidP="00BB00CB">
      <w:pPr>
        <w:pStyle w:val="afffffffa"/>
        <w:rPr>
          <w:b/>
          <w:bCs/>
          <w:spacing w:val="-2"/>
          <w:sz w:val="24"/>
        </w:rPr>
      </w:pPr>
    </w:p>
    <w:p w14:paraId="3C0E38DA" w14:textId="77777777" w:rsidR="00BB00CB" w:rsidRPr="00073577" w:rsidRDefault="00BB00CB" w:rsidP="00BB00CB">
      <w:pPr>
        <w:pStyle w:val="afffffffa"/>
        <w:rPr>
          <w:spacing w:val="-2"/>
          <w:sz w:val="24"/>
        </w:rPr>
      </w:pPr>
    </w:p>
    <w:p w14:paraId="08A7D47F" w14:textId="77777777" w:rsidR="00BB00CB" w:rsidRPr="00073577" w:rsidRDefault="00BB00CB" w:rsidP="00BB00CB">
      <w:pPr>
        <w:spacing w:line="360" w:lineRule="auto"/>
        <w:jc w:val="center"/>
        <w:rPr>
          <w:spacing w:val="-2"/>
          <w:lang w:val="uk-UA"/>
        </w:rPr>
      </w:pPr>
    </w:p>
    <w:p w14:paraId="298FC2B0" w14:textId="77777777" w:rsidR="00BB00CB" w:rsidRPr="00073577" w:rsidRDefault="00BB00CB" w:rsidP="00BB00CB">
      <w:pPr>
        <w:spacing w:line="360" w:lineRule="auto"/>
        <w:jc w:val="center"/>
        <w:rPr>
          <w:b/>
          <w:bCs/>
          <w:spacing w:val="-2"/>
          <w:lang w:val="uk-UA"/>
        </w:rPr>
      </w:pPr>
      <w:r w:rsidRPr="00073577">
        <w:rPr>
          <w:b/>
          <w:bCs/>
          <w:spacing w:val="-2"/>
          <w:lang w:val="uk-UA"/>
        </w:rPr>
        <w:t>Київ – 2008</w:t>
      </w:r>
    </w:p>
    <w:p w14:paraId="0B2C9668" w14:textId="77777777" w:rsidR="00BB00CB" w:rsidRPr="00073577" w:rsidRDefault="00BB00CB" w:rsidP="00BB00CB">
      <w:pPr>
        <w:spacing w:line="360" w:lineRule="auto"/>
        <w:jc w:val="center"/>
        <w:rPr>
          <w:b/>
          <w:bCs/>
          <w:spacing w:val="-2"/>
          <w:lang w:val="uk-UA"/>
        </w:rPr>
      </w:pPr>
      <w:r>
        <w:rPr>
          <w:b/>
          <w:bCs/>
          <w:spacing w:val="-2"/>
          <w:lang w:val="uk-UA"/>
        </w:rPr>
        <w:br w:type="page"/>
      </w:r>
    </w:p>
    <w:p w14:paraId="4892DDA9" w14:textId="77777777" w:rsidR="00BB00CB" w:rsidRPr="00BB00CB" w:rsidRDefault="00BB00CB" w:rsidP="00BB00CB">
      <w:pPr>
        <w:spacing w:line="360" w:lineRule="exact"/>
        <w:rPr>
          <w:spacing w:val="-2"/>
        </w:rPr>
      </w:pPr>
      <w:r w:rsidRPr="00073577">
        <w:rPr>
          <w:spacing w:val="-2"/>
          <w:lang w:val="uk-UA"/>
        </w:rPr>
        <w:lastRenderedPageBreak/>
        <w:t>Дисертацією є рукопис</w:t>
      </w:r>
    </w:p>
    <w:p w14:paraId="454E79FB"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spacing w:val="-2"/>
          <w:lang w:val="uk-UA"/>
        </w:rPr>
      </w:pPr>
      <w:r w:rsidRPr="00073577">
        <w:rPr>
          <w:spacing w:val="-2"/>
          <w:lang w:val="uk-UA"/>
        </w:rPr>
        <w:t xml:space="preserve">Робота виконана на кафедрі ендокринології з курсом післядипломної освіти Вінницького національного медичного університету ім. М. І. Пирогова </w:t>
      </w:r>
    </w:p>
    <w:p w14:paraId="6EAA6700" w14:textId="77777777" w:rsidR="00BB00CB" w:rsidRPr="00BB00CB"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spacing w:val="-2"/>
        </w:rPr>
      </w:pPr>
      <w:r w:rsidRPr="00073577">
        <w:rPr>
          <w:spacing w:val="-2"/>
          <w:lang w:val="uk-UA"/>
        </w:rPr>
        <w:t>МОЗ України</w:t>
      </w:r>
    </w:p>
    <w:p w14:paraId="1A3E5C85"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b/>
          <w:bCs/>
          <w:spacing w:val="-2"/>
          <w:lang w:val="uk-UA"/>
        </w:rPr>
      </w:pPr>
    </w:p>
    <w:p w14:paraId="657014FC"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ind w:left="3544" w:hanging="3544"/>
        <w:jc w:val="both"/>
        <w:rPr>
          <w:b/>
          <w:bCs/>
          <w:spacing w:val="-2"/>
          <w:lang w:val="uk-UA"/>
        </w:rPr>
      </w:pPr>
      <w:r w:rsidRPr="00073577">
        <w:rPr>
          <w:b/>
          <w:bCs/>
          <w:spacing w:val="-2"/>
          <w:lang w:val="uk-UA"/>
        </w:rPr>
        <w:t xml:space="preserve">Науковий консультант: </w:t>
      </w:r>
    </w:p>
    <w:p w14:paraId="17E1EA01" w14:textId="77777777" w:rsidR="00BB00CB" w:rsidRPr="00073577" w:rsidRDefault="00BB00CB" w:rsidP="00BB00CB">
      <w:pPr>
        <w:tabs>
          <w:tab w:val="left" w:pos="0"/>
          <w:tab w:val="left" w:pos="708"/>
          <w:tab w:val="left" w:pos="1416"/>
          <w:tab w:val="left" w:pos="2124"/>
          <w:tab w:val="left" w:pos="32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b/>
          <w:bCs/>
          <w:spacing w:val="-2"/>
          <w:lang w:val="uk-UA"/>
        </w:rPr>
      </w:pPr>
      <w:r w:rsidRPr="00073577">
        <w:rPr>
          <w:spacing w:val="-2"/>
          <w:lang w:val="uk-UA"/>
        </w:rPr>
        <w:t xml:space="preserve">доктор медичних наук, професор, член-кореспондент НАН і АМН України </w:t>
      </w:r>
      <w:r w:rsidRPr="00073577">
        <w:rPr>
          <w:b/>
          <w:bCs/>
          <w:spacing w:val="-2"/>
          <w:lang w:val="uk-UA"/>
        </w:rPr>
        <w:t xml:space="preserve">Тронько Микола Дмитрович, </w:t>
      </w:r>
      <w:r w:rsidRPr="00073577">
        <w:rPr>
          <w:spacing w:val="-2"/>
          <w:lang w:val="uk-UA"/>
        </w:rPr>
        <w:t xml:space="preserve">Державна установа “Інститут ендокринології та обміну речовин ім. В. П. Комісаренка АМН України”, директор Інституту, завідувач відділу патофізіології ендокринної системи. </w:t>
      </w:r>
    </w:p>
    <w:p w14:paraId="50DAF5C3"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rPr>
          <w:b/>
          <w:bCs/>
          <w:spacing w:val="-2"/>
          <w:lang w:val="uk-UA"/>
        </w:rPr>
      </w:pPr>
    </w:p>
    <w:p w14:paraId="7B132C07"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rPr>
          <w:b/>
          <w:bCs/>
          <w:spacing w:val="-2"/>
          <w:lang w:val="uk-UA"/>
        </w:rPr>
      </w:pPr>
      <w:r w:rsidRPr="00073577">
        <w:rPr>
          <w:b/>
          <w:bCs/>
          <w:spacing w:val="-2"/>
          <w:lang w:val="uk-UA"/>
        </w:rPr>
        <w:t>Офіційні опоненти:</w:t>
      </w:r>
    </w:p>
    <w:p w14:paraId="298D01DB" w14:textId="77777777" w:rsidR="00BB00CB" w:rsidRPr="00073577" w:rsidRDefault="00BB00CB" w:rsidP="00DB706D">
      <w:pPr>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exact"/>
        <w:jc w:val="both"/>
        <w:rPr>
          <w:spacing w:val="-2"/>
          <w:lang w:val="uk-UA"/>
        </w:rPr>
      </w:pPr>
      <w:r w:rsidRPr="00073577">
        <w:rPr>
          <w:spacing w:val="-2"/>
          <w:lang w:val="uk-UA"/>
        </w:rPr>
        <w:t xml:space="preserve">доктор медичних наук, професор </w:t>
      </w:r>
      <w:r w:rsidRPr="00073577">
        <w:rPr>
          <w:b/>
          <w:bCs/>
          <w:spacing w:val="-2"/>
          <w:lang w:val="uk-UA"/>
        </w:rPr>
        <w:t xml:space="preserve">Олійник Валерій Анатолійович, </w:t>
      </w:r>
      <w:r w:rsidRPr="00073577">
        <w:rPr>
          <w:spacing w:val="-2"/>
          <w:lang w:val="uk-UA"/>
        </w:rPr>
        <w:t>Державна установа “Інститут ендокринології та обміну речовин ім. В. П. Комісаренка АМН України”, завідувач відділення загальної ендокринної патології;</w:t>
      </w:r>
    </w:p>
    <w:p w14:paraId="218CE509" w14:textId="77777777" w:rsidR="00BB00CB" w:rsidRPr="00073577" w:rsidRDefault="00BB00CB" w:rsidP="00DB706D">
      <w:pPr>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exact"/>
        <w:jc w:val="both"/>
        <w:rPr>
          <w:spacing w:val="-2"/>
          <w:lang w:val="uk-UA"/>
        </w:rPr>
      </w:pPr>
      <w:r w:rsidRPr="00073577">
        <w:rPr>
          <w:spacing w:val="-2"/>
          <w:lang w:val="uk-UA"/>
        </w:rPr>
        <w:t xml:space="preserve">доктор медичних наук, професор </w:t>
      </w:r>
      <w:r w:rsidRPr="00073577">
        <w:rPr>
          <w:b/>
          <w:bCs/>
          <w:spacing w:val="-2"/>
          <w:lang w:val="uk-UA"/>
        </w:rPr>
        <w:t>Боцюрко Володимир Іванович</w:t>
      </w:r>
      <w:r w:rsidRPr="00073577">
        <w:rPr>
          <w:spacing w:val="-2"/>
          <w:lang w:val="uk-UA"/>
        </w:rPr>
        <w:t xml:space="preserve">, Івано-Франківський державний медичний університет МОЗ України, завідувач кафедри ендокринології з курсом спортивної медицини і лікувальної фізкультури; </w:t>
      </w:r>
    </w:p>
    <w:p w14:paraId="353B3FC5" w14:textId="77777777" w:rsidR="00BB00CB" w:rsidRPr="00073577" w:rsidRDefault="00BB00CB" w:rsidP="00DB706D">
      <w:pPr>
        <w:numPr>
          <w:ilvl w:val="0"/>
          <w:numId w:val="6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exact"/>
        <w:jc w:val="both"/>
        <w:rPr>
          <w:spacing w:val="-2"/>
          <w:lang w:val="uk-UA"/>
        </w:rPr>
      </w:pPr>
      <w:r w:rsidRPr="00073577">
        <w:rPr>
          <w:spacing w:val="-2"/>
          <w:lang w:val="uk-UA"/>
        </w:rPr>
        <w:t xml:space="preserve">доктор медичних наук, професор </w:t>
      </w:r>
      <w:r w:rsidRPr="00073577">
        <w:rPr>
          <w:b/>
          <w:bCs/>
          <w:spacing w:val="-2"/>
          <w:lang w:val="uk-UA"/>
        </w:rPr>
        <w:t>Шідловський Віктор Олександрович</w:t>
      </w:r>
      <w:r w:rsidRPr="00073577">
        <w:rPr>
          <w:spacing w:val="-2"/>
          <w:lang w:val="uk-UA"/>
        </w:rPr>
        <w:t>, Тернопільський державний медичний університет ім. І. Я. Горбачевського МОЗ України, завідувач кафедри загальної та оперативної хірургії з топографічною анатомією, травматологією та ортопедією.</w:t>
      </w:r>
    </w:p>
    <w:p w14:paraId="3D0A3691"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ind w:firstLine="540"/>
        <w:jc w:val="both"/>
        <w:rPr>
          <w:spacing w:val="-2"/>
          <w:lang w:val="uk-UA"/>
        </w:rPr>
      </w:pPr>
    </w:p>
    <w:p w14:paraId="4BDC35E3"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spacing w:val="-2"/>
          <w:lang w:val="uk-UA"/>
        </w:rPr>
      </w:pPr>
      <w:r w:rsidRPr="00073577">
        <w:rPr>
          <w:spacing w:val="-2"/>
          <w:lang w:val="uk-UA"/>
        </w:rPr>
        <w:t xml:space="preserve">Захист відбудеться “ </w:t>
      </w:r>
      <w:r w:rsidRPr="00BB00CB">
        <w:rPr>
          <w:spacing w:val="-2"/>
          <w:lang w:val="uk-UA"/>
        </w:rPr>
        <w:t>23</w:t>
      </w:r>
      <w:r w:rsidRPr="00073577">
        <w:rPr>
          <w:spacing w:val="-2"/>
          <w:lang w:val="uk-UA"/>
        </w:rPr>
        <w:t xml:space="preserve"> ” “</w:t>
      </w:r>
      <w:r w:rsidRPr="00BB00CB">
        <w:rPr>
          <w:spacing w:val="-2"/>
          <w:lang w:val="uk-UA"/>
        </w:rPr>
        <w:t xml:space="preserve"> </w:t>
      </w:r>
      <w:r w:rsidRPr="00073577">
        <w:rPr>
          <w:spacing w:val="-2"/>
          <w:lang w:val="uk-UA"/>
        </w:rPr>
        <w:t xml:space="preserve">грудня 2008 р. о 13 годині на засіданні спеціалізованої вченої ради Д 26.558.01 з ендокринології в Державній установі “Інститут ендокринології та обміну речовин ім. В. П. Комісаренка АМН України” </w:t>
      </w:r>
      <w:r w:rsidRPr="00073577">
        <w:rPr>
          <w:lang w:val="uk-UA"/>
        </w:rPr>
        <w:t xml:space="preserve">за адресою: </w:t>
      </w:r>
      <w:r w:rsidRPr="00073577">
        <w:rPr>
          <w:spacing w:val="-2"/>
          <w:lang w:val="uk-UA"/>
        </w:rPr>
        <w:t>04114, Київ, вул. Вишгородська, 69.</w:t>
      </w:r>
    </w:p>
    <w:p w14:paraId="5A0C1DCE"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spacing w:val="-2"/>
          <w:lang w:val="uk-UA"/>
        </w:rPr>
      </w:pPr>
    </w:p>
    <w:p w14:paraId="1DE04799"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spacing w:val="-2"/>
          <w:lang w:val="uk-UA"/>
        </w:rPr>
      </w:pPr>
      <w:r w:rsidRPr="00073577">
        <w:rPr>
          <w:spacing w:val="-2"/>
          <w:lang w:val="uk-UA"/>
        </w:rPr>
        <w:t xml:space="preserve">З дисертацією можна ознайомитись у бібліотеці Державної установи “Інститут ендокринології та обміну речовин ім. В.П. Комісаренка АМН України” </w:t>
      </w:r>
      <w:r w:rsidRPr="00073577">
        <w:rPr>
          <w:lang w:val="uk-UA"/>
        </w:rPr>
        <w:t xml:space="preserve">за адресою: </w:t>
      </w:r>
      <w:r w:rsidRPr="00073577">
        <w:rPr>
          <w:spacing w:val="-2"/>
          <w:lang w:val="uk-UA"/>
        </w:rPr>
        <w:t>04114, Київ, вул. Вишгородська, 69.</w:t>
      </w:r>
    </w:p>
    <w:p w14:paraId="4027714E"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ind w:firstLine="540"/>
        <w:jc w:val="both"/>
        <w:rPr>
          <w:spacing w:val="-2"/>
          <w:lang w:val="uk-UA"/>
        </w:rPr>
      </w:pPr>
    </w:p>
    <w:p w14:paraId="44328411"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lang w:val="uk-UA"/>
        </w:rPr>
      </w:pPr>
      <w:r w:rsidRPr="00073577">
        <w:rPr>
          <w:lang w:val="uk-UA"/>
        </w:rPr>
        <w:t>Автореферат розісланий “ 22”  “ листопада ” 2008 р.</w:t>
      </w:r>
    </w:p>
    <w:p w14:paraId="61016BFF"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lang w:val="uk-UA"/>
        </w:rPr>
      </w:pPr>
    </w:p>
    <w:p w14:paraId="0E98FE17"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spacing w:val="-2"/>
          <w:lang w:val="uk-UA"/>
        </w:rPr>
      </w:pPr>
      <w:r w:rsidRPr="00073577">
        <w:rPr>
          <w:b/>
          <w:bCs/>
          <w:lang w:val="uk-UA"/>
        </w:rPr>
        <w:t>Вчений секретар</w:t>
      </w:r>
    </w:p>
    <w:p w14:paraId="1E5873C7"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b/>
          <w:bCs/>
          <w:spacing w:val="-2"/>
          <w:lang w:val="uk-UA"/>
        </w:rPr>
      </w:pPr>
      <w:r w:rsidRPr="00073577">
        <w:rPr>
          <w:b/>
          <w:bCs/>
          <w:spacing w:val="-2"/>
          <w:lang w:val="uk-UA"/>
        </w:rPr>
        <w:t xml:space="preserve">спеціалізованої вченої ради, </w:t>
      </w:r>
    </w:p>
    <w:p w14:paraId="425E4E58" w14:textId="77777777" w:rsidR="00BB00CB" w:rsidRPr="00073577" w:rsidRDefault="00BB00CB" w:rsidP="00BB00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exact"/>
        <w:jc w:val="both"/>
        <w:rPr>
          <w:b/>
          <w:bCs/>
          <w:spacing w:val="-2"/>
          <w:lang w:val="uk-UA"/>
        </w:rPr>
      </w:pPr>
      <w:r w:rsidRPr="00073577">
        <w:rPr>
          <w:b/>
          <w:bCs/>
          <w:spacing w:val="-2"/>
          <w:lang w:val="uk-UA"/>
        </w:rPr>
        <w:t>доктор біологічних наук</w:t>
      </w:r>
      <w:r w:rsidRPr="00073577">
        <w:rPr>
          <w:b/>
          <w:bCs/>
          <w:spacing w:val="-2"/>
          <w:lang w:val="uk-UA"/>
        </w:rPr>
        <w:tab/>
      </w:r>
      <w:r w:rsidRPr="00073577">
        <w:rPr>
          <w:b/>
          <w:bCs/>
          <w:spacing w:val="-2"/>
          <w:lang w:val="uk-UA"/>
        </w:rPr>
        <w:tab/>
      </w:r>
      <w:r w:rsidRPr="00073577">
        <w:rPr>
          <w:b/>
          <w:bCs/>
          <w:spacing w:val="-2"/>
          <w:lang w:val="uk-UA"/>
        </w:rPr>
        <w:tab/>
      </w:r>
      <w:r w:rsidRPr="00073577">
        <w:rPr>
          <w:b/>
          <w:bCs/>
          <w:spacing w:val="-2"/>
          <w:lang w:val="uk-UA"/>
        </w:rPr>
        <w:tab/>
      </w:r>
      <w:r w:rsidRPr="00073577">
        <w:rPr>
          <w:b/>
          <w:bCs/>
          <w:spacing w:val="-2"/>
          <w:lang w:val="uk-UA"/>
        </w:rPr>
        <w:tab/>
        <w:t xml:space="preserve">       Л.М. Калинська</w:t>
      </w:r>
    </w:p>
    <w:p w14:paraId="36F05086" w14:textId="77777777" w:rsidR="00BB00CB" w:rsidRPr="00073577" w:rsidRDefault="00BB00CB" w:rsidP="00BB00CB">
      <w:pPr>
        <w:jc w:val="center"/>
        <w:rPr>
          <w:b/>
          <w:bCs/>
          <w:spacing w:val="-2"/>
          <w:lang w:val="uk-UA"/>
        </w:rPr>
        <w:sectPr w:rsidR="00BB00CB" w:rsidRPr="00073577" w:rsidSect="00BD3291">
          <w:headerReference w:type="even" r:id="rId9"/>
          <w:headerReference w:type="default" r:id="rId10"/>
          <w:footerReference w:type="even" r:id="rId11"/>
          <w:pgSz w:w="11907" w:h="16840" w:code="9"/>
          <w:pgMar w:top="1418" w:right="964" w:bottom="1077" w:left="964" w:header="964" w:footer="0" w:gutter="0"/>
          <w:pgNumType w:start="1"/>
          <w:cols w:space="708"/>
          <w:titlePg/>
          <w:docGrid w:linePitch="360"/>
        </w:sectPr>
      </w:pPr>
    </w:p>
    <w:p w14:paraId="3C4DF441" w14:textId="77777777" w:rsidR="00BB00CB" w:rsidRPr="00CC58BA" w:rsidRDefault="00BB00CB" w:rsidP="00BB00CB">
      <w:pPr>
        <w:spacing w:line="380" w:lineRule="exact"/>
        <w:jc w:val="center"/>
        <w:rPr>
          <w:b/>
          <w:bCs/>
          <w:caps/>
          <w:spacing w:val="-2"/>
          <w:lang w:val="uk-UA"/>
        </w:rPr>
      </w:pPr>
      <w:r w:rsidRPr="00CC58BA">
        <w:rPr>
          <w:b/>
          <w:bCs/>
          <w:caps/>
          <w:spacing w:val="-2"/>
          <w:lang w:val="uk-UA"/>
        </w:rPr>
        <w:lastRenderedPageBreak/>
        <w:t>Загальна характеристика роботи</w:t>
      </w:r>
    </w:p>
    <w:p w14:paraId="15A037B5" w14:textId="77777777" w:rsidR="00BB00CB" w:rsidRPr="00CC58BA" w:rsidRDefault="00BB00CB" w:rsidP="00BB00CB">
      <w:pPr>
        <w:spacing w:line="380" w:lineRule="exact"/>
        <w:jc w:val="center"/>
        <w:rPr>
          <w:caps/>
          <w:spacing w:val="-2"/>
          <w:lang w:val="uk-UA"/>
        </w:rPr>
      </w:pPr>
    </w:p>
    <w:p w14:paraId="3E85E947" w14:textId="77777777" w:rsidR="00BB00CB" w:rsidRPr="00CC58BA" w:rsidRDefault="00BB00CB" w:rsidP="00BB00CB">
      <w:pPr>
        <w:spacing w:line="380" w:lineRule="exact"/>
        <w:ind w:firstLine="720"/>
        <w:jc w:val="both"/>
        <w:rPr>
          <w:spacing w:val="-4"/>
          <w:lang w:val="uk-UA"/>
        </w:rPr>
      </w:pPr>
      <w:r w:rsidRPr="00CC58BA">
        <w:rPr>
          <w:b/>
          <w:bCs/>
          <w:spacing w:val="-4"/>
          <w:lang w:val="uk-UA"/>
        </w:rPr>
        <w:t>Актуальність проблеми.</w:t>
      </w:r>
      <w:r w:rsidRPr="00CC58BA">
        <w:rPr>
          <w:spacing w:val="-4"/>
          <w:lang w:val="uk-UA"/>
        </w:rPr>
        <w:t xml:space="preserve"> Загальновідомо, що дифузне збільшення щитоподібної залози (ЩЗ) у дітей займає перше місце серед усієї ендокринної патології </w:t>
      </w:r>
      <w:r w:rsidRPr="00BB00CB">
        <w:rPr>
          <w:spacing w:val="-4"/>
          <w:lang w:val="uk-UA"/>
        </w:rPr>
        <w:t>[</w:t>
      </w:r>
      <w:r w:rsidRPr="00CC58BA">
        <w:rPr>
          <w:spacing w:val="-4"/>
          <w:lang w:val="uk-UA"/>
        </w:rPr>
        <w:t>The Thyroid and Environment: European Thyroid Symposium. – Budapest: НМА, 2000</w:t>
      </w:r>
      <w:r w:rsidRPr="00BB00CB">
        <w:rPr>
          <w:spacing w:val="-4"/>
          <w:lang w:val="uk-UA"/>
        </w:rPr>
        <w:t>]</w:t>
      </w:r>
      <w:r w:rsidRPr="00CC58BA">
        <w:rPr>
          <w:spacing w:val="-4"/>
          <w:lang w:val="uk-UA"/>
        </w:rPr>
        <w:t>. Дифузний нетоксичний зоб (ДНЗ) – найбільш поширена форма тиреоїдної патології у дітей; в свою чергу, серед хворих на ДНЗ 50 % складають підлітки. Діагноз ДНЗ ставлять пацієнтам із збільшеною ЩЗ і клінічним еутиреозом. За такими ознаками до цієї групи можуть бути віднесені і пацієнти з ендемічним зобом, і з спорадичним зобом. Підвищена увага науковців-дослідників і ендокринологів-практиків до проблем ДНЗ цілком виправдана і пояснюється як значимістю функції ЩЗ для організму, який розвивається, так і явною тенденцією до росту патології залози. За останні десять років розроблені та впроваджені у практику інтенсивні методи дослідження ендокринної системи, що дозволило отримати чітке уявлення про регуляцію функції ЩЗ, аутоімунний генез ряду її захворювань, оновлену структуру тиреоїдної патології. Значно збільшилися можливості діагностики. Однак серед актуальних проблем патології ЩЗ у підлітків є критерії діагностики ДНЗ. Вивчення особливостей і темпів розвитку організму у підлітковому періоді в цілому та ступінь координованої взаємодії і взаємовідношень його морфофункціональних структур є актуальною проблемою вікової морфології та фізіології. Встановлення нормативів тиреоїдного статусу у підлітковому віці допоможе більш точно діагностувати ДНЗ і запобігти гіпо- чи гіпердіагностиці захворювання у цьому віці.</w:t>
      </w:r>
    </w:p>
    <w:p w14:paraId="3253306C" w14:textId="77777777" w:rsidR="00BB00CB" w:rsidRPr="00CC58BA" w:rsidRDefault="00BB00CB" w:rsidP="00BB00CB">
      <w:pPr>
        <w:widowControl w:val="0"/>
        <w:spacing w:line="380" w:lineRule="exact"/>
        <w:ind w:firstLine="720"/>
        <w:jc w:val="both"/>
        <w:rPr>
          <w:lang w:val="uk-UA"/>
        </w:rPr>
      </w:pPr>
      <w:r w:rsidRPr="00CC58BA">
        <w:rPr>
          <w:lang w:val="uk-UA"/>
        </w:rPr>
        <w:t xml:space="preserve">ДНЗ – стан безумовно гетерогенний, який об’єднує захворювання, що розрізняються за генезом. При ендемічному зобі основним етіологічним чинником є дефіцит йоду в навколишньому середовищі </w:t>
      </w:r>
      <w:r w:rsidRPr="00BB00CB">
        <w:rPr>
          <w:lang w:val="uk-UA"/>
        </w:rPr>
        <w:t>[</w:t>
      </w:r>
      <w:r w:rsidRPr="00CC58BA">
        <w:rPr>
          <w:lang w:val="uk-UA"/>
        </w:rPr>
        <w:t>Кравченко В. І., Миронюк Н. І., Турчин В. І. та ін., 2006</w:t>
      </w:r>
      <w:r w:rsidRPr="00BB00CB">
        <w:rPr>
          <w:lang w:val="uk-UA"/>
        </w:rPr>
        <w:t>]</w:t>
      </w:r>
      <w:r w:rsidRPr="00CC58BA">
        <w:rPr>
          <w:lang w:val="uk-UA"/>
        </w:rPr>
        <w:t xml:space="preserve">, при спорадичному зобі передбачають наявність вродженого дефекту гормоногенезу </w:t>
      </w:r>
      <w:r w:rsidRPr="00BB00CB">
        <w:rPr>
          <w:lang w:val="uk-UA"/>
        </w:rPr>
        <w:t>[</w:t>
      </w:r>
      <w:r w:rsidRPr="00CC58BA">
        <w:rPr>
          <w:lang w:val="uk-UA"/>
        </w:rPr>
        <w:t>Консенсус. Эндемический зоб у детей: терминология, диагностика, профилактика и лечение, 1996</w:t>
      </w:r>
      <w:r w:rsidRPr="00BB00CB">
        <w:rPr>
          <w:lang w:val="uk-UA"/>
        </w:rPr>
        <w:t>]</w:t>
      </w:r>
      <w:r w:rsidRPr="00CC58BA">
        <w:rPr>
          <w:lang w:val="uk-UA"/>
        </w:rPr>
        <w:t xml:space="preserve">. Слід відмітити, що вроджений дефект гормоногенезу, наявність інших струмогенів (харчових, екопатогенів) в умовах дефіциту йоду є додатковими факторами, які сприяють розвитку зоба. Зацікавленість суспільства даною проблемою велика і обумовлена тими обставинами, що стан здоров’я та інтелектуальний рівень населення, демографічні показники гірші в ендемічних регіонах порівняно із населенням регіонів без зобної ендемії. </w:t>
      </w:r>
    </w:p>
    <w:p w14:paraId="3C755ABA" w14:textId="77777777" w:rsidR="00BB00CB" w:rsidRPr="00CC58BA" w:rsidRDefault="00BB00CB" w:rsidP="00BB00CB">
      <w:pPr>
        <w:widowControl w:val="0"/>
        <w:spacing w:line="380" w:lineRule="exact"/>
        <w:ind w:firstLine="720"/>
        <w:jc w:val="both"/>
        <w:rPr>
          <w:lang w:val="uk-UA"/>
        </w:rPr>
      </w:pPr>
      <w:r w:rsidRPr="00CC58BA">
        <w:rPr>
          <w:lang w:val="uk-UA"/>
        </w:rPr>
        <w:t xml:space="preserve">Особливості фізичного та інтелектуального розвитку, становлення репро-дуктивної функції в значній мірі визначаються станом ендокринної системи </w:t>
      </w:r>
      <w:r w:rsidRPr="00CC58BA">
        <w:t>[</w:t>
      </w:r>
      <w:r w:rsidRPr="00CC58BA">
        <w:rPr>
          <w:lang w:val="uk-UA"/>
        </w:rPr>
        <w:t>Дедов И. И., Герасимов Г. А., Свириденко Н. Ю., 1999; Кандрор В. И., 1999</w:t>
      </w:r>
      <w:r w:rsidRPr="00CC58BA">
        <w:t>]</w:t>
      </w:r>
      <w:r w:rsidRPr="00CC58BA">
        <w:rPr>
          <w:lang w:val="uk-UA"/>
        </w:rPr>
        <w:t xml:space="preserve">. Більшість гормонів активно впливає на процеси лінійного росту дитини, дозрівання органів і систем організму </w:t>
      </w:r>
      <w:r w:rsidRPr="00CC58BA">
        <w:t>[</w:t>
      </w:r>
      <w:r w:rsidRPr="00CC58BA">
        <w:rPr>
          <w:lang w:val="uk-UA"/>
        </w:rPr>
        <w:t>Helfand M., 1992; Балаболкин М. И., 1997</w:t>
      </w:r>
      <w:r w:rsidRPr="00CC58BA">
        <w:t>]</w:t>
      </w:r>
      <w:r w:rsidRPr="00CC58BA">
        <w:rPr>
          <w:lang w:val="uk-UA"/>
        </w:rPr>
        <w:t xml:space="preserve">. Суттєвий вплив на ріст та розвиток підлітків мають і гормони ЩЗ </w:t>
      </w:r>
      <w:r w:rsidRPr="00CC58BA">
        <w:t>[</w:t>
      </w:r>
      <w:r w:rsidRPr="00CC58BA">
        <w:rPr>
          <w:lang w:val="uk-UA"/>
        </w:rPr>
        <w:t>Касаткина Е.П., 2001</w:t>
      </w:r>
      <w:r w:rsidRPr="00CC58BA">
        <w:t>]</w:t>
      </w:r>
      <w:r w:rsidRPr="00CC58BA">
        <w:rPr>
          <w:lang w:val="uk-UA"/>
        </w:rPr>
        <w:t>.</w:t>
      </w:r>
    </w:p>
    <w:p w14:paraId="7D2673F3" w14:textId="77777777" w:rsidR="00BB00CB" w:rsidRPr="00CC58BA" w:rsidRDefault="00BB00CB" w:rsidP="00BB00CB">
      <w:pPr>
        <w:widowControl w:val="0"/>
        <w:spacing w:line="380" w:lineRule="exact"/>
        <w:ind w:firstLine="720"/>
        <w:jc w:val="both"/>
        <w:rPr>
          <w:lang w:val="uk-UA"/>
        </w:rPr>
      </w:pPr>
      <w:r w:rsidRPr="00CC58BA">
        <w:rPr>
          <w:lang w:val="uk-UA"/>
        </w:rPr>
        <w:t xml:space="preserve">Недостатньо вивченою проблемою є багатогранність змін, які спостері-гаються у дітей за умов тиреоїдної недостатності в ендемічних за зобом місцевостях [Ибрагимова Е. В., 1999; </w:t>
      </w:r>
      <w:r w:rsidRPr="00CC58BA">
        <w:rPr>
          <w:lang w:val="uk-UA"/>
        </w:rPr>
        <w:lastRenderedPageBreak/>
        <w:t xml:space="preserve">Вацеба А. О. та ін., 2001]. Йододефіцитні захворювання, спричинені нестачею йоду в навколишньому середовищі, є серйозною медико-соціальною проблемою у зв’язку з високою поширеністю і широким спектром клінічних проявів та наслідків </w:t>
      </w:r>
      <w:r w:rsidRPr="00BB00CB">
        <w:rPr>
          <w:lang w:val="uk-UA"/>
        </w:rPr>
        <w:t>[</w:t>
      </w:r>
      <w:r w:rsidRPr="00CC58BA">
        <w:rPr>
          <w:lang w:val="uk-UA"/>
        </w:rPr>
        <w:t>Олійник В. А., 2001</w:t>
      </w:r>
      <w:r w:rsidRPr="00BB00CB">
        <w:rPr>
          <w:lang w:val="uk-UA"/>
        </w:rPr>
        <w:t>]</w:t>
      </w:r>
      <w:r w:rsidRPr="00CC58BA">
        <w:rPr>
          <w:lang w:val="uk-UA"/>
        </w:rPr>
        <w:t>. Найпоширенішим наслідком йодного дефіциту є ендемічний зоб, що супроводжується психомоторними та соматичними порушеннями. Ці порушення зумовлені зниженням функціональної активності ЩЗ.</w:t>
      </w:r>
    </w:p>
    <w:p w14:paraId="473B1E13" w14:textId="77777777" w:rsidR="00BB00CB" w:rsidRPr="00CC58BA" w:rsidRDefault="00BB00CB" w:rsidP="00BB00CB">
      <w:pPr>
        <w:spacing w:line="380" w:lineRule="exact"/>
        <w:ind w:firstLine="720"/>
        <w:jc w:val="both"/>
        <w:rPr>
          <w:spacing w:val="-4"/>
          <w:lang w:val="uk-UA"/>
        </w:rPr>
      </w:pPr>
      <w:r w:rsidRPr="00CC58BA">
        <w:rPr>
          <w:spacing w:val="-4"/>
          <w:lang w:val="uk-UA"/>
        </w:rPr>
        <w:t xml:space="preserve">На сьогодні розроблені критерії діагнозу ДНЗ. Однак, виходячи з того, що лабораторні та інструментальні показники для здорової людини останній раз розглядалися у 60-ті роки і були єдиними для всієї території колишнього СРСР, вони не враховували антропологічні та індивідуальні особливості будови людини; розробка нормативних показників тиреоїдного статусу у дітей підліткового віку в Україні є актуальною як для теоретичної, так і для практичної медицини. </w:t>
      </w:r>
    </w:p>
    <w:p w14:paraId="41FD8EDA" w14:textId="77777777" w:rsidR="00BB00CB" w:rsidRPr="00CC58BA" w:rsidRDefault="00BB00CB" w:rsidP="00BB00CB">
      <w:pPr>
        <w:spacing w:line="380" w:lineRule="exact"/>
        <w:ind w:firstLine="720"/>
        <w:jc w:val="both"/>
        <w:rPr>
          <w:lang w:val="uk-UA"/>
        </w:rPr>
      </w:pPr>
      <w:r w:rsidRPr="00CC58BA">
        <w:rPr>
          <w:lang w:val="uk-UA"/>
        </w:rPr>
        <w:t>Враховуючи значну розповсюдженість зоба в Україні, слід визнати його велику медико-соціальну значимість. Все це диктує необхідність швидкого вирішення даної проблеми. Однак вирішення її затягується через те, що на шляху боротьби із зобом є серйозні організаційні і фінансові перешкоди. До сьогодні не існує чіткого розділення термінів, які визначають епідеміологічні та нозологічні поняття. Багато фахівців ДНЗ у підлітковому віці трактує як компенсаторну реакцію організму. До цього часу відсутній єдиний підхід до консервативної терапії ДНЗ у дітей.</w:t>
      </w:r>
    </w:p>
    <w:p w14:paraId="375E13C4" w14:textId="77777777" w:rsidR="00BB00CB" w:rsidRPr="00CC58BA" w:rsidRDefault="00BB00CB" w:rsidP="00BB00CB">
      <w:pPr>
        <w:spacing w:line="380" w:lineRule="exact"/>
        <w:ind w:firstLine="720"/>
        <w:jc w:val="both"/>
        <w:rPr>
          <w:spacing w:val="-4"/>
          <w:lang w:val="uk-UA"/>
        </w:rPr>
      </w:pPr>
      <w:r w:rsidRPr="00CC58BA">
        <w:rPr>
          <w:spacing w:val="-4"/>
          <w:lang w:val="uk-UA"/>
        </w:rPr>
        <w:t xml:space="preserve">Велика розповсюдженість дифузного еутиреоїдного зоба та недостатня ефективність консервативної терапії, направлена на нормалізацію тиреоїдного об’єму, визначають необхідність аналізу та пошуку оптимальних методів лікування, уточнення та розробки методологічних підходів до вирішення даної проблеми. </w:t>
      </w:r>
    </w:p>
    <w:p w14:paraId="2F29267D" w14:textId="77777777" w:rsidR="00BB00CB" w:rsidRPr="00CC58BA" w:rsidRDefault="00BB00CB" w:rsidP="00BB00CB">
      <w:pPr>
        <w:spacing w:line="380" w:lineRule="exact"/>
        <w:ind w:firstLine="720"/>
        <w:jc w:val="both"/>
        <w:rPr>
          <w:spacing w:val="-4"/>
          <w:lang w:val="uk-UA"/>
        </w:rPr>
      </w:pPr>
      <w:r w:rsidRPr="00CC58BA">
        <w:rPr>
          <w:b/>
          <w:bCs/>
          <w:spacing w:val="-4"/>
          <w:lang w:val="uk-UA"/>
        </w:rPr>
        <w:t>Зв’язок роботи з науковими програмами, планами, темами.</w:t>
      </w:r>
      <w:r w:rsidRPr="00CC58BA">
        <w:rPr>
          <w:spacing w:val="-4"/>
          <w:lang w:val="uk-UA"/>
        </w:rPr>
        <w:t xml:space="preserve"> Ця робота є фрагментом наукової праці кафедри ендокринології з курсом післядипломної підготовки лікарів Вінницького національного медичного університету ім. М. І. Пирогова “Епідеміологія, клініка, профілактика та лікування захворювань щитоподібної залози серед населення Вінницької області” (номер державної реєстрації: 0105U002245) та продовженням наукових тематик, що виконувались у проблемній лабораторії НДЦ Вінницького національного медичного університету ім. М. І. Пирогова в рамках загальноуніверситетської наукової тематики “Розробка нормативних критеріїв здоров’я різних вікових та статевих груп населення на основі вивчення антропометричних та фізіологічних характеристик організму з метою визначення маркерів мультифакторних захворювань (підлітковий вік) (номер державної реєстрації: 0103U008992). Дисертаційна робота виконана у рамках Державної програми “Профілактика йодної недостатності у населення” 2002-2005 рр., та згідно з наказами МОЗ України “Про вдосконалення ендокринної допомоги особам, які на момент Чорнобильської катастрофи були у дитячому або підлітковому віці (1968-1986 рр. народження)”, “Про удосконалення ендокринної допомоги при захворюваннях щитовидної залози”, постанови Президії Верховної Ради України від 15.05.1995 “Про стан медичного обслуговування та оздоровлення дітей, які постраждали внаслідок Чорнобильської катастрофи” та </w:t>
      </w:r>
      <w:r w:rsidRPr="00CC58BA">
        <w:rPr>
          <w:spacing w:val="-4"/>
          <w:lang w:val="uk-UA"/>
        </w:rPr>
        <w:lastRenderedPageBreak/>
        <w:t>постанови Кабінету Міністрів України від 28.10.1998 “Про деякі заходи щодо масової профілактики захворювань, пов’язаних з йодною недостатністю”.</w:t>
      </w:r>
    </w:p>
    <w:p w14:paraId="58B64C8B" w14:textId="77777777" w:rsidR="00BB00CB" w:rsidRPr="00CC58BA" w:rsidRDefault="00BB00CB" w:rsidP="00BB00CB">
      <w:pPr>
        <w:spacing w:line="380" w:lineRule="exact"/>
        <w:ind w:firstLine="720"/>
        <w:jc w:val="both"/>
        <w:rPr>
          <w:spacing w:val="-2"/>
          <w:lang w:val="uk-UA"/>
        </w:rPr>
      </w:pPr>
      <w:r w:rsidRPr="00CC58BA">
        <w:rPr>
          <w:b/>
          <w:bCs/>
          <w:spacing w:val="-2"/>
          <w:lang w:val="uk-UA"/>
        </w:rPr>
        <w:t>Мета дослідження.</w:t>
      </w:r>
      <w:r w:rsidRPr="00CC58BA">
        <w:rPr>
          <w:spacing w:val="-2"/>
          <w:lang w:val="uk-UA"/>
        </w:rPr>
        <w:t xml:space="preserve"> Д</w:t>
      </w:r>
      <w:r w:rsidRPr="00CC58BA">
        <w:rPr>
          <w:lang w:val="uk-UA"/>
        </w:rPr>
        <w:t>ослідити фактори ризику розвитку дифузного нетоксичного зоба у підлітків та розробити методи ранньої діагностики, патогенетично обгрунтованого лікування і профілактики захворювання.</w:t>
      </w:r>
    </w:p>
    <w:p w14:paraId="64A3671B" w14:textId="77777777" w:rsidR="00BB00CB" w:rsidRPr="00CC58BA" w:rsidRDefault="00BB00CB" w:rsidP="00BB00CB">
      <w:pPr>
        <w:spacing w:line="380" w:lineRule="exact"/>
        <w:ind w:firstLine="720"/>
        <w:jc w:val="both"/>
        <w:rPr>
          <w:b/>
          <w:bCs/>
          <w:spacing w:val="-2"/>
          <w:lang w:val="uk-UA"/>
        </w:rPr>
      </w:pPr>
      <w:r w:rsidRPr="00CC58BA">
        <w:rPr>
          <w:spacing w:val="-2"/>
          <w:lang w:val="uk-UA"/>
        </w:rPr>
        <w:t>З</w:t>
      </w:r>
      <w:r w:rsidRPr="00CC58BA">
        <w:rPr>
          <w:b/>
          <w:bCs/>
          <w:spacing w:val="-2"/>
          <w:lang w:val="uk-UA"/>
        </w:rPr>
        <w:t>авдання дослідження.</w:t>
      </w:r>
    </w:p>
    <w:p w14:paraId="6BB76540" w14:textId="77777777" w:rsidR="00BB00CB" w:rsidRPr="00CC58BA" w:rsidRDefault="00BB00CB" w:rsidP="00DB706D">
      <w:pPr>
        <w:numPr>
          <w:ilvl w:val="0"/>
          <w:numId w:val="64"/>
        </w:numPr>
        <w:tabs>
          <w:tab w:val="clear" w:pos="1084"/>
        </w:tabs>
        <w:suppressAutoHyphens w:val="0"/>
        <w:spacing w:line="380" w:lineRule="exact"/>
        <w:ind w:left="0" w:firstLine="720"/>
        <w:jc w:val="both"/>
        <w:rPr>
          <w:lang w:val="uk-UA"/>
        </w:rPr>
      </w:pPr>
      <w:r w:rsidRPr="00CC58BA">
        <w:rPr>
          <w:lang w:val="uk-UA"/>
        </w:rPr>
        <w:t>Встановити фактори ризику розвитку дифузного нетоксичного зоба у підлітків.</w:t>
      </w:r>
    </w:p>
    <w:p w14:paraId="75B43E69" w14:textId="77777777" w:rsidR="00BB00CB" w:rsidRPr="00CC58BA" w:rsidRDefault="00BB00CB" w:rsidP="00DB706D">
      <w:pPr>
        <w:numPr>
          <w:ilvl w:val="0"/>
          <w:numId w:val="64"/>
        </w:numPr>
        <w:tabs>
          <w:tab w:val="clear" w:pos="1084"/>
        </w:tabs>
        <w:suppressAutoHyphens w:val="0"/>
        <w:spacing w:line="380" w:lineRule="exact"/>
        <w:ind w:left="0" w:firstLine="720"/>
        <w:jc w:val="both"/>
        <w:rPr>
          <w:lang w:val="uk-UA"/>
        </w:rPr>
      </w:pPr>
      <w:r w:rsidRPr="00CC58BA">
        <w:rPr>
          <w:lang w:val="uk-UA"/>
        </w:rPr>
        <w:t xml:space="preserve">Вивчити показники тиреоїдного статусу (параметри ЩЗ і рівень тиреоїдних гормонів у крові) у практично здорових підлітків та підлітків із ДНЗ. </w:t>
      </w:r>
    </w:p>
    <w:p w14:paraId="1ECB2D38" w14:textId="77777777" w:rsidR="00BB00CB" w:rsidRPr="00CC58BA" w:rsidRDefault="00BB00CB" w:rsidP="00DB706D">
      <w:pPr>
        <w:numPr>
          <w:ilvl w:val="0"/>
          <w:numId w:val="64"/>
        </w:numPr>
        <w:tabs>
          <w:tab w:val="clear" w:pos="1084"/>
        </w:tabs>
        <w:suppressAutoHyphens w:val="0"/>
        <w:spacing w:line="380" w:lineRule="exact"/>
        <w:ind w:left="0" w:firstLine="720"/>
        <w:jc w:val="both"/>
        <w:rPr>
          <w:lang w:val="uk-UA"/>
        </w:rPr>
      </w:pPr>
      <w:r w:rsidRPr="00CC58BA">
        <w:rPr>
          <w:lang w:val="uk-UA"/>
        </w:rPr>
        <w:t>Визначити особливості антропометричних і дерматогліфічних показників у хворих на дифузний нетоксичний зоб.</w:t>
      </w:r>
    </w:p>
    <w:p w14:paraId="7392868C" w14:textId="77777777" w:rsidR="00BB00CB" w:rsidRPr="00CC58BA" w:rsidRDefault="00BB00CB" w:rsidP="00DB706D">
      <w:pPr>
        <w:numPr>
          <w:ilvl w:val="0"/>
          <w:numId w:val="64"/>
        </w:numPr>
        <w:tabs>
          <w:tab w:val="clear" w:pos="1084"/>
        </w:tabs>
        <w:suppressAutoHyphens w:val="0"/>
        <w:spacing w:line="380" w:lineRule="exact"/>
        <w:ind w:left="0" w:firstLine="720"/>
        <w:jc w:val="both"/>
        <w:rPr>
          <w:lang w:val="uk-UA"/>
        </w:rPr>
      </w:pPr>
      <w:r w:rsidRPr="00CC58BA">
        <w:rPr>
          <w:lang w:val="uk-UA"/>
        </w:rPr>
        <w:t>Визначити зв’язок показників тиреоїдного статусу з антропометричними та дерматогліфічними показниками у підлітків.</w:t>
      </w:r>
    </w:p>
    <w:p w14:paraId="57409475" w14:textId="77777777" w:rsidR="00BB00CB" w:rsidRPr="00CC58BA" w:rsidRDefault="00BB00CB" w:rsidP="00DB706D">
      <w:pPr>
        <w:numPr>
          <w:ilvl w:val="0"/>
          <w:numId w:val="64"/>
        </w:numPr>
        <w:tabs>
          <w:tab w:val="clear" w:pos="1084"/>
        </w:tabs>
        <w:suppressAutoHyphens w:val="0"/>
        <w:spacing w:line="380" w:lineRule="exact"/>
        <w:ind w:left="0" w:firstLine="720"/>
        <w:jc w:val="both"/>
        <w:rPr>
          <w:lang w:val="uk-UA"/>
        </w:rPr>
      </w:pPr>
      <w:r w:rsidRPr="00CC58BA">
        <w:rPr>
          <w:lang w:val="uk-UA"/>
        </w:rPr>
        <w:t>Дослідити зв’язок показників ультразвукових параметрів щитоподібної залози із показниками гормональних досліджень тиреоїдної системи у здорових підлітків і підлітків, хворих на дифузний нетоксичний зоб.</w:t>
      </w:r>
    </w:p>
    <w:p w14:paraId="638C200C" w14:textId="77777777" w:rsidR="00BB00CB" w:rsidRPr="00CC58BA" w:rsidRDefault="00BB00CB" w:rsidP="00DB706D">
      <w:pPr>
        <w:numPr>
          <w:ilvl w:val="0"/>
          <w:numId w:val="64"/>
        </w:numPr>
        <w:tabs>
          <w:tab w:val="clear" w:pos="1084"/>
        </w:tabs>
        <w:suppressAutoHyphens w:val="0"/>
        <w:spacing w:line="380" w:lineRule="exact"/>
        <w:ind w:left="0" w:firstLine="720"/>
        <w:jc w:val="both"/>
        <w:rPr>
          <w:lang w:val="uk-UA"/>
        </w:rPr>
      </w:pPr>
      <w:r w:rsidRPr="00CC58BA">
        <w:rPr>
          <w:lang w:val="uk-UA"/>
        </w:rPr>
        <w:t>Розробити принципи визначення індивідуального прогнозу виникнення дифузного нетоксичного зоба.</w:t>
      </w:r>
    </w:p>
    <w:p w14:paraId="11B65A82" w14:textId="77777777" w:rsidR="00BB00CB" w:rsidRPr="00CC58BA" w:rsidRDefault="00BB00CB" w:rsidP="00DB706D">
      <w:pPr>
        <w:numPr>
          <w:ilvl w:val="0"/>
          <w:numId w:val="64"/>
        </w:numPr>
        <w:tabs>
          <w:tab w:val="clear" w:pos="1084"/>
        </w:tabs>
        <w:suppressAutoHyphens w:val="0"/>
        <w:spacing w:line="380" w:lineRule="exact"/>
        <w:ind w:left="0" w:firstLine="720"/>
        <w:jc w:val="both"/>
        <w:rPr>
          <w:lang w:val="uk-UA"/>
        </w:rPr>
      </w:pPr>
      <w:r w:rsidRPr="00CC58BA">
        <w:rPr>
          <w:lang w:val="uk-UA"/>
        </w:rPr>
        <w:t>Розробити адекватні схеми лікування та профілактики дифузного нетоксичного зобу у підлітків.</w:t>
      </w:r>
    </w:p>
    <w:p w14:paraId="1BBAE128" w14:textId="77777777" w:rsidR="00BB00CB" w:rsidRPr="00CC58BA" w:rsidRDefault="00BB00CB" w:rsidP="00BB00CB">
      <w:pPr>
        <w:spacing w:line="380" w:lineRule="exact"/>
        <w:ind w:firstLine="720"/>
        <w:jc w:val="both"/>
        <w:rPr>
          <w:lang w:val="uk-UA"/>
        </w:rPr>
      </w:pPr>
      <w:r w:rsidRPr="00CC58BA">
        <w:rPr>
          <w:i/>
          <w:iCs/>
          <w:lang w:val="uk-UA"/>
        </w:rPr>
        <w:t xml:space="preserve">Об’єкт дослідження </w:t>
      </w:r>
      <w:r w:rsidRPr="00CC58BA">
        <w:rPr>
          <w:lang w:val="uk-UA"/>
        </w:rPr>
        <w:t>- дифузний нетоксичний зоб.</w:t>
      </w:r>
    </w:p>
    <w:p w14:paraId="6B5C6A49" w14:textId="77777777" w:rsidR="00BB00CB" w:rsidRPr="00CC58BA" w:rsidRDefault="00BB00CB" w:rsidP="00BB00CB">
      <w:pPr>
        <w:spacing w:line="380" w:lineRule="exact"/>
        <w:ind w:firstLine="720"/>
        <w:jc w:val="both"/>
        <w:rPr>
          <w:lang w:val="uk-UA"/>
        </w:rPr>
      </w:pPr>
      <w:r w:rsidRPr="00CC58BA">
        <w:rPr>
          <w:i/>
          <w:iCs/>
          <w:lang w:val="uk-UA"/>
        </w:rPr>
        <w:t>Предмет дослідження</w:t>
      </w:r>
      <w:r w:rsidRPr="00CC58BA">
        <w:rPr>
          <w:lang w:val="uk-UA"/>
        </w:rPr>
        <w:t xml:space="preserve"> - генез, діагностика і лікування дифузного нетоксичного зоба у підлітків.</w:t>
      </w:r>
    </w:p>
    <w:p w14:paraId="5366598C" w14:textId="77777777" w:rsidR="00BB00CB" w:rsidRPr="00CC58BA" w:rsidRDefault="00BB00CB" w:rsidP="00BB00CB">
      <w:pPr>
        <w:widowControl w:val="0"/>
        <w:spacing w:line="380" w:lineRule="exact"/>
        <w:ind w:firstLine="720"/>
        <w:jc w:val="both"/>
        <w:rPr>
          <w:lang w:val="uk-UA"/>
        </w:rPr>
      </w:pPr>
      <w:r w:rsidRPr="00CC58BA">
        <w:rPr>
          <w:i/>
          <w:iCs/>
          <w:lang w:val="uk-UA"/>
        </w:rPr>
        <w:t xml:space="preserve">Методи дослідження. </w:t>
      </w:r>
      <w:r w:rsidRPr="00CC58BA">
        <w:rPr>
          <w:lang w:val="uk-UA"/>
        </w:rPr>
        <w:t>Виходячи з мети та основних завдань роботи, проведені загальноклінічні, біохімічні, інструментальні, радіологічні, антропометричні і дерматогліфічні дослідження.</w:t>
      </w:r>
    </w:p>
    <w:p w14:paraId="18862069" w14:textId="77777777" w:rsidR="00BB00CB" w:rsidRPr="00CC58BA" w:rsidRDefault="00BB00CB" w:rsidP="00BB00CB">
      <w:pPr>
        <w:widowControl w:val="0"/>
        <w:spacing w:line="380" w:lineRule="exact"/>
        <w:ind w:firstLine="720"/>
        <w:jc w:val="both"/>
        <w:rPr>
          <w:b/>
          <w:bCs/>
          <w:lang w:val="uk-UA"/>
        </w:rPr>
      </w:pPr>
      <w:r w:rsidRPr="00CC58BA">
        <w:rPr>
          <w:b/>
          <w:bCs/>
          <w:lang w:val="uk-UA"/>
        </w:rPr>
        <w:t xml:space="preserve">Наукова новизна одержаних результатів. </w:t>
      </w:r>
    </w:p>
    <w:p w14:paraId="6C9619BC"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Вперше оцінено забезпеченість йодом населення Вінницької області та встановлено наявність йододефіциту легкого і середнього ступеня, визначено його роль у виникненні ДНЗ у підлітковому віці.</w:t>
      </w:r>
    </w:p>
    <w:p w14:paraId="556626F9"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На підставі порівняльного аналізу розвитку захворювань щитоподібної залози визначено вплив антропогенного і радіаційного забруднення навколишнього середовища на виникнення ДНЗ.</w:t>
      </w:r>
    </w:p>
    <w:p w14:paraId="4AF20B07"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Вперше вивчені дерматогліфічні показники як генетичні маркери виникнення ДНЗ.</w:t>
      </w:r>
    </w:p>
    <w:p w14:paraId="429DECF3"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Оцінено вплив ДНЗ на розвиток і стан здоров’я підлітків.</w:t>
      </w:r>
    </w:p>
    <w:p w14:paraId="3F980536"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Уточнені показники ультразвукових параметрів ЩЗ здорових підлітків у залежності від віку, статі та соматотипу.</w:t>
      </w:r>
    </w:p>
    <w:p w14:paraId="460CC7C7"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 xml:space="preserve">На основі особливостей антропометричних та дерматогліфічних показників </w:t>
      </w:r>
      <w:r w:rsidRPr="00CC58BA">
        <w:rPr>
          <w:lang w:val="uk-UA"/>
        </w:rPr>
        <w:lastRenderedPageBreak/>
        <w:t>побудовані математичні моделі належних парамерів розміру ЩЗ у підлітків різної статі.</w:t>
      </w:r>
    </w:p>
    <w:p w14:paraId="7358EAFE"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Вперше оцінено особливості гормональної активності щитоподібної залози в залежності від віку і статі здорових підлітків та підлітків із ДНЗ.</w:t>
      </w:r>
    </w:p>
    <w:p w14:paraId="353BF9FA"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На основі дерматогліфічних та антропометричних показників розроблені дискримінантні моделі прогнозування розвитку виникнення ДНЗ.</w:t>
      </w:r>
    </w:p>
    <w:p w14:paraId="58F1AE48" w14:textId="77777777" w:rsidR="00BB00CB" w:rsidRPr="00CC58BA" w:rsidRDefault="00BB00CB" w:rsidP="00DB706D">
      <w:pPr>
        <w:widowControl w:val="0"/>
        <w:numPr>
          <w:ilvl w:val="0"/>
          <w:numId w:val="67"/>
        </w:numPr>
        <w:suppressAutoHyphens w:val="0"/>
        <w:spacing w:line="380" w:lineRule="exact"/>
        <w:jc w:val="both"/>
        <w:rPr>
          <w:lang w:val="uk-UA"/>
        </w:rPr>
      </w:pPr>
      <w:r w:rsidRPr="00CC58BA">
        <w:rPr>
          <w:lang w:val="uk-UA"/>
        </w:rPr>
        <w:t>Розроблено адекватну схему лікування ДНЗ у підлітків.</w:t>
      </w:r>
    </w:p>
    <w:p w14:paraId="4AB7DE6A" w14:textId="77777777" w:rsidR="00BB00CB" w:rsidRPr="00CC58BA" w:rsidRDefault="00BB00CB" w:rsidP="00BB00CB">
      <w:pPr>
        <w:spacing w:line="380" w:lineRule="exact"/>
        <w:ind w:firstLine="720"/>
        <w:jc w:val="both"/>
        <w:rPr>
          <w:b/>
          <w:bCs/>
          <w:lang w:val="uk-UA"/>
        </w:rPr>
      </w:pPr>
      <w:r w:rsidRPr="00CC58BA">
        <w:rPr>
          <w:b/>
          <w:bCs/>
          <w:lang w:val="uk-UA"/>
        </w:rPr>
        <w:t xml:space="preserve">Практичне значення одержаних результатів. </w:t>
      </w:r>
    </w:p>
    <w:p w14:paraId="0ADC75AF" w14:textId="77777777" w:rsidR="00BB00CB" w:rsidRPr="00CC58BA" w:rsidRDefault="00BB00CB" w:rsidP="00DB706D">
      <w:pPr>
        <w:numPr>
          <w:ilvl w:val="0"/>
          <w:numId w:val="68"/>
        </w:numPr>
        <w:suppressAutoHyphens w:val="0"/>
        <w:spacing w:line="380" w:lineRule="exact"/>
        <w:jc w:val="both"/>
        <w:rPr>
          <w:lang w:val="uk-UA"/>
        </w:rPr>
      </w:pPr>
      <w:r w:rsidRPr="00CC58BA">
        <w:rPr>
          <w:lang w:val="uk-UA"/>
        </w:rPr>
        <w:t>Встановлення факторів ризику виникнення ДНЗ у підлітків обумовлює необхідність профілактичних заходів запобігання початку розвитку захворювання.</w:t>
      </w:r>
    </w:p>
    <w:p w14:paraId="469B60A3" w14:textId="77777777" w:rsidR="00BB00CB" w:rsidRPr="00CC58BA" w:rsidRDefault="00BB00CB" w:rsidP="00DB706D">
      <w:pPr>
        <w:numPr>
          <w:ilvl w:val="0"/>
          <w:numId w:val="68"/>
        </w:numPr>
        <w:suppressAutoHyphens w:val="0"/>
        <w:spacing w:line="380" w:lineRule="exact"/>
        <w:jc w:val="both"/>
        <w:rPr>
          <w:spacing w:val="-4"/>
          <w:lang w:val="uk-UA"/>
        </w:rPr>
      </w:pPr>
      <w:r w:rsidRPr="00CC58BA">
        <w:rPr>
          <w:spacing w:val="-4"/>
          <w:lang w:val="uk-UA"/>
        </w:rPr>
        <w:t>Розроблені і запатентовані математичні моделі індивідуального прогнозу виникнення ДНЗ у підлітків (патент № 25250 UA, МПК (2006) А 61В 10/02, 2007).</w:t>
      </w:r>
    </w:p>
    <w:p w14:paraId="51D7318B" w14:textId="77777777" w:rsidR="00BB00CB" w:rsidRPr="00CC58BA" w:rsidRDefault="00BB00CB" w:rsidP="00DB706D">
      <w:pPr>
        <w:numPr>
          <w:ilvl w:val="0"/>
          <w:numId w:val="68"/>
        </w:numPr>
        <w:suppressAutoHyphens w:val="0"/>
        <w:spacing w:line="380" w:lineRule="exact"/>
        <w:jc w:val="both"/>
        <w:rPr>
          <w:lang w:val="uk-UA"/>
        </w:rPr>
      </w:pPr>
      <w:r w:rsidRPr="00CC58BA">
        <w:rPr>
          <w:lang w:val="uk-UA"/>
        </w:rPr>
        <w:t>Встановлений тиреоїдний статус (параметри щитоподібної залози і рівень тиреоїдних гормонів у крові) здорових підлітків дозволяє уточнити критерії діагностики ДНЗ і вести моніторинг ефективності терапії захворювання.</w:t>
      </w:r>
    </w:p>
    <w:p w14:paraId="479483A7" w14:textId="77777777" w:rsidR="00BB00CB" w:rsidRPr="00CC58BA" w:rsidRDefault="00BB00CB" w:rsidP="00DB706D">
      <w:pPr>
        <w:numPr>
          <w:ilvl w:val="0"/>
          <w:numId w:val="68"/>
        </w:numPr>
        <w:suppressAutoHyphens w:val="0"/>
        <w:spacing w:line="380" w:lineRule="exact"/>
        <w:jc w:val="both"/>
        <w:rPr>
          <w:spacing w:val="-4"/>
          <w:lang w:val="uk-UA"/>
        </w:rPr>
      </w:pPr>
      <w:r w:rsidRPr="00CC58BA">
        <w:rPr>
          <w:spacing w:val="-4"/>
          <w:lang w:val="uk-UA"/>
        </w:rPr>
        <w:t>Розроблений і запатентований спосіб визначення належного об’єму щитопо-дібної залози у підлітків (патент № 25252 UA, МПК (2006) А 61В 10/001, 2007).</w:t>
      </w:r>
    </w:p>
    <w:p w14:paraId="278B7590" w14:textId="77777777" w:rsidR="00BB00CB" w:rsidRPr="00CC58BA" w:rsidRDefault="00BB00CB" w:rsidP="00DB706D">
      <w:pPr>
        <w:numPr>
          <w:ilvl w:val="0"/>
          <w:numId w:val="68"/>
        </w:numPr>
        <w:suppressAutoHyphens w:val="0"/>
        <w:spacing w:line="380" w:lineRule="exact"/>
        <w:jc w:val="both"/>
        <w:rPr>
          <w:lang w:val="uk-UA"/>
        </w:rPr>
      </w:pPr>
      <w:r w:rsidRPr="00CC58BA">
        <w:rPr>
          <w:lang w:val="uk-UA"/>
        </w:rPr>
        <w:t>Запропонована адекватну схему лікування і профілактики ДНЗ у підлітків на основі вживання препаратів йоду та L-тироксину.</w:t>
      </w:r>
    </w:p>
    <w:p w14:paraId="2C29CB43" w14:textId="77777777" w:rsidR="00BB00CB" w:rsidRPr="00CC58BA" w:rsidRDefault="00BB00CB" w:rsidP="00BB00CB">
      <w:pPr>
        <w:spacing w:line="380" w:lineRule="exact"/>
        <w:ind w:firstLine="720"/>
        <w:jc w:val="both"/>
        <w:rPr>
          <w:lang w:val="uk-UA"/>
        </w:rPr>
      </w:pPr>
      <w:r w:rsidRPr="00CC58BA">
        <w:rPr>
          <w:lang w:val="uk-UA"/>
        </w:rPr>
        <w:t>Отримані результати досліджень використовують у лекційних курсах та практичних заняттях кафедр ендокринології Вінницького національного медичного університету ім. М. І. Пирогова, Тернопільського медичного університету ім. І. Я. Горбачевського, а також у практичній роботі районних ендокринологів міст Вінниці, Миколаєва, Ужгорода, Луцька, Харкова та Рівного.</w:t>
      </w:r>
    </w:p>
    <w:p w14:paraId="5A679AC9" w14:textId="77777777" w:rsidR="00BB00CB" w:rsidRPr="00CC58BA" w:rsidRDefault="00BB00CB" w:rsidP="00BB00CB">
      <w:pPr>
        <w:spacing w:line="380" w:lineRule="exact"/>
        <w:ind w:firstLine="720"/>
        <w:jc w:val="both"/>
        <w:rPr>
          <w:spacing w:val="-4"/>
          <w:lang w:val="uk-UA"/>
        </w:rPr>
      </w:pPr>
      <w:r w:rsidRPr="00CC58BA">
        <w:rPr>
          <w:b/>
          <w:bCs/>
          <w:spacing w:val="-4"/>
          <w:lang w:val="uk-UA"/>
        </w:rPr>
        <w:t xml:space="preserve">Особистий внесок здобувача. </w:t>
      </w:r>
      <w:r w:rsidRPr="00CC58BA">
        <w:rPr>
          <w:spacing w:val="-4"/>
          <w:lang w:val="uk-UA"/>
        </w:rPr>
        <w:t>Робота виконана на базі клініки кафедри ендокринології з курсом післядипломної підготовки Вінницького національного медичного університету ім. М. І. Пирогова, Вінницького обласного клінічного ендокринологічного диспансеру. Автор роботи самостійно провела аналіз наукової літератури та вибрала напрям наукових досліджень, обґрунтувала необхідність і актуальність його проведення, сформулювала його мету та конкретні завдання. Згідно з останніми, дисертант, за розробленою програмою дослідження, створила тематичну карту обстежених хворих, самостійно провела підбір підлітків, хворих на ДНЗ, та клінічно обстежила здорових підлітків і підлітків із ДНЗ.</w:t>
      </w:r>
    </w:p>
    <w:p w14:paraId="53A9FBDE" w14:textId="77777777" w:rsidR="00BB00CB" w:rsidRPr="00CC58BA" w:rsidRDefault="00BB00CB" w:rsidP="00BB00CB">
      <w:pPr>
        <w:spacing w:line="380" w:lineRule="exact"/>
        <w:ind w:firstLine="720"/>
        <w:jc w:val="both"/>
        <w:rPr>
          <w:spacing w:val="-4"/>
          <w:lang w:val="uk-UA"/>
        </w:rPr>
      </w:pPr>
      <w:r w:rsidRPr="00CC58BA">
        <w:rPr>
          <w:spacing w:val="-4"/>
          <w:lang w:val="uk-UA"/>
        </w:rPr>
        <w:t xml:space="preserve">Автор самостійно провела антропометричні, дерматогліфічні обстеження підлітків із ДНЗ з наступною статистичною обробкою отриманих результатів. Ультразвукове дослідження ЩЗ та визначення рівнів гормонів тиреоїдної системи виконано на базі Вінницького обласного клінічного ендокринологічного диспансеру. Автор самостійно організувала і провела забір проб сечі та кухонної солі з метою встановлення йодозабезпеченості регіону. Дослідження йодурії виконано у ДУ “Інститут ендокринології та обміну речовин ім. В. П. Комісаренка АМН України” і частково - на базі Вінницького обласного клінічного ендокринологічного диспансеру. Показники </w:t>
      </w:r>
      <w:r w:rsidRPr="00CC58BA">
        <w:rPr>
          <w:spacing w:val="-4"/>
          <w:lang w:val="uk-UA"/>
        </w:rPr>
        <w:lastRenderedPageBreak/>
        <w:t xml:space="preserve">стану довкілля було надано статистичним управлінням Вінницької обласної СЕС та Державно-екологічною інспекцією у Вінницькій області. Автор самостійно провела аналіз та узагальнення результатів дослідження, написала усі розділи дисертації, сформулювала та обґрунтувала висновки і практичні рекомендації. Здобувачем оформлено дисертацію та автореферат. Усі розділи дисертації висвітлені у фахових журналах, рекомендованих ВАК України. Автором самостійно написано 18 статей, 8 у співавторстві з науковим керівником і колегами, монографія, отримано 2 патенти на винахід, де автору належать розробки основного матеріалу стосовно особливостей антропометричних, соматотипологічних, дерматогліфічних показників у підлітків Подільського регіону України, хворих на ДНЗ. Частину результатів (не більше 5%), що стосуються особливостей антропометричних, соматотипологічних, дерматогліфічних показників у здорових підлітків Подільського регіону України, отримано спільно з групою виконавців планової наукової роботи НДЦ ВНМУ ім. М.І. Пирогова “Розробка нормативних критеріїв здоров’я різних вікових та статевих груп населення на основі вивчення антропогенетичних та фізіологічних характеристик організму з метою визначення маркерів мультифакторіальних захворювань (підлітковий вік)”. </w:t>
      </w:r>
    </w:p>
    <w:p w14:paraId="3B304E3D" w14:textId="77777777" w:rsidR="00BB00CB" w:rsidRPr="00CC58BA" w:rsidRDefault="00BB00CB" w:rsidP="00BB00CB">
      <w:pPr>
        <w:spacing w:line="380" w:lineRule="exact"/>
        <w:ind w:firstLine="720"/>
        <w:jc w:val="both"/>
        <w:rPr>
          <w:lang w:val="uk-UA"/>
        </w:rPr>
      </w:pPr>
      <w:r w:rsidRPr="00CC58BA">
        <w:rPr>
          <w:b/>
          <w:bCs/>
          <w:lang w:val="uk-UA"/>
        </w:rPr>
        <w:t xml:space="preserve">Апробація результатів дисертації. </w:t>
      </w:r>
      <w:r w:rsidRPr="00CC58BA">
        <w:rPr>
          <w:lang w:val="uk-UA"/>
        </w:rPr>
        <w:t xml:space="preserve">Основні положення роботи викладені та обговорені на: науково-практичній конференції  “Актуальні питання патології щитоподібної залози у населення, що проживає в районах йодного дефіциту і радіоактивного забруднення” (Тернопіль, 2001); пленумі асоціації ендокринологів України (Львів, 2003); міжнародній науково-практичній конференції “Сучасні проблеми ендокринологічної допомоги дітям” (Харків, 2003); науково-практичній конференції Інституту ендокринології та обміну речовин ім. В. П. Комісаренка “Сучасний стан фармакотерапії діабету і ендокринопатій” (Ужгород, 2003); IV міжобласній науково-практичній конференції (Вінниця, 2003); Українській медико-фармацевтичній конференції з міжнародною участю “Сучасні напрями розвитку ендокринології” (Харків, 2004); науково-практичній конференції “Йододефіцитні захворювання як медико-соціальна проблема” (Чернівці, 2004); Всеукраїнській науково-практичній конференції “Здобутки і перспективи клінічної терапії та ендокринології” (Тернопіль, 2004); Міжнародному конгресі з інтегративної антропології (Вінниця, 2004); науково-практичній конференції “Актуальні питання ендокринології” (Алушта, 2005); Міжнародній науково-практичній конференції “Фундаментальні питання експериментальної та клінічної ендокринології” (треті Данилевські читання) (Харків, 2005); міжнародній науково-практичній конференції “Ендокринна система за умов йодного дефіциту” (Коломия, 2006); обласній науково-практичній конференції  “Стандарти ведення хворих з патологією щитоподібної залози” (Вінниця, 2006); науково-практичній конференції “Йододефіцитні захворювання людини: причини, профілактика, лікування” (Тернопіль, 2006); VII з’їзді ендокринологів України (Київ, 2007); VI міжнародному конгресі з інтегративної антропології (Вінниця, 2007); міжнародній науково-практичній конференції “Експериментальна та клінічна ендокринологія: від теорії до практики” (шості Данилевські читання) (Харків, 2007); міжнародній науково-практичній конференції “Ендокринна патологія у віковому аспекті” </w:t>
      </w:r>
      <w:r w:rsidRPr="00CC58BA">
        <w:rPr>
          <w:lang w:val="uk-UA"/>
        </w:rPr>
        <w:lastRenderedPageBreak/>
        <w:t>(Харків, 2007) та колегії обласного управління охорони здоров’я і курортології Вінницької облдержадміністрації (Вінниця, 2007).</w:t>
      </w:r>
    </w:p>
    <w:p w14:paraId="473644CA" w14:textId="77777777" w:rsidR="00BB00CB" w:rsidRPr="00CC58BA" w:rsidRDefault="00BB00CB" w:rsidP="00BB00CB">
      <w:pPr>
        <w:widowControl w:val="0"/>
        <w:spacing w:line="380" w:lineRule="exact"/>
        <w:ind w:firstLine="720"/>
        <w:jc w:val="both"/>
        <w:rPr>
          <w:lang w:val="uk-UA"/>
        </w:rPr>
      </w:pPr>
      <w:r w:rsidRPr="00CC58BA">
        <w:rPr>
          <w:b/>
          <w:bCs/>
          <w:lang w:val="uk-UA"/>
        </w:rPr>
        <w:t xml:space="preserve">Публікації. </w:t>
      </w:r>
      <w:r w:rsidRPr="00CC58BA">
        <w:rPr>
          <w:lang w:val="uk-UA"/>
        </w:rPr>
        <w:t xml:space="preserve">За матеріалами дисертації опубліковано 44 роботи, які повністю відображають зміст проведеного дослідження. Опублікована монографія, 26 статей у наукових журналах, рекомендованих ВАК України, з них 18 одноосібно; 2 методичні рекомендації, 9 тез доповідей в матеріалах конференцій, з’їздів та конгресів, пленумів. Отримано 2 патенти України на корисні моделі - №25252 від 25.07.2007 “Спосіб визначення об’єму щитоподібної залози в залежності від антропометричних, соматотипологічних та дерматогліфічних ознак” і №25250 від 25.07.2007 “Спосіб прогнозування ризику виникнення у підлітків дифузного нетоксичного зоба в залежності від статі, дерматогліфічних, антропометричних та соматотипологічних показників”, оформлено 2 нововведення за змістом патентів. Випущено інформаційні листи: “Спосіб визначення об’єму щитоподібної залози в залежності від дерматогліфічних, антропометричних та соматотипологічних ознак”, “Спосіб прогнозування ризику виникнення у підлітків дифузного нетоксичного зоба в залежності від статі, дерматогліфічних та соматотипологічних характеристик”, “Методика лікування дифузного нетоксичного зоба”, “Нормативи ультразвукових параметрів щитоподібної залози у підлітків”, методичні рекомендації “Протокол діагностики та лікування хворих із вузловою формою зоба”, “Проблеми росту (клініка, діагностика, лікування)”, де відображені результати дисертаційних досліджень. </w:t>
      </w:r>
    </w:p>
    <w:p w14:paraId="07F9CFEE" w14:textId="77777777" w:rsidR="00BB00CB" w:rsidRPr="00CC58BA" w:rsidRDefault="00BB00CB" w:rsidP="00BB00CB">
      <w:pPr>
        <w:widowControl w:val="0"/>
        <w:spacing w:line="380" w:lineRule="exact"/>
        <w:ind w:firstLine="720"/>
        <w:jc w:val="both"/>
        <w:rPr>
          <w:spacing w:val="-4"/>
          <w:lang w:val="uk-UA"/>
        </w:rPr>
      </w:pPr>
      <w:r w:rsidRPr="00CC58BA">
        <w:rPr>
          <w:b/>
          <w:bCs/>
          <w:spacing w:val="-4"/>
          <w:lang w:val="uk-UA"/>
        </w:rPr>
        <w:t>Обсяг та структура дисертації.</w:t>
      </w:r>
      <w:r w:rsidRPr="00CC58BA">
        <w:rPr>
          <w:spacing w:val="-4"/>
          <w:lang w:val="uk-UA"/>
        </w:rPr>
        <w:t xml:space="preserve"> Дисертація викладена державною мовою на 434 сторінках друкованого тексту, з яких 264 сторінки залікового принтерного тексту. Рукопис складається зі вступу, 9 розділів, висновків, практичних рекомендацій, списку використаних джерел та додатків. Дисертація ілюстрована 71 таблицею, 10 рисунками, містить 3 додатки, що займають 170 сторінок машинопису. До бібліографії входять 515 джерел, у тому числі 245 робіт латиницею.</w:t>
      </w:r>
    </w:p>
    <w:p w14:paraId="15AA8912" w14:textId="77777777" w:rsidR="00BB00CB" w:rsidRPr="00CC58BA" w:rsidRDefault="00BB00CB" w:rsidP="00BB00CB">
      <w:pPr>
        <w:spacing w:line="380" w:lineRule="exact"/>
        <w:ind w:firstLine="720"/>
        <w:jc w:val="center"/>
        <w:rPr>
          <w:b/>
          <w:bCs/>
          <w:spacing w:val="-2"/>
          <w:lang w:val="uk-UA"/>
        </w:rPr>
      </w:pPr>
    </w:p>
    <w:p w14:paraId="4A594670" w14:textId="77777777" w:rsidR="00BB00CB" w:rsidRPr="00CC58BA" w:rsidRDefault="00BB00CB" w:rsidP="00BB00CB">
      <w:pPr>
        <w:spacing w:line="380" w:lineRule="exact"/>
        <w:jc w:val="center"/>
        <w:rPr>
          <w:b/>
          <w:bCs/>
          <w:spacing w:val="-2"/>
          <w:lang w:val="uk-UA"/>
        </w:rPr>
      </w:pPr>
      <w:r w:rsidRPr="00CC58BA">
        <w:rPr>
          <w:b/>
          <w:bCs/>
          <w:spacing w:val="-2"/>
          <w:lang w:val="uk-UA"/>
        </w:rPr>
        <w:t>ОСНОВНИЙ ЗМІСТ РОБОТИ</w:t>
      </w:r>
    </w:p>
    <w:p w14:paraId="5DF01ACA" w14:textId="77777777" w:rsidR="00BB00CB" w:rsidRPr="00CC58BA" w:rsidRDefault="00BB00CB" w:rsidP="00BB00CB">
      <w:pPr>
        <w:spacing w:line="380" w:lineRule="exact"/>
        <w:jc w:val="center"/>
        <w:rPr>
          <w:b/>
          <w:bCs/>
          <w:spacing w:val="-2"/>
          <w:lang w:val="uk-UA"/>
        </w:rPr>
      </w:pPr>
    </w:p>
    <w:p w14:paraId="5F40AAFF" w14:textId="77777777" w:rsidR="00BB00CB" w:rsidRPr="00CC58BA" w:rsidRDefault="00BB00CB" w:rsidP="00BB00CB">
      <w:pPr>
        <w:spacing w:line="380" w:lineRule="exact"/>
        <w:ind w:firstLine="720"/>
        <w:jc w:val="both"/>
        <w:rPr>
          <w:lang w:val="uk-UA"/>
        </w:rPr>
      </w:pPr>
      <w:r w:rsidRPr="00CC58BA">
        <w:rPr>
          <w:b/>
          <w:bCs/>
          <w:spacing w:val="-2"/>
          <w:lang w:val="uk-UA"/>
        </w:rPr>
        <w:t xml:space="preserve">Загальна характеристика обстежених та методи досліджень. </w:t>
      </w:r>
      <w:r w:rsidRPr="00CC58BA">
        <w:rPr>
          <w:lang w:val="uk-UA"/>
        </w:rPr>
        <w:t xml:space="preserve">У відповідності до мети та завдань дослідження групу обстежених склали 248 підлітків (171 дівчина віком від 12 по 15 років і 77 хлопців від 13 по 16 років, згідно зі схемою вікової періодизації онтогенезу людини), хворих на дифузний нетоксичний зоб, яких виявили при профогляді дітей із різних районів Вінницької області, що відпочивали на базі Вінницького центру “Здоров’я”. Верифікація діагнозу дифузний нетоксичний зоб проведена згідно документів: “Ендемічний зоб. Консенсус”, затвердженим у Росії в 1999 р. для дитячих ендокринологів і у 2000 р. – для ендокринологів </w:t>
      </w:r>
      <w:r w:rsidRPr="00CC58BA">
        <w:rPr>
          <w:lang w:val="en-US"/>
        </w:rPr>
        <w:t>[</w:t>
      </w:r>
      <w:r w:rsidRPr="00CC58BA">
        <w:rPr>
          <w:lang w:val="uk-UA"/>
        </w:rPr>
        <w:t>Велданова М. В., 2001</w:t>
      </w:r>
      <w:r w:rsidRPr="00CC58BA">
        <w:rPr>
          <w:lang w:val="en-US"/>
        </w:rPr>
        <w:t>]</w:t>
      </w:r>
      <w:r w:rsidRPr="00CC58BA">
        <w:rPr>
          <w:lang w:val="uk-UA"/>
        </w:rPr>
        <w:t xml:space="preserve">, “Консенсус по епідемічному зобу” в Україні 2006 р. </w:t>
      </w:r>
      <w:r w:rsidRPr="00CC58BA">
        <w:rPr>
          <w:lang w:val="en-US"/>
        </w:rPr>
        <w:t>[</w:t>
      </w:r>
      <w:r w:rsidRPr="00CC58BA">
        <w:rPr>
          <w:lang w:val="uk-UA"/>
        </w:rPr>
        <w:t>Паньків В. І., 2006</w:t>
      </w:r>
      <w:r w:rsidRPr="00CC58BA">
        <w:rPr>
          <w:lang w:val="en-US"/>
        </w:rPr>
        <w:t>]</w:t>
      </w:r>
      <w:r w:rsidRPr="00CC58BA">
        <w:rPr>
          <w:lang w:val="uk-UA"/>
        </w:rPr>
        <w:t xml:space="preserve"> та протоколом надання медичної допомоги дітям </w:t>
      </w:r>
      <w:r w:rsidRPr="00CC58BA">
        <w:rPr>
          <w:lang w:val="en-US"/>
        </w:rPr>
        <w:t>[</w:t>
      </w:r>
      <w:r w:rsidRPr="00CC58BA">
        <w:rPr>
          <w:lang w:val="uk-UA"/>
        </w:rPr>
        <w:t>Протоколи надання медичної допомоги дітям за спеціальністю “Дитяча ендокринологія”, 2006</w:t>
      </w:r>
      <w:r w:rsidRPr="00CC58BA">
        <w:rPr>
          <w:lang w:val="en-US"/>
        </w:rPr>
        <w:t>]</w:t>
      </w:r>
      <w:r w:rsidRPr="00CC58BA">
        <w:rPr>
          <w:lang w:val="uk-UA"/>
        </w:rPr>
        <w:t xml:space="preserve">. </w:t>
      </w:r>
    </w:p>
    <w:p w14:paraId="4EECDCE4" w14:textId="77777777" w:rsidR="00BB00CB" w:rsidRPr="00CC58BA" w:rsidRDefault="00BB00CB" w:rsidP="00BB00CB">
      <w:pPr>
        <w:widowControl w:val="0"/>
        <w:spacing w:line="380" w:lineRule="exact"/>
        <w:ind w:firstLine="720"/>
        <w:jc w:val="both"/>
        <w:rPr>
          <w:spacing w:val="-4"/>
          <w:lang w:val="uk-UA"/>
        </w:rPr>
      </w:pPr>
      <w:r w:rsidRPr="00CC58BA">
        <w:rPr>
          <w:spacing w:val="-4"/>
          <w:lang w:val="uk-UA"/>
        </w:rPr>
        <w:t xml:space="preserve">До контрольної групи увійшли підлітки, відібрані і обстежені на базі науково-дослідного </w:t>
      </w:r>
      <w:r w:rsidRPr="00CC58BA">
        <w:rPr>
          <w:spacing w:val="-4"/>
          <w:lang w:val="uk-UA"/>
        </w:rPr>
        <w:lastRenderedPageBreak/>
        <w:t>центру Вінницького національного медичного університету ім. М. І. Пирогова в рамках загальноуніверситетської наукової тематики “Розробка нормативних критеріїв здоров’я різних вікових та статевих груп населення на основі вивчення антропогенетичних та фізіологічних характеристик організму з метою визначення маркерів мультифакторіальних захворювань (підлітковий вік)”. Відібраним дівчатам і хлопцям, після попереднього психофізіологічного та психогігієнічного анкетування для визначення суб’єктивного стану здоров’я, було проведено детальне клініко-лабораторне дослідження (ультразвукова діагностика серця, магістральних судин, щитоподібної залози, паренхіматозних органів черевної порожнини, нирок, сечового міхура, матки та яєчників, рентгенографія органів грудної клітки, спірографія, електрокардіографія, реовазографія, стоматологічне обстеження, визначення основних біохімічних показників у крові, рівня гормонів щитоподібної залози, прик-тест з мікст-алергенами). Після первинного анкетува</w:t>
      </w:r>
      <w:r w:rsidRPr="00CC58BA">
        <w:rPr>
          <w:spacing w:val="-4"/>
          <w:lang w:val="uk-UA"/>
        </w:rPr>
        <w:t>н</w:t>
      </w:r>
      <w:r w:rsidRPr="00CC58BA">
        <w:rPr>
          <w:spacing w:val="-4"/>
          <w:lang w:val="uk-UA"/>
        </w:rPr>
        <w:t>ня з 1500 підлітків відібрано 485, які не мали будь-яких скарг на стан здоров’я на час обстеження та хронічних захворювань в анамнезі. Після проведення скринінг-оцінки стану здоров’я виключено 175 підлітків. У результаті із 310 обстежених підлітків різної статі відібрано 211 практично здорових (108 дівчат та 103 хлопця). У кожній віково-статевій групі підлітків було не менше 25 осіб.</w:t>
      </w:r>
    </w:p>
    <w:p w14:paraId="6FE2F203" w14:textId="77777777" w:rsidR="00BB00CB" w:rsidRPr="00CC58BA" w:rsidRDefault="00BB00CB" w:rsidP="00BB00CB">
      <w:pPr>
        <w:spacing w:line="380" w:lineRule="exact"/>
        <w:ind w:firstLine="720"/>
        <w:jc w:val="both"/>
        <w:rPr>
          <w:lang w:val="uk-UA"/>
        </w:rPr>
      </w:pPr>
      <w:r w:rsidRPr="00CC58BA">
        <w:rPr>
          <w:lang w:val="uk-UA"/>
        </w:rPr>
        <w:t>З метою вивчення питань диспансеризації і тактики ведення хворих із ДНЗ нами на базі Вінницького обласного ендокринологічного диспансеру було проведено ретроспективний аналіз 310 амбулаторних карт підлітків різних районів Вінницької області, яких спостерігали з приводу дифузного нетоксичного зобу (78 хлопців від 13 по 16 років та 232 дівчини від 12 по 15 років). Аналізували місце проживання, наявність радіаційного забруднення, спадковість, наявність хронічних захворювань, відповідність фізичного і статевого розвитку, пальпаторні відхилення щитоподібної залози, ультразвукові параметри ЩЗ у динаміці, рівень гормонів тиреоїдної системи, тактику та ефективність лікування.</w:t>
      </w:r>
    </w:p>
    <w:p w14:paraId="706B5F76" w14:textId="77777777" w:rsidR="00BB00CB" w:rsidRPr="00CC58BA" w:rsidRDefault="00BB00CB" w:rsidP="00BB00CB">
      <w:pPr>
        <w:spacing w:line="380" w:lineRule="exact"/>
        <w:ind w:firstLine="720"/>
        <w:jc w:val="both"/>
        <w:rPr>
          <w:spacing w:val="-4"/>
          <w:lang w:val="uk-UA"/>
        </w:rPr>
      </w:pPr>
      <w:r w:rsidRPr="00CC58BA">
        <w:rPr>
          <w:spacing w:val="-4"/>
          <w:lang w:val="uk-UA"/>
        </w:rPr>
        <w:t>Для визначення стану йодозабезпечення Вінницького регіону зі всіх населених пунктів Вінницької області рандомізованим методом було відібрано 9 кластерів (населених пунктів): міста Вінниця, Гайсин, Калинівка, Крижопіль, Могилів-Подільський, Теплик, Чечельник, Бершадь, Липовець. У кожному із них методом рівномірної вибірки відібрано 30 жінок, 30 хлопчиків і 30 дівчаток з 7 по 12 років, згідно з рекомендаціями ВООЗ, для оцінки йодного дефіциту серед населення [Тронько М.Д. та ін., 2006]. При виїздах у населені пункти досліджували тиреоїдний статус: збір і аналіз даних за особливостями тиреоїдного анамнезу з елементами соціального маркетингу; пальпаторне дослідження ЩЗ з оцінкою результатів за критеріями ВООЗ [World Health Organization, United Nations Children’s Fund., 1994], ультразвукове дослідження ЩЗ, визначення рівня екскреції йоду з сечею церій-арсенітним методом та якісне визначення йоду в харчовій солі. Визначено вміст йоду в сечі у 123 підлітків із ДНЗ.</w:t>
      </w:r>
    </w:p>
    <w:p w14:paraId="623A342A" w14:textId="77777777" w:rsidR="00BB00CB" w:rsidRPr="00CC58BA" w:rsidRDefault="00BB00CB" w:rsidP="00BB00CB">
      <w:pPr>
        <w:spacing w:line="380" w:lineRule="exact"/>
        <w:ind w:firstLine="720"/>
        <w:jc w:val="both"/>
        <w:rPr>
          <w:lang w:val="uk-UA"/>
        </w:rPr>
      </w:pPr>
      <w:r w:rsidRPr="00CC58BA">
        <w:rPr>
          <w:lang w:val="uk-UA"/>
        </w:rPr>
        <w:t>Для оцінки антропогенного та радіоактивного забруднення Вінницького регіону користувалися даними відділу інструментально-лабораторного контролю Державно-екологічної інспекції Вінницької області.</w:t>
      </w:r>
    </w:p>
    <w:p w14:paraId="6DF02AAA" w14:textId="77777777" w:rsidR="00BB00CB" w:rsidRPr="00CC58BA" w:rsidRDefault="00BB00CB" w:rsidP="00BB00CB">
      <w:pPr>
        <w:spacing w:line="380" w:lineRule="exact"/>
        <w:ind w:firstLine="720"/>
        <w:jc w:val="both"/>
        <w:rPr>
          <w:lang w:val="uk-UA"/>
        </w:rPr>
      </w:pPr>
      <w:r w:rsidRPr="00CC58BA">
        <w:rPr>
          <w:lang w:val="uk-UA"/>
        </w:rPr>
        <w:lastRenderedPageBreak/>
        <w:t>Для подальшого поглибленого дослідження обрано такі методи: антропо-метричний, соматотипологічний, дерматогліфічний, визначення тиреоїдного статусу (пальпаторне та ультразвукове дослідження ЩЗ, визначення рівнів гормонів тиреоїдної системи) у здорових підлітків різного віку і статі та підлітків, хворих на ДНЗ.</w:t>
      </w:r>
    </w:p>
    <w:p w14:paraId="31A19BD1" w14:textId="77777777" w:rsidR="00BB00CB" w:rsidRPr="00CC58BA" w:rsidRDefault="00BB00CB" w:rsidP="00BB00CB">
      <w:pPr>
        <w:spacing w:line="380" w:lineRule="exact"/>
        <w:ind w:firstLine="720"/>
        <w:jc w:val="both"/>
        <w:rPr>
          <w:lang w:val="uk-UA"/>
        </w:rPr>
      </w:pPr>
      <w:r w:rsidRPr="00CC58BA">
        <w:rPr>
          <w:i/>
          <w:lang w:val="uk-UA"/>
        </w:rPr>
        <w:t>Ультразвукове дослідження ЩЗ</w:t>
      </w:r>
      <w:r w:rsidRPr="00CC58BA">
        <w:rPr>
          <w:lang w:val="uk-UA"/>
        </w:rPr>
        <w:t xml:space="preserve"> проведено на апараті CAPASEE SSA-220A (Toshiba, Японія з лінійним датчиком 7,5 МНz пропускання). Вимірювали товщину (с), ширину (а) і довжину (b) кожної долі у міліметрах. Крім розмірів, визначали структуру залози (однорідна, неоднорідна, дрібнозерниста, середньозерниста, великозерниста); ехогенність (норма, підвищена, знижена; локально чи дифу</w:t>
      </w:r>
      <w:r w:rsidRPr="00CC58BA">
        <w:rPr>
          <w:lang w:val="uk-UA"/>
        </w:rPr>
        <w:t>з</w:t>
      </w:r>
      <w:r w:rsidRPr="00CC58BA">
        <w:rPr>
          <w:lang w:val="uk-UA"/>
        </w:rPr>
        <w:t>но), наявність вузлів (кількість, розміри та розташування).</w:t>
      </w:r>
    </w:p>
    <w:p w14:paraId="1FE375AC" w14:textId="77777777" w:rsidR="00BB00CB" w:rsidRPr="00CC58BA" w:rsidRDefault="00BB00CB" w:rsidP="00BB00CB">
      <w:pPr>
        <w:spacing w:line="380" w:lineRule="exact"/>
        <w:ind w:firstLine="720"/>
        <w:jc w:val="both"/>
        <w:rPr>
          <w:lang w:val="uk-UA"/>
        </w:rPr>
      </w:pPr>
      <w:r w:rsidRPr="00CC58BA">
        <w:rPr>
          <w:lang w:val="uk-UA"/>
        </w:rPr>
        <w:t xml:space="preserve">Згідно практичних рекомендацій із лабораторного дослідження функції щитоподібної залози </w:t>
      </w:r>
      <w:r w:rsidRPr="00CC58BA">
        <w:rPr>
          <w:lang w:val="en-US"/>
        </w:rPr>
        <w:t>[</w:t>
      </w:r>
      <w:r w:rsidRPr="00CC58BA">
        <w:rPr>
          <w:lang w:val="uk-UA"/>
        </w:rPr>
        <w:t>Шилин Д. Е., 2004</w:t>
      </w:r>
      <w:r w:rsidRPr="00CC58BA">
        <w:rPr>
          <w:lang w:val="en-US"/>
        </w:rPr>
        <w:t>]</w:t>
      </w:r>
      <w:r w:rsidRPr="00CC58BA">
        <w:rPr>
          <w:lang w:val="uk-UA"/>
        </w:rPr>
        <w:t xml:space="preserve"> </w:t>
      </w:r>
      <w:r w:rsidRPr="00CC58BA">
        <w:rPr>
          <w:i/>
          <w:lang w:val="uk-UA"/>
        </w:rPr>
        <w:t>тиреоїдний статус оцінювали</w:t>
      </w:r>
      <w:r w:rsidRPr="00CC58BA">
        <w:rPr>
          <w:lang w:val="uk-UA"/>
        </w:rPr>
        <w:t xml:space="preserve"> за рівнем загального (Т4) і вільного тироксину (FT4), загального (Т3) і вільного трийодтироніну (FT3), тиреотропного гормону крові (ТТГ) та рівня антитіл до тиреоїдної пероксидази (АТ-ТПО), які визначали наборами реактивів для імуноферментного аналізу фірми “АлкарБио” (Росія) та Calbiotech Inc. Elica. </w:t>
      </w:r>
    </w:p>
    <w:p w14:paraId="74260BAB" w14:textId="77777777" w:rsidR="00BB00CB" w:rsidRDefault="00BB00CB" w:rsidP="00BB00CB">
      <w:pPr>
        <w:pStyle w:val="affffffff1"/>
        <w:spacing w:after="0" w:line="380" w:lineRule="exact"/>
        <w:ind w:left="0" w:firstLine="720"/>
        <w:jc w:val="both"/>
        <w:rPr>
          <w:rFonts w:ascii="Times New Roman" w:hAnsi="Times New Roman"/>
          <w:sz w:val="24"/>
          <w:lang w:val="uk-UA"/>
        </w:rPr>
      </w:pPr>
      <w:r w:rsidRPr="00CC58BA">
        <w:rPr>
          <w:i/>
          <w:spacing w:val="-2"/>
          <w:sz w:val="24"/>
          <w:lang w:val="uk-UA"/>
        </w:rPr>
        <w:t>Дерматогліфічне дослідження</w:t>
      </w:r>
      <w:r w:rsidRPr="00CC58BA">
        <w:rPr>
          <w:spacing w:val="-2"/>
          <w:sz w:val="24"/>
          <w:lang w:val="uk-UA"/>
        </w:rPr>
        <w:t xml:space="preserve"> виконано за методикою H.</w:t>
      </w:r>
      <w:r w:rsidRPr="00CC58BA">
        <w:rPr>
          <w:rFonts w:ascii="Times New Roman" w:hAnsi="Times New Roman"/>
          <w:spacing w:val="-2"/>
          <w:sz w:val="24"/>
          <w:lang w:val="uk-UA"/>
        </w:rPr>
        <w:t xml:space="preserve"> </w:t>
      </w:r>
      <w:r w:rsidRPr="00CC58BA">
        <w:rPr>
          <w:spacing w:val="-2"/>
          <w:sz w:val="24"/>
          <w:lang w:val="uk-UA"/>
        </w:rPr>
        <w:t>Cummins і Ch.</w:t>
      </w:r>
      <w:r w:rsidRPr="00CC58BA">
        <w:rPr>
          <w:rFonts w:ascii="Times New Roman" w:hAnsi="Times New Roman"/>
          <w:spacing w:val="-2"/>
          <w:sz w:val="24"/>
          <w:lang w:val="uk-UA"/>
        </w:rPr>
        <w:t xml:space="preserve"> </w:t>
      </w:r>
      <w:r w:rsidRPr="00CC58BA">
        <w:rPr>
          <w:spacing w:val="-2"/>
          <w:sz w:val="24"/>
          <w:lang w:val="uk-UA"/>
        </w:rPr>
        <w:t xml:space="preserve">Midlo </w:t>
      </w:r>
      <w:r w:rsidRPr="00CC58BA">
        <w:rPr>
          <w:spacing w:val="-2"/>
          <w:sz w:val="24"/>
          <w:lang w:val="en-US"/>
        </w:rPr>
        <w:t>[</w:t>
      </w:r>
      <w:r w:rsidRPr="00CC58BA">
        <w:rPr>
          <w:spacing w:val="-2"/>
          <w:sz w:val="24"/>
          <w:lang w:val="uk-UA"/>
        </w:rPr>
        <w:t>1961</w:t>
      </w:r>
      <w:r w:rsidRPr="00CC58BA">
        <w:rPr>
          <w:spacing w:val="-2"/>
          <w:sz w:val="24"/>
          <w:lang w:val="en-US"/>
        </w:rPr>
        <w:t>]</w:t>
      </w:r>
      <w:r w:rsidRPr="00CC58BA">
        <w:rPr>
          <w:spacing w:val="-2"/>
          <w:sz w:val="24"/>
          <w:lang w:val="uk-UA"/>
        </w:rPr>
        <w:t xml:space="preserve">. Відбитки пальців кисті отримували за допомогою типографської фарби на аркуші паперу </w:t>
      </w:r>
      <w:r w:rsidRPr="00CC58BA">
        <w:rPr>
          <w:spacing w:val="-2"/>
          <w:sz w:val="24"/>
          <w:lang w:val="en-US"/>
        </w:rPr>
        <w:t>[</w:t>
      </w:r>
      <w:r w:rsidRPr="00CC58BA">
        <w:rPr>
          <w:sz w:val="24"/>
          <w:lang w:val="uk-UA"/>
        </w:rPr>
        <w:t>Гладкова Т. Д.</w:t>
      </w:r>
      <w:r w:rsidRPr="00CC58BA">
        <w:rPr>
          <w:spacing w:val="-2"/>
          <w:sz w:val="24"/>
          <w:lang w:val="uk-UA"/>
        </w:rPr>
        <w:t>, 1966</w:t>
      </w:r>
      <w:r w:rsidRPr="00CC58BA">
        <w:rPr>
          <w:spacing w:val="-2"/>
          <w:sz w:val="24"/>
          <w:lang w:val="en-US"/>
        </w:rPr>
        <w:t>]</w:t>
      </w:r>
      <w:r w:rsidRPr="00CC58BA">
        <w:rPr>
          <w:spacing w:val="-2"/>
          <w:sz w:val="24"/>
          <w:lang w:val="uk-UA"/>
        </w:rPr>
        <w:t xml:space="preserve">. Визначали такі параметри: 1) </w:t>
      </w:r>
      <w:r w:rsidRPr="00CC58BA">
        <w:rPr>
          <w:i/>
          <w:spacing w:val="-2"/>
          <w:sz w:val="24"/>
          <w:lang w:val="uk-UA"/>
        </w:rPr>
        <w:t>на пальцях кисті</w:t>
      </w:r>
      <w:r w:rsidRPr="00CC58BA">
        <w:rPr>
          <w:spacing w:val="-2"/>
          <w:sz w:val="24"/>
          <w:lang w:val="uk-UA"/>
        </w:rPr>
        <w:t xml:space="preserve"> – типи та частоту стрі</w:t>
      </w:r>
      <w:r w:rsidRPr="00CC58BA">
        <w:rPr>
          <w:rFonts w:ascii="Times New Roman" w:hAnsi="Times New Roman"/>
          <w:spacing w:val="-2"/>
          <w:sz w:val="24"/>
          <w:lang w:val="uk-UA"/>
        </w:rPr>
        <w:t>ч</w:t>
      </w:r>
      <w:r w:rsidRPr="00CC58BA">
        <w:rPr>
          <w:spacing w:val="-2"/>
          <w:sz w:val="24"/>
          <w:lang w:val="uk-UA"/>
        </w:rPr>
        <w:t>альності пальцевих візеру</w:t>
      </w:r>
      <w:r w:rsidRPr="00CC58BA">
        <w:rPr>
          <w:spacing w:val="-2"/>
          <w:sz w:val="24"/>
          <w:lang w:val="uk-UA"/>
        </w:rPr>
        <w:t>н</w:t>
      </w:r>
      <w:r w:rsidRPr="00CC58BA">
        <w:rPr>
          <w:spacing w:val="-2"/>
          <w:sz w:val="24"/>
          <w:lang w:val="uk-UA"/>
        </w:rPr>
        <w:t>ків на лівій і правій кисті (</w:t>
      </w:r>
      <w:r w:rsidRPr="00CC58BA">
        <w:rPr>
          <w:sz w:val="24"/>
          <w:lang w:val="uk-UA"/>
        </w:rPr>
        <w:t>дуга, ульнарна петля, радіальна петля, завиток, центральна кишеня, латеральна кишенькова петля, подвоєна петля, випадковий візерунок</w:t>
      </w:r>
      <w:r w:rsidRPr="00CC58BA">
        <w:rPr>
          <w:spacing w:val="-2"/>
          <w:sz w:val="24"/>
          <w:lang w:val="uk-UA"/>
        </w:rPr>
        <w:t xml:space="preserve">), за якими вираховували дельтовий індекс за Волоцьким </w:t>
      </w:r>
      <w:r w:rsidRPr="00CC58BA">
        <w:rPr>
          <w:spacing w:val="-2"/>
          <w:sz w:val="24"/>
          <w:lang w:val="en-US"/>
        </w:rPr>
        <w:t>[</w:t>
      </w:r>
      <w:r w:rsidRPr="00CC58BA">
        <w:rPr>
          <w:sz w:val="24"/>
          <w:lang w:val="uk-UA"/>
        </w:rPr>
        <w:t>Хармацов Е.</w:t>
      </w:r>
      <w:r w:rsidRPr="00CC58BA">
        <w:rPr>
          <w:rFonts w:ascii="Times New Roman" w:hAnsi="Times New Roman"/>
          <w:sz w:val="24"/>
          <w:lang w:val="uk-UA"/>
        </w:rPr>
        <w:t xml:space="preserve"> </w:t>
      </w:r>
      <w:r w:rsidRPr="00CC58BA">
        <w:rPr>
          <w:sz w:val="24"/>
          <w:lang w:val="uk-UA"/>
        </w:rPr>
        <w:t>В., 2002</w:t>
      </w:r>
      <w:r w:rsidRPr="00CC58BA">
        <w:rPr>
          <w:sz w:val="24"/>
          <w:lang w:val="en-US"/>
        </w:rPr>
        <w:t>]</w:t>
      </w:r>
      <w:r w:rsidRPr="00CC58BA">
        <w:rPr>
          <w:spacing w:val="-2"/>
          <w:sz w:val="24"/>
          <w:lang w:val="uk-UA"/>
        </w:rPr>
        <w:t>; гребеневий рахунок на кожному пальці правої та лівої кисті (від дельти до центру візерунка), у випадку бездельтових візерунків (дуги) гребеневий рахунок дорівнював 0; сумарний гребеневий р</w:t>
      </w:r>
      <w:r w:rsidRPr="00CC58BA">
        <w:rPr>
          <w:spacing w:val="-2"/>
          <w:sz w:val="24"/>
          <w:lang w:val="uk-UA"/>
        </w:rPr>
        <w:t>а</w:t>
      </w:r>
      <w:r w:rsidRPr="00CC58BA">
        <w:rPr>
          <w:spacing w:val="-2"/>
          <w:sz w:val="24"/>
          <w:lang w:val="uk-UA"/>
        </w:rPr>
        <w:t xml:space="preserve">хунок на п’яти пальцях кожної кисті; тотальний гребеневий рахунок на десяти пальцях обох кистей; 2) </w:t>
      </w:r>
      <w:r w:rsidRPr="00CC58BA">
        <w:rPr>
          <w:i/>
          <w:spacing w:val="-2"/>
          <w:sz w:val="24"/>
          <w:lang w:val="uk-UA"/>
        </w:rPr>
        <w:t>на долонях</w:t>
      </w:r>
      <w:r w:rsidRPr="00CC58BA">
        <w:rPr>
          <w:spacing w:val="-2"/>
          <w:sz w:val="24"/>
          <w:lang w:val="uk-UA"/>
        </w:rPr>
        <w:t xml:space="preserve"> – величини кутів atd, ctd, atb, btc та dat; довжину лінії ct; міжпальцеві гребеневі рахунки a-b та b-c; наявність долонного трирадіуса кисті у зоні t (до 41° довжини долоні), t` (від 41 до 60° довжини долоні) та t`` (більше 60° довжини долоні) </w:t>
      </w:r>
      <w:r w:rsidRPr="00CC58BA">
        <w:rPr>
          <w:spacing w:val="-2"/>
          <w:sz w:val="24"/>
          <w:lang w:val="en-US"/>
        </w:rPr>
        <w:t>[</w:t>
      </w:r>
      <w:r w:rsidRPr="00CC58BA">
        <w:rPr>
          <w:sz w:val="24"/>
          <w:lang w:val="uk-UA"/>
        </w:rPr>
        <w:t>Гальперина З. З., 1987</w:t>
      </w:r>
      <w:r w:rsidRPr="00CC58BA">
        <w:rPr>
          <w:sz w:val="24"/>
          <w:lang w:val="en-US"/>
        </w:rPr>
        <w:t>]</w:t>
      </w:r>
      <w:r w:rsidRPr="00CC58BA">
        <w:rPr>
          <w:spacing w:val="-2"/>
          <w:sz w:val="24"/>
          <w:lang w:val="uk-UA"/>
        </w:rPr>
        <w:t>; наявність завитка або петлі на тенарі або гіпотенарі долонь кистей; закінчення головних долонних ліній, за якими вираховували величину індексу головних долонних ліній (індекс Каммі</w:t>
      </w:r>
      <w:r w:rsidRPr="00CC58BA">
        <w:rPr>
          <w:spacing w:val="-2"/>
          <w:sz w:val="24"/>
          <w:lang w:val="uk-UA"/>
        </w:rPr>
        <w:t>н</w:t>
      </w:r>
      <w:r w:rsidRPr="00CC58BA">
        <w:rPr>
          <w:spacing w:val="-2"/>
          <w:sz w:val="24"/>
          <w:lang w:val="uk-UA"/>
        </w:rPr>
        <w:t xml:space="preserve">са) </w:t>
      </w:r>
      <w:r w:rsidRPr="00CC58BA">
        <w:rPr>
          <w:spacing w:val="-2"/>
          <w:sz w:val="24"/>
          <w:lang w:val="en-US"/>
        </w:rPr>
        <w:t>[</w:t>
      </w:r>
      <w:r w:rsidRPr="00CC58BA">
        <w:rPr>
          <w:sz w:val="24"/>
          <w:lang w:val="uk-UA"/>
        </w:rPr>
        <w:t>Гусева И.</w:t>
      </w:r>
      <w:r w:rsidRPr="00CC58BA">
        <w:rPr>
          <w:rFonts w:ascii="Times New Roman" w:hAnsi="Times New Roman"/>
          <w:sz w:val="24"/>
          <w:lang w:val="uk-UA"/>
        </w:rPr>
        <w:t xml:space="preserve"> </w:t>
      </w:r>
      <w:r w:rsidRPr="00CC58BA">
        <w:rPr>
          <w:sz w:val="24"/>
          <w:lang w:val="uk-UA"/>
        </w:rPr>
        <w:t>С., 1982</w:t>
      </w:r>
      <w:r w:rsidRPr="00CC58BA">
        <w:rPr>
          <w:sz w:val="24"/>
          <w:lang w:val="en-US"/>
        </w:rPr>
        <w:t>]</w:t>
      </w:r>
      <w:r w:rsidRPr="00CC58BA">
        <w:rPr>
          <w:sz w:val="24"/>
          <w:lang w:val="uk-UA"/>
        </w:rPr>
        <w:t>,</w:t>
      </w:r>
      <w:r w:rsidRPr="00CC58BA">
        <w:rPr>
          <w:spacing w:val="-2"/>
          <w:sz w:val="24"/>
          <w:lang w:val="uk-UA"/>
        </w:rPr>
        <w:t xml:space="preserve"> (рис. 1).</w:t>
      </w:r>
      <w:r w:rsidRPr="00CC58BA">
        <w:rPr>
          <w:rFonts w:ascii="Times New Roman" w:hAnsi="Times New Roman"/>
          <w:sz w:val="24"/>
          <w:lang w:val="uk-UA"/>
        </w:rPr>
        <w:t xml:space="preserve"> </w:t>
      </w:r>
    </w:p>
    <w:p w14:paraId="729A8432" w14:textId="77777777" w:rsidR="00BB00CB" w:rsidRDefault="00BB00CB" w:rsidP="00BB00CB">
      <w:pPr>
        <w:pStyle w:val="affffffff1"/>
        <w:spacing w:after="0" w:line="380" w:lineRule="exact"/>
        <w:ind w:left="0" w:firstLine="720"/>
        <w:jc w:val="both"/>
        <w:rPr>
          <w:rFonts w:ascii="Times New Roman" w:hAnsi="Times New Roman"/>
          <w:sz w:val="24"/>
          <w:lang w:val="uk-UA"/>
        </w:rPr>
      </w:pPr>
    </w:p>
    <w:p w14:paraId="2CCE73B7" w14:textId="77777777" w:rsidR="00BB00CB" w:rsidRDefault="00BB00CB" w:rsidP="00BB00CB">
      <w:pPr>
        <w:pStyle w:val="affffffff1"/>
        <w:spacing w:after="0" w:line="380" w:lineRule="exact"/>
        <w:ind w:left="0" w:firstLine="720"/>
        <w:jc w:val="both"/>
        <w:rPr>
          <w:rFonts w:ascii="Times New Roman" w:hAnsi="Times New Roman"/>
          <w:sz w:val="24"/>
          <w:lang w:val="uk-UA"/>
        </w:rPr>
      </w:pPr>
    </w:p>
    <w:p w14:paraId="073A0F92" w14:textId="77777777" w:rsidR="00BB00CB" w:rsidRDefault="00BB00CB" w:rsidP="00BB00CB">
      <w:pPr>
        <w:pStyle w:val="affffffff1"/>
        <w:spacing w:after="0" w:line="380" w:lineRule="exact"/>
        <w:ind w:left="0" w:firstLine="720"/>
        <w:jc w:val="both"/>
        <w:rPr>
          <w:rFonts w:ascii="Times New Roman" w:hAnsi="Times New Roman"/>
          <w:sz w:val="24"/>
          <w:lang w:val="uk-UA"/>
        </w:rPr>
      </w:pPr>
    </w:p>
    <w:p w14:paraId="59741094" w14:textId="77777777" w:rsidR="00BB00CB" w:rsidRPr="00CC58BA" w:rsidRDefault="00BB00CB" w:rsidP="00BB00CB">
      <w:pPr>
        <w:pStyle w:val="affffffff1"/>
        <w:spacing w:after="0" w:line="380" w:lineRule="exact"/>
        <w:ind w:left="0" w:firstLine="720"/>
        <w:jc w:val="both"/>
        <w:rPr>
          <w:rFonts w:ascii="Times New Roman" w:hAnsi="Times New Roman"/>
          <w:sz w:val="24"/>
          <w:lang w:val="uk-UA"/>
        </w:rPr>
      </w:pPr>
    </w:p>
    <w:p w14:paraId="54ACF4FA" w14:textId="77777777" w:rsidR="00BB00CB" w:rsidRDefault="00BB00CB" w:rsidP="00BB00CB">
      <w:pPr>
        <w:spacing w:line="380" w:lineRule="exact"/>
        <w:ind w:firstLine="720"/>
        <w:jc w:val="both"/>
      </w:pPr>
    </w:p>
    <w:p w14:paraId="0A3EF44A" w14:textId="77777777" w:rsidR="00BB00CB" w:rsidRDefault="00BB00CB" w:rsidP="00BB00CB">
      <w:pPr>
        <w:spacing w:line="380" w:lineRule="exact"/>
        <w:ind w:firstLine="720"/>
        <w:jc w:val="both"/>
      </w:pPr>
    </w:p>
    <w:p w14:paraId="2C2E69B7" w14:textId="77777777" w:rsidR="00BB00CB" w:rsidRDefault="00BB00CB" w:rsidP="00BB00CB">
      <w:pPr>
        <w:spacing w:line="380" w:lineRule="exact"/>
        <w:ind w:firstLine="720"/>
        <w:jc w:val="both"/>
      </w:pPr>
    </w:p>
    <w:p w14:paraId="0B9A591E" w14:textId="77777777" w:rsidR="00BB00CB" w:rsidRDefault="00BB00CB" w:rsidP="00BB00CB">
      <w:pPr>
        <w:spacing w:line="380" w:lineRule="exact"/>
        <w:ind w:firstLine="720"/>
        <w:jc w:val="both"/>
      </w:pPr>
    </w:p>
    <w:p w14:paraId="3B5979E3" w14:textId="77777777" w:rsidR="00BB00CB" w:rsidRDefault="00BB00CB" w:rsidP="00BB00CB">
      <w:pPr>
        <w:spacing w:line="380" w:lineRule="exact"/>
        <w:ind w:firstLine="720"/>
        <w:jc w:val="both"/>
      </w:pPr>
    </w:p>
    <w:p w14:paraId="72A5D6D3" w14:textId="77777777" w:rsidR="00BB00CB" w:rsidRDefault="00BB00CB" w:rsidP="00BB00CB">
      <w:pPr>
        <w:spacing w:line="380" w:lineRule="exact"/>
        <w:ind w:firstLine="720"/>
        <w:jc w:val="both"/>
      </w:pPr>
    </w:p>
    <w:p w14:paraId="5F2F42EE" w14:textId="77777777" w:rsidR="00BB00CB" w:rsidRDefault="00BB00CB" w:rsidP="00BB00CB">
      <w:pPr>
        <w:spacing w:line="380" w:lineRule="exact"/>
        <w:ind w:firstLine="720"/>
        <w:jc w:val="both"/>
      </w:pPr>
    </w:p>
    <w:p w14:paraId="33277C0E" w14:textId="77777777" w:rsidR="00BB00CB" w:rsidRDefault="00BB00CB" w:rsidP="00BB00CB">
      <w:pPr>
        <w:spacing w:line="380" w:lineRule="exact"/>
        <w:ind w:firstLine="720"/>
        <w:jc w:val="both"/>
      </w:pPr>
    </w:p>
    <w:p w14:paraId="0CCEE587" w14:textId="77777777" w:rsidR="00BB00CB" w:rsidRDefault="00BB00CB" w:rsidP="00BB00CB">
      <w:pPr>
        <w:spacing w:line="380" w:lineRule="exact"/>
        <w:ind w:firstLine="720"/>
        <w:jc w:val="both"/>
      </w:pPr>
    </w:p>
    <w:p w14:paraId="7848279C" w14:textId="77777777" w:rsidR="00BB00CB" w:rsidRDefault="00BB00CB" w:rsidP="00BB00CB">
      <w:pPr>
        <w:spacing w:line="380" w:lineRule="exact"/>
        <w:ind w:firstLine="720"/>
        <w:jc w:val="both"/>
      </w:pPr>
    </w:p>
    <w:p w14:paraId="03247506" w14:textId="77777777" w:rsidR="00BB00CB" w:rsidRDefault="00BB00CB" w:rsidP="00BB00CB">
      <w:pPr>
        <w:spacing w:line="380" w:lineRule="exact"/>
        <w:ind w:firstLine="720"/>
        <w:jc w:val="both"/>
      </w:pPr>
    </w:p>
    <w:p w14:paraId="28AA29A5" w14:textId="77777777" w:rsidR="00BB00CB" w:rsidRDefault="00BB00CB" w:rsidP="00BB00CB">
      <w:pPr>
        <w:spacing w:line="380" w:lineRule="exact"/>
        <w:ind w:firstLine="720"/>
        <w:jc w:val="both"/>
      </w:pPr>
    </w:p>
    <w:p w14:paraId="230C56D8" w14:textId="77777777" w:rsidR="00BB00CB" w:rsidRDefault="00BB00CB" w:rsidP="00BB00CB">
      <w:pPr>
        <w:spacing w:line="380" w:lineRule="exact"/>
        <w:ind w:firstLine="720"/>
        <w:jc w:val="both"/>
      </w:pPr>
    </w:p>
    <w:p w14:paraId="2B6C53EB" w14:textId="77777777" w:rsidR="00BB00CB" w:rsidRDefault="00BB00CB" w:rsidP="00BB00CB">
      <w:pPr>
        <w:spacing w:line="380" w:lineRule="exact"/>
        <w:ind w:firstLine="720"/>
        <w:jc w:val="both"/>
      </w:pPr>
    </w:p>
    <w:p w14:paraId="75DC21BB" w14:textId="77777777" w:rsidR="00BB00CB" w:rsidRDefault="00BB00CB" w:rsidP="00BB00CB">
      <w:pPr>
        <w:spacing w:line="380" w:lineRule="exact"/>
        <w:ind w:firstLine="720"/>
        <w:jc w:val="both"/>
      </w:pPr>
    </w:p>
    <w:p w14:paraId="1906E817" w14:textId="77777777" w:rsidR="00BB00CB" w:rsidRPr="00CC58BA" w:rsidRDefault="00BB00CB" w:rsidP="00BB00CB">
      <w:pPr>
        <w:spacing w:line="380" w:lineRule="exact"/>
        <w:ind w:firstLine="720"/>
        <w:jc w:val="both"/>
      </w:pPr>
    </w:p>
    <w:p w14:paraId="39027639" w14:textId="595B7094" w:rsidR="00BB00CB" w:rsidRPr="00CC58BA" w:rsidRDefault="00BB00CB" w:rsidP="00BB00CB">
      <w:pPr>
        <w:spacing w:line="380" w:lineRule="exact"/>
        <w:ind w:firstLine="720"/>
        <w:jc w:val="center"/>
        <w:rPr>
          <w:spacing w:val="-2"/>
          <w:lang w:val="uk-UA"/>
        </w:rPr>
      </w:pPr>
      <w:r w:rsidRPr="00CC58BA">
        <w:rPr>
          <w:noProof/>
          <w:spacing w:val="-2"/>
          <w:lang w:eastAsia="ru-RU"/>
        </w:rPr>
        <w:drawing>
          <wp:inline distT="0" distB="0" distL="0" distR="0" wp14:anchorId="15C09D5E" wp14:editId="2D455F08">
            <wp:extent cx="3478530" cy="4177665"/>
            <wp:effectExtent l="0" t="0" r="7620" b="0"/>
            <wp:docPr id="2" name="Рисунок 2" descr="la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8530" cy="4177665"/>
                    </a:xfrm>
                    <a:prstGeom prst="rect">
                      <a:avLst/>
                    </a:prstGeom>
                    <a:noFill/>
                    <a:ln>
                      <a:noFill/>
                    </a:ln>
                  </pic:spPr>
                </pic:pic>
              </a:graphicData>
            </a:graphic>
          </wp:inline>
        </w:drawing>
      </w:r>
    </w:p>
    <w:p w14:paraId="2E7E4791" w14:textId="77777777" w:rsidR="00BB00CB" w:rsidRPr="00CC58BA" w:rsidRDefault="00BB00CB" w:rsidP="00BB00CB">
      <w:pPr>
        <w:spacing w:line="380" w:lineRule="exact"/>
        <w:ind w:firstLine="720"/>
        <w:jc w:val="both"/>
        <w:rPr>
          <w:spacing w:val="-2"/>
          <w:lang w:val="uk-UA"/>
        </w:rPr>
      </w:pPr>
      <w:r w:rsidRPr="00CC58BA">
        <w:rPr>
          <w:spacing w:val="-2"/>
          <w:lang w:val="uk-UA"/>
        </w:rPr>
        <w:t>Рис. 1. Папілярні утворення долоні.</w:t>
      </w:r>
    </w:p>
    <w:p w14:paraId="3D8C5DDE" w14:textId="77777777" w:rsidR="00BB00CB" w:rsidRPr="00CC58BA" w:rsidRDefault="00BB00CB" w:rsidP="00BB00CB">
      <w:pPr>
        <w:spacing w:line="380" w:lineRule="exact"/>
        <w:ind w:firstLine="720"/>
        <w:jc w:val="both"/>
        <w:rPr>
          <w:spacing w:val="-2"/>
          <w:lang w:val="uk-UA"/>
        </w:rPr>
      </w:pPr>
      <w:r w:rsidRPr="00CC58BA">
        <w:rPr>
          <w:spacing w:val="-2"/>
          <w:lang w:val="uk-UA"/>
        </w:rPr>
        <w:t xml:space="preserve">1-13 – долонні поля; Hy – гіпотенар; Th – тенар; I, II, III, IV – міжпальцеві поля; V – згинальні борозни долоні; a, b, c, d – міжпальцеві трирадіуси; A, B, C, D – головні долонні лінії; t – осьовий долонний трирадіус; 14-17 – </w:t>
      </w:r>
      <w:r w:rsidRPr="00CC58BA">
        <w:rPr>
          <w:spacing w:val="2"/>
          <w:lang w:val="uk-UA"/>
        </w:rPr>
        <w:t>основні пальцеві візерунки</w:t>
      </w:r>
      <w:r w:rsidRPr="00CC58BA">
        <w:rPr>
          <w:spacing w:val="-2"/>
          <w:lang w:val="uk-UA"/>
        </w:rPr>
        <w:t xml:space="preserve"> </w:t>
      </w:r>
      <w:r w:rsidRPr="00CC58BA">
        <w:rPr>
          <w:spacing w:val="2"/>
          <w:lang w:val="uk-UA"/>
        </w:rPr>
        <w:t>(14 – ульнарна петля, 15 – за</w:t>
      </w:r>
      <w:r w:rsidRPr="00CC58BA">
        <w:rPr>
          <w:spacing w:val="-2"/>
          <w:lang w:val="uk-UA"/>
        </w:rPr>
        <w:t>виток, 16 – дуга, 17 – радіальна пе</w:t>
      </w:r>
      <w:r w:rsidRPr="00CC58BA">
        <w:rPr>
          <w:spacing w:val="-2"/>
          <w:lang w:val="uk-UA"/>
        </w:rPr>
        <w:t>т</w:t>
      </w:r>
      <w:r w:rsidRPr="00CC58BA">
        <w:rPr>
          <w:spacing w:val="-2"/>
          <w:lang w:val="uk-UA"/>
        </w:rPr>
        <w:t>ля).</w:t>
      </w:r>
    </w:p>
    <w:p w14:paraId="4CF9DF78" w14:textId="77777777" w:rsidR="00BB00CB" w:rsidRPr="00CC58BA" w:rsidRDefault="00BB00CB" w:rsidP="00BB00CB">
      <w:pPr>
        <w:pStyle w:val="affffffff1"/>
        <w:spacing w:after="0" w:line="380" w:lineRule="exact"/>
        <w:ind w:left="0" w:firstLine="720"/>
        <w:jc w:val="both"/>
        <w:rPr>
          <w:rFonts w:ascii="Times New Roman" w:hAnsi="Times New Roman"/>
          <w:sz w:val="24"/>
          <w:lang w:val="uk-UA"/>
        </w:rPr>
      </w:pPr>
    </w:p>
    <w:p w14:paraId="28FEE5EC" w14:textId="77777777" w:rsidR="00BB00CB" w:rsidRPr="00CC58BA" w:rsidRDefault="00BB00CB" w:rsidP="00BB00CB">
      <w:pPr>
        <w:spacing w:line="340" w:lineRule="exact"/>
        <w:ind w:firstLine="720"/>
        <w:jc w:val="both"/>
        <w:rPr>
          <w:spacing w:val="-4"/>
          <w:lang w:val="uk-UA"/>
        </w:rPr>
      </w:pPr>
      <w:r w:rsidRPr="00CC58BA">
        <w:rPr>
          <w:i/>
          <w:spacing w:val="-4"/>
          <w:lang w:val="uk-UA"/>
        </w:rPr>
        <w:t>Антропометричне обстеження</w:t>
      </w:r>
      <w:r w:rsidRPr="00CC58BA">
        <w:rPr>
          <w:spacing w:val="-4"/>
          <w:lang w:val="uk-UA"/>
        </w:rPr>
        <w:t xml:space="preserve"> проведене відповідно до схеми В. В. Бунака </w:t>
      </w:r>
      <w:r w:rsidRPr="00CC58BA">
        <w:rPr>
          <w:spacing w:val="-4"/>
        </w:rPr>
        <w:t>[</w:t>
      </w:r>
      <w:r w:rsidRPr="00CC58BA">
        <w:rPr>
          <w:spacing w:val="-4"/>
          <w:lang w:val="uk-UA"/>
        </w:rPr>
        <w:t>1941</w:t>
      </w:r>
      <w:r w:rsidRPr="00CC58BA">
        <w:rPr>
          <w:spacing w:val="-4"/>
        </w:rPr>
        <w:t>]</w:t>
      </w:r>
      <w:r w:rsidRPr="00CC58BA">
        <w:rPr>
          <w:spacing w:val="-4"/>
          <w:lang w:val="uk-UA"/>
        </w:rPr>
        <w:t xml:space="preserve">. Воно полягало у визначенні таких розмірів тіла: </w:t>
      </w:r>
      <w:r w:rsidRPr="00CC58BA">
        <w:rPr>
          <w:i/>
          <w:spacing w:val="-4"/>
          <w:lang w:val="uk-UA"/>
        </w:rPr>
        <w:t>тотальних</w:t>
      </w:r>
      <w:r w:rsidRPr="00CC58BA">
        <w:rPr>
          <w:spacing w:val="-4"/>
          <w:lang w:val="uk-UA"/>
        </w:rPr>
        <w:t xml:space="preserve"> (довжини і маси тіла), </w:t>
      </w:r>
      <w:r w:rsidRPr="00CC58BA">
        <w:rPr>
          <w:i/>
          <w:spacing w:val="-4"/>
          <w:lang w:val="uk-UA"/>
        </w:rPr>
        <w:t xml:space="preserve">парціальних </w:t>
      </w:r>
      <w:r w:rsidRPr="00CC58BA">
        <w:rPr>
          <w:spacing w:val="-4"/>
          <w:lang w:val="uk-UA"/>
        </w:rPr>
        <w:t>(</w:t>
      </w:r>
      <w:r w:rsidRPr="00CC58BA">
        <w:rPr>
          <w:i/>
          <w:spacing w:val="-4"/>
          <w:lang w:val="uk-UA"/>
        </w:rPr>
        <w:t>повздовжних</w:t>
      </w:r>
      <w:r w:rsidRPr="00CC58BA">
        <w:rPr>
          <w:spacing w:val="-4"/>
          <w:lang w:val="uk-UA"/>
        </w:rPr>
        <w:t xml:space="preserve"> – висота верхньогрудинної, акроміальної, пальцевої, лобкової та вертлюжної точок; </w:t>
      </w:r>
      <w:r w:rsidRPr="00CC58BA">
        <w:rPr>
          <w:i/>
          <w:spacing w:val="-4"/>
          <w:lang w:val="uk-UA"/>
        </w:rPr>
        <w:t>обхватних</w:t>
      </w:r>
      <w:r w:rsidRPr="00CC58BA">
        <w:rPr>
          <w:spacing w:val="-4"/>
          <w:lang w:val="uk-UA"/>
        </w:rPr>
        <w:t xml:space="preserve"> – на грудях (при паузі, глибоких вдиху й видиху), на плечі (при максимальному напруженні та в розслабленому стані), передпліччі (у верхній та нижній частині), стегні, гомілці (у верхній та нижній частині), шиї, талії, стегнах, стопі та кисті; </w:t>
      </w:r>
      <w:r w:rsidRPr="00CC58BA">
        <w:rPr>
          <w:i/>
          <w:spacing w:val="-4"/>
          <w:lang w:val="uk-UA"/>
        </w:rPr>
        <w:t>поперечних</w:t>
      </w:r>
      <w:r w:rsidRPr="00CC58BA">
        <w:rPr>
          <w:spacing w:val="-4"/>
          <w:lang w:val="uk-UA"/>
        </w:rPr>
        <w:t xml:space="preserve"> – ширина дистальних епіфізів плеча, передпліччя, стегна та гомілки, міжгребневого та міжостистого розмірів тазу; </w:t>
      </w:r>
      <w:r w:rsidRPr="00CC58BA">
        <w:rPr>
          <w:i/>
          <w:spacing w:val="-4"/>
          <w:lang w:val="uk-UA"/>
        </w:rPr>
        <w:t>передньозадніх</w:t>
      </w:r>
      <w:r w:rsidRPr="00CC58BA">
        <w:rPr>
          <w:spacing w:val="-4"/>
          <w:lang w:val="uk-UA"/>
        </w:rPr>
        <w:t xml:space="preserve"> – зовнішня кон’югата, ширина плечей, середньогрудинний, нижньогрудинний та передньозадній діаметр грудної клітки і </w:t>
      </w:r>
      <w:r w:rsidRPr="00CC58BA">
        <w:rPr>
          <w:i/>
          <w:spacing w:val="-4"/>
          <w:lang w:val="uk-UA"/>
        </w:rPr>
        <w:t>товщини шкірно-жирових складок</w:t>
      </w:r>
      <w:r w:rsidRPr="00CC58BA">
        <w:rPr>
          <w:spacing w:val="-4"/>
          <w:lang w:val="uk-UA"/>
        </w:rPr>
        <w:t xml:space="preserve"> (на задній і передній поверхні плеча, на передній поверхні передпліччя, під нижнім кутом лопатки, на боці (верхньоклубова), на животі, на ст</w:t>
      </w:r>
      <w:r w:rsidRPr="00CC58BA">
        <w:rPr>
          <w:spacing w:val="-4"/>
          <w:lang w:val="uk-UA"/>
        </w:rPr>
        <w:t>е</w:t>
      </w:r>
      <w:r w:rsidRPr="00CC58BA">
        <w:rPr>
          <w:spacing w:val="-4"/>
          <w:lang w:val="uk-UA"/>
        </w:rPr>
        <w:t>гні та на гомілці).</w:t>
      </w:r>
    </w:p>
    <w:p w14:paraId="55C754B7" w14:textId="77777777" w:rsidR="00BB00CB" w:rsidRPr="00CC58BA" w:rsidRDefault="00BB00CB" w:rsidP="00BB00CB">
      <w:pPr>
        <w:spacing w:line="340" w:lineRule="exact"/>
        <w:ind w:firstLine="720"/>
        <w:jc w:val="both"/>
        <w:rPr>
          <w:spacing w:val="-2"/>
          <w:lang w:val="uk-UA"/>
        </w:rPr>
      </w:pPr>
      <w:r w:rsidRPr="00CC58BA">
        <w:rPr>
          <w:i/>
          <w:spacing w:val="-2"/>
          <w:lang w:val="uk-UA"/>
        </w:rPr>
        <w:t>Для оцінки соматотипу</w:t>
      </w:r>
      <w:r w:rsidRPr="00CC58BA">
        <w:rPr>
          <w:spacing w:val="-2"/>
          <w:lang w:val="uk-UA"/>
        </w:rPr>
        <w:t xml:space="preserve"> нами використовувалася математична схема </w:t>
      </w:r>
      <w:r w:rsidRPr="00CC58BA">
        <w:rPr>
          <w:lang w:val="uk-UA"/>
        </w:rPr>
        <w:t xml:space="preserve">J. Carter i B. Heath </w:t>
      </w:r>
      <w:r w:rsidRPr="00CC58BA">
        <w:t>[</w:t>
      </w:r>
      <w:r w:rsidRPr="00CC58BA">
        <w:rPr>
          <w:lang w:val="uk-UA"/>
        </w:rPr>
        <w:t>1990</w:t>
      </w:r>
      <w:r w:rsidRPr="00CC58BA">
        <w:t>]</w:t>
      </w:r>
      <w:r w:rsidRPr="00CC58BA">
        <w:rPr>
          <w:spacing w:val="-2"/>
          <w:lang w:val="uk-UA"/>
        </w:rPr>
        <w:t>. Соматотип визначали за трьома первинними компонентами статури. Перший компонент - ендоморфний (F) – характеризував ступінь жирової маси. Другий компонент - мезоморфний (M) – визначав відносний розвиток м’язів і кісткових елементів тіла. Третій компонент - ектоморфний (L) – характеризував відносну витягнутість тіла людини. Для визначення жирового, кісткового і м’язового компонентів маси тіла використовували спеціальні формули [</w:t>
      </w:r>
      <w:r w:rsidRPr="00CC58BA">
        <w:rPr>
          <w:lang w:val="uk-UA"/>
        </w:rPr>
        <w:t>Matiegka J., 1921]</w:t>
      </w:r>
      <w:r w:rsidRPr="00CC58BA">
        <w:rPr>
          <w:spacing w:val="-2"/>
          <w:lang w:val="uk-UA"/>
        </w:rPr>
        <w:t xml:space="preserve">. Для визначення абсолютної величини м’язової тканини за методикою американського інституту харчування використовували розрахунковий метод за площею м’язової тканини плеча, для визначення абсолютної величини жирового компонента в масі тіла за Siri використовували розрахунковий метод за товщиною шкірно-жирових складок </w:t>
      </w:r>
      <w:r w:rsidRPr="00CC58BA">
        <w:rPr>
          <w:spacing w:val="-2"/>
        </w:rPr>
        <w:t>[</w:t>
      </w:r>
      <w:r w:rsidRPr="00CC58BA">
        <w:rPr>
          <w:spacing w:val="-2"/>
          <w:lang w:val="uk-UA"/>
        </w:rPr>
        <w:t>Carter J., 1990</w:t>
      </w:r>
      <w:r w:rsidRPr="00CC58BA">
        <w:rPr>
          <w:spacing w:val="-2"/>
        </w:rPr>
        <w:t>]</w:t>
      </w:r>
      <w:r w:rsidRPr="00CC58BA">
        <w:rPr>
          <w:spacing w:val="-2"/>
          <w:lang w:val="uk-UA"/>
        </w:rPr>
        <w:t>.</w:t>
      </w:r>
    </w:p>
    <w:p w14:paraId="5B09E358"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sz w:val="24"/>
          <w:lang w:val="uk-UA"/>
        </w:rPr>
        <w:lastRenderedPageBreak/>
        <w:t xml:space="preserve">Згідно методичних рекомендацій з проведення дослідження йодної недостатності серед населення [Тронько М. Д. та ін., 2006] на підставі географічних меж районів сегментним підходом було здійснено вибір кластерів (населених пунктів) для проведення дослідження. При визначенні кластерів врахували наявність радіоактивного та промислового забруднення. </w:t>
      </w:r>
    </w:p>
    <w:p w14:paraId="25639245"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sz w:val="24"/>
          <w:lang w:val="uk-UA"/>
        </w:rPr>
        <w:t>У обстежених брали проби сечі (2 мл) для визначення вмісту йоду. Аналіз сечі на вміст йоду проводили церій-арсенітним методом [World Health Organization, United Nations Children’s Fund., 1994]. Ступінь йодного дефіциту в окремих кластерах оцінювали відповідно до рекомендацій ВООЗ і Міжнародного центру контролю за йодозалежними захворюваннями ІССІDD (табл. 1).</w:t>
      </w:r>
    </w:p>
    <w:p w14:paraId="77EF18BC" w14:textId="77777777" w:rsidR="00BB00CB" w:rsidRPr="00CC58BA" w:rsidRDefault="00BB00CB" w:rsidP="00BB00CB">
      <w:pPr>
        <w:spacing w:line="340" w:lineRule="exact"/>
        <w:ind w:firstLine="720"/>
        <w:jc w:val="both"/>
        <w:rPr>
          <w:spacing w:val="-2"/>
          <w:lang w:val="uk-UA"/>
        </w:rPr>
      </w:pPr>
      <w:r w:rsidRPr="00CC58BA">
        <w:rPr>
          <w:i/>
          <w:lang w:val="uk-UA"/>
        </w:rPr>
        <w:t>Антропогенне забруднення регіону вивчали, оцінюючи</w:t>
      </w:r>
      <w:r w:rsidRPr="00CC58BA">
        <w:rPr>
          <w:lang w:val="uk-UA"/>
        </w:rPr>
        <w:t xml:space="preserve"> ряд екологічних факторів, які мають широкий спектр впливу, у тому числі антитиреоїдний (кобальт, нітрити, нітрати, хром, марганець, мідь, залізо, цинк, оксид азоту).</w:t>
      </w:r>
    </w:p>
    <w:p w14:paraId="2A94E2ED" w14:textId="77777777" w:rsidR="00BB00CB" w:rsidRPr="00CC58BA" w:rsidRDefault="00BB00CB" w:rsidP="00BB00CB">
      <w:pPr>
        <w:spacing w:line="340" w:lineRule="exact"/>
        <w:ind w:firstLine="720"/>
        <w:jc w:val="both"/>
        <w:rPr>
          <w:spacing w:val="-4"/>
          <w:lang w:val="uk-UA"/>
        </w:rPr>
      </w:pPr>
      <w:r w:rsidRPr="00CC58BA">
        <w:rPr>
          <w:spacing w:val="-4"/>
          <w:lang w:val="uk-UA"/>
        </w:rPr>
        <w:t>Аналіз вмісту вказаних речовин у воді і грунті вибраних кластерів, радіо-активного забруднення території і продуктів харчування (молоко, картопля) прово-дили за даними інструментально-лабораторного ко</w:t>
      </w:r>
      <w:r w:rsidRPr="00CC58BA">
        <w:rPr>
          <w:spacing w:val="-4"/>
          <w:lang w:val="uk-UA"/>
        </w:rPr>
        <w:t>н</w:t>
      </w:r>
      <w:r w:rsidRPr="00CC58BA">
        <w:rPr>
          <w:spacing w:val="-4"/>
          <w:lang w:val="uk-UA"/>
        </w:rPr>
        <w:t>тролю постійного спостере-ження згідно з програмою моніторингу Державної служби санітарного н</w:t>
      </w:r>
      <w:r w:rsidRPr="00CC58BA">
        <w:rPr>
          <w:spacing w:val="-4"/>
          <w:lang w:val="uk-UA"/>
        </w:rPr>
        <w:t>а</w:t>
      </w:r>
      <w:r w:rsidRPr="00CC58BA">
        <w:rPr>
          <w:spacing w:val="-4"/>
          <w:lang w:val="uk-UA"/>
        </w:rPr>
        <w:t>гляду.</w:t>
      </w:r>
    </w:p>
    <w:p w14:paraId="2CD2770A" w14:textId="77777777" w:rsidR="00BB00CB" w:rsidRPr="00CC58BA" w:rsidRDefault="00BB00CB" w:rsidP="00BB00CB">
      <w:pPr>
        <w:spacing w:line="340" w:lineRule="exact"/>
        <w:ind w:firstLine="720"/>
        <w:jc w:val="both"/>
        <w:rPr>
          <w:spacing w:val="-2"/>
          <w:lang w:val="uk-UA"/>
        </w:rPr>
      </w:pPr>
    </w:p>
    <w:p w14:paraId="212D856A" w14:textId="77777777" w:rsidR="00BB00CB" w:rsidRPr="00CC58BA" w:rsidRDefault="00BB00CB" w:rsidP="00BB00CB">
      <w:pPr>
        <w:pStyle w:val="affffffff1"/>
        <w:spacing w:after="0" w:line="340" w:lineRule="exact"/>
        <w:jc w:val="right"/>
        <w:rPr>
          <w:rFonts w:ascii="Times New Roman" w:hAnsi="Times New Roman"/>
          <w:i/>
          <w:sz w:val="24"/>
          <w:lang w:val="uk-UA"/>
        </w:rPr>
      </w:pPr>
      <w:r w:rsidRPr="00CC58BA">
        <w:rPr>
          <w:rFonts w:ascii="Times New Roman" w:hAnsi="Times New Roman"/>
          <w:i/>
          <w:sz w:val="24"/>
          <w:lang w:val="uk-UA"/>
        </w:rPr>
        <w:t>Таблиця 1</w:t>
      </w:r>
    </w:p>
    <w:p w14:paraId="6A63F19F" w14:textId="77777777" w:rsidR="00BB00CB" w:rsidRPr="00CC58BA" w:rsidRDefault="00BB00CB" w:rsidP="00BB00CB">
      <w:pPr>
        <w:pStyle w:val="affffffff1"/>
        <w:spacing w:after="0" w:line="340" w:lineRule="exact"/>
        <w:jc w:val="center"/>
        <w:rPr>
          <w:rFonts w:ascii="Times New Roman" w:hAnsi="Times New Roman"/>
          <w:b/>
          <w:sz w:val="24"/>
          <w:lang w:val="uk-UA"/>
        </w:rPr>
      </w:pPr>
      <w:r w:rsidRPr="00CC58BA">
        <w:rPr>
          <w:rFonts w:ascii="Times New Roman" w:hAnsi="Times New Roman"/>
          <w:b/>
          <w:sz w:val="24"/>
          <w:lang w:val="uk-UA"/>
        </w:rPr>
        <w:t>Критерії оцінки надходження йоду в організм за результатами його медіанного значення в сечі дітей шкільного віку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1506"/>
        <w:gridCol w:w="5545"/>
      </w:tblGrid>
      <w:tr w:rsidR="00BB00CB" w:rsidRPr="00CC58BA" w14:paraId="588ABCD4" w14:textId="77777777" w:rsidTr="00886837">
        <w:tblPrEx>
          <w:tblCellMar>
            <w:top w:w="0" w:type="dxa"/>
            <w:bottom w:w="0" w:type="dxa"/>
          </w:tblCellMar>
        </w:tblPrEx>
        <w:tc>
          <w:tcPr>
            <w:tcW w:w="1228" w:type="pct"/>
          </w:tcPr>
          <w:p w14:paraId="173950DB"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Медіанне значення рівня йоду в сечі (мкг/л)</w:t>
            </w:r>
          </w:p>
        </w:tc>
        <w:tc>
          <w:tcPr>
            <w:tcW w:w="805" w:type="pct"/>
          </w:tcPr>
          <w:p w14:paraId="0CDFB136"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Споживання йоду</w:t>
            </w:r>
          </w:p>
        </w:tc>
        <w:tc>
          <w:tcPr>
            <w:tcW w:w="2967" w:type="pct"/>
          </w:tcPr>
          <w:p w14:paraId="7C9E1B50"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Постачання йоду</w:t>
            </w:r>
          </w:p>
        </w:tc>
      </w:tr>
      <w:tr w:rsidR="00BB00CB" w:rsidRPr="00CC58BA" w14:paraId="7A337066" w14:textId="77777777" w:rsidTr="00886837">
        <w:tblPrEx>
          <w:tblCellMar>
            <w:top w:w="0" w:type="dxa"/>
            <w:bottom w:w="0" w:type="dxa"/>
          </w:tblCellMar>
        </w:tblPrEx>
        <w:tc>
          <w:tcPr>
            <w:tcW w:w="1228" w:type="pct"/>
          </w:tcPr>
          <w:p w14:paraId="5D7AF917"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&lt;20</w:t>
            </w:r>
          </w:p>
        </w:tc>
        <w:tc>
          <w:tcPr>
            <w:tcW w:w="805" w:type="pct"/>
          </w:tcPr>
          <w:p w14:paraId="51B2CCA8"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Недостатнє</w:t>
            </w:r>
          </w:p>
        </w:tc>
        <w:tc>
          <w:tcPr>
            <w:tcW w:w="2967" w:type="pct"/>
          </w:tcPr>
          <w:p w14:paraId="5362390C" w14:textId="77777777" w:rsidR="00BB00CB" w:rsidRPr="00CC58BA" w:rsidRDefault="00BB00CB" w:rsidP="00886837">
            <w:pPr>
              <w:pStyle w:val="affffffff1"/>
              <w:spacing w:after="0" w:line="340" w:lineRule="exact"/>
              <w:ind w:left="0"/>
              <w:rPr>
                <w:rFonts w:ascii="Times New Roman" w:hAnsi="Times New Roman"/>
                <w:sz w:val="24"/>
                <w:lang w:val="uk-UA"/>
              </w:rPr>
            </w:pPr>
            <w:r w:rsidRPr="00CC58BA">
              <w:rPr>
                <w:rFonts w:ascii="Times New Roman" w:hAnsi="Times New Roman"/>
                <w:sz w:val="24"/>
                <w:lang w:val="uk-UA"/>
              </w:rPr>
              <w:t>Гострий йододефіцит</w:t>
            </w:r>
          </w:p>
        </w:tc>
      </w:tr>
      <w:tr w:rsidR="00BB00CB" w:rsidRPr="00CC58BA" w14:paraId="17E7C7A7" w14:textId="77777777" w:rsidTr="00886837">
        <w:tblPrEx>
          <w:tblCellMar>
            <w:top w:w="0" w:type="dxa"/>
            <w:bottom w:w="0" w:type="dxa"/>
          </w:tblCellMar>
        </w:tblPrEx>
        <w:tc>
          <w:tcPr>
            <w:tcW w:w="1228" w:type="pct"/>
          </w:tcPr>
          <w:p w14:paraId="226C009A"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20-49</w:t>
            </w:r>
          </w:p>
        </w:tc>
        <w:tc>
          <w:tcPr>
            <w:tcW w:w="805" w:type="pct"/>
          </w:tcPr>
          <w:p w14:paraId="245FDE0D"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Недостатнє</w:t>
            </w:r>
          </w:p>
        </w:tc>
        <w:tc>
          <w:tcPr>
            <w:tcW w:w="2967" w:type="pct"/>
          </w:tcPr>
          <w:p w14:paraId="0CD664DA" w14:textId="77777777" w:rsidR="00BB00CB" w:rsidRPr="00CC58BA" w:rsidRDefault="00BB00CB" w:rsidP="00886837">
            <w:pPr>
              <w:pStyle w:val="affffffff1"/>
              <w:spacing w:after="0" w:line="340" w:lineRule="exact"/>
              <w:ind w:left="0"/>
              <w:rPr>
                <w:rFonts w:ascii="Times New Roman" w:hAnsi="Times New Roman"/>
                <w:sz w:val="24"/>
                <w:lang w:val="uk-UA"/>
              </w:rPr>
            </w:pPr>
            <w:r w:rsidRPr="00CC58BA">
              <w:rPr>
                <w:rFonts w:ascii="Times New Roman" w:hAnsi="Times New Roman"/>
                <w:sz w:val="24"/>
                <w:lang w:val="uk-UA"/>
              </w:rPr>
              <w:t>Середній йододефіцит</w:t>
            </w:r>
          </w:p>
        </w:tc>
      </w:tr>
      <w:tr w:rsidR="00BB00CB" w:rsidRPr="00CC58BA" w14:paraId="68CBF070" w14:textId="77777777" w:rsidTr="00886837">
        <w:tblPrEx>
          <w:tblCellMar>
            <w:top w:w="0" w:type="dxa"/>
            <w:bottom w:w="0" w:type="dxa"/>
          </w:tblCellMar>
        </w:tblPrEx>
        <w:tc>
          <w:tcPr>
            <w:tcW w:w="1228" w:type="pct"/>
          </w:tcPr>
          <w:p w14:paraId="31E31DF2"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50-99</w:t>
            </w:r>
          </w:p>
        </w:tc>
        <w:tc>
          <w:tcPr>
            <w:tcW w:w="805" w:type="pct"/>
          </w:tcPr>
          <w:p w14:paraId="7100A34E"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Недостатнє</w:t>
            </w:r>
          </w:p>
        </w:tc>
        <w:tc>
          <w:tcPr>
            <w:tcW w:w="2967" w:type="pct"/>
          </w:tcPr>
          <w:p w14:paraId="4085D1BC" w14:textId="77777777" w:rsidR="00BB00CB" w:rsidRPr="00CC58BA" w:rsidRDefault="00BB00CB" w:rsidP="00886837">
            <w:pPr>
              <w:pStyle w:val="affffffff1"/>
              <w:spacing w:after="0" w:line="340" w:lineRule="exact"/>
              <w:ind w:left="0"/>
              <w:rPr>
                <w:rFonts w:ascii="Times New Roman" w:hAnsi="Times New Roman"/>
                <w:sz w:val="24"/>
                <w:lang w:val="uk-UA"/>
              </w:rPr>
            </w:pPr>
            <w:r w:rsidRPr="00CC58BA">
              <w:rPr>
                <w:rFonts w:ascii="Times New Roman" w:hAnsi="Times New Roman"/>
                <w:sz w:val="24"/>
                <w:lang w:val="uk-UA"/>
              </w:rPr>
              <w:t>Легкий йододефіцит</w:t>
            </w:r>
          </w:p>
        </w:tc>
      </w:tr>
      <w:tr w:rsidR="00BB00CB" w:rsidRPr="00CC58BA" w14:paraId="0CED79DD" w14:textId="77777777" w:rsidTr="00886837">
        <w:tblPrEx>
          <w:tblCellMar>
            <w:top w:w="0" w:type="dxa"/>
            <w:bottom w:w="0" w:type="dxa"/>
          </w:tblCellMar>
        </w:tblPrEx>
        <w:tc>
          <w:tcPr>
            <w:tcW w:w="1228" w:type="pct"/>
          </w:tcPr>
          <w:p w14:paraId="72D3DC0A"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100-199</w:t>
            </w:r>
          </w:p>
        </w:tc>
        <w:tc>
          <w:tcPr>
            <w:tcW w:w="805" w:type="pct"/>
          </w:tcPr>
          <w:p w14:paraId="44AD664A"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Достатнє</w:t>
            </w:r>
          </w:p>
        </w:tc>
        <w:tc>
          <w:tcPr>
            <w:tcW w:w="2967" w:type="pct"/>
          </w:tcPr>
          <w:p w14:paraId="4B3A0C0F" w14:textId="77777777" w:rsidR="00BB00CB" w:rsidRPr="00CC58BA" w:rsidRDefault="00BB00CB" w:rsidP="00886837">
            <w:pPr>
              <w:pStyle w:val="affffffff1"/>
              <w:spacing w:after="0" w:line="340" w:lineRule="exact"/>
              <w:ind w:left="0"/>
              <w:rPr>
                <w:rFonts w:ascii="Times New Roman" w:hAnsi="Times New Roman"/>
                <w:sz w:val="24"/>
                <w:lang w:val="uk-UA"/>
              </w:rPr>
            </w:pPr>
            <w:r w:rsidRPr="00CC58BA">
              <w:rPr>
                <w:rFonts w:ascii="Times New Roman" w:hAnsi="Times New Roman"/>
                <w:sz w:val="24"/>
                <w:lang w:val="uk-UA"/>
              </w:rPr>
              <w:t>Оптимальне</w:t>
            </w:r>
          </w:p>
        </w:tc>
      </w:tr>
      <w:tr w:rsidR="00BB00CB" w:rsidRPr="00CC58BA" w14:paraId="0AF527A0" w14:textId="77777777" w:rsidTr="00886837">
        <w:tblPrEx>
          <w:tblCellMar>
            <w:top w:w="0" w:type="dxa"/>
            <w:bottom w:w="0" w:type="dxa"/>
          </w:tblCellMar>
        </w:tblPrEx>
        <w:tc>
          <w:tcPr>
            <w:tcW w:w="1228" w:type="pct"/>
          </w:tcPr>
          <w:p w14:paraId="0D68C1AB"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200-299</w:t>
            </w:r>
          </w:p>
        </w:tc>
        <w:tc>
          <w:tcPr>
            <w:tcW w:w="805" w:type="pct"/>
          </w:tcPr>
          <w:p w14:paraId="06DA814F"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Більш ніж достатнє</w:t>
            </w:r>
          </w:p>
        </w:tc>
        <w:tc>
          <w:tcPr>
            <w:tcW w:w="2967" w:type="pct"/>
          </w:tcPr>
          <w:p w14:paraId="079F726B" w14:textId="77777777" w:rsidR="00BB00CB" w:rsidRPr="00CC58BA" w:rsidRDefault="00BB00CB" w:rsidP="00886837">
            <w:pPr>
              <w:pStyle w:val="affffffff1"/>
              <w:spacing w:after="0" w:line="340" w:lineRule="exact"/>
              <w:ind w:left="0"/>
              <w:rPr>
                <w:rFonts w:ascii="Times New Roman" w:hAnsi="Times New Roman"/>
                <w:sz w:val="24"/>
                <w:lang w:val="uk-UA"/>
              </w:rPr>
            </w:pPr>
            <w:r w:rsidRPr="00CC58BA">
              <w:rPr>
                <w:rFonts w:ascii="Times New Roman" w:hAnsi="Times New Roman"/>
                <w:sz w:val="24"/>
                <w:lang w:val="uk-UA"/>
              </w:rPr>
              <w:t>Ризик гіпертиреозу, викликаний йодом, через 5-10 років після введення йодованої солі в сприятливих групах</w:t>
            </w:r>
          </w:p>
        </w:tc>
      </w:tr>
      <w:tr w:rsidR="00BB00CB" w:rsidRPr="00CC58BA" w14:paraId="753A795F" w14:textId="77777777" w:rsidTr="00886837">
        <w:tblPrEx>
          <w:tblCellMar>
            <w:top w:w="0" w:type="dxa"/>
            <w:bottom w:w="0" w:type="dxa"/>
          </w:tblCellMar>
        </w:tblPrEx>
        <w:tc>
          <w:tcPr>
            <w:tcW w:w="1228" w:type="pct"/>
          </w:tcPr>
          <w:p w14:paraId="79FDD3CD"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&gt;300</w:t>
            </w:r>
          </w:p>
        </w:tc>
        <w:tc>
          <w:tcPr>
            <w:tcW w:w="805" w:type="pct"/>
          </w:tcPr>
          <w:p w14:paraId="19B365E6"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Надмірне</w:t>
            </w:r>
          </w:p>
        </w:tc>
        <w:tc>
          <w:tcPr>
            <w:tcW w:w="2967" w:type="pct"/>
          </w:tcPr>
          <w:p w14:paraId="1258D6F0" w14:textId="77777777" w:rsidR="00BB00CB" w:rsidRPr="00CC58BA" w:rsidRDefault="00BB00CB" w:rsidP="00886837">
            <w:pPr>
              <w:pStyle w:val="affffffff1"/>
              <w:spacing w:after="0" w:line="340" w:lineRule="exact"/>
              <w:ind w:left="0"/>
              <w:rPr>
                <w:rFonts w:ascii="Times New Roman" w:hAnsi="Times New Roman"/>
                <w:sz w:val="24"/>
                <w:lang w:val="uk-UA"/>
              </w:rPr>
            </w:pPr>
            <w:r w:rsidRPr="00CC58BA">
              <w:rPr>
                <w:rFonts w:ascii="Times New Roman" w:hAnsi="Times New Roman"/>
                <w:sz w:val="24"/>
                <w:lang w:val="uk-UA"/>
              </w:rPr>
              <w:t>Ризик виникнення несприятливих для здоров’я наслідків (викликаний йодом гіпертиреоз, аутоімунні захворювання щитоподібної залози)</w:t>
            </w:r>
          </w:p>
        </w:tc>
      </w:tr>
    </w:tbl>
    <w:p w14:paraId="5F4F1697" w14:textId="77777777" w:rsidR="00BB00CB" w:rsidRPr="00CC58BA" w:rsidRDefault="00BB00CB" w:rsidP="00BB00CB">
      <w:pPr>
        <w:pStyle w:val="affffffff1"/>
        <w:spacing w:after="0" w:line="340" w:lineRule="exact"/>
        <w:jc w:val="center"/>
        <w:rPr>
          <w:rFonts w:ascii="Times New Roman" w:hAnsi="Times New Roman"/>
          <w:b/>
          <w:i/>
          <w:sz w:val="24"/>
          <w:lang w:val="uk-UA"/>
        </w:rPr>
      </w:pPr>
    </w:p>
    <w:p w14:paraId="78227A0A" w14:textId="77777777" w:rsidR="00BB00CB" w:rsidRPr="00CC58BA" w:rsidRDefault="00BB00CB" w:rsidP="00BB00CB">
      <w:pPr>
        <w:spacing w:line="340" w:lineRule="exact"/>
        <w:ind w:firstLine="720"/>
        <w:jc w:val="both"/>
        <w:rPr>
          <w:spacing w:val="-2"/>
          <w:lang w:val="uk-UA"/>
        </w:rPr>
      </w:pPr>
      <w:r w:rsidRPr="00CC58BA">
        <w:rPr>
          <w:i/>
          <w:lang w:val="uk-UA"/>
        </w:rPr>
        <w:t>Cтатистичну обробку</w:t>
      </w:r>
      <w:r w:rsidRPr="00CC58BA">
        <w:rPr>
          <w:lang w:val="uk-UA"/>
        </w:rPr>
        <w:t xml:space="preserve"> отриманих результатів проведено з використанням програми “STATISTICA 5.5” (належить ЦНІТ ВНМУ ім. М. І. Пирогова, ліцензійний № AXXR910A374605FA) та застосуванням параметричних і непараметричних методів оцінки отриманих результатів.</w:t>
      </w:r>
      <w:r w:rsidRPr="00CC58BA">
        <w:t xml:space="preserve"> </w:t>
      </w:r>
      <w:r w:rsidRPr="00CC58BA">
        <w:rPr>
          <w:spacing w:val="-2"/>
          <w:lang w:val="uk-UA"/>
        </w:rPr>
        <w:t xml:space="preserve">Достовірність різниці значень між незалежними кількісними величинами визначали при нормальному розподілі за критерієм Стьюдента, а в інших випадках - за допомогою U-критерія Мана-Уітні. </w:t>
      </w:r>
    </w:p>
    <w:p w14:paraId="5DB0D402" w14:textId="77777777" w:rsidR="00BB00CB" w:rsidRPr="00CC58BA" w:rsidRDefault="00BB00CB" w:rsidP="00BB00CB">
      <w:pPr>
        <w:widowControl w:val="0"/>
        <w:spacing w:line="340" w:lineRule="exact"/>
        <w:ind w:firstLine="720"/>
        <w:jc w:val="both"/>
        <w:rPr>
          <w:spacing w:val="-2"/>
          <w:lang w:val="uk-UA"/>
        </w:rPr>
      </w:pPr>
      <w:r w:rsidRPr="00CC58BA">
        <w:rPr>
          <w:spacing w:val="-2"/>
          <w:lang w:val="uk-UA"/>
        </w:rPr>
        <w:t xml:space="preserve">Для розробки математичних моделей прогнозу ризику виникнення ДНЗ у підлітків різної </w:t>
      </w:r>
      <w:r w:rsidRPr="00CC58BA">
        <w:rPr>
          <w:spacing w:val="-2"/>
          <w:lang w:val="uk-UA"/>
        </w:rPr>
        <w:lastRenderedPageBreak/>
        <w:t>статі в залежності від особливостей фенотипових ознак і генетичних маркерів, що вивчалися, ми застосовували метод покрокового дискримінантного аналізу, який не вимагає наявності лінійного зв’язку між змінними величинами та нормального розподілу залишків [</w:t>
      </w:r>
      <w:r w:rsidRPr="00CC58BA">
        <w:rPr>
          <w:lang w:val="uk-UA"/>
        </w:rPr>
        <w:t>Weber E., 1967]</w:t>
      </w:r>
      <w:r w:rsidRPr="00CC58BA">
        <w:rPr>
          <w:spacing w:val="-2"/>
          <w:lang w:val="uk-UA"/>
        </w:rPr>
        <w:t>.</w:t>
      </w:r>
    </w:p>
    <w:p w14:paraId="63C22CA9" w14:textId="77777777" w:rsidR="00BB00CB" w:rsidRPr="00CC58BA" w:rsidRDefault="00BB00CB" w:rsidP="00BB00CB">
      <w:pPr>
        <w:widowControl w:val="0"/>
        <w:spacing w:line="340" w:lineRule="exact"/>
        <w:ind w:firstLine="720"/>
        <w:jc w:val="both"/>
        <w:rPr>
          <w:spacing w:val="-2"/>
          <w:lang w:val="uk-UA"/>
        </w:rPr>
      </w:pPr>
    </w:p>
    <w:p w14:paraId="2B384ABA" w14:textId="77777777" w:rsidR="00BB00CB" w:rsidRPr="00CC58BA" w:rsidRDefault="00BB00CB" w:rsidP="00BB00CB">
      <w:pPr>
        <w:pStyle w:val="affffffff1"/>
        <w:spacing w:after="0" w:line="340" w:lineRule="exact"/>
        <w:ind w:left="0" w:firstLine="720"/>
        <w:jc w:val="center"/>
        <w:rPr>
          <w:rFonts w:ascii="Times New Roman" w:hAnsi="Times New Roman"/>
          <w:b/>
          <w:bCs/>
          <w:spacing w:val="-4"/>
          <w:sz w:val="24"/>
          <w:lang w:val="uk-UA"/>
        </w:rPr>
      </w:pPr>
      <w:r w:rsidRPr="00CC58BA">
        <w:rPr>
          <w:rFonts w:ascii="Times New Roman" w:hAnsi="Times New Roman"/>
          <w:b/>
          <w:bCs/>
          <w:spacing w:val="-4"/>
          <w:sz w:val="24"/>
          <w:lang w:val="uk-UA"/>
        </w:rPr>
        <w:t>РЕЗУЛЬТАТИ ДОСЛІДЖЕННЯ ТА ЇХ ОБГОВОРЕННЯ</w:t>
      </w:r>
    </w:p>
    <w:p w14:paraId="29979AA9" w14:textId="77777777" w:rsidR="00BB00CB" w:rsidRPr="00CC58BA" w:rsidRDefault="00BB00CB" w:rsidP="00BB00CB">
      <w:pPr>
        <w:pStyle w:val="affffffff1"/>
        <w:spacing w:after="0" w:line="340" w:lineRule="exact"/>
        <w:ind w:left="0" w:firstLine="720"/>
        <w:jc w:val="center"/>
        <w:rPr>
          <w:rFonts w:ascii="Times New Roman" w:hAnsi="Times New Roman"/>
          <w:b/>
          <w:spacing w:val="-4"/>
          <w:sz w:val="24"/>
          <w:lang w:val="uk-UA"/>
        </w:rPr>
      </w:pPr>
    </w:p>
    <w:p w14:paraId="38151E1C" w14:textId="77777777" w:rsidR="00BB00CB" w:rsidRPr="00CC58BA" w:rsidRDefault="00BB00CB" w:rsidP="00BB00CB">
      <w:pPr>
        <w:pStyle w:val="affffffff1"/>
        <w:spacing w:after="0" w:line="340" w:lineRule="exact"/>
        <w:ind w:left="0" w:firstLine="720"/>
        <w:jc w:val="both"/>
        <w:rPr>
          <w:rFonts w:ascii="Times New Roman" w:hAnsi="Times New Roman"/>
          <w:spacing w:val="-4"/>
          <w:sz w:val="24"/>
          <w:lang w:val="uk-UA"/>
        </w:rPr>
      </w:pPr>
      <w:r w:rsidRPr="00CC58BA">
        <w:rPr>
          <w:rFonts w:ascii="Times New Roman" w:hAnsi="Times New Roman"/>
          <w:b/>
          <w:spacing w:val="-4"/>
          <w:sz w:val="24"/>
          <w:lang w:val="uk-UA"/>
        </w:rPr>
        <w:t xml:space="preserve">Показники ультразвукових параметрів щитоподібної залози у здорових підлітків. </w:t>
      </w:r>
      <w:r w:rsidRPr="00CC58BA">
        <w:rPr>
          <w:rFonts w:ascii="Times New Roman" w:hAnsi="Times New Roman"/>
          <w:spacing w:val="-4"/>
          <w:sz w:val="24"/>
          <w:lang w:val="uk-UA"/>
        </w:rPr>
        <w:t xml:space="preserve">При аналізі ультразвукових параметрів правої долі ЩЗ у дівчат встановлено, що на початку пубертатного періоду в 12 років довжина ЩЗ вірогідно (р&lt;0,01) більша порівняно з довжиною залози у 13-річних дівчат. У подальшому в 14-15 років довжина правої долі ЩЗ у дівчат не відрізняється від розмірів у 12-річних. Висота правої долі ЩЗ у дівчат статистично не відрізняється у розмірах між 12-річними та 13-, 14- і 15-річними дівчатами. Ширина правої долі ЩЗ з роками пубертатного періоду збільшується та вірогідно відрізняється (р&lt;0,05) між 12- та 15-річними дівчатами. </w:t>
      </w:r>
    </w:p>
    <w:p w14:paraId="1D30F469" w14:textId="77777777" w:rsidR="00BB00CB" w:rsidRPr="00CC58BA" w:rsidRDefault="00BB00CB" w:rsidP="00BB00CB">
      <w:pPr>
        <w:spacing w:line="340" w:lineRule="exact"/>
        <w:ind w:firstLine="720"/>
        <w:jc w:val="both"/>
        <w:rPr>
          <w:lang w:val="uk-UA"/>
        </w:rPr>
      </w:pPr>
      <w:r w:rsidRPr="00CC58BA">
        <w:rPr>
          <w:lang w:val="uk-UA"/>
        </w:rPr>
        <w:t>Однотипні тенденції виявлені і у змінах розмірів лівої долі ЩЗ дівчат-підлітків. Об’ємні розміри ЩЗ дівчат (об’єм лівої долі, правої долі та загальний об’єм ЩЗ) статистично не відрізняються у вікових групах пубертатного періоду (табл. 2). У 12-річних дівчат загальний об’єм ЩЗ є максимальним у вікових періодах пубертату і з роками об’єм ЩЗ дівчат не збільшується.</w:t>
      </w:r>
    </w:p>
    <w:p w14:paraId="7A1D2A9F" w14:textId="77777777" w:rsidR="00BB00CB" w:rsidRPr="00CC58BA" w:rsidRDefault="00BB00CB" w:rsidP="00BB00CB">
      <w:pPr>
        <w:spacing w:line="340" w:lineRule="exact"/>
        <w:ind w:firstLine="720"/>
        <w:jc w:val="both"/>
        <w:rPr>
          <w:lang w:val="uk-UA"/>
        </w:rPr>
      </w:pPr>
      <w:r w:rsidRPr="00CC58BA">
        <w:rPr>
          <w:lang w:val="uk-UA"/>
        </w:rPr>
        <w:t>Перешийок ЩЗ 12-річних дівчат менший (р&lt;0,01) у розмірах порівняно з 14-річними, але у 15-річних зменшується у розмірах і вірогідно менший (р&lt;0,05) порівняно з 14-річними дівчатами. Таким чином, можна стверджувати, що збільшення ЩЗ у дівчат виявлено в 12 років, і за весь час пубертату об’ємні розміри ЩЗ у дівчат-підлітків суттєво не змінюються. Загальний об’єм ЩЗ у дівчат-підлітків незалежно від вікового періоду становить в середньому (8,13±2,37) см</w:t>
      </w:r>
      <w:r w:rsidRPr="00CC58BA">
        <w:rPr>
          <w:vertAlign w:val="superscript"/>
          <w:lang w:val="uk-UA"/>
        </w:rPr>
        <w:t>3</w:t>
      </w:r>
      <w:r w:rsidRPr="00CC58BA">
        <w:rPr>
          <w:lang w:val="uk-UA"/>
        </w:rPr>
        <w:t>.</w:t>
      </w:r>
    </w:p>
    <w:p w14:paraId="4BF904BB" w14:textId="77777777" w:rsidR="00BB00CB" w:rsidRPr="00CC58BA" w:rsidRDefault="00BB00CB" w:rsidP="00BB00CB">
      <w:pPr>
        <w:spacing w:line="340" w:lineRule="exact"/>
        <w:ind w:firstLine="720"/>
        <w:jc w:val="both"/>
        <w:rPr>
          <w:lang w:val="uk-UA"/>
        </w:rPr>
      </w:pPr>
      <w:r w:rsidRPr="00CC58BA">
        <w:rPr>
          <w:lang w:val="uk-UA"/>
        </w:rPr>
        <w:t xml:space="preserve">При аналізі ультразвукових параметрів ЩЗ у хлопців розміри складових часток змінюються відповідно до вікового періоду підлітка. Ширина правої долі ЩЗ вірогідно збільшується з роками (р&lt;0,05), довжина – статистично не змінюється, висота – вірогідно зростає у 14 (р&lt;0,05) та 16 (р&lt;0,001) років порівняно із 13-річними хлопцями. При порівнянні тенденцій змін лівої долі ЩЗ хлопців встановлено тотожність із змінами правої долі. З роками пубертатного </w:t>
      </w:r>
    </w:p>
    <w:p w14:paraId="2B375439" w14:textId="77777777" w:rsidR="00BB00CB" w:rsidRPr="00CC58BA" w:rsidRDefault="00BB00CB" w:rsidP="00BB00CB">
      <w:pPr>
        <w:widowControl w:val="0"/>
        <w:spacing w:line="340" w:lineRule="exact"/>
        <w:ind w:firstLine="720"/>
        <w:jc w:val="right"/>
        <w:rPr>
          <w:i/>
          <w:lang w:val="uk-UA"/>
        </w:rPr>
      </w:pPr>
      <w:r w:rsidRPr="00CC58BA">
        <w:rPr>
          <w:i/>
          <w:lang w:val="uk-UA"/>
        </w:rPr>
        <w:t>Таблиця 2</w:t>
      </w:r>
    </w:p>
    <w:p w14:paraId="04A6E3D4" w14:textId="77777777" w:rsidR="00BB00CB" w:rsidRPr="00CC58BA" w:rsidRDefault="00BB00CB" w:rsidP="00BB00CB">
      <w:pPr>
        <w:spacing w:line="340" w:lineRule="exact"/>
        <w:jc w:val="center"/>
        <w:rPr>
          <w:b/>
          <w:lang w:val="uk-UA"/>
        </w:rPr>
      </w:pPr>
      <w:r w:rsidRPr="00CC58BA">
        <w:rPr>
          <w:b/>
          <w:lang w:val="uk-UA"/>
        </w:rPr>
        <w:t>Об’ємні розміри ЩЗ підлітків у залежності від віку та статі (M±σ)</w:t>
      </w:r>
    </w:p>
    <w:tbl>
      <w:tblPr>
        <w:tblW w:w="99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988"/>
        <w:gridCol w:w="1985"/>
        <w:gridCol w:w="1985"/>
        <w:gridCol w:w="1986"/>
        <w:gridCol w:w="1988"/>
      </w:tblGrid>
      <w:tr w:rsidR="00BB00CB" w:rsidRPr="00CC58BA" w14:paraId="6A137CBF" w14:textId="77777777" w:rsidTr="00886837">
        <w:trPr>
          <w:cantSplit/>
        </w:trPr>
        <w:tc>
          <w:tcPr>
            <w:tcW w:w="1988" w:type="dxa"/>
            <w:vMerge w:val="restart"/>
            <w:tcBorders>
              <w:top w:val="single" w:sz="4" w:space="0" w:color="auto"/>
              <w:left w:val="single" w:sz="4" w:space="0" w:color="auto"/>
              <w:bottom w:val="single" w:sz="4" w:space="0" w:color="auto"/>
              <w:right w:val="single" w:sz="4" w:space="0" w:color="auto"/>
            </w:tcBorders>
            <w:vAlign w:val="center"/>
          </w:tcPr>
          <w:p w14:paraId="117EFCAF" w14:textId="77777777" w:rsidR="00BB00CB" w:rsidRPr="00CC58BA" w:rsidRDefault="00BB00CB" w:rsidP="00886837">
            <w:pPr>
              <w:spacing w:line="340" w:lineRule="exact"/>
              <w:rPr>
                <w:lang w:val="uk-UA"/>
              </w:rPr>
            </w:pPr>
            <w:r w:rsidRPr="00CC58BA">
              <w:rPr>
                <w:lang w:val="uk-UA"/>
              </w:rPr>
              <w:t>Показники за УЗД</w:t>
            </w:r>
          </w:p>
        </w:tc>
        <w:tc>
          <w:tcPr>
            <w:tcW w:w="3970" w:type="dxa"/>
            <w:gridSpan w:val="2"/>
            <w:tcBorders>
              <w:top w:val="single" w:sz="4" w:space="0" w:color="auto"/>
              <w:left w:val="single" w:sz="4" w:space="0" w:color="auto"/>
              <w:bottom w:val="single" w:sz="4" w:space="0" w:color="auto"/>
              <w:right w:val="single" w:sz="4" w:space="0" w:color="auto"/>
            </w:tcBorders>
          </w:tcPr>
          <w:p w14:paraId="4FB06FAF" w14:textId="77777777" w:rsidR="00BB00CB" w:rsidRPr="00CC58BA" w:rsidRDefault="00BB00CB" w:rsidP="00886837">
            <w:pPr>
              <w:spacing w:line="340" w:lineRule="exact"/>
              <w:jc w:val="center"/>
              <w:rPr>
                <w:lang w:val="uk-UA"/>
              </w:rPr>
            </w:pPr>
            <w:r w:rsidRPr="00CC58BA">
              <w:rPr>
                <w:lang w:val="uk-UA"/>
              </w:rPr>
              <w:t>Дівчата (n=108)</w:t>
            </w:r>
          </w:p>
        </w:tc>
        <w:tc>
          <w:tcPr>
            <w:tcW w:w="3974" w:type="dxa"/>
            <w:gridSpan w:val="2"/>
            <w:tcBorders>
              <w:top w:val="single" w:sz="4" w:space="0" w:color="auto"/>
              <w:left w:val="single" w:sz="4" w:space="0" w:color="auto"/>
              <w:bottom w:val="single" w:sz="4" w:space="0" w:color="auto"/>
              <w:right w:val="single" w:sz="4" w:space="0" w:color="auto"/>
            </w:tcBorders>
          </w:tcPr>
          <w:p w14:paraId="3EB96990" w14:textId="77777777" w:rsidR="00BB00CB" w:rsidRPr="00CC58BA" w:rsidRDefault="00BB00CB" w:rsidP="00886837">
            <w:pPr>
              <w:spacing w:line="340" w:lineRule="exact"/>
              <w:jc w:val="center"/>
              <w:rPr>
                <w:lang w:val="uk-UA"/>
              </w:rPr>
            </w:pPr>
            <w:r w:rsidRPr="00CC58BA">
              <w:rPr>
                <w:lang w:val="uk-UA"/>
              </w:rPr>
              <w:t>Хлопці (n=103)</w:t>
            </w:r>
          </w:p>
        </w:tc>
      </w:tr>
      <w:tr w:rsidR="00BB00CB" w:rsidRPr="00CC58BA" w14:paraId="3552A8F3" w14:textId="77777777" w:rsidTr="00886837">
        <w:trPr>
          <w:cantSplit/>
        </w:trPr>
        <w:tc>
          <w:tcPr>
            <w:tcW w:w="1988" w:type="dxa"/>
            <w:vMerge/>
            <w:tcBorders>
              <w:top w:val="single" w:sz="4" w:space="0" w:color="auto"/>
              <w:left w:val="single" w:sz="4" w:space="0" w:color="auto"/>
              <w:bottom w:val="single" w:sz="4" w:space="0" w:color="auto"/>
              <w:right w:val="single" w:sz="4" w:space="0" w:color="auto"/>
            </w:tcBorders>
            <w:vAlign w:val="center"/>
          </w:tcPr>
          <w:p w14:paraId="08A59783"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53B23430" w14:textId="77777777" w:rsidR="00BB00CB" w:rsidRPr="00CC58BA" w:rsidRDefault="00BB00CB" w:rsidP="00886837">
            <w:pPr>
              <w:spacing w:line="340" w:lineRule="exact"/>
              <w:jc w:val="center"/>
              <w:rPr>
                <w:lang w:val="uk-UA"/>
              </w:rPr>
            </w:pPr>
            <w:r w:rsidRPr="00CC58BA">
              <w:rPr>
                <w:lang w:val="uk-UA"/>
              </w:rPr>
              <w:t>Вік</w:t>
            </w:r>
          </w:p>
        </w:tc>
        <w:tc>
          <w:tcPr>
            <w:tcW w:w="1985" w:type="dxa"/>
            <w:tcBorders>
              <w:top w:val="single" w:sz="4" w:space="0" w:color="auto"/>
              <w:left w:val="single" w:sz="4" w:space="0" w:color="auto"/>
              <w:bottom w:val="single" w:sz="4" w:space="0" w:color="auto"/>
              <w:right w:val="single" w:sz="4" w:space="0" w:color="auto"/>
            </w:tcBorders>
          </w:tcPr>
          <w:p w14:paraId="7688E6BB" w14:textId="77777777" w:rsidR="00BB00CB" w:rsidRPr="00CC58BA" w:rsidRDefault="00BB00CB" w:rsidP="00886837">
            <w:pPr>
              <w:spacing w:line="340" w:lineRule="exact"/>
              <w:jc w:val="center"/>
              <w:rPr>
                <w:lang w:val="uk-UA"/>
              </w:rPr>
            </w:pPr>
            <w:r w:rsidRPr="00CC58BA">
              <w:rPr>
                <w:lang w:val="uk-UA"/>
              </w:rPr>
              <w:t>Розмір</w:t>
            </w:r>
          </w:p>
        </w:tc>
        <w:tc>
          <w:tcPr>
            <w:tcW w:w="1986" w:type="dxa"/>
            <w:tcBorders>
              <w:top w:val="single" w:sz="4" w:space="0" w:color="auto"/>
              <w:left w:val="single" w:sz="4" w:space="0" w:color="auto"/>
              <w:bottom w:val="single" w:sz="4" w:space="0" w:color="auto"/>
              <w:right w:val="single" w:sz="4" w:space="0" w:color="auto"/>
            </w:tcBorders>
          </w:tcPr>
          <w:p w14:paraId="7D089734" w14:textId="77777777" w:rsidR="00BB00CB" w:rsidRPr="00CC58BA" w:rsidRDefault="00BB00CB" w:rsidP="00886837">
            <w:pPr>
              <w:spacing w:line="340" w:lineRule="exact"/>
              <w:jc w:val="center"/>
              <w:rPr>
                <w:lang w:val="uk-UA"/>
              </w:rPr>
            </w:pPr>
            <w:r w:rsidRPr="00CC58BA">
              <w:rPr>
                <w:lang w:val="uk-UA"/>
              </w:rPr>
              <w:t>Вік</w:t>
            </w:r>
          </w:p>
        </w:tc>
        <w:tc>
          <w:tcPr>
            <w:tcW w:w="1988" w:type="dxa"/>
            <w:tcBorders>
              <w:top w:val="single" w:sz="4" w:space="0" w:color="auto"/>
              <w:left w:val="single" w:sz="4" w:space="0" w:color="auto"/>
              <w:bottom w:val="single" w:sz="4" w:space="0" w:color="auto"/>
              <w:right w:val="single" w:sz="4" w:space="0" w:color="auto"/>
            </w:tcBorders>
          </w:tcPr>
          <w:p w14:paraId="4D9DAF15" w14:textId="77777777" w:rsidR="00BB00CB" w:rsidRPr="00CC58BA" w:rsidRDefault="00BB00CB" w:rsidP="00886837">
            <w:pPr>
              <w:spacing w:line="340" w:lineRule="exact"/>
              <w:jc w:val="center"/>
              <w:rPr>
                <w:lang w:val="uk-UA"/>
              </w:rPr>
            </w:pPr>
            <w:r w:rsidRPr="00CC58BA">
              <w:rPr>
                <w:lang w:val="uk-UA"/>
              </w:rPr>
              <w:t>Розмір</w:t>
            </w:r>
          </w:p>
        </w:tc>
      </w:tr>
      <w:tr w:rsidR="00BB00CB" w:rsidRPr="00CC58BA" w14:paraId="6C8E0473" w14:textId="77777777" w:rsidTr="00886837">
        <w:trPr>
          <w:cantSplit/>
        </w:trPr>
        <w:tc>
          <w:tcPr>
            <w:tcW w:w="1988" w:type="dxa"/>
            <w:vMerge w:val="restart"/>
            <w:tcBorders>
              <w:top w:val="single" w:sz="4" w:space="0" w:color="auto"/>
              <w:left w:val="single" w:sz="4" w:space="0" w:color="auto"/>
              <w:bottom w:val="single" w:sz="18" w:space="0" w:color="auto"/>
              <w:right w:val="single" w:sz="4" w:space="0" w:color="auto"/>
            </w:tcBorders>
          </w:tcPr>
          <w:p w14:paraId="3F283078" w14:textId="77777777" w:rsidR="00BB00CB" w:rsidRPr="00CC58BA" w:rsidRDefault="00BB00CB" w:rsidP="00886837">
            <w:pPr>
              <w:spacing w:line="340" w:lineRule="exact"/>
              <w:rPr>
                <w:lang w:val="uk-UA"/>
              </w:rPr>
            </w:pPr>
            <w:r w:rsidRPr="00CC58BA">
              <w:rPr>
                <w:lang w:val="uk-UA"/>
              </w:rPr>
              <w:t>Об’єм правої частки (см</w:t>
            </w:r>
            <w:r w:rsidRPr="00CC58BA">
              <w:rPr>
                <w:vertAlign w:val="superscript"/>
                <w:lang w:val="uk-UA"/>
              </w:rPr>
              <w:t>3</w:t>
            </w:r>
            <w:r w:rsidRPr="00CC58BA">
              <w:rPr>
                <w:lang w:val="uk-UA"/>
              </w:rPr>
              <w:t>)</w:t>
            </w:r>
          </w:p>
        </w:tc>
        <w:tc>
          <w:tcPr>
            <w:tcW w:w="1985" w:type="dxa"/>
            <w:tcBorders>
              <w:top w:val="single" w:sz="4" w:space="0" w:color="auto"/>
              <w:left w:val="single" w:sz="4" w:space="0" w:color="auto"/>
              <w:bottom w:val="single" w:sz="4" w:space="0" w:color="auto"/>
              <w:right w:val="single" w:sz="4" w:space="0" w:color="auto"/>
            </w:tcBorders>
          </w:tcPr>
          <w:p w14:paraId="03D83C4C" w14:textId="77777777" w:rsidR="00BB00CB" w:rsidRPr="00CC58BA" w:rsidRDefault="00BB00CB" w:rsidP="00886837">
            <w:pPr>
              <w:spacing w:line="340" w:lineRule="exact"/>
              <w:jc w:val="center"/>
              <w:rPr>
                <w:lang w:val="uk-UA"/>
              </w:rPr>
            </w:pPr>
            <w:r w:rsidRPr="00CC58BA">
              <w:rPr>
                <w:lang w:val="uk-UA"/>
              </w:rPr>
              <w:t>12</w:t>
            </w:r>
          </w:p>
        </w:tc>
        <w:tc>
          <w:tcPr>
            <w:tcW w:w="1985" w:type="dxa"/>
            <w:tcBorders>
              <w:top w:val="single" w:sz="4" w:space="0" w:color="auto"/>
              <w:left w:val="single" w:sz="4" w:space="0" w:color="auto"/>
              <w:bottom w:val="single" w:sz="4" w:space="0" w:color="auto"/>
              <w:right w:val="single" w:sz="4" w:space="0" w:color="auto"/>
            </w:tcBorders>
          </w:tcPr>
          <w:p w14:paraId="198DD4C7" w14:textId="77777777" w:rsidR="00BB00CB" w:rsidRPr="00CC58BA" w:rsidRDefault="00BB00CB" w:rsidP="00886837">
            <w:pPr>
              <w:spacing w:line="340" w:lineRule="exact"/>
              <w:jc w:val="center"/>
              <w:rPr>
                <w:lang w:val="uk-UA"/>
              </w:rPr>
            </w:pPr>
            <w:r w:rsidRPr="00CC58BA">
              <w:rPr>
                <w:lang w:val="uk-UA"/>
              </w:rPr>
              <w:t>4,74±1,86</w:t>
            </w:r>
          </w:p>
        </w:tc>
        <w:tc>
          <w:tcPr>
            <w:tcW w:w="1986" w:type="dxa"/>
            <w:tcBorders>
              <w:top w:val="single" w:sz="4" w:space="0" w:color="auto"/>
              <w:left w:val="single" w:sz="4" w:space="0" w:color="auto"/>
              <w:bottom w:val="single" w:sz="4" w:space="0" w:color="auto"/>
              <w:right w:val="single" w:sz="4" w:space="0" w:color="auto"/>
            </w:tcBorders>
          </w:tcPr>
          <w:p w14:paraId="71288D5D" w14:textId="77777777" w:rsidR="00BB00CB" w:rsidRPr="00CC58BA" w:rsidRDefault="00BB00CB" w:rsidP="00886837">
            <w:pPr>
              <w:spacing w:line="340" w:lineRule="exact"/>
              <w:jc w:val="center"/>
              <w:rPr>
                <w:lang w:val="uk-UA"/>
              </w:rPr>
            </w:pPr>
            <w:r w:rsidRPr="00CC58BA">
              <w:rPr>
                <w:lang w:val="uk-UA"/>
              </w:rPr>
              <w:t>13</w:t>
            </w:r>
          </w:p>
        </w:tc>
        <w:tc>
          <w:tcPr>
            <w:tcW w:w="1988" w:type="dxa"/>
            <w:tcBorders>
              <w:top w:val="single" w:sz="4" w:space="0" w:color="auto"/>
              <w:left w:val="single" w:sz="4" w:space="0" w:color="auto"/>
              <w:bottom w:val="single" w:sz="4" w:space="0" w:color="auto"/>
              <w:right w:val="single" w:sz="4" w:space="0" w:color="auto"/>
            </w:tcBorders>
          </w:tcPr>
          <w:p w14:paraId="3BC41608" w14:textId="77777777" w:rsidR="00BB00CB" w:rsidRPr="00CC58BA" w:rsidRDefault="00BB00CB" w:rsidP="00886837">
            <w:pPr>
              <w:spacing w:line="340" w:lineRule="exact"/>
              <w:jc w:val="center"/>
              <w:rPr>
                <w:lang w:val="uk-UA"/>
              </w:rPr>
            </w:pPr>
            <w:r w:rsidRPr="00CC58BA">
              <w:rPr>
                <w:lang w:val="uk-UA"/>
              </w:rPr>
              <w:t>3,76±1,10</w:t>
            </w:r>
          </w:p>
        </w:tc>
      </w:tr>
      <w:tr w:rsidR="00BB00CB" w:rsidRPr="00CC58BA" w14:paraId="7EA7BA70"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1F4D9DED"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7FB0412B" w14:textId="77777777" w:rsidR="00BB00CB" w:rsidRPr="00CC58BA" w:rsidRDefault="00BB00CB" w:rsidP="00886837">
            <w:pPr>
              <w:spacing w:line="340" w:lineRule="exact"/>
              <w:jc w:val="center"/>
              <w:rPr>
                <w:lang w:val="uk-UA"/>
              </w:rPr>
            </w:pPr>
            <w:r w:rsidRPr="00CC58BA">
              <w:rPr>
                <w:lang w:val="uk-UA"/>
              </w:rPr>
              <w:t>13</w:t>
            </w:r>
          </w:p>
        </w:tc>
        <w:tc>
          <w:tcPr>
            <w:tcW w:w="1985" w:type="dxa"/>
            <w:tcBorders>
              <w:top w:val="single" w:sz="4" w:space="0" w:color="auto"/>
              <w:left w:val="single" w:sz="4" w:space="0" w:color="auto"/>
              <w:bottom w:val="single" w:sz="4" w:space="0" w:color="auto"/>
              <w:right w:val="single" w:sz="4" w:space="0" w:color="auto"/>
            </w:tcBorders>
          </w:tcPr>
          <w:p w14:paraId="27C1180B" w14:textId="77777777" w:rsidR="00BB00CB" w:rsidRPr="00CC58BA" w:rsidRDefault="00BB00CB" w:rsidP="00886837">
            <w:pPr>
              <w:spacing w:line="340" w:lineRule="exact"/>
              <w:jc w:val="center"/>
              <w:rPr>
                <w:lang w:val="uk-UA"/>
              </w:rPr>
            </w:pPr>
            <w:r w:rsidRPr="00CC58BA">
              <w:rPr>
                <w:lang w:val="uk-UA"/>
              </w:rPr>
              <w:t>3,91±1,03</w:t>
            </w:r>
          </w:p>
        </w:tc>
        <w:tc>
          <w:tcPr>
            <w:tcW w:w="1986" w:type="dxa"/>
            <w:tcBorders>
              <w:top w:val="single" w:sz="4" w:space="0" w:color="auto"/>
              <w:left w:val="single" w:sz="4" w:space="0" w:color="auto"/>
              <w:bottom w:val="single" w:sz="4" w:space="0" w:color="auto"/>
              <w:right w:val="single" w:sz="4" w:space="0" w:color="auto"/>
            </w:tcBorders>
          </w:tcPr>
          <w:p w14:paraId="35C41691" w14:textId="77777777" w:rsidR="00BB00CB" w:rsidRPr="00CC58BA" w:rsidRDefault="00BB00CB" w:rsidP="00886837">
            <w:pPr>
              <w:spacing w:line="340" w:lineRule="exact"/>
              <w:jc w:val="center"/>
              <w:rPr>
                <w:lang w:val="uk-UA"/>
              </w:rPr>
            </w:pPr>
            <w:r w:rsidRPr="00CC58BA">
              <w:rPr>
                <w:lang w:val="uk-UA"/>
              </w:rPr>
              <w:t>14</w:t>
            </w:r>
          </w:p>
        </w:tc>
        <w:tc>
          <w:tcPr>
            <w:tcW w:w="1988" w:type="dxa"/>
            <w:tcBorders>
              <w:top w:val="single" w:sz="4" w:space="0" w:color="auto"/>
              <w:left w:val="single" w:sz="4" w:space="0" w:color="auto"/>
              <w:bottom w:val="single" w:sz="4" w:space="0" w:color="auto"/>
              <w:right w:val="single" w:sz="4" w:space="0" w:color="auto"/>
            </w:tcBorders>
          </w:tcPr>
          <w:p w14:paraId="3EA297D6" w14:textId="77777777" w:rsidR="00BB00CB" w:rsidRPr="00CC58BA" w:rsidRDefault="00BB00CB" w:rsidP="00886837">
            <w:pPr>
              <w:spacing w:line="340" w:lineRule="exact"/>
              <w:jc w:val="center"/>
              <w:rPr>
                <w:lang w:val="uk-UA"/>
              </w:rPr>
            </w:pPr>
            <w:r w:rsidRPr="00CC58BA">
              <w:rPr>
                <w:lang w:val="uk-UA"/>
              </w:rPr>
              <w:t>4,47±1,69</w:t>
            </w:r>
          </w:p>
        </w:tc>
      </w:tr>
      <w:tr w:rsidR="00BB00CB" w:rsidRPr="00CC58BA" w14:paraId="3C659780"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03A868C1"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6EC77692" w14:textId="77777777" w:rsidR="00BB00CB" w:rsidRPr="00CC58BA" w:rsidRDefault="00BB00CB" w:rsidP="00886837">
            <w:pPr>
              <w:spacing w:line="340" w:lineRule="exact"/>
              <w:jc w:val="center"/>
              <w:rPr>
                <w:lang w:val="uk-UA"/>
              </w:rPr>
            </w:pPr>
            <w:r w:rsidRPr="00CC58BA">
              <w:rPr>
                <w:lang w:val="uk-UA"/>
              </w:rPr>
              <w:t>14</w:t>
            </w:r>
          </w:p>
        </w:tc>
        <w:tc>
          <w:tcPr>
            <w:tcW w:w="1985" w:type="dxa"/>
            <w:tcBorders>
              <w:top w:val="single" w:sz="4" w:space="0" w:color="auto"/>
              <w:left w:val="single" w:sz="4" w:space="0" w:color="auto"/>
              <w:bottom w:val="single" w:sz="4" w:space="0" w:color="auto"/>
              <w:right w:val="single" w:sz="4" w:space="0" w:color="auto"/>
            </w:tcBorders>
          </w:tcPr>
          <w:p w14:paraId="751CC3A9" w14:textId="77777777" w:rsidR="00BB00CB" w:rsidRPr="00CC58BA" w:rsidRDefault="00BB00CB" w:rsidP="00886837">
            <w:pPr>
              <w:spacing w:line="340" w:lineRule="exact"/>
              <w:jc w:val="center"/>
              <w:rPr>
                <w:lang w:val="uk-UA"/>
              </w:rPr>
            </w:pPr>
            <w:r w:rsidRPr="00CC58BA">
              <w:rPr>
                <w:lang w:val="uk-UA"/>
              </w:rPr>
              <w:t>4,32±1,27</w:t>
            </w:r>
          </w:p>
        </w:tc>
        <w:tc>
          <w:tcPr>
            <w:tcW w:w="1986" w:type="dxa"/>
            <w:tcBorders>
              <w:top w:val="single" w:sz="4" w:space="0" w:color="auto"/>
              <w:left w:val="single" w:sz="4" w:space="0" w:color="auto"/>
              <w:bottom w:val="single" w:sz="4" w:space="0" w:color="auto"/>
              <w:right w:val="single" w:sz="4" w:space="0" w:color="auto"/>
            </w:tcBorders>
          </w:tcPr>
          <w:p w14:paraId="6B8B17B6" w14:textId="77777777" w:rsidR="00BB00CB" w:rsidRPr="00CC58BA" w:rsidRDefault="00BB00CB" w:rsidP="00886837">
            <w:pPr>
              <w:spacing w:line="340" w:lineRule="exact"/>
              <w:jc w:val="center"/>
              <w:rPr>
                <w:lang w:val="uk-UA"/>
              </w:rPr>
            </w:pPr>
            <w:r w:rsidRPr="00CC58BA">
              <w:rPr>
                <w:lang w:val="uk-UA"/>
              </w:rPr>
              <w:t>15</w:t>
            </w:r>
          </w:p>
        </w:tc>
        <w:tc>
          <w:tcPr>
            <w:tcW w:w="1988" w:type="dxa"/>
            <w:tcBorders>
              <w:top w:val="single" w:sz="4" w:space="0" w:color="auto"/>
              <w:left w:val="single" w:sz="4" w:space="0" w:color="auto"/>
              <w:bottom w:val="single" w:sz="4" w:space="0" w:color="auto"/>
              <w:right w:val="single" w:sz="4" w:space="0" w:color="auto"/>
            </w:tcBorders>
          </w:tcPr>
          <w:p w14:paraId="5219A1EB" w14:textId="77777777" w:rsidR="00BB00CB" w:rsidRPr="00CC58BA" w:rsidRDefault="00BB00CB" w:rsidP="00886837">
            <w:pPr>
              <w:spacing w:line="340" w:lineRule="exact"/>
              <w:jc w:val="center"/>
              <w:rPr>
                <w:lang w:val="uk-UA"/>
              </w:rPr>
            </w:pPr>
            <w:r w:rsidRPr="00CC58BA">
              <w:rPr>
                <w:lang w:val="uk-UA"/>
              </w:rPr>
              <w:t>3,91±1,35</w:t>
            </w:r>
          </w:p>
        </w:tc>
      </w:tr>
      <w:tr w:rsidR="00BB00CB" w:rsidRPr="00CC58BA" w14:paraId="1D64DED3"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2071EF41"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4DF45DB7" w14:textId="77777777" w:rsidR="00BB00CB" w:rsidRPr="00CC58BA" w:rsidRDefault="00BB00CB" w:rsidP="00886837">
            <w:pPr>
              <w:spacing w:line="340" w:lineRule="exact"/>
              <w:jc w:val="center"/>
              <w:rPr>
                <w:lang w:val="uk-UA"/>
              </w:rPr>
            </w:pPr>
            <w:r w:rsidRPr="00CC58BA">
              <w:rPr>
                <w:lang w:val="uk-UA"/>
              </w:rPr>
              <w:t>15</w:t>
            </w:r>
          </w:p>
        </w:tc>
        <w:tc>
          <w:tcPr>
            <w:tcW w:w="1985" w:type="dxa"/>
            <w:tcBorders>
              <w:top w:val="single" w:sz="4" w:space="0" w:color="auto"/>
              <w:left w:val="single" w:sz="4" w:space="0" w:color="auto"/>
              <w:bottom w:val="single" w:sz="4" w:space="0" w:color="auto"/>
              <w:right w:val="single" w:sz="4" w:space="0" w:color="auto"/>
            </w:tcBorders>
          </w:tcPr>
          <w:p w14:paraId="32BC0BCD" w14:textId="77777777" w:rsidR="00BB00CB" w:rsidRPr="00CC58BA" w:rsidRDefault="00BB00CB" w:rsidP="00886837">
            <w:pPr>
              <w:spacing w:line="340" w:lineRule="exact"/>
              <w:jc w:val="center"/>
              <w:rPr>
                <w:lang w:val="uk-UA"/>
              </w:rPr>
            </w:pPr>
            <w:r w:rsidRPr="00CC58BA">
              <w:rPr>
                <w:lang w:val="uk-UA"/>
              </w:rPr>
              <w:t>4,59±1,44</w:t>
            </w:r>
          </w:p>
        </w:tc>
        <w:tc>
          <w:tcPr>
            <w:tcW w:w="1986" w:type="dxa"/>
            <w:tcBorders>
              <w:top w:val="single" w:sz="4" w:space="0" w:color="auto"/>
              <w:left w:val="single" w:sz="4" w:space="0" w:color="auto"/>
              <w:bottom w:val="single" w:sz="4" w:space="0" w:color="auto"/>
              <w:right w:val="single" w:sz="4" w:space="0" w:color="auto"/>
            </w:tcBorders>
          </w:tcPr>
          <w:p w14:paraId="731D7489" w14:textId="77777777" w:rsidR="00BB00CB" w:rsidRPr="00CC58BA" w:rsidRDefault="00BB00CB" w:rsidP="00886837">
            <w:pPr>
              <w:spacing w:line="340" w:lineRule="exact"/>
              <w:jc w:val="center"/>
              <w:rPr>
                <w:lang w:val="uk-UA"/>
              </w:rPr>
            </w:pPr>
            <w:r w:rsidRPr="00CC58BA">
              <w:rPr>
                <w:lang w:val="uk-UA"/>
              </w:rPr>
              <w:t>16</w:t>
            </w:r>
          </w:p>
        </w:tc>
        <w:tc>
          <w:tcPr>
            <w:tcW w:w="1988" w:type="dxa"/>
            <w:tcBorders>
              <w:top w:val="single" w:sz="4" w:space="0" w:color="auto"/>
              <w:left w:val="single" w:sz="4" w:space="0" w:color="auto"/>
              <w:bottom w:val="single" w:sz="4" w:space="0" w:color="auto"/>
              <w:right w:val="single" w:sz="4" w:space="0" w:color="auto"/>
            </w:tcBorders>
          </w:tcPr>
          <w:p w14:paraId="4C0CAD65" w14:textId="77777777" w:rsidR="00BB00CB" w:rsidRPr="00CC58BA" w:rsidRDefault="00BB00CB" w:rsidP="00886837">
            <w:pPr>
              <w:spacing w:line="340" w:lineRule="exact"/>
              <w:jc w:val="center"/>
              <w:rPr>
                <w:lang w:val="uk-UA"/>
              </w:rPr>
            </w:pPr>
            <w:r w:rsidRPr="00CC58BA">
              <w:rPr>
                <w:lang w:val="uk-UA"/>
              </w:rPr>
              <w:t>5,10±1,19</w:t>
            </w:r>
          </w:p>
        </w:tc>
      </w:tr>
      <w:tr w:rsidR="00BB00CB" w:rsidRPr="00CC58BA" w14:paraId="65DF75AD"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41C5040B"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3E38E719"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1</w:t>
            </w:r>
          </w:p>
        </w:tc>
        <w:tc>
          <w:tcPr>
            <w:tcW w:w="1985" w:type="dxa"/>
            <w:tcBorders>
              <w:top w:val="single" w:sz="4" w:space="0" w:color="auto"/>
              <w:left w:val="single" w:sz="4" w:space="0" w:color="auto"/>
              <w:bottom w:val="single" w:sz="4" w:space="0" w:color="auto"/>
              <w:right w:val="single" w:sz="4" w:space="0" w:color="auto"/>
            </w:tcBorders>
          </w:tcPr>
          <w:p w14:paraId="28068067"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1C78AC7D"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1</w:t>
            </w:r>
          </w:p>
        </w:tc>
        <w:tc>
          <w:tcPr>
            <w:tcW w:w="1988" w:type="dxa"/>
            <w:tcBorders>
              <w:top w:val="single" w:sz="4" w:space="0" w:color="auto"/>
              <w:left w:val="single" w:sz="4" w:space="0" w:color="auto"/>
              <w:bottom w:val="single" w:sz="4" w:space="0" w:color="auto"/>
              <w:right w:val="single" w:sz="4" w:space="0" w:color="auto"/>
            </w:tcBorders>
          </w:tcPr>
          <w:p w14:paraId="5C7DEC4F"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06F7285A"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48B26C07"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7FE71DE2"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2</w:t>
            </w:r>
          </w:p>
        </w:tc>
        <w:tc>
          <w:tcPr>
            <w:tcW w:w="1985" w:type="dxa"/>
            <w:tcBorders>
              <w:top w:val="single" w:sz="4" w:space="0" w:color="auto"/>
              <w:left w:val="single" w:sz="4" w:space="0" w:color="auto"/>
              <w:bottom w:val="single" w:sz="4" w:space="0" w:color="auto"/>
              <w:right w:val="single" w:sz="4" w:space="0" w:color="auto"/>
            </w:tcBorders>
          </w:tcPr>
          <w:p w14:paraId="60726308"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1F4E1488"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2</w:t>
            </w:r>
          </w:p>
        </w:tc>
        <w:tc>
          <w:tcPr>
            <w:tcW w:w="1988" w:type="dxa"/>
            <w:tcBorders>
              <w:top w:val="single" w:sz="4" w:space="0" w:color="auto"/>
              <w:left w:val="single" w:sz="4" w:space="0" w:color="auto"/>
              <w:bottom w:val="single" w:sz="4" w:space="0" w:color="auto"/>
              <w:right w:val="single" w:sz="4" w:space="0" w:color="auto"/>
            </w:tcBorders>
          </w:tcPr>
          <w:p w14:paraId="11766B18"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30F45A43"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52D3B3C0"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1EA3A94A"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3</w:t>
            </w:r>
          </w:p>
        </w:tc>
        <w:tc>
          <w:tcPr>
            <w:tcW w:w="1985" w:type="dxa"/>
            <w:tcBorders>
              <w:top w:val="single" w:sz="4" w:space="0" w:color="auto"/>
              <w:left w:val="single" w:sz="4" w:space="0" w:color="auto"/>
              <w:bottom w:val="single" w:sz="4" w:space="0" w:color="auto"/>
              <w:right w:val="single" w:sz="4" w:space="0" w:color="auto"/>
            </w:tcBorders>
          </w:tcPr>
          <w:p w14:paraId="07A23BE0"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75DFB87E"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3</w:t>
            </w:r>
          </w:p>
        </w:tc>
        <w:tc>
          <w:tcPr>
            <w:tcW w:w="1988" w:type="dxa"/>
            <w:tcBorders>
              <w:top w:val="single" w:sz="4" w:space="0" w:color="auto"/>
              <w:left w:val="single" w:sz="4" w:space="0" w:color="auto"/>
              <w:bottom w:val="single" w:sz="4" w:space="0" w:color="auto"/>
              <w:right w:val="single" w:sz="4" w:space="0" w:color="auto"/>
            </w:tcBorders>
          </w:tcPr>
          <w:p w14:paraId="22B5BBDA" w14:textId="77777777" w:rsidR="00BB00CB" w:rsidRPr="00CC58BA" w:rsidRDefault="00BB00CB" w:rsidP="00886837">
            <w:pPr>
              <w:spacing w:line="340" w:lineRule="exact"/>
              <w:jc w:val="center"/>
              <w:rPr>
                <w:b/>
                <w:lang w:val="uk-UA"/>
              </w:rPr>
            </w:pPr>
            <w:r w:rsidRPr="00CC58BA">
              <w:rPr>
                <w:b/>
                <w:lang w:val="uk-UA"/>
              </w:rPr>
              <w:t>&lt;0,001</w:t>
            </w:r>
          </w:p>
        </w:tc>
      </w:tr>
      <w:tr w:rsidR="00BB00CB" w:rsidRPr="00CC58BA" w14:paraId="22C477FE"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29377B6E"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5087028D"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4</w:t>
            </w:r>
          </w:p>
        </w:tc>
        <w:tc>
          <w:tcPr>
            <w:tcW w:w="1985" w:type="dxa"/>
            <w:tcBorders>
              <w:top w:val="single" w:sz="4" w:space="0" w:color="auto"/>
              <w:left w:val="single" w:sz="4" w:space="0" w:color="auto"/>
              <w:bottom w:val="single" w:sz="4" w:space="0" w:color="auto"/>
              <w:right w:val="single" w:sz="4" w:space="0" w:color="auto"/>
            </w:tcBorders>
          </w:tcPr>
          <w:p w14:paraId="6679C206"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6815421C"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4</w:t>
            </w:r>
          </w:p>
        </w:tc>
        <w:tc>
          <w:tcPr>
            <w:tcW w:w="1988" w:type="dxa"/>
            <w:tcBorders>
              <w:top w:val="single" w:sz="4" w:space="0" w:color="auto"/>
              <w:left w:val="single" w:sz="4" w:space="0" w:color="auto"/>
              <w:bottom w:val="single" w:sz="4" w:space="0" w:color="auto"/>
              <w:right w:val="single" w:sz="4" w:space="0" w:color="auto"/>
            </w:tcBorders>
          </w:tcPr>
          <w:p w14:paraId="12961586"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5A466BBC"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663C1B98"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2AFB8BA2"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5</w:t>
            </w:r>
          </w:p>
        </w:tc>
        <w:tc>
          <w:tcPr>
            <w:tcW w:w="1985" w:type="dxa"/>
            <w:tcBorders>
              <w:top w:val="single" w:sz="4" w:space="0" w:color="auto"/>
              <w:left w:val="single" w:sz="4" w:space="0" w:color="auto"/>
              <w:bottom w:val="single" w:sz="4" w:space="0" w:color="auto"/>
              <w:right w:val="single" w:sz="4" w:space="0" w:color="auto"/>
            </w:tcBorders>
          </w:tcPr>
          <w:p w14:paraId="0F289188"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2263D36B"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5</w:t>
            </w:r>
          </w:p>
        </w:tc>
        <w:tc>
          <w:tcPr>
            <w:tcW w:w="1988" w:type="dxa"/>
            <w:tcBorders>
              <w:top w:val="single" w:sz="4" w:space="0" w:color="auto"/>
              <w:left w:val="single" w:sz="4" w:space="0" w:color="auto"/>
              <w:bottom w:val="single" w:sz="4" w:space="0" w:color="auto"/>
              <w:right w:val="single" w:sz="4" w:space="0" w:color="auto"/>
            </w:tcBorders>
          </w:tcPr>
          <w:p w14:paraId="6AB26E82"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44DA7040" w14:textId="77777777" w:rsidTr="00886837">
        <w:trPr>
          <w:cantSplit/>
        </w:trPr>
        <w:tc>
          <w:tcPr>
            <w:tcW w:w="1988" w:type="dxa"/>
            <w:vMerge/>
            <w:tcBorders>
              <w:top w:val="single" w:sz="4" w:space="0" w:color="auto"/>
              <w:left w:val="single" w:sz="4" w:space="0" w:color="auto"/>
              <w:bottom w:val="single" w:sz="18" w:space="0" w:color="auto"/>
              <w:right w:val="single" w:sz="4" w:space="0" w:color="auto"/>
            </w:tcBorders>
            <w:vAlign w:val="center"/>
          </w:tcPr>
          <w:p w14:paraId="5A9FE476"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18" w:space="0" w:color="auto"/>
              <w:right w:val="single" w:sz="4" w:space="0" w:color="auto"/>
            </w:tcBorders>
          </w:tcPr>
          <w:p w14:paraId="430C628D"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6</w:t>
            </w:r>
          </w:p>
        </w:tc>
        <w:tc>
          <w:tcPr>
            <w:tcW w:w="1985" w:type="dxa"/>
            <w:tcBorders>
              <w:top w:val="single" w:sz="4" w:space="0" w:color="auto"/>
              <w:left w:val="single" w:sz="4" w:space="0" w:color="auto"/>
              <w:bottom w:val="single" w:sz="18" w:space="0" w:color="auto"/>
              <w:right w:val="single" w:sz="4" w:space="0" w:color="auto"/>
            </w:tcBorders>
          </w:tcPr>
          <w:p w14:paraId="4D2D9356"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18" w:space="0" w:color="auto"/>
              <w:right w:val="single" w:sz="4" w:space="0" w:color="auto"/>
            </w:tcBorders>
          </w:tcPr>
          <w:p w14:paraId="687A3B75"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6</w:t>
            </w:r>
          </w:p>
        </w:tc>
        <w:tc>
          <w:tcPr>
            <w:tcW w:w="1988" w:type="dxa"/>
            <w:tcBorders>
              <w:top w:val="single" w:sz="4" w:space="0" w:color="auto"/>
              <w:left w:val="single" w:sz="4" w:space="0" w:color="auto"/>
              <w:bottom w:val="single" w:sz="18" w:space="0" w:color="auto"/>
              <w:right w:val="single" w:sz="4" w:space="0" w:color="auto"/>
            </w:tcBorders>
          </w:tcPr>
          <w:p w14:paraId="3447E2F4" w14:textId="77777777" w:rsidR="00BB00CB" w:rsidRPr="00CC58BA" w:rsidRDefault="00BB00CB" w:rsidP="00886837">
            <w:pPr>
              <w:spacing w:line="340" w:lineRule="exact"/>
              <w:jc w:val="center"/>
              <w:rPr>
                <w:b/>
                <w:lang w:val="uk-UA"/>
              </w:rPr>
            </w:pPr>
            <w:r w:rsidRPr="00CC58BA">
              <w:rPr>
                <w:b/>
                <w:lang w:val="uk-UA"/>
              </w:rPr>
              <w:t>&lt;0,05</w:t>
            </w:r>
          </w:p>
        </w:tc>
      </w:tr>
      <w:tr w:rsidR="00BB00CB" w:rsidRPr="00CC58BA" w14:paraId="78D23E8D" w14:textId="77777777" w:rsidTr="00886837">
        <w:trPr>
          <w:cantSplit/>
        </w:trPr>
        <w:tc>
          <w:tcPr>
            <w:tcW w:w="1988" w:type="dxa"/>
            <w:vMerge w:val="restart"/>
            <w:tcBorders>
              <w:top w:val="single" w:sz="18" w:space="0" w:color="auto"/>
              <w:left w:val="single" w:sz="4" w:space="0" w:color="auto"/>
              <w:bottom w:val="single" w:sz="18" w:space="0" w:color="auto"/>
              <w:right w:val="single" w:sz="4" w:space="0" w:color="auto"/>
            </w:tcBorders>
          </w:tcPr>
          <w:p w14:paraId="0B111747" w14:textId="77777777" w:rsidR="00BB00CB" w:rsidRPr="00CC58BA" w:rsidRDefault="00BB00CB" w:rsidP="00886837">
            <w:pPr>
              <w:spacing w:line="340" w:lineRule="exact"/>
              <w:rPr>
                <w:lang w:val="uk-UA"/>
              </w:rPr>
            </w:pPr>
            <w:r w:rsidRPr="00CC58BA">
              <w:rPr>
                <w:lang w:val="uk-UA"/>
              </w:rPr>
              <w:t>Об’єм лівої частки (см</w:t>
            </w:r>
            <w:r w:rsidRPr="00CC58BA">
              <w:rPr>
                <w:vertAlign w:val="superscript"/>
                <w:lang w:val="uk-UA"/>
              </w:rPr>
              <w:t>3</w:t>
            </w:r>
            <w:r w:rsidRPr="00CC58BA">
              <w:rPr>
                <w:lang w:val="uk-UA"/>
              </w:rPr>
              <w:t>)</w:t>
            </w:r>
          </w:p>
        </w:tc>
        <w:tc>
          <w:tcPr>
            <w:tcW w:w="1985" w:type="dxa"/>
            <w:tcBorders>
              <w:top w:val="single" w:sz="18" w:space="0" w:color="auto"/>
              <w:left w:val="single" w:sz="4" w:space="0" w:color="auto"/>
              <w:bottom w:val="single" w:sz="4" w:space="0" w:color="auto"/>
              <w:right w:val="single" w:sz="4" w:space="0" w:color="auto"/>
            </w:tcBorders>
          </w:tcPr>
          <w:p w14:paraId="29B6B1F8" w14:textId="77777777" w:rsidR="00BB00CB" w:rsidRPr="00CC58BA" w:rsidRDefault="00BB00CB" w:rsidP="00886837">
            <w:pPr>
              <w:spacing w:line="340" w:lineRule="exact"/>
              <w:jc w:val="center"/>
              <w:rPr>
                <w:lang w:val="uk-UA"/>
              </w:rPr>
            </w:pPr>
            <w:r w:rsidRPr="00CC58BA">
              <w:rPr>
                <w:lang w:val="uk-UA"/>
              </w:rPr>
              <w:t>12</w:t>
            </w:r>
          </w:p>
        </w:tc>
        <w:tc>
          <w:tcPr>
            <w:tcW w:w="1985" w:type="dxa"/>
            <w:tcBorders>
              <w:top w:val="single" w:sz="18" w:space="0" w:color="auto"/>
              <w:left w:val="single" w:sz="4" w:space="0" w:color="auto"/>
              <w:bottom w:val="single" w:sz="4" w:space="0" w:color="auto"/>
              <w:right w:val="single" w:sz="4" w:space="0" w:color="auto"/>
            </w:tcBorders>
          </w:tcPr>
          <w:p w14:paraId="60D65341" w14:textId="77777777" w:rsidR="00BB00CB" w:rsidRPr="00CC58BA" w:rsidRDefault="00BB00CB" w:rsidP="00886837">
            <w:pPr>
              <w:spacing w:line="340" w:lineRule="exact"/>
              <w:jc w:val="center"/>
              <w:rPr>
                <w:lang w:val="uk-UA"/>
              </w:rPr>
            </w:pPr>
            <w:r w:rsidRPr="00CC58BA">
              <w:rPr>
                <w:lang w:val="uk-UA"/>
              </w:rPr>
              <w:t>3,99±1,63</w:t>
            </w:r>
          </w:p>
        </w:tc>
        <w:tc>
          <w:tcPr>
            <w:tcW w:w="1986" w:type="dxa"/>
            <w:tcBorders>
              <w:top w:val="single" w:sz="18" w:space="0" w:color="auto"/>
              <w:left w:val="single" w:sz="4" w:space="0" w:color="auto"/>
              <w:bottom w:val="single" w:sz="4" w:space="0" w:color="auto"/>
              <w:right w:val="single" w:sz="4" w:space="0" w:color="auto"/>
            </w:tcBorders>
          </w:tcPr>
          <w:p w14:paraId="1944CE7D" w14:textId="77777777" w:rsidR="00BB00CB" w:rsidRPr="00CC58BA" w:rsidRDefault="00BB00CB" w:rsidP="00886837">
            <w:pPr>
              <w:spacing w:line="340" w:lineRule="exact"/>
              <w:jc w:val="center"/>
              <w:rPr>
                <w:lang w:val="uk-UA"/>
              </w:rPr>
            </w:pPr>
            <w:r w:rsidRPr="00CC58BA">
              <w:rPr>
                <w:lang w:val="uk-UA"/>
              </w:rPr>
              <w:t>13</w:t>
            </w:r>
          </w:p>
        </w:tc>
        <w:tc>
          <w:tcPr>
            <w:tcW w:w="1988" w:type="dxa"/>
            <w:tcBorders>
              <w:top w:val="single" w:sz="18" w:space="0" w:color="auto"/>
              <w:left w:val="single" w:sz="4" w:space="0" w:color="auto"/>
              <w:bottom w:val="single" w:sz="4" w:space="0" w:color="auto"/>
              <w:right w:val="single" w:sz="4" w:space="0" w:color="auto"/>
            </w:tcBorders>
          </w:tcPr>
          <w:p w14:paraId="7FB25E22" w14:textId="77777777" w:rsidR="00BB00CB" w:rsidRPr="00CC58BA" w:rsidRDefault="00BB00CB" w:rsidP="00886837">
            <w:pPr>
              <w:spacing w:line="340" w:lineRule="exact"/>
              <w:jc w:val="center"/>
              <w:rPr>
                <w:lang w:val="uk-UA"/>
              </w:rPr>
            </w:pPr>
            <w:r w:rsidRPr="00CC58BA">
              <w:rPr>
                <w:lang w:val="uk-UA"/>
              </w:rPr>
              <w:t>3,22±0,69</w:t>
            </w:r>
          </w:p>
        </w:tc>
      </w:tr>
      <w:tr w:rsidR="00BB00CB" w:rsidRPr="00CC58BA" w14:paraId="41FB9E63"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34B69F55"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5D0B604F" w14:textId="77777777" w:rsidR="00BB00CB" w:rsidRPr="00CC58BA" w:rsidRDefault="00BB00CB" w:rsidP="00886837">
            <w:pPr>
              <w:spacing w:line="340" w:lineRule="exact"/>
              <w:jc w:val="center"/>
              <w:rPr>
                <w:lang w:val="uk-UA"/>
              </w:rPr>
            </w:pPr>
            <w:r w:rsidRPr="00CC58BA">
              <w:rPr>
                <w:lang w:val="uk-UA"/>
              </w:rPr>
              <w:t>13</w:t>
            </w:r>
          </w:p>
        </w:tc>
        <w:tc>
          <w:tcPr>
            <w:tcW w:w="1985" w:type="dxa"/>
            <w:tcBorders>
              <w:top w:val="single" w:sz="4" w:space="0" w:color="auto"/>
              <w:left w:val="single" w:sz="4" w:space="0" w:color="auto"/>
              <w:bottom w:val="single" w:sz="4" w:space="0" w:color="auto"/>
              <w:right w:val="single" w:sz="4" w:space="0" w:color="auto"/>
            </w:tcBorders>
          </w:tcPr>
          <w:p w14:paraId="187AAE23" w14:textId="77777777" w:rsidR="00BB00CB" w:rsidRPr="00CC58BA" w:rsidRDefault="00BB00CB" w:rsidP="00886837">
            <w:pPr>
              <w:spacing w:line="340" w:lineRule="exact"/>
              <w:jc w:val="center"/>
              <w:rPr>
                <w:lang w:val="uk-UA"/>
              </w:rPr>
            </w:pPr>
            <w:r w:rsidRPr="00CC58BA">
              <w:rPr>
                <w:lang w:val="uk-UA"/>
              </w:rPr>
              <w:t>3,41±0,87</w:t>
            </w:r>
          </w:p>
        </w:tc>
        <w:tc>
          <w:tcPr>
            <w:tcW w:w="1986" w:type="dxa"/>
            <w:tcBorders>
              <w:top w:val="single" w:sz="4" w:space="0" w:color="auto"/>
              <w:left w:val="single" w:sz="4" w:space="0" w:color="auto"/>
              <w:bottom w:val="single" w:sz="4" w:space="0" w:color="auto"/>
              <w:right w:val="single" w:sz="4" w:space="0" w:color="auto"/>
            </w:tcBorders>
          </w:tcPr>
          <w:p w14:paraId="35773CB9" w14:textId="77777777" w:rsidR="00BB00CB" w:rsidRPr="00CC58BA" w:rsidRDefault="00BB00CB" w:rsidP="00886837">
            <w:pPr>
              <w:spacing w:line="340" w:lineRule="exact"/>
              <w:jc w:val="center"/>
              <w:rPr>
                <w:lang w:val="uk-UA"/>
              </w:rPr>
            </w:pPr>
            <w:r w:rsidRPr="00CC58BA">
              <w:rPr>
                <w:lang w:val="uk-UA"/>
              </w:rPr>
              <w:t>14</w:t>
            </w:r>
          </w:p>
        </w:tc>
        <w:tc>
          <w:tcPr>
            <w:tcW w:w="1988" w:type="dxa"/>
            <w:tcBorders>
              <w:top w:val="single" w:sz="4" w:space="0" w:color="auto"/>
              <w:left w:val="single" w:sz="4" w:space="0" w:color="auto"/>
              <w:bottom w:val="single" w:sz="4" w:space="0" w:color="auto"/>
              <w:right w:val="single" w:sz="4" w:space="0" w:color="auto"/>
            </w:tcBorders>
          </w:tcPr>
          <w:p w14:paraId="3A614E0A" w14:textId="77777777" w:rsidR="00BB00CB" w:rsidRPr="00CC58BA" w:rsidRDefault="00BB00CB" w:rsidP="00886837">
            <w:pPr>
              <w:spacing w:line="340" w:lineRule="exact"/>
              <w:jc w:val="center"/>
              <w:rPr>
                <w:lang w:val="uk-UA"/>
              </w:rPr>
            </w:pPr>
            <w:r w:rsidRPr="00CC58BA">
              <w:rPr>
                <w:lang w:val="uk-UA"/>
              </w:rPr>
              <w:t>3,56±0,86</w:t>
            </w:r>
          </w:p>
        </w:tc>
      </w:tr>
      <w:tr w:rsidR="00BB00CB" w:rsidRPr="00CC58BA" w14:paraId="16A7A80D"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6CF8241D"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068E58CF" w14:textId="77777777" w:rsidR="00BB00CB" w:rsidRPr="00CC58BA" w:rsidRDefault="00BB00CB" w:rsidP="00886837">
            <w:pPr>
              <w:spacing w:line="340" w:lineRule="exact"/>
              <w:jc w:val="center"/>
              <w:rPr>
                <w:lang w:val="uk-UA"/>
              </w:rPr>
            </w:pPr>
            <w:r w:rsidRPr="00CC58BA">
              <w:rPr>
                <w:lang w:val="uk-UA"/>
              </w:rPr>
              <w:t>14</w:t>
            </w:r>
          </w:p>
        </w:tc>
        <w:tc>
          <w:tcPr>
            <w:tcW w:w="1985" w:type="dxa"/>
            <w:tcBorders>
              <w:top w:val="single" w:sz="4" w:space="0" w:color="auto"/>
              <w:left w:val="single" w:sz="4" w:space="0" w:color="auto"/>
              <w:bottom w:val="single" w:sz="4" w:space="0" w:color="auto"/>
              <w:right w:val="single" w:sz="4" w:space="0" w:color="auto"/>
            </w:tcBorders>
          </w:tcPr>
          <w:p w14:paraId="1DF1C2CF" w14:textId="77777777" w:rsidR="00BB00CB" w:rsidRPr="00CC58BA" w:rsidRDefault="00BB00CB" w:rsidP="00886837">
            <w:pPr>
              <w:spacing w:line="340" w:lineRule="exact"/>
              <w:jc w:val="center"/>
              <w:rPr>
                <w:lang w:val="uk-UA"/>
              </w:rPr>
            </w:pPr>
            <w:r w:rsidRPr="00CC58BA">
              <w:rPr>
                <w:lang w:val="uk-UA"/>
              </w:rPr>
              <w:t>3,91±1,17</w:t>
            </w:r>
          </w:p>
        </w:tc>
        <w:tc>
          <w:tcPr>
            <w:tcW w:w="1986" w:type="dxa"/>
            <w:tcBorders>
              <w:top w:val="single" w:sz="4" w:space="0" w:color="auto"/>
              <w:left w:val="single" w:sz="4" w:space="0" w:color="auto"/>
              <w:bottom w:val="single" w:sz="4" w:space="0" w:color="auto"/>
              <w:right w:val="single" w:sz="4" w:space="0" w:color="auto"/>
            </w:tcBorders>
          </w:tcPr>
          <w:p w14:paraId="5ECB4F39" w14:textId="77777777" w:rsidR="00BB00CB" w:rsidRPr="00CC58BA" w:rsidRDefault="00BB00CB" w:rsidP="00886837">
            <w:pPr>
              <w:spacing w:line="340" w:lineRule="exact"/>
              <w:jc w:val="center"/>
              <w:rPr>
                <w:lang w:val="uk-UA"/>
              </w:rPr>
            </w:pPr>
            <w:r w:rsidRPr="00CC58BA">
              <w:rPr>
                <w:lang w:val="uk-UA"/>
              </w:rPr>
              <w:t>15</w:t>
            </w:r>
          </w:p>
        </w:tc>
        <w:tc>
          <w:tcPr>
            <w:tcW w:w="1988" w:type="dxa"/>
            <w:tcBorders>
              <w:top w:val="single" w:sz="4" w:space="0" w:color="auto"/>
              <w:left w:val="single" w:sz="4" w:space="0" w:color="auto"/>
              <w:bottom w:val="single" w:sz="4" w:space="0" w:color="auto"/>
              <w:right w:val="single" w:sz="4" w:space="0" w:color="auto"/>
            </w:tcBorders>
          </w:tcPr>
          <w:p w14:paraId="38AB173F" w14:textId="77777777" w:rsidR="00BB00CB" w:rsidRPr="00CC58BA" w:rsidRDefault="00BB00CB" w:rsidP="00886837">
            <w:pPr>
              <w:spacing w:line="340" w:lineRule="exact"/>
              <w:jc w:val="center"/>
              <w:rPr>
                <w:lang w:val="uk-UA"/>
              </w:rPr>
            </w:pPr>
            <w:r w:rsidRPr="00CC58BA">
              <w:rPr>
                <w:lang w:val="uk-UA"/>
              </w:rPr>
              <w:t>3,48±1,07</w:t>
            </w:r>
          </w:p>
        </w:tc>
      </w:tr>
      <w:tr w:rsidR="00BB00CB" w:rsidRPr="00CC58BA" w14:paraId="52045BF0"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38E6BE3C"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071CD087" w14:textId="77777777" w:rsidR="00BB00CB" w:rsidRPr="00CC58BA" w:rsidRDefault="00BB00CB" w:rsidP="00886837">
            <w:pPr>
              <w:spacing w:line="340" w:lineRule="exact"/>
              <w:jc w:val="center"/>
              <w:rPr>
                <w:lang w:val="uk-UA"/>
              </w:rPr>
            </w:pPr>
            <w:r w:rsidRPr="00CC58BA">
              <w:rPr>
                <w:lang w:val="uk-UA"/>
              </w:rPr>
              <w:t>15</w:t>
            </w:r>
          </w:p>
        </w:tc>
        <w:tc>
          <w:tcPr>
            <w:tcW w:w="1985" w:type="dxa"/>
            <w:tcBorders>
              <w:top w:val="single" w:sz="4" w:space="0" w:color="auto"/>
              <w:left w:val="single" w:sz="4" w:space="0" w:color="auto"/>
              <w:bottom w:val="single" w:sz="4" w:space="0" w:color="auto"/>
              <w:right w:val="single" w:sz="4" w:space="0" w:color="auto"/>
            </w:tcBorders>
          </w:tcPr>
          <w:p w14:paraId="77787E84" w14:textId="77777777" w:rsidR="00BB00CB" w:rsidRPr="00CC58BA" w:rsidRDefault="00BB00CB" w:rsidP="00886837">
            <w:pPr>
              <w:spacing w:line="340" w:lineRule="exact"/>
              <w:jc w:val="center"/>
              <w:rPr>
                <w:lang w:val="uk-UA"/>
              </w:rPr>
            </w:pPr>
            <w:r w:rsidRPr="00CC58BA">
              <w:rPr>
                <w:lang w:val="uk-UA"/>
              </w:rPr>
              <w:t>3,94±1,14</w:t>
            </w:r>
          </w:p>
        </w:tc>
        <w:tc>
          <w:tcPr>
            <w:tcW w:w="1986" w:type="dxa"/>
            <w:tcBorders>
              <w:top w:val="single" w:sz="4" w:space="0" w:color="auto"/>
              <w:left w:val="single" w:sz="4" w:space="0" w:color="auto"/>
              <w:bottom w:val="single" w:sz="4" w:space="0" w:color="auto"/>
              <w:right w:val="single" w:sz="4" w:space="0" w:color="auto"/>
            </w:tcBorders>
          </w:tcPr>
          <w:p w14:paraId="649A85FD" w14:textId="77777777" w:rsidR="00BB00CB" w:rsidRPr="00CC58BA" w:rsidRDefault="00BB00CB" w:rsidP="00886837">
            <w:pPr>
              <w:spacing w:line="340" w:lineRule="exact"/>
              <w:jc w:val="center"/>
              <w:rPr>
                <w:lang w:val="uk-UA"/>
              </w:rPr>
            </w:pPr>
            <w:r w:rsidRPr="00CC58BA">
              <w:rPr>
                <w:lang w:val="uk-UA"/>
              </w:rPr>
              <w:t>16</w:t>
            </w:r>
          </w:p>
        </w:tc>
        <w:tc>
          <w:tcPr>
            <w:tcW w:w="1988" w:type="dxa"/>
            <w:tcBorders>
              <w:top w:val="single" w:sz="4" w:space="0" w:color="auto"/>
              <w:left w:val="single" w:sz="4" w:space="0" w:color="auto"/>
              <w:bottom w:val="single" w:sz="4" w:space="0" w:color="auto"/>
              <w:right w:val="single" w:sz="4" w:space="0" w:color="auto"/>
            </w:tcBorders>
          </w:tcPr>
          <w:p w14:paraId="17131474" w14:textId="77777777" w:rsidR="00BB00CB" w:rsidRPr="00CC58BA" w:rsidRDefault="00BB00CB" w:rsidP="00886837">
            <w:pPr>
              <w:spacing w:line="340" w:lineRule="exact"/>
              <w:jc w:val="center"/>
              <w:rPr>
                <w:lang w:val="uk-UA"/>
              </w:rPr>
            </w:pPr>
            <w:r w:rsidRPr="00CC58BA">
              <w:rPr>
                <w:lang w:val="uk-UA"/>
              </w:rPr>
              <w:t>4,56±0,97*</w:t>
            </w:r>
          </w:p>
        </w:tc>
      </w:tr>
      <w:tr w:rsidR="00BB00CB" w:rsidRPr="00CC58BA" w14:paraId="15A98478"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0C47F011"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3ED1628A"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1</w:t>
            </w:r>
          </w:p>
        </w:tc>
        <w:tc>
          <w:tcPr>
            <w:tcW w:w="1985" w:type="dxa"/>
            <w:tcBorders>
              <w:top w:val="single" w:sz="4" w:space="0" w:color="auto"/>
              <w:left w:val="single" w:sz="4" w:space="0" w:color="auto"/>
              <w:bottom w:val="single" w:sz="4" w:space="0" w:color="auto"/>
              <w:right w:val="single" w:sz="4" w:space="0" w:color="auto"/>
            </w:tcBorders>
          </w:tcPr>
          <w:p w14:paraId="01BE21FA"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762A1F20"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1</w:t>
            </w:r>
          </w:p>
        </w:tc>
        <w:tc>
          <w:tcPr>
            <w:tcW w:w="1988" w:type="dxa"/>
            <w:tcBorders>
              <w:top w:val="single" w:sz="4" w:space="0" w:color="auto"/>
              <w:left w:val="single" w:sz="4" w:space="0" w:color="auto"/>
              <w:bottom w:val="single" w:sz="4" w:space="0" w:color="auto"/>
              <w:right w:val="single" w:sz="4" w:space="0" w:color="auto"/>
            </w:tcBorders>
          </w:tcPr>
          <w:p w14:paraId="48F90E61"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677632D3"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234BB248"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2A0340F6"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2</w:t>
            </w:r>
          </w:p>
        </w:tc>
        <w:tc>
          <w:tcPr>
            <w:tcW w:w="1985" w:type="dxa"/>
            <w:tcBorders>
              <w:top w:val="single" w:sz="4" w:space="0" w:color="auto"/>
              <w:left w:val="single" w:sz="4" w:space="0" w:color="auto"/>
              <w:bottom w:val="single" w:sz="4" w:space="0" w:color="auto"/>
              <w:right w:val="single" w:sz="4" w:space="0" w:color="auto"/>
            </w:tcBorders>
          </w:tcPr>
          <w:p w14:paraId="59DFD7CF"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7B67141C"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2</w:t>
            </w:r>
          </w:p>
        </w:tc>
        <w:tc>
          <w:tcPr>
            <w:tcW w:w="1988" w:type="dxa"/>
            <w:tcBorders>
              <w:top w:val="single" w:sz="4" w:space="0" w:color="auto"/>
              <w:left w:val="single" w:sz="4" w:space="0" w:color="auto"/>
              <w:bottom w:val="single" w:sz="4" w:space="0" w:color="auto"/>
              <w:right w:val="single" w:sz="4" w:space="0" w:color="auto"/>
            </w:tcBorders>
          </w:tcPr>
          <w:p w14:paraId="3C7B764D"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24B256AB"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3C88B41A"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63720F0D"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3</w:t>
            </w:r>
          </w:p>
        </w:tc>
        <w:tc>
          <w:tcPr>
            <w:tcW w:w="1985" w:type="dxa"/>
            <w:tcBorders>
              <w:top w:val="single" w:sz="4" w:space="0" w:color="auto"/>
              <w:left w:val="single" w:sz="4" w:space="0" w:color="auto"/>
              <w:bottom w:val="single" w:sz="4" w:space="0" w:color="auto"/>
              <w:right w:val="single" w:sz="4" w:space="0" w:color="auto"/>
            </w:tcBorders>
          </w:tcPr>
          <w:p w14:paraId="29B85C1C"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20B277B7"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3</w:t>
            </w:r>
          </w:p>
        </w:tc>
        <w:tc>
          <w:tcPr>
            <w:tcW w:w="1988" w:type="dxa"/>
            <w:tcBorders>
              <w:top w:val="single" w:sz="4" w:space="0" w:color="auto"/>
              <w:left w:val="single" w:sz="4" w:space="0" w:color="auto"/>
              <w:bottom w:val="single" w:sz="4" w:space="0" w:color="auto"/>
              <w:right w:val="single" w:sz="4" w:space="0" w:color="auto"/>
            </w:tcBorders>
          </w:tcPr>
          <w:p w14:paraId="79A75D47" w14:textId="77777777" w:rsidR="00BB00CB" w:rsidRPr="00CC58BA" w:rsidRDefault="00BB00CB" w:rsidP="00886837">
            <w:pPr>
              <w:spacing w:line="340" w:lineRule="exact"/>
              <w:jc w:val="center"/>
              <w:rPr>
                <w:b/>
                <w:lang w:val="uk-UA"/>
              </w:rPr>
            </w:pPr>
            <w:r w:rsidRPr="00CC58BA">
              <w:rPr>
                <w:b/>
                <w:lang w:val="uk-UA"/>
              </w:rPr>
              <w:t>&lt;0,001</w:t>
            </w:r>
          </w:p>
        </w:tc>
      </w:tr>
      <w:tr w:rsidR="00BB00CB" w:rsidRPr="00CC58BA" w14:paraId="10887208"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68B3AAEC"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4FB1008B"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4</w:t>
            </w:r>
          </w:p>
        </w:tc>
        <w:tc>
          <w:tcPr>
            <w:tcW w:w="1985" w:type="dxa"/>
            <w:tcBorders>
              <w:top w:val="single" w:sz="4" w:space="0" w:color="auto"/>
              <w:left w:val="single" w:sz="4" w:space="0" w:color="auto"/>
              <w:bottom w:val="single" w:sz="4" w:space="0" w:color="auto"/>
              <w:right w:val="single" w:sz="4" w:space="0" w:color="auto"/>
            </w:tcBorders>
          </w:tcPr>
          <w:p w14:paraId="546EA20C"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334B8020"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4</w:t>
            </w:r>
          </w:p>
        </w:tc>
        <w:tc>
          <w:tcPr>
            <w:tcW w:w="1988" w:type="dxa"/>
            <w:tcBorders>
              <w:top w:val="single" w:sz="4" w:space="0" w:color="auto"/>
              <w:left w:val="single" w:sz="4" w:space="0" w:color="auto"/>
              <w:bottom w:val="single" w:sz="4" w:space="0" w:color="auto"/>
              <w:right w:val="single" w:sz="4" w:space="0" w:color="auto"/>
            </w:tcBorders>
          </w:tcPr>
          <w:p w14:paraId="727F1653"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0B0F86B4"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5D8B4464"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42CBA5F7"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5</w:t>
            </w:r>
          </w:p>
        </w:tc>
        <w:tc>
          <w:tcPr>
            <w:tcW w:w="1985" w:type="dxa"/>
            <w:tcBorders>
              <w:top w:val="single" w:sz="4" w:space="0" w:color="auto"/>
              <w:left w:val="single" w:sz="4" w:space="0" w:color="auto"/>
              <w:bottom w:val="single" w:sz="4" w:space="0" w:color="auto"/>
              <w:right w:val="single" w:sz="4" w:space="0" w:color="auto"/>
            </w:tcBorders>
          </w:tcPr>
          <w:p w14:paraId="19AAD551"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49C63D12"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5</w:t>
            </w:r>
          </w:p>
        </w:tc>
        <w:tc>
          <w:tcPr>
            <w:tcW w:w="1988" w:type="dxa"/>
            <w:tcBorders>
              <w:top w:val="single" w:sz="4" w:space="0" w:color="auto"/>
              <w:left w:val="single" w:sz="4" w:space="0" w:color="auto"/>
              <w:bottom w:val="single" w:sz="4" w:space="0" w:color="auto"/>
              <w:right w:val="single" w:sz="4" w:space="0" w:color="auto"/>
            </w:tcBorders>
          </w:tcPr>
          <w:p w14:paraId="5521C1AA" w14:textId="77777777" w:rsidR="00BB00CB" w:rsidRPr="00CC58BA" w:rsidRDefault="00BB00CB" w:rsidP="00886837">
            <w:pPr>
              <w:spacing w:line="340" w:lineRule="exact"/>
              <w:jc w:val="center"/>
              <w:rPr>
                <w:b/>
                <w:lang w:val="uk-UA"/>
              </w:rPr>
            </w:pPr>
            <w:r w:rsidRPr="00CC58BA">
              <w:rPr>
                <w:b/>
                <w:lang w:val="uk-UA"/>
              </w:rPr>
              <w:t>&lt;0,01</w:t>
            </w:r>
          </w:p>
        </w:tc>
      </w:tr>
      <w:tr w:rsidR="00BB00CB" w:rsidRPr="00CC58BA" w14:paraId="7A7E2EA4" w14:textId="77777777" w:rsidTr="00886837">
        <w:trPr>
          <w:cantSplit/>
        </w:trPr>
        <w:tc>
          <w:tcPr>
            <w:tcW w:w="1988" w:type="dxa"/>
            <w:vMerge/>
            <w:tcBorders>
              <w:top w:val="single" w:sz="18" w:space="0" w:color="auto"/>
              <w:left w:val="single" w:sz="4" w:space="0" w:color="auto"/>
              <w:bottom w:val="single" w:sz="18" w:space="0" w:color="auto"/>
              <w:right w:val="single" w:sz="4" w:space="0" w:color="auto"/>
            </w:tcBorders>
            <w:vAlign w:val="center"/>
          </w:tcPr>
          <w:p w14:paraId="6DAF691A"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18" w:space="0" w:color="auto"/>
              <w:right w:val="single" w:sz="4" w:space="0" w:color="auto"/>
            </w:tcBorders>
          </w:tcPr>
          <w:p w14:paraId="7D5FEFBF"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6</w:t>
            </w:r>
          </w:p>
        </w:tc>
        <w:tc>
          <w:tcPr>
            <w:tcW w:w="1985" w:type="dxa"/>
            <w:tcBorders>
              <w:top w:val="single" w:sz="4" w:space="0" w:color="auto"/>
              <w:left w:val="single" w:sz="4" w:space="0" w:color="auto"/>
              <w:bottom w:val="single" w:sz="18" w:space="0" w:color="auto"/>
              <w:right w:val="single" w:sz="4" w:space="0" w:color="auto"/>
            </w:tcBorders>
          </w:tcPr>
          <w:p w14:paraId="647D6267"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18" w:space="0" w:color="auto"/>
              <w:right w:val="single" w:sz="4" w:space="0" w:color="auto"/>
            </w:tcBorders>
          </w:tcPr>
          <w:p w14:paraId="3934F88A"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6</w:t>
            </w:r>
          </w:p>
        </w:tc>
        <w:tc>
          <w:tcPr>
            <w:tcW w:w="1988" w:type="dxa"/>
            <w:tcBorders>
              <w:top w:val="single" w:sz="4" w:space="0" w:color="auto"/>
              <w:left w:val="single" w:sz="4" w:space="0" w:color="auto"/>
              <w:bottom w:val="single" w:sz="18" w:space="0" w:color="auto"/>
              <w:right w:val="single" w:sz="4" w:space="0" w:color="auto"/>
            </w:tcBorders>
          </w:tcPr>
          <w:p w14:paraId="402F87EC" w14:textId="77777777" w:rsidR="00BB00CB" w:rsidRPr="00CC58BA" w:rsidRDefault="00BB00CB" w:rsidP="00886837">
            <w:pPr>
              <w:spacing w:line="340" w:lineRule="exact"/>
              <w:jc w:val="center"/>
              <w:rPr>
                <w:b/>
                <w:lang w:val="uk-UA"/>
              </w:rPr>
            </w:pPr>
            <w:r w:rsidRPr="00CC58BA">
              <w:rPr>
                <w:b/>
                <w:lang w:val="uk-UA"/>
              </w:rPr>
              <w:t>&lt;0,01</w:t>
            </w:r>
          </w:p>
        </w:tc>
      </w:tr>
      <w:tr w:rsidR="00BB00CB" w:rsidRPr="00CC58BA" w14:paraId="0F0E4F85" w14:textId="77777777" w:rsidTr="00886837">
        <w:trPr>
          <w:cantSplit/>
        </w:trPr>
        <w:tc>
          <w:tcPr>
            <w:tcW w:w="1988" w:type="dxa"/>
            <w:vMerge w:val="restart"/>
            <w:tcBorders>
              <w:top w:val="single" w:sz="18" w:space="0" w:color="auto"/>
              <w:left w:val="single" w:sz="4" w:space="0" w:color="auto"/>
              <w:bottom w:val="single" w:sz="4" w:space="0" w:color="auto"/>
              <w:right w:val="single" w:sz="4" w:space="0" w:color="auto"/>
            </w:tcBorders>
          </w:tcPr>
          <w:p w14:paraId="55D03579" w14:textId="77777777" w:rsidR="00BB00CB" w:rsidRPr="00CC58BA" w:rsidRDefault="00BB00CB" w:rsidP="00886837">
            <w:pPr>
              <w:spacing w:line="340" w:lineRule="exact"/>
              <w:rPr>
                <w:lang w:val="uk-UA"/>
              </w:rPr>
            </w:pPr>
            <w:r w:rsidRPr="00CC58BA">
              <w:rPr>
                <w:lang w:val="uk-UA"/>
              </w:rPr>
              <w:t>Загальний об’єм (см</w:t>
            </w:r>
            <w:r w:rsidRPr="00CC58BA">
              <w:rPr>
                <w:vertAlign w:val="superscript"/>
                <w:lang w:val="uk-UA"/>
              </w:rPr>
              <w:t>3</w:t>
            </w:r>
            <w:r w:rsidRPr="00CC58BA">
              <w:rPr>
                <w:lang w:val="uk-UA"/>
              </w:rPr>
              <w:t>)</w:t>
            </w:r>
          </w:p>
        </w:tc>
        <w:tc>
          <w:tcPr>
            <w:tcW w:w="1985" w:type="dxa"/>
            <w:tcBorders>
              <w:top w:val="single" w:sz="18" w:space="0" w:color="auto"/>
              <w:left w:val="single" w:sz="4" w:space="0" w:color="auto"/>
              <w:bottom w:val="single" w:sz="4" w:space="0" w:color="auto"/>
              <w:right w:val="single" w:sz="4" w:space="0" w:color="auto"/>
            </w:tcBorders>
          </w:tcPr>
          <w:p w14:paraId="2FA05260" w14:textId="77777777" w:rsidR="00BB00CB" w:rsidRPr="00CC58BA" w:rsidRDefault="00BB00CB" w:rsidP="00886837">
            <w:pPr>
              <w:spacing w:line="340" w:lineRule="exact"/>
              <w:jc w:val="center"/>
              <w:rPr>
                <w:lang w:val="uk-UA"/>
              </w:rPr>
            </w:pPr>
            <w:r w:rsidRPr="00CC58BA">
              <w:rPr>
                <w:lang w:val="uk-UA"/>
              </w:rPr>
              <w:t>12</w:t>
            </w:r>
          </w:p>
        </w:tc>
        <w:tc>
          <w:tcPr>
            <w:tcW w:w="1985" w:type="dxa"/>
            <w:tcBorders>
              <w:top w:val="single" w:sz="18" w:space="0" w:color="auto"/>
              <w:left w:val="single" w:sz="4" w:space="0" w:color="auto"/>
              <w:bottom w:val="single" w:sz="4" w:space="0" w:color="auto"/>
              <w:right w:val="single" w:sz="4" w:space="0" w:color="auto"/>
            </w:tcBorders>
          </w:tcPr>
          <w:p w14:paraId="34850A89" w14:textId="77777777" w:rsidR="00BB00CB" w:rsidRPr="00CC58BA" w:rsidRDefault="00BB00CB" w:rsidP="00886837">
            <w:pPr>
              <w:spacing w:line="340" w:lineRule="exact"/>
              <w:jc w:val="center"/>
              <w:rPr>
                <w:lang w:val="uk-UA"/>
              </w:rPr>
            </w:pPr>
            <w:r w:rsidRPr="00CC58BA">
              <w:rPr>
                <w:lang w:val="uk-UA"/>
              </w:rPr>
              <w:t>8,73±3,28</w:t>
            </w:r>
          </w:p>
        </w:tc>
        <w:tc>
          <w:tcPr>
            <w:tcW w:w="1986" w:type="dxa"/>
            <w:tcBorders>
              <w:top w:val="single" w:sz="18" w:space="0" w:color="auto"/>
              <w:left w:val="single" w:sz="4" w:space="0" w:color="auto"/>
              <w:bottom w:val="single" w:sz="4" w:space="0" w:color="auto"/>
              <w:right w:val="single" w:sz="4" w:space="0" w:color="auto"/>
            </w:tcBorders>
          </w:tcPr>
          <w:p w14:paraId="6EF2058E" w14:textId="77777777" w:rsidR="00BB00CB" w:rsidRPr="00CC58BA" w:rsidRDefault="00BB00CB" w:rsidP="00886837">
            <w:pPr>
              <w:spacing w:line="340" w:lineRule="exact"/>
              <w:jc w:val="center"/>
              <w:rPr>
                <w:lang w:val="uk-UA"/>
              </w:rPr>
            </w:pPr>
            <w:r w:rsidRPr="00CC58BA">
              <w:rPr>
                <w:lang w:val="uk-UA"/>
              </w:rPr>
              <w:t>13</w:t>
            </w:r>
          </w:p>
        </w:tc>
        <w:tc>
          <w:tcPr>
            <w:tcW w:w="1988" w:type="dxa"/>
            <w:tcBorders>
              <w:top w:val="single" w:sz="18" w:space="0" w:color="auto"/>
              <w:left w:val="single" w:sz="4" w:space="0" w:color="auto"/>
              <w:bottom w:val="single" w:sz="4" w:space="0" w:color="auto"/>
              <w:right w:val="single" w:sz="4" w:space="0" w:color="auto"/>
            </w:tcBorders>
          </w:tcPr>
          <w:p w14:paraId="55CC05FB" w14:textId="77777777" w:rsidR="00BB00CB" w:rsidRPr="00CC58BA" w:rsidRDefault="00BB00CB" w:rsidP="00886837">
            <w:pPr>
              <w:spacing w:line="340" w:lineRule="exact"/>
              <w:jc w:val="center"/>
              <w:rPr>
                <w:lang w:val="uk-UA"/>
              </w:rPr>
            </w:pPr>
            <w:r w:rsidRPr="00CC58BA">
              <w:rPr>
                <w:lang w:val="uk-UA"/>
              </w:rPr>
              <w:t>6,97±1,49</w:t>
            </w:r>
          </w:p>
        </w:tc>
      </w:tr>
      <w:tr w:rsidR="00BB00CB" w:rsidRPr="00CC58BA" w14:paraId="05F60048"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330D52EC"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2132E4A7" w14:textId="77777777" w:rsidR="00BB00CB" w:rsidRPr="00CC58BA" w:rsidRDefault="00BB00CB" w:rsidP="00886837">
            <w:pPr>
              <w:spacing w:line="340" w:lineRule="exact"/>
              <w:jc w:val="center"/>
              <w:rPr>
                <w:lang w:val="uk-UA"/>
              </w:rPr>
            </w:pPr>
            <w:r w:rsidRPr="00CC58BA">
              <w:rPr>
                <w:lang w:val="uk-UA"/>
              </w:rPr>
              <w:t>13</w:t>
            </w:r>
          </w:p>
        </w:tc>
        <w:tc>
          <w:tcPr>
            <w:tcW w:w="1985" w:type="dxa"/>
            <w:tcBorders>
              <w:top w:val="single" w:sz="4" w:space="0" w:color="auto"/>
              <w:left w:val="single" w:sz="4" w:space="0" w:color="auto"/>
              <w:bottom w:val="single" w:sz="4" w:space="0" w:color="auto"/>
              <w:right w:val="single" w:sz="4" w:space="0" w:color="auto"/>
            </w:tcBorders>
          </w:tcPr>
          <w:p w14:paraId="387AA7FF" w14:textId="77777777" w:rsidR="00BB00CB" w:rsidRPr="00CC58BA" w:rsidRDefault="00BB00CB" w:rsidP="00886837">
            <w:pPr>
              <w:spacing w:line="340" w:lineRule="exact"/>
              <w:jc w:val="center"/>
              <w:rPr>
                <w:lang w:val="uk-UA"/>
              </w:rPr>
            </w:pPr>
            <w:r w:rsidRPr="00CC58BA">
              <w:rPr>
                <w:lang w:val="uk-UA"/>
              </w:rPr>
              <w:t>7,32±1,78</w:t>
            </w:r>
          </w:p>
        </w:tc>
        <w:tc>
          <w:tcPr>
            <w:tcW w:w="1986" w:type="dxa"/>
            <w:tcBorders>
              <w:top w:val="single" w:sz="4" w:space="0" w:color="auto"/>
              <w:left w:val="single" w:sz="4" w:space="0" w:color="auto"/>
              <w:bottom w:val="single" w:sz="4" w:space="0" w:color="auto"/>
              <w:right w:val="single" w:sz="4" w:space="0" w:color="auto"/>
            </w:tcBorders>
          </w:tcPr>
          <w:p w14:paraId="548BA67F" w14:textId="77777777" w:rsidR="00BB00CB" w:rsidRPr="00CC58BA" w:rsidRDefault="00BB00CB" w:rsidP="00886837">
            <w:pPr>
              <w:spacing w:line="340" w:lineRule="exact"/>
              <w:jc w:val="center"/>
              <w:rPr>
                <w:lang w:val="uk-UA"/>
              </w:rPr>
            </w:pPr>
            <w:r w:rsidRPr="00CC58BA">
              <w:rPr>
                <w:lang w:val="uk-UA"/>
              </w:rPr>
              <w:t>14</w:t>
            </w:r>
          </w:p>
        </w:tc>
        <w:tc>
          <w:tcPr>
            <w:tcW w:w="1988" w:type="dxa"/>
            <w:tcBorders>
              <w:top w:val="single" w:sz="4" w:space="0" w:color="auto"/>
              <w:left w:val="single" w:sz="4" w:space="0" w:color="auto"/>
              <w:bottom w:val="single" w:sz="4" w:space="0" w:color="auto"/>
              <w:right w:val="single" w:sz="4" w:space="0" w:color="auto"/>
            </w:tcBorders>
          </w:tcPr>
          <w:p w14:paraId="0C7F2D35" w14:textId="77777777" w:rsidR="00BB00CB" w:rsidRPr="00CC58BA" w:rsidRDefault="00BB00CB" w:rsidP="00886837">
            <w:pPr>
              <w:spacing w:line="340" w:lineRule="exact"/>
              <w:jc w:val="center"/>
              <w:rPr>
                <w:lang w:val="uk-UA"/>
              </w:rPr>
            </w:pPr>
            <w:r w:rsidRPr="00CC58BA">
              <w:rPr>
                <w:lang w:val="uk-UA"/>
              </w:rPr>
              <w:t>8,03±2,45</w:t>
            </w:r>
          </w:p>
        </w:tc>
      </w:tr>
      <w:tr w:rsidR="00BB00CB" w:rsidRPr="00CC58BA" w14:paraId="4DEC24B4"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49757C35"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3B2AE3FB" w14:textId="77777777" w:rsidR="00BB00CB" w:rsidRPr="00CC58BA" w:rsidRDefault="00BB00CB" w:rsidP="00886837">
            <w:pPr>
              <w:spacing w:line="340" w:lineRule="exact"/>
              <w:jc w:val="center"/>
              <w:rPr>
                <w:lang w:val="uk-UA"/>
              </w:rPr>
            </w:pPr>
            <w:r w:rsidRPr="00CC58BA">
              <w:rPr>
                <w:lang w:val="uk-UA"/>
              </w:rPr>
              <w:t>14</w:t>
            </w:r>
          </w:p>
        </w:tc>
        <w:tc>
          <w:tcPr>
            <w:tcW w:w="1985" w:type="dxa"/>
            <w:tcBorders>
              <w:top w:val="single" w:sz="4" w:space="0" w:color="auto"/>
              <w:left w:val="single" w:sz="4" w:space="0" w:color="auto"/>
              <w:bottom w:val="single" w:sz="4" w:space="0" w:color="auto"/>
              <w:right w:val="single" w:sz="4" w:space="0" w:color="auto"/>
            </w:tcBorders>
          </w:tcPr>
          <w:p w14:paraId="7778EF25" w14:textId="77777777" w:rsidR="00BB00CB" w:rsidRPr="00CC58BA" w:rsidRDefault="00BB00CB" w:rsidP="00886837">
            <w:pPr>
              <w:spacing w:line="340" w:lineRule="exact"/>
              <w:jc w:val="center"/>
              <w:rPr>
                <w:lang w:val="uk-UA"/>
              </w:rPr>
            </w:pPr>
            <w:r w:rsidRPr="00CC58BA">
              <w:rPr>
                <w:lang w:val="uk-UA"/>
              </w:rPr>
              <w:t>8,23±2,29</w:t>
            </w:r>
          </w:p>
        </w:tc>
        <w:tc>
          <w:tcPr>
            <w:tcW w:w="1986" w:type="dxa"/>
            <w:tcBorders>
              <w:top w:val="single" w:sz="4" w:space="0" w:color="auto"/>
              <w:left w:val="single" w:sz="4" w:space="0" w:color="auto"/>
              <w:bottom w:val="single" w:sz="4" w:space="0" w:color="auto"/>
              <w:right w:val="single" w:sz="4" w:space="0" w:color="auto"/>
            </w:tcBorders>
          </w:tcPr>
          <w:p w14:paraId="757B4BE9" w14:textId="77777777" w:rsidR="00BB00CB" w:rsidRPr="00CC58BA" w:rsidRDefault="00BB00CB" w:rsidP="00886837">
            <w:pPr>
              <w:spacing w:line="340" w:lineRule="exact"/>
              <w:jc w:val="center"/>
              <w:rPr>
                <w:lang w:val="uk-UA"/>
              </w:rPr>
            </w:pPr>
            <w:r w:rsidRPr="00CC58BA">
              <w:rPr>
                <w:lang w:val="uk-UA"/>
              </w:rPr>
              <w:t>15</w:t>
            </w:r>
          </w:p>
        </w:tc>
        <w:tc>
          <w:tcPr>
            <w:tcW w:w="1988" w:type="dxa"/>
            <w:tcBorders>
              <w:top w:val="single" w:sz="4" w:space="0" w:color="auto"/>
              <w:left w:val="single" w:sz="4" w:space="0" w:color="auto"/>
              <w:bottom w:val="single" w:sz="4" w:space="0" w:color="auto"/>
              <w:right w:val="single" w:sz="4" w:space="0" w:color="auto"/>
            </w:tcBorders>
          </w:tcPr>
          <w:p w14:paraId="161C1206" w14:textId="77777777" w:rsidR="00BB00CB" w:rsidRPr="00CC58BA" w:rsidRDefault="00BB00CB" w:rsidP="00886837">
            <w:pPr>
              <w:spacing w:line="340" w:lineRule="exact"/>
              <w:jc w:val="center"/>
              <w:rPr>
                <w:lang w:val="uk-UA"/>
              </w:rPr>
            </w:pPr>
            <w:r w:rsidRPr="00CC58BA">
              <w:rPr>
                <w:lang w:val="uk-UA"/>
              </w:rPr>
              <w:t>7,40±2,35</w:t>
            </w:r>
          </w:p>
        </w:tc>
      </w:tr>
      <w:tr w:rsidR="00BB00CB" w:rsidRPr="00CC58BA" w14:paraId="4991D604"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7748F3E4"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44C15E40" w14:textId="77777777" w:rsidR="00BB00CB" w:rsidRPr="00CC58BA" w:rsidRDefault="00BB00CB" w:rsidP="00886837">
            <w:pPr>
              <w:spacing w:line="340" w:lineRule="exact"/>
              <w:jc w:val="center"/>
              <w:rPr>
                <w:lang w:val="uk-UA"/>
              </w:rPr>
            </w:pPr>
            <w:r w:rsidRPr="00CC58BA">
              <w:rPr>
                <w:lang w:val="uk-UA"/>
              </w:rPr>
              <w:t>15</w:t>
            </w:r>
          </w:p>
        </w:tc>
        <w:tc>
          <w:tcPr>
            <w:tcW w:w="1985" w:type="dxa"/>
            <w:tcBorders>
              <w:top w:val="single" w:sz="4" w:space="0" w:color="auto"/>
              <w:left w:val="single" w:sz="4" w:space="0" w:color="auto"/>
              <w:bottom w:val="single" w:sz="4" w:space="0" w:color="auto"/>
              <w:right w:val="single" w:sz="4" w:space="0" w:color="auto"/>
            </w:tcBorders>
          </w:tcPr>
          <w:p w14:paraId="494990CB" w14:textId="77777777" w:rsidR="00BB00CB" w:rsidRPr="00CC58BA" w:rsidRDefault="00BB00CB" w:rsidP="00886837">
            <w:pPr>
              <w:spacing w:line="340" w:lineRule="exact"/>
              <w:jc w:val="center"/>
              <w:rPr>
                <w:lang w:val="uk-UA"/>
              </w:rPr>
            </w:pPr>
            <w:r w:rsidRPr="00CC58BA">
              <w:rPr>
                <w:lang w:val="uk-UA"/>
              </w:rPr>
              <w:t>8,58±2,44</w:t>
            </w:r>
          </w:p>
        </w:tc>
        <w:tc>
          <w:tcPr>
            <w:tcW w:w="1986" w:type="dxa"/>
            <w:tcBorders>
              <w:top w:val="single" w:sz="4" w:space="0" w:color="auto"/>
              <w:left w:val="single" w:sz="4" w:space="0" w:color="auto"/>
              <w:bottom w:val="single" w:sz="4" w:space="0" w:color="auto"/>
              <w:right w:val="single" w:sz="4" w:space="0" w:color="auto"/>
            </w:tcBorders>
          </w:tcPr>
          <w:p w14:paraId="2644A9E4" w14:textId="77777777" w:rsidR="00BB00CB" w:rsidRPr="00CC58BA" w:rsidRDefault="00BB00CB" w:rsidP="00886837">
            <w:pPr>
              <w:spacing w:line="340" w:lineRule="exact"/>
              <w:jc w:val="center"/>
              <w:rPr>
                <w:lang w:val="uk-UA"/>
              </w:rPr>
            </w:pPr>
            <w:r w:rsidRPr="00CC58BA">
              <w:rPr>
                <w:lang w:val="uk-UA"/>
              </w:rPr>
              <w:t>16</w:t>
            </w:r>
          </w:p>
        </w:tc>
        <w:tc>
          <w:tcPr>
            <w:tcW w:w="1988" w:type="dxa"/>
            <w:tcBorders>
              <w:top w:val="single" w:sz="4" w:space="0" w:color="auto"/>
              <w:left w:val="single" w:sz="4" w:space="0" w:color="auto"/>
              <w:bottom w:val="single" w:sz="4" w:space="0" w:color="auto"/>
              <w:right w:val="single" w:sz="4" w:space="0" w:color="auto"/>
            </w:tcBorders>
          </w:tcPr>
          <w:p w14:paraId="33366A1E" w14:textId="77777777" w:rsidR="00BB00CB" w:rsidRPr="00CC58BA" w:rsidRDefault="00BB00CB" w:rsidP="00886837">
            <w:pPr>
              <w:spacing w:line="340" w:lineRule="exact"/>
              <w:jc w:val="center"/>
              <w:rPr>
                <w:lang w:val="uk-UA"/>
              </w:rPr>
            </w:pPr>
            <w:r w:rsidRPr="00CC58BA">
              <w:rPr>
                <w:lang w:val="uk-UA"/>
              </w:rPr>
              <w:t>9,66±1,90</w:t>
            </w:r>
          </w:p>
        </w:tc>
      </w:tr>
      <w:tr w:rsidR="00BB00CB" w:rsidRPr="00CC58BA" w14:paraId="59794B60"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7ACC3E7A"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0885C529"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1</w:t>
            </w:r>
          </w:p>
        </w:tc>
        <w:tc>
          <w:tcPr>
            <w:tcW w:w="1985" w:type="dxa"/>
            <w:tcBorders>
              <w:top w:val="single" w:sz="4" w:space="0" w:color="auto"/>
              <w:left w:val="single" w:sz="4" w:space="0" w:color="auto"/>
              <w:bottom w:val="single" w:sz="4" w:space="0" w:color="auto"/>
              <w:right w:val="single" w:sz="4" w:space="0" w:color="auto"/>
            </w:tcBorders>
          </w:tcPr>
          <w:p w14:paraId="0EE96CAC"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2BFAAD7F"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1</w:t>
            </w:r>
          </w:p>
        </w:tc>
        <w:tc>
          <w:tcPr>
            <w:tcW w:w="1988" w:type="dxa"/>
            <w:tcBorders>
              <w:top w:val="single" w:sz="4" w:space="0" w:color="auto"/>
              <w:left w:val="single" w:sz="4" w:space="0" w:color="auto"/>
              <w:bottom w:val="single" w:sz="4" w:space="0" w:color="auto"/>
              <w:right w:val="single" w:sz="4" w:space="0" w:color="auto"/>
            </w:tcBorders>
          </w:tcPr>
          <w:p w14:paraId="4ADE9EA7"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6BC354FA"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1D4D927F"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43F9C5D6"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2</w:t>
            </w:r>
          </w:p>
        </w:tc>
        <w:tc>
          <w:tcPr>
            <w:tcW w:w="1985" w:type="dxa"/>
            <w:tcBorders>
              <w:top w:val="single" w:sz="4" w:space="0" w:color="auto"/>
              <w:left w:val="single" w:sz="4" w:space="0" w:color="auto"/>
              <w:bottom w:val="single" w:sz="4" w:space="0" w:color="auto"/>
              <w:right w:val="single" w:sz="4" w:space="0" w:color="auto"/>
            </w:tcBorders>
          </w:tcPr>
          <w:p w14:paraId="60278951"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67CBDBD0"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2</w:t>
            </w:r>
          </w:p>
        </w:tc>
        <w:tc>
          <w:tcPr>
            <w:tcW w:w="1988" w:type="dxa"/>
            <w:tcBorders>
              <w:top w:val="single" w:sz="4" w:space="0" w:color="auto"/>
              <w:left w:val="single" w:sz="4" w:space="0" w:color="auto"/>
              <w:bottom w:val="single" w:sz="4" w:space="0" w:color="auto"/>
              <w:right w:val="single" w:sz="4" w:space="0" w:color="auto"/>
            </w:tcBorders>
          </w:tcPr>
          <w:p w14:paraId="12BCB047"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611C419E"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3F9FFC12"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7796251D"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3</w:t>
            </w:r>
          </w:p>
        </w:tc>
        <w:tc>
          <w:tcPr>
            <w:tcW w:w="1985" w:type="dxa"/>
            <w:tcBorders>
              <w:top w:val="single" w:sz="4" w:space="0" w:color="auto"/>
              <w:left w:val="single" w:sz="4" w:space="0" w:color="auto"/>
              <w:bottom w:val="single" w:sz="4" w:space="0" w:color="auto"/>
              <w:right w:val="single" w:sz="4" w:space="0" w:color="auto"/>
            </w:tcBorders>
          </w:tcPr>
          <w:p w14:paraId="561ABCEC"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5ACE9F72"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3</w:t>
            </w:r>
          </w:p>
        </w:tc>
        <w:tc>
          <w:tcPr>
            <w:tcW w:w="1988" w:type="dxa"/>
            <w:tcBorders>
              <w:top w:val="single" w:sz="4" w:space="0" w:color="auto"/>
              <w:left w:val="single" w:sz="4" w:space="0" w:color="auto"/>
              <w:bottom w:val="single" w:sz="4" w:space="0" w:color="auto"/>
              <w:right w:val="single" w:sz="4" w:space="0" w:color="auto"/>
            </w:tcBorders>
          </w:tcPr>
          <w:p w14:paraId="43C7BFF7" w14:textId="77777777" w:rsidR="00BB00CB" w:rsidRPr="00CC58BA" w:rsidRDefault="00BB00CB" w:rsidP="00886837">
            <w:pPr>
              <w:spacing w:line="340" w:lineRule="exact"/>
              <w:jc w:val="center"/>
              <w:rPr>
                <w:b/>
                <w:lang w:val="uk-UA"/>
              </w:rPr>
            </w:pPr>
            <w:r w:rsidRPr="00CC58BA">
              <w:rPr>
                <w:b/>
                <w:lang w:val="uk-UA"/>
              </w:rPr>
              <w:t>&lt;0,001</w:t>
            </w:r>
          </w:p>
        </w:tc>
      </w:tr>
      <w:tr w:rsidR="00BB00CB" w:rsidRPr="00CC58BA" w14:paraId="17954C73"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140E30E7"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7F76D3F9"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4</w:t>
            </w:r>
          </w:p>
        </w:tc>
        <w:tc>
          <w:tcPr>
            <w:tcW w:w="1985" w:type="dxa"/>
            <w:tcBorders>
              <w:top w:val="single" w:sz="4" w:space="0" w:color="auto"/>
              <w:left w:val="single" w:sz="4" w:space="0" w:color="auto"/>
              <w:bottom w:val="single" w:sz="4" w:space="0" w:color="auto"/>
              <w:right w:val="single" w:sz="4" w:space="0" w:color="auto"/>
            </w:tcBorders>
          </w:tcPr>
          <w:p w14:paraId="0CAEF14B"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2E6B8B36"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4</w:t>
            </w:r>
          </w:p>
        </w:tc>
        <w:tc>
          <w:tcPr>
            <w:tcW w:w="1988" w:type="dxa"/>
            <w:tcBorders>
              <w:top w:val="single" w:sz="4" w:space="0" w:color="auto"/>
              <w:left w:val="single" w:sz="4" w:space="0" w:color="auto"/>
              <w:bottom w:val="single" w:sz="4" w:space="0" w:color="auto"/>
              <w:right w:val="single" w:sz="4" w:space="0" w:color="auto"/>
            </w:tcBorders>
          </w:tcPr>
          <w:p w14:paraId="6EC85C99"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57C1C449"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55A29CC9"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5A65B006"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5</w:t>
            </w:r>
          </w:p>
        </w:tc>
        <w:tc>
          <w:tcPr>
            <w:tcW w:w="1985" w:type="dxa"/>
            <w:tcBorders>
              <w:top w:val="single" w:sz="4" w:space="0" w:color="auto"/>
              <w:left w:val="single" w:sz="4" w:space="0" w:color="auto"/>
              <w:bottom w:val="single" w:sz="4" w:space="0" w:color="auto"/>
              <w:right w:val="single" w:sz="4" w:space="0" w:color="auto"/>
            </w:tcBorders>
          </w:tcPr>
          <w:p w14:paraId="0A1EAA54"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55790B51"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5</w:t>
            </w:r>
          </w:p>
        </w:tc>
        <w:tc>
          <w:tcPr>
            <w:tcW w:w="1988" w:type="dxa"/>
            <w:tcBorders>
              <w:top w:val="single" w:sz="4" w:space="0" w:color="auto"/>
              <w:left w:val="single" w:sz="4" w:space="0" w:color="auto"/>
              <w:bottom w:val="single" w:sz="4" w:space="0" w:color="auto"/>
              <w:right w:val="single" w:sz="4" w:space="0" w:color="auto"/>
            </w:tcBorders>
          </w:tcPr>
          <w:p w14:paraId="1FB4021D" w14:textId="77777777" w:rsidR="00BB00CB" w:rsidRPr="00CC58BA" w:rsidRDefault="00BB00CB" w:rsidP="00886837">
            <w:pPr>
              <w:spacing w:line="340" w:lineRule="exact"/>
              <w:jc w:val="center"/>
              <w:rPr>
                <w:b/>
                <w:lang w:val="uk-UA"/>
              </w:rPr>
            </w:pPr>
            <w:r w:rsidRPr="00CC58BA">
              <w:rPr>
                <w:b/>
                <w:lang w:val="uk-UA"/>
              </w:rPr>
              <w:t>&lt;0,05</w:t>
            </w:r>
          </w:p>
        </w:tc>
      </w:tr>
      <w:tr w:rsidR="00BB00CB" w:rsidRPr="00CC58BA" w14:paraId="63538AFC" w14:textId="77777777" w:rsidTr="00886837">
        <w:trPr>
          <w:cantSplit/>
        </w:trPr>
        <w:tc>
          <w:tcPr>
            <w:tcW w:w="1988" w:type="dxa"/>
            <w:vMerge/>
            <w:tcBorders>
              <w:top w:val="single" w:sz="18" w:space="0" w:color="auto"/>
              <w:left w:val="single" w:sz="4" w:space="0" w:color="auto"/>
              <w:bottom w:val="single" w:sz="4" w:space="0" w:color="auto"/>
              <w:right w:val="single" w:sz="4" w:space="0" w:color="auto"/>
            </w:tcBorders>
            <w:vAlign w:val="center"/>
          </w:tcPr>
          <w:p w14:paraId="3F9415BD" w14:textId="77777777" w:rsidR="00BB00CB" w:rsidRPr="00CC58BA" w:rsidRDefault="00BB00CB" w:rsidP="00886837">
            <w:pPr>
              <w:spacing w:line="340" w:lineRule="exact"/>
              <w:rPr>
                <w:lang w:val="uk-UA"/>
              </w:rPr>
            </w:pPr>
          </w:p>
        </w:tc>
        <w:tc>
          <w:tcPr>
            <w:tcW w:w="1985" w:type="dxa"/>
            <w:tcBorders>
              <w:top w:val="single" w:sz="4" w:space="0" w:color="auto"/>
              <w:left w:val="single" w:sz="4" w:space="0" w:color="auto"/>
              <w:bottom w:val="single" w:sz="4" w:space="0" w:color="auto"/>
              <w:right w:val="single" w:sz="4" w:space="0" w:color="auto"/>
            </w:tcBorders>
          </w:tcPr>
          <w:p w14:paraId="2F12B8BF"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6</w:t>
            </w:r>
          </w:p>
        </w:tc>
        <w:tc>
          <w:tcPr>
            <w:tcW w:w="1985" w:type="dxa"/>
            <w:tcBorders>
              <w:top w:val="single" w:sz="4" w:space="0" w:color="auto"/>
              <w:left w:val="single" w:sz="4" w:space="0" w:color="auto"/>
              <w:bottom w:val="single" w:sz="4" w:space="0" w:color="auto"/>
              <w:right w:val="single" w:sz="4" w:space="0" w:color="auto"/>
            </w:tcBorders>
          </w:tcPr>
          <w:p w14:paraId="7C463CFE" w14:textId="77777777" w:rsidR="00BB00CB" w:rsidRPr="00CC58BA" w:rsidRDefault="00BB00CB" w:rsidP="00886837">
            <w:pPr>
              <w:spacing w:line="340" w:lineRule="exact"/>
              <w:jc w:val="center"/>
              <w:rPr>
                <w:lang w:val="uk-UA"/>
              </w:rPr>
            </w:pPr>
            <w:r w:rsidRPr="00CC58BA">
              <w:rPr>
                <w:lang w:val="uk-UA"/>
              </w:rPr>
              <w:t>&gt;0,05</w:t>
            </w:r>
          </w:p>
        </w:tc>
        <w:tc>
          <w:tcPr>
            <w:tcW w:w="1986" w:type="dxa"/>
            <w:tcBorders>
              <w:top w:val="single" w:sz="4" w:space="0" w:color="auto"/>
              <w:left w:val="single" w:sz="4" w:space="0" w:color="auto"/>
              <w:bottom w:val="single" w:sz="4" w:space="0" w:color="auto"/>
              <w:right w:val="single" w:sz="4" w:space="0" w:color="auto"/>
            </w:tcBorders>
          </w:tcPr>
          <w:p w14:paraId="2D9ED2A9" w14:textId="77777777" w:rsidR="00BB00CB" w:rsidRPr="00CC58BA" w:rsidRDefault="00BB00CB" w:rsidP="00886837">
            <w:pPr>
              <w:spacing w:line="340" w:lineRule="exact"/>
              <w:jc w:val="center"/>
              <w:rPr>
                <w:lang w:val="uk-UA"/>
              </w:rPr>
            </w:pPr>
            <w:r w:rsidRPr="00CC58BA">
              <w:rPr>
                <w:lang w:val="uk-UA"/>
              </w:rPr>
              <w:t>p</w:t>
            </w:r>
            <w:r w:rsidRPr="00CC58BA">
              <w:rPr>
                <w:vertAlign w:val="subscript"/>
                <w:lang w:val="uk-UA"/>
              </w:rPr>
              <w:t>6</w:t>
            </w:r>
          </w:p>
        </w:tc>
        <w:tc>
          <w:tcPr>
            <w:tcW w:w="1988" w:type="dxa"/>
            <w:tcBorders>
              <w:top w:val="single" w:sz="4" w:space="0" w:color="auto"/>
              <w:left w:val="single" w:sz="4" w:space="0" w:color="auto"/>
              <w:bottom w:val="single" w:sz="4" w:space="0" w:color="auto"/>
              <w:right w:val="single" w:sz="4" w:space="0" w:color="auto"/>
            </w:tcBorders>
          </w:tcPr>
          <w:p w14:paraId="410476EF" w14:textId="77777777" w:rsidR="00BB00CB" w:rsidRPr="00CC58BA" w:rsidRDefault="00BB00CB" w:rsidP="00886837">
            <w:pPr>
              <w:spacing w:line="340" w:lineRule="exact"/>
              <w:jc w:val="center"/>
              <w:rPr>
                <w:b/>
                <w:lang w:val="uk-UA"/>
              </w:rPr>
            </w:pPr>
            <w:r w:rsidRPr="00CC58BA">
              <w:rPr>
                <w:b/>
                <w:lang w:val="uk-UA"/>
              </w:rPr>
              <w:t>&lt;0,01</w:t>
            </w:r>
          </w:p>
        </w:tc>
      </w:tr>
    </w:tbl>
    <w:p w14:paraId="1707CF6C" w14:textId="77777777" w:rsidR="00BB00CB" w:rsidRPr="00CC58BA" w:rsidRDefault="00BB00CB" w:rsidP="00BB00CB">
      <w:pPr>
        <w:spacing w:line="340" w:lineRule="exact"/>
        <w:jc w:val="both"/>
        <w:rPr>
          <w:spacing w:val="-4"/>
          <w:lang w:val="uk-UA"/>
        </w:rPr>
      </w:pPr>
      <w:r w:rsidRPr="00CC58BA">
        <w:rPr>
          <w:bCs/>
          <w:spacing w:val="-4"/>
          <w:lang w:val="uk-UA"/>
        </w:rPr>
        <w:t>Примітка:</w:t>
      </w:r>
      <w:r w:rsidRPr="00CC58BA">
        <w:rPr>
          <w:spacing w:val="-4"/>
          <w:lang w:val="uk-UA"/>
        </w:rPr>
        <w:t xml:space="preserve"> * – статистична значимість на рівні &lt;0,01 відмінності показників дівчат і хлопців відповідних років; р – порівняння показників дівчат і хлопців відповідних років; р</w:t>
      </w:r>
      <w:r w:rsidRPr="00CC58BA">
        <w:rPr>
          <w:spacing w:val="-4"/>
          <w:vertAlign w:val="subscript"/>
          <w:lang w:val="uk-UA"/>
        </w:rPr>
        <w:t xml:space="preserve">1 </w:t>
      </w:r>
      <w:r w:rsidRPr="00CC58BA">
        <w:rPr>
          <w:spacing w:val="-4"/>
          <w:lang w:val="uk-UA"/>
        </w:rPr>
        <w:noBreakHyphen/>
        <w:t xml:space="preserve"> порівняння показників 12- 13-річних дівчат або 13- 14-річних хлопців; р</w:t>
      </w:r>
      <w:r w:rsidRPr="00CC58BA">
        <w:rPr>
          <w:spacing w:val="-4"/>
          <w:vertAlign w:val="subscript"/>
          <w:lang w:val="uk-UA"/>
        </w:rPr>
        <w:t xml:space="preserve">2 </w:t>
      </w:r>
      <w:r w:rsidRPr="00CC58BA">
        <w:rPr>
          <w:spacing w:val="-4"/>
          <w:lang w:val="uk-UA"/>
        </w:rPr>
        <w:noBreakHyphen/>
        <w:t xml:space="preserve"> порівняння показників 12- 14-річних дівчат або 13- 15-річних хлопців; р</w:t>
      </w:r>
      <w:r w:rsidRPr="00CC58BA">
        <w:rPr>
          <w:spacing w:val="-4"/>
          <w:vertAlign w:val="subscript"/>
          <w:lang w:val="uk-UA"/>
        </w:rPr>
        <w:t xml:space="preserve">3 </w:t>
      </w:r>
      <w:r w:rsidRPr="00CC58BA">
        <w:rPr>
          <w:spacing w:val="-4"/>
          <w:lang w:val="uk-UA"/>
        </w:rPr>
        <w:noBreakHyphen/>
        <w:t xml:space="preserve"> порівняння показників 12- 15-річних дівчат або 13- 16-річних хлопців; р</w:t>
      </w:r>
      <w:r w:rsidRPr="00CC58BA">
        <w:rPr>
          <w:spacing w:val="-4"/>
          <w:vertAlign w:val="subscript"/>
          <w:lang w:val="uk-UA"/>
        </w:rPr>
        <w:t xml:space="preserve">4 </w:t>
      </w:r>
      <w:r w:rsidRPr="00CC58BA">
        <w:rPr>
          <w:spacing w:val="-4"/>
          <w:lang w:val="uk-UA"/>
        </w:rPr>
        <w:noBreakHyphen/>
        <w:t xml:space="preserve"> порівняння показників 13- 14-річних дівчат або 14- 15-річних хлопців; р</w:t>
      </w:r>
      <w:r w:rsidRPr="00CC58BA">
        <w:rPr>
          <w:spacing w:val="-4"/>
          <w:vertAlign w:val="subscript"/>
          <w:lang w:val="uk-UA"/>
        </w:rPr>
        <w:t xml:space="preserve">5 </w:t>
      </w:r>
      <w:r w:rsidRPr="00CC58BA">
        <w:rPr>
          <w:spacing w:val="-4"/>
          <w:lang w:val="uk-UA"/>
        </w:rPr>
        <w:noBreakHyphen/>
        <w:t xml:space="preserve"> порівняння показників 13- 15-річних дівчат або 14- 16-річних хлопців; р</w:t>
      </w:r>
      <w:r w:rsidRPr="00CC58BA">
        <w:rPr>
          <w:spacing w:val="-4"/>
          <w:vertAlign w:val="subscript"/>
          <w:lang w:val="uk-UA"/>
        </w:rPr>
        <w:t xml:space="preserve">6 </w:t>
      </w:r>
      <w:r w:rsidRPr="00CC58BA">
        <w:rPr>
          <w:spacing w:val="-4"/>
          <w:lang w:val="uk-UA"/>
        </w:rPr>
        <w:noBreakHyphen/>
        <w:t xml:space="preserve"> порівняння показників 14- 15-річних дівчат або 15- 16-річних хлопців.</w:t>
      </w:r>
    </w:p>
    <w:p w14:paraId="21AD2EF7" w14:textId="77777777" w:rsidR="00BB00CB" w:rsidRPr="00CC58BA" w:rsidRDefault="00BB00CB" w:rsidP="00BB00CB">
      <w:pPr>
        <w:spacing w:line="340" w:lineRule="exact"/>
        <w:jc w:val="both"/>
        <w:rPr>
          <w:spacing w:val="-4"/>
          <w:lang w:val="uk-UA"/>
        </w:rPr>
      </w:pPr>
    </w:p>
    <w:p w14:paraId="0BEF6D36" w14:textId="77777777" w:rsidR="00BB00CB" w:rsidRPr="00CC58BA" w:rsidRDefault="00BB00CB" w:rsidP="00BB00CB">
      <w:pPr>
        <w:spacing w:line="340" w:lineRule="exact"/>
        <w:jc w:val="both"/>
        <w:rPr>
          <w:lang w:val="uk-UA"/>
        </w:rPr>
      </w:pPr>
      <w:r w:rsidRPr="00CC58BA">
        <w:rPr>
          <w:lang w:val="uk-UA"/>
        </w:rPr>
        <w:t>періоду ширина, довжина і висота лівої долі ЩЗ поступово збільшуються. Аналізуючи об’ємні розміри ЩЗ у хлопців, слід відмітити, що всі показники (об’єм лівої чи правої долей, загальний об’єм залози) з віком хлопців-підлітків вірогідно зростають. Загальний об’єм ЩЗ у 13-річного хлопця-підлітка складає (6,97±1,49) см</w:t>
      </w:r>
      <w:r w:rsidRPr="00CC58BA">
        <w:rPr>
          <w:vertAlign w:val="superscript"/>
          <w:lang w:val="uk-UA"/>
        </w:rPr>
        <w:t>3</w:t>
      </w:r>
      <w:r w:rsidRPr="00CC58BA">
        <w:rPr>
          <w:lang w:val="uk-UA"/>
        </w:rPr>
        <w:t>, у 14 років – (8,03±2,45) см</w:t>
      </w:r>
      <w:r w:rsidRPr="00CC58BA">
        <w:rPr>
          <w:vertAlign w:val="superscript"/>
          <w:lang w:val="uk-UA"/>
        </w:rPr>
        <w:t>3</w:t>
      </w:r>
      <w:r w:rsidRPr="00CC58BA">
        <w:rPr>
          <w:lang w:val="uk-UA"/>
        </w:rPr>
        <w:t>, у 15 років – (7,40±2,35) см</w:t>
      </w:r>
      <w:r w:rsidRPr="00CC58BA">
        <w:rPr>
          <w:vertAlign w:val="superscript"/>
          <w:lang w:val="uk-UA"/>
        </w:rPr>
        <w:t>3</w:t>
      </w:r>
      <w:r w:rsidRPr="00CC58BA">
        <w:rPr>
          <w:lang w:val="uk-UA"/>
        </w:rPr>
        <w:t xml:space="preserve"> і максимальний розмір у 16 років – (9,66±1,90) см</w:t>
      </w:r>
      <w:r w:rsidRPr="00CC58BA">
        <w:rPr>
          <w:vertAlign w:val="superscript"/>
          <w:lang w:val="uk-UA"/>
        </w:rPr>
        <w:t xml:space="preserve">3 </w:t>
      </w:r>
      <w:r w:rsidRPr="00CC58BA">
        <w:rPr>
          <w:lang w:val="uk-UA"/>
        </w:rPr>
        <w:t>(табл. 2).</w:t>
      </w:r>
    </w:p>
    <w:p w14:paraId="7B3D5BEC" w14:textId="77777777" w:rsidR="00BB00CB" w:rsidRPr="00CC58BA" w:rsidRDefault="00BB00CB" w:rsidP="00BB00CB">
      <w:pPr>
        <w:spacing w:line="340" w:lineRule="exact"/>
        <w:ind w:firstLine="709"/>
        <w:jc w:val="both"/>
        <w:rPr>
          <w:lang w:val="uk-UA"/>
        </w:rPr>
      </w:pPr>
      <w:r w:rsidRPr="00CC58BA">
        <w:rPr>
          <w:lang w:val="uk-UA"/>
        </w:rPr>
        <w:t xml:space="preserve">Таким чином, можна стверджувати, що зміни у розмірах ЩЗ хлопців-підлітків відбуваються поступово і максимальні величини відмічено в 16 років. Для загальної практики </w:t>
      </w:r>
      <w:r w:rsidRPr="00CC58BA">
        <w:rPr>
          <w:lang w:val="uk-UA"/>
        </w:rPr>
        <w:lastRenderedPageBreak/>
        <w:t xml:space="preserve">як віковий норматив розміру ЩЗ у хлопців і дівчат достатньо використовувати загальний об’єм ЩЗ, що складає суму майже однакових долей залози. </w:t>
      </w:r>
    </w:p>
    <w:p w14:paraId="7BFC6C7C" w14:textId="77777777" w:rsidR="00BB00CB" w:rsidRPr="00CC58BA" w:rsidRDefault="00BB00CB" w:rsidP="00BB00CB">
      <w:pPr>
        <w:spacing w:line="340" w:lineRule="exact"/>
        <w:ind w:firstLine="709"/>
        <w:jc w:val="both"/>
        <w:rPr>
          <w:lang w:val="uk-UA"/>
        </w:rPr>
      </w:pPr>
      <w:r w:rsidRPr="00CC58BA">
        <w:rPr>
          <w:lang w:val="uk-UA"/>
        </w:rPr>
        <w:t>При спробі розробки нормативів тиреоїдного об’єму у дитячому віці співвідносили об’єм ЩЗ не тільки з віком, статтю і масою пацієнта, а й з площею поверхні тіла, окружністю грудної клітки. Вивчення мінливості морфофункціо-нального статусу сучасної дитини є однією зі складових комплексного підходу до вивчення біосоціальної природи людини. Соматотип є морфологічним вираженням конституції. Технологія соматотипування враховує не один із критеріїв антропометрії, а декілька. Тому дослідження ультразвукових параметів ЩЗ залежно від соматотипу підлітка підвищить точність медичного обстеження.</w:t>
      </w:r>
    </w:p>
    <w:p w14:paraId="1DDAC5B6" w14:textId="77777777" w:rsidR="00BB00CB" w:rsidRPr="00CC58BA" w:rsidRDefault="00BB00CB" w:rsidP="00BB00CB">
      <w:pPr>
        <w:spacing w:line="340" w:lineRule="exact"/>
        <w:ind w:firstLine="709"/>
        <w:jc w:val="both"/>
        <w:rPr>
          <w:lang w:val="uk-UA"/>
        </w:rPr>
      </w:pPr>
      <w:r w:rsidRPr="00CC58BA">
        <w:rPr>
          <w:lang w:val="uk-UA"/>
        </w:rPr>
        <w:t xml:space="preserve">При порівнянні ультразвукових параметрів розмірів ЩЗ у хлопців і дівчат з однаковим соматотипом встановлена відсутність вірогідної гендерної різниці. </w:t>
      </w:r>
    </w:p>
    <w:p w14:paraId="6CDFA9E9" w14:textId="77777777" w:rsidR="00BB00CB" w:rsidRPr="00CC58BA" w:rsidRDefault="00BB00CB" w:rsidP="00BB00CB">
      <w:pPr>
        <w:spacing w:line="340" w:lineRule="exact"/>
        <w:ind w:firstLine="709"/>
        <w:jc w:val="both"/>
        <w:rPr>
          <w:lang w:val="uk-UA"/>
        </w:rPr>
      </w:pPr>
      <w:r w:rsidRPr="00CC58BA">
        <w:rPr>
          <w:lang w:val="uk-UA"/>
        </w:rPr>
        <w:t>Мінливість параметрів розмірів долей ЩЗ у різних соматотипових групах відображається на загальних об’ємних розмірах залози. Нами встановлено, що у дівчат-підлітків об’єм правої долі вірогідно (р&lt;0,01) вищий у ектомезоморфів, ніж у ектоморфів, об’єм лівої долі та загальний об’єм ЩЗ вірогідно більший у мезоморфів (р&lt;0,05) і ектомезоморфів (р&lt;0,01), ніж ектоморфів.</w:t>
      </w:r>
    </w:p>
    <w:p w14:paraId="5B8644D5" w14:textId="77777777" w:rsidR="00BB00CB" w:rsidRPr="00CC58BA" w:rsidRDefault="00BB00CB" w:rsidP="00BB00CB">
      <w:pPr>
        <w:spacing w:line="340" w:lineRule="exact"/>
        <w:ind w:firstLine="709"/>
        <w:jc w:val="both"/>
        <w:rPr>
          <w:lang w:val="uk-UA"/>
        </w:rPr>
      </w:pPr>
      <w:r w:rsidRPr="00CC58BA">
        <w:rPr>
          <w:lang w:val="uk-UA"/>
        </w:rPr>
        <w:t>Таким чином, у дівчат-ектоморфів розміри ЩЗ вірогідно менші, порівняно із мезо- та ектомезоморфами. У групі дівчат збалансованого типу усі показники розмірів ЩЗ відповідають ектоморфам і вірогідно не відрізняються.</w:t>
      </w:r>
    </w:p>
    <w:p w14:paraId="490B7C84" w14:textId="77777777" w:rsidR="00BB00CB" w:rsidRPr="00CC58BA" w:rsidRDefault="00BB00CB" w:rsidP="00BB00CB">
      <w:pPr>
        <w:spacing w:line="340" w:lineRule="exact"/>
        <w:ind w:firstLine="709"/>
        <w:jc w:val="both"/>
        <w:rPr>
          <w:lang w:val="uk-UA"/>
        </w:rPr>
      </w:pPr>
      <w:r w:rsidRPr="00CC58BA">
        <w:rPr>
          <w:lang w:val="uk-UA"/>
        </w:rPr>
        <w:t>При зіставленні об’ємних розмірів ЩЗ у хлопців різних соматотипових груп встановлено: вірогідно більший об’єм правої долі (р&lt;0,01), лівої долі (р&lt;0,05) та загальний об’єм ЩЗ (р&lt;0,001) у мезоморфів порівняно із ектоморфами та вірогідно менший (р&lt;0,05) об’єм правої долі і загальний об’єм ЩЗ у ектоморфів порівняно із хлопцями-ектомезоморфами. Розміри перешийка (р&lt;0,01) у хлопців-мезоморфів вірогідно вищий, ніж у ектоморфів.</w:t>
      </w:r>
    </w:p>
    <w:p w14:paraId="58B4A553" w14:textId="77777777" w:rsidR="00BB00CB" w:rsidRPr="00CC58BA" w:rsidRDefault="00BB00CB" w:rsidP="00BB00CB">
      <w:pPr>
        <w:spacing w:line="340" w:lineRule="exact"/>
        <w:ind w:firstLine="709"/>
        <w:jc w:val="both"/>
        <w:rPr>
          <w:lang w:val="uk-UA"/>
        </w:rPr>
      </w:pPr>
      <w:r w:rsidRPr="00CC58BA">
        <w:rPr>
          <w:lang w:val="uk-UA"/>
        </w:rPr>
        <w:t>Таким чином, для оцінки розмірів ЩЗ у підлітків необхідно враховувати конституційні особливості (соматотип) дитини. У підлітків мезоморфного та ектомезоморфного соматотипів незалежно від статі розміри ЩЗ вірогідно більші, ніж у підлітків-ектоморфів.</w:t>
      </w:r>
    </w:p>
    <w:p w14:paraId="25374509" w14:textId="77777777" w:rsidR="00BB00CB" w:rsidRPr="00CC58BA" w:rsidRDefault="00BB00CB" w:rsidP="00BB00CB">
      <w:pPr>
        <w:spacing w:line="340" w:lineRule="exact"/>
        <w:ind w:firstLine="709"/>
        <w:jc w:val="both"/>
        <w:rPr>
          <w:lang w:val="uk-UA"/>
        </w:rPr>
      </w:pPr>
      <w:r w:rsidRPr="00CC58BA">
        <w:rPr>
          <w:b/>
          <w:lang w:val="uk-UA"/>
        </w:rPr>
        <w:t xml:space="preserve">Показники ультразвукових параметрів щитоподібної залози у підлітків, хворих на дифузний нетоксичний зоб. </w:t>
      </w:r>
      <w:r w:rsidRPr="00CC58BA">
        <w:rPr>
          <w:lang w:val="uk-UA"/>
        </w:rPr>
        <w:t>Порівняльний аналіз отриманих показників ультразвукових розмірів ЩЗ проводили з найбільш розповсюдженими запропонованими нормативами об’ємів ЩЗ та із власними результатами оцінки розмірів ЩЗ здорових підлітків (табл. 3).</w:t>
      </w:r>
    </w:p>
    <w:p w14:paraId="5460229D" w14:textId="77777777" w:rsidR="00BB00CB" w:rsidRPr="00CC58BA" w:rsidRDefault="00BB00CB" w:rsidP="00BB00CB">
      <w:pPr>
        <w:spacing w:line="340" w:lineRule="exact"/>
        <w:ind w:firstLine="709"/>
        <w:jc w:val="both"/>
        <w:rPr>
          <w:lang w:val="uk-UA"/>
        </w:rPr>
      </w:pPr>
    </w:p>
    <w:p w14:paraId="071CD1A8" w14:textId="77777777" w:rsidR="00BB00CB" w:rsidRPr="00CC58BA" w:rsidRDefault="00BB00CB" w:rsidP="00BB00CB">
      <w:pPr>
        <w:spacing w:line="340" w:lineRule="exact"/>
        <w:ind w:firstLine="709"/>
        <w:jc w:val="right"/>
        <w:rPr>
          <w:i/>
          <w:lang w:val="uk-UA"/>
        </w:rPr>
      </w:pPr>
      <w:r w:rsidRPr="00CC58BA">
        <w:rPr>
          <w:i/>
          <w:lang w:val="uk-UA"/>
        </w:rPr>
        <w:t>Таблиця 3</w:t>
      </w:r>
    </w:p>
    <w:p w14:paraId="77A3CDBB" w14:textId="77777777" w:rsidR="00BB00CB" w:rsidRPr="00CC58BA" w:rsidRDefault="00BB00CB" w:rsidP="00BB00CB">
      <w:pPr>
        <w:spacing w:line="340" w:lineRule="exact"/>
        <w:ind w:firstLine="709"/>
        <w:jc w:val="center"/>
        <w:rPr>
          <w:b/>
          <w:lang w:val="uk-UA"/>
        </w:rPr>
      </w:pPr>
      <w:r w:rsidRPr="00CC58BA">
        <w:rPr>
          <w:b/>
          <w:lang w:val="uk-UA"/>
        </w:rPr>
        <w:t>Нормативи об’єму ЩЗ у дітей і підлітків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1418"/>
        <w:gridCol w:w="992"/>
        <w:gridCol w:w="992"/>
        <w:gridCol w:w="992"/>
        <w:gridCol w:w="993"/>
        <w:gridCol w:w="1134"/>
        <w:gridCol w:w="6"/>
        <w:gridCol w:w="1231"/>
      </w:tblGrid>
      <w:tr w:rsidR="00BB00CB" w:rsidRPr="00CC58BA" w14:paraId="5CFB1FB1" w14:textId="77777777" w:rsidTr="00886837">
        <w:tblPrEx>
          <w:tblCellMar>
            <w:top w:w="0" w:type="dxa"/>
            <w:bottom w:w="0" w:type="dxa"/>
          </w:tblCellMar>
        </w:tblPrEx>
        <w:trPr>
          <w:cantSplit/>
          <w:trHeight w:val="20"/>
          <w:jc w:val="center"/>
        </w:trPr>
        <w:tc>
          <w:tcPr>
            <w:tcW w:w="9567" w:type="dxa"/>
            <w:gridSpan w:val="10"/>
          </w:tcPr>
          <w:p w14:paraId="62186582" w14:textId="77777777" w:rsidR="00BB00CB" w:rsidRPr="00CC58BA" w:rsidRDefault="00BB00CB" w:rsidP="00886837">
            <w:pPr>
              <w:spacing w:line="340" w:lineRule="exact"/>
              <w:jc w:val="center"/>
              <w:rPr>
                <w:lang w:val="uk-UA"/>
              </w:rPr>
            </w:pPr>
            <w:r w:rsidRPr="00CC58BA">
              <w:rPr>
                <w:lang w:val="uk-UA"/>
              </w:rPr>
              <w:t>Верхня межа норми тиреоїдного об’єму (см</w:t>
            </w:r>
            <w:r w:rsidRPr="00CC58BA">
              <w:rPr>
                <w:vertAlign w:val="superscript"/>
                <w:lang w:val="uk-UA"/>
              </w:rPr>
              <w:t>3</w:t>
            </w:r>
            <w:r w:rsidRPr="00CC58BA">
              <w:rPr>
                <w:lang w:val="uk-UA"/>
              </w:rPr>
              <w:t>)</w:t>
            </w:r>
          </w:p>
        </w:tc>
      </w:tr>
      <w:tr w:rsidR="00BB00CB" w:rsidRPr="00CC58BA" w14:paraId="270964F0" w14:textId="77777777" w:rsidTr="00886837">
        <w:tblPrEx>
          <w:tblCellMar>
            <w:top w:w="0" w:type="dxa"/>
            <w:bottom w:w="0" w:type="dxa"/>
          </w:tblCellMar>
        </w:tblPrEx>
        <w:trPr>
          <w:cantSplit/>
          <w:trHeight w:val="20"/>
          <w:jc w:val="center"/>
        </w:trPr>
        <w:tc>
          <w:tcPr>
            <w:tcW w:w="817" w:type="dxa"/>
            <w:vMerge w:val="restart"/>
          </w:tcPr>
          <w:p w14:paraId="28FB9F9F" w14:textId="77777777" w:rsidR="00BB00CB" w:rsidRPr="00CC58BA" w:rsidRDefault="00BB00CB" w:rsidP="00886837">
            <w:pPr>
              <w:spacing w:line="340" w:lineRule="exact"/>
              <w:ind w:left="-113" w:right="-113"/>
              <w:jc w:val="center"/>
              <w:rPr>
                <w:lang w:val="uk-UA"/>
              </w:rPr>
            </w:pPr>
            <w:r w:rsidRPr="00CC58BA">
              <w:rPr>
                <w:lang w:val="uk-UA"/>
              </w:rPr>
              <w:t>Вік</w:t>
            </w:r>
          </w:p>
          <w:p w14:paraId="582753D4" w14:textId="77777777" w:rsidR="00BB00CB" w:rsidRPr="00CC58BA" w:rsidRDefault="00BB00CB" w:rsidP="00886837">
            <w:pPr>
              <w:spacing w:line="340" w:lineRule="exact"/>
              <w:ind w:left="-113" w:right="-113"/>
              <w:jc w:val="center"/>
              <w:rPr>
                <w:lang w:val="uk-UA"/>
              </w:rPr>
            </w:pPr>
            <w:r w:rsidRPr="00CC58BA">
              <w:rPr>
                <w:lang w:val="uk-UA"/>
              </w:rPr>
              <w:t>(роки)</w:t>
            </w:r>
          </w:p>
        </w:tc>
        <w:tc>
          <w:tcPr>
            <w:tcW w:w="992" w:type="dxa"/>
            <w:vMerge w:val="restart"/>
          </w:tcPr>
          <w:p w14:paraId="77C7C746" w14:textId="77777777" w:rsidR="00BB00CB" w:rsidRPr="00CC58BA" w:rsidRDefault="00BB00CB" w:rsidP="00886837">
            <w:pPr>
              <w:spacing w:line="340" w:lineRule="exact"/>
              <w:jc w:val="center"/>
              <w:rPr>
                <w:lang w:val="uk-UA"/>
              </w:rPr>
            </w:pPr>
            <w:r w:rsidRPr="00CC58BA">
              <w:rPr>
                <w:lang w:val="uk-UA"/>
              </w:rPr>
              <w:t>S</w:t>
            </w:r>
          </w:p>
          <w:p w14:paraId="4634D1C6" w14:textId="77777777" w:rsidR="00BB00CB" w:rsidRPr="00CC58BA" w:rsidRDefault="00BB00CB" w:rsidP="00886837">
            <w:pPr>
              <w:spacing w:line="340" w:lineRule="exact"/>
              <w:jc w:val="center"/>
              <w:rPr>
                <w:lang w:val="uk-UA"/>
              </w:rPr>
            </w:pPr>
            <w:r w:rsidRPr="00CC58BA">
              <w:rPr>
                <w:lang w:val="uk-UA"/>
              </w:rPr>
              <w:t>(м</w:t>
            </w:r>
            <w:r w:rsidRPr="00CC58BA">
              <w:rPr>
                <w:vertAlign w:val="superscript"/>
                <w:lang w:val="uk-UA"/>
              </w:rPr>
              <w:t>2</w:t>
            </w:r>
            <w:r w:rsidRPr="00CC58BA">
              <w:rPr>
                <w:lang w:val="uk-UA"/>
              </w:rPr>
              <w:t>)</w:t>
            </w:r>
          </w:p>
        </w:tc>
        <w:tc>
          <w:tcPr>
            <w:tcW w:w="1418" w:type="dxa"/>
            <w:vMerge w:val="restart"/>
          </w:tcPr>
          <w:p w14:paraId="736070D1" w14:textId="77777777" w:rsidR="00BB00CB" w:rsidRPr="00CC58BA" w:rsidRDefault="00BB00CB" w:rsidP="00886837">
            <w:pPr>
              <w:spacing w:line="340" w:lineRule="exact"/>
              <w:ind w:left="-113" w:right="-113"/>
              <w:jc w:val="center"/>
              <w:rPr>
                <w:lang w:val="uk-UA"/>
              </w:rPr>
            </w:pPr>
            <w:r w:rsidRPr="00CC58BA">
              <w:rPr>
                <w:lang w:val="uk-UA"/>
              </w:rPr>
              <w:t xml:space="preserve">Gutenkunst R. </w:t>
            </w:r>
            <w:r w:rsidRPr="00CC58BA">
              <w:rPr>
                <w:lang w:val="en-US"/>
              </w:rPr>
              <w:t>[</w:t>
            </w:r>
            <w:r w:rsidRPr="00CC58BA">
              <w:rPr>
                <w:lang w:val="uk-UA"/>
              </w:rPr>
              <w:t>1991</w:t>
            </w:r>
            <w:r w:rsidRPr="00CC58BA">
              <w:rPr>
                <w:lang w:val="en-US"/>
              </w:rPr>
              <w:t>]</w:t>
            </w:r>
            <w:r w:rsidRPr="00CC58BA">
              <w:rPr>
                <w:lang w:val="uk-UA"/>
              </w:rPr>
              <w:t>,</w:t>
            </w:r>
          </w:p>
          <w:p w14:paraId="55D5049A" w14:textId="77777777" w:rsidR="00BB00CB" w:rsidRPr="00CC58BA" w:rsidRDefault="00BB00CB" w:rsidP="00886837">
            <w:pPr>
              <w:spacing w:line="340" w:lineRule="exact"/>
              <w:ind w:left="-113" w:right="-113"/>
              <w:jc w:val="center"/>
              <w:rPr>
                <w:lang w:val="uk-UA"/>
              </w:rPr>
            </w:pPr>
            <w:r w:rsidRPr="00CC58BA">
              <w:rPr>
                <w:lang w:val="uk-UA"/>
              </w:rPr>
              <w:t>за віком</w:t>
            </w:r>
          </w:p>
        </w:tc>
        <w:tc>
          <w:tcPr>
            <w:tcW w:w="3969" w:type="dxa"/>
            <w:gridSpan w:val="4"/>
          </w:tcPr>
          <w:p w14:paraId="681E5964" w14:textId="77777777" w:rsidR="00BB00CB" w:rsidRPr="00CC58BA" w:rsidRDefault="00BB00CB" w:rsidP="00886837">
            <w:pPr>
              <w:spacing w:line="340" w:lineRule="exact"/>
              <w:jc w:val="center"/>
              <w:rPr>
                <w:lang w:val="uk-UA"/>
              </w:rPr>
            </w:pPr>
            <w:r w:rsidRPr="00CC58BA">
              <w:rPr>
                <w:lang w:val="uk-UA"/>
              </w:rPr>
              <w:t xml:space="preserve">F. Delange et al. </w:t>
            </w:r>
            <w:r w:rsidRPr="00CC58BA">
              <w:rPr>
                <w:lang w:val="en-US"/>
              </w:rPr>
              <w:t>[</w:t>
            </w:r>
            <w:r w:rsidRPr="00CC58BA">
              <w:rPr>
                <w:lang w:val="uk-UA"/>
              </w:rPr>
              <w:t>2001</w:t>
            </w:r>
            <w:r w:rsidRPr="00CC58BA">
              <w:rPr>
                <w:lang w:val="en-US"/>
              </w:rPr>
              <w:t>]</w:t>
            </w:r>
          </w:p>
        </w:tc>
        <w:tc>
          <w:tcPr>
            <w:tcW w:w="2371" w:type="dxa"/>
            <w:gridSpan w:val="3"/>
            <w:tcBorders>
              <w:bottom w:val="single" w:sz="4" w:space="0" w:color="auto"/>
            </w:tcBorders>
          </w:tcPr>
          <w:p w14:paraId="6F583C2C" w14:textId="77777777" w:rsidR="00BB00CB" w:rsidRPr="00CC58BA" w:rsidRDefault="00BB00CB" w:rsidP="00886837">
            <w:pPr>
              <w:spacing w:line="340" w:lineRule="exact"/>
              <w:jc w:val="center"/>
              <w:rPr>
                <w:lang w:val="uk-UA"/>
              </w:rPr>
            </w:pPr>
            <w:r w:rsidRPr="00CC58BA">
              <w:rPr>
                <w:lang w:val="uk-UA"/>
              </w:rPr>
              <w:t xml:space="preserve">М. Власенко </w:t>
            </w:r>
            <w:r w:rsidRPr="00CC58BA">
              <w:rPr>
                <w:lang w:val="en-US"/>
              </w:rPr>
              <w:t>[</w:t>
            </w:r>
            <w:r w:rsidRPr="00CC58BA">
              <w:rPr>
                <w:lang w:val="uk-UA"/>
              </w:rPr>
              <w:t>2004</w:t>
            </w:r>
            <w:r w:rsidRPr="00CC58BA">
              <w:rPr>
                <w:lang w:val="en-US"/>
              </w:rPr>
              <w:t>]</w:t>
            </w:r>
            <w:r w:rsidRPr="00CC58BA">
              <w:rPr>
                <w:lang w:val="uk-UA"/>
              </w:rPr>
              <w:t>, підлітки</w:t>
            </w:r>
          </w:p>
        </w:tc>
      </w:tr>
      <w:tr w:rsidR="00BB00CB" w:rsidRPr="00CC58BA" w14:paraId="4ADBED84" w14:textId="77777777" w:rsidTr="00886837">
        <w:tblPrEx>
          <w:tblCellMar>
            <w:top w:w="0" w:type="dxa"/>
            <w:bottom w:w="0" w:type="dxa"/>
          </w:tblCellMar>
        </w:tblPrEx>
        <w:trPr>
          <w:cantSplit/>
          <w:trHeight w:val="20"/>
          <w:jc w:val="center"/>
        </w:trPr>
        <w:tc>
          <w:tcPr>
            <w:tcW w:w="817" w:type="dxa"/>
            <w:vMerge/>
          </w:tcPr>
          <w:p w14:paraId="2E7215E4" w14:textId="77777777" w:rsidR="00BB00CB" w:rsidRPr="00CC58BA" w:rsidRDefault="00BB00CB" w:rsidP="00886837">
            <w:pPr>
              <w:spacing w:line="340" w:lineRule="exact"/>
              <w:ind w:left="-113" w:right="-113"/>
              <w:jc w:val="center"/>
              <w:rPr>
                <w:lang w:val="uk-UA"/>
              </w:rPr>
            </w:pPr>
          </w:p>
        </w:tc>
        <w:tc>
          <w:tcPr>
            <w:tcW w:w="992" w:type="dxa"/>
            <w:vMerge/>
          </w:tcPr>
          <w:p w14:paraId="69BEA956" w14:textId="77777777" w:rsidR="00BB00CB" w:rsidRPr="00CC58BA" w:rsidRDefault="00BB00CB" w:rsidP="00886837">
            <w:pPr>
              <w:spacing w:line="340" w:lineRule="exact"/>
              <w:jc w:val="center"/>
              <w:rPr>
                <w:lang w:val="uk-UA"/>
              </w:rPr>
            </w:pPr>
          </w:p>
        </w:tc>
        <w:tc>
          <w:tcPr>
            <w:tcW w:w="1418" w:type="dxa"/>
            <w:vMerge/>
          </w:tcPr>
          <w:p w14:paraId="52733C75" w14:textId="77777777" w:rsidR="00BB00CB" w:rsidRPr="00CC58BA" w:rsidRDefault="00BB00CB" w:rsidP="00886837">
            <w:pPr>
              <w:spacing w:line="340" w:lineRule="exact"/>
              <w:ind w:left="-113" w:right="-113"/>
              <w:jc w:val="center"/>
              <w:rPr>
                <w:lang w:val="uk-UA"/>
              </w:rPr>
            </w:pPr>
          </w:p>
        </w:tc>
        <w:tc>
          <w:tcPr>
            <w:tcW w:w="1984" w:type="dxa"/>
            <w:gridSpan w:val="2"/>
          </w:tcPr>
          <w:p w14:paraId="29E323C8" w14:textId="77777777" w:rsidR="00BB00CB" w:rsidRPr="00CC58BA" w:rsidRDefault="00BB00CB" w:rsidP="00886837">
            <w:pPr>
              <w:spacing w:line="340" w:lineRule="exact"/>
              <w:jc w:val="center"/>
              <w:rPr>
                <w:lang w:val="uk-UA"/>
              </w:rPr>
            </w:pPr>
            <w:r w:rsidRPr="00CC58BA">
              <w:rPr>
                <w:lang w:val="uk-UA"/>
              </w:rPr>
              <w:t>Дівчата</w:t>
            </w:r>
          </w:p>
        </w:tc>
        <w:tc>
          <w:tcPr>
            <w:tcW w:w="1985" w:type="dxa"/>
            <w:gridSpan w:val="2"/>
          </w:tcPr>
          <w:p w14:paraId="09E069E1" w14:textId="77777777" w:rsidR="00BB00CB" w:rsidRPr="00CC58BA" w:rsidRDefault="00BB00CB" w:rsidP="00886837">
            <w:pPr>
              <w:spacing w:line="340" w:lineRule="exact"/>
              <w:jc w:val="center"/>
              <w:rPr>
                <w:lang w:val="uk-UA"/>
              </w:rPr>
            </w:pPr>
            <w:r w:rsidRPr="00CC58BA">
              <w:rPr>
                <w:lang w:val="uk-UA"/>
              </w:rPr>
              <w:t>Хлопці</w:t>
            </w:r>
          </w:p>
        </w:tc>
        <w:tc>
          <w:tcPr>
            <w:tcW w:w="1140" w:type="dxa"/>
            <w:gridSpan w:val="2"/>
            <w:tcBorders>
              <w:top w:val="single" w:sz="4" w:space="0" w:color="auto"/>
              <w:bottom w:val="single" w:sz="4" w:space="0" w:color="auto"/>
            </w:tcBorders>
          </w:tcPr>
          <w:p w14:paraId="014A9563" w14:textId="77777777" w:rsidR="00BB00CB" w:rsidRPr="00CC58BA" w:rsidRDefault="00BB00CB" w:rsidP="00886837">
            <w:pPr>
              <w:spacing w:line="340" w:lineRule="exact"/>
              <w:ind w:left="-113" w:right="-113"/>
              <w:jc w:val="center"/>
              <w:rPr>
                <w:lang w:val="uk-UA"/>
              </w:rPr>
            </w:pPr>
            <w:r w:rsidRPr="00CC58BA">
              <w:rPr>
                <w:lang w:val="uk-UA"/>
              </w:rPr>
              <w:t>Дівчата</w:t>
            </w:r>
          </w:p>
        </w:tc>
        <w:tc>
          <w:tcPr>
            <w:tcW w:w="1231" w:type="dxa"/>
            <w:tcBorders>
              <w:top w:val="single" w:sz="4" w:space="0" w:color="auto"/>
              <w:bottom w:val="single" w:sz="4" w:space="0" w:color="auto"/>
            </w:tcBorders>
          </w:tcPr>
          <w:p w14:paraId="2551B6BB" w14:textId="77777777" w:rsidR="00BB00CB" w:rsidRPr="00CC58BA" w:rsidRDefault="00BB00CB" w:rsidP="00886837">
            <w:pPr>
              <w:spacing w:line="340" w:lineRule="exact"/>
              <w:ind w:left="-113" w:right="-113"/>
              <w:jc w:val="center"/>
              <w:rPr>
                <w:lang w:val="uk-UA"/>
              </w:rPr>
            </w:pPr>
            <w:r w:rsidRPr="00CC58BA">
              <w:rPr>
                <w:lang w:val="uk-UA"/>
              </w:rPr>
              <w:t>Хлопці</w:t>
            </w:r>
          </w:p>
        </w:tc>
      </w:tr>
      <w:tr w:rsidR="00BB00CB" w:rsidRPr="00CC58BA" w14:paraId="0DEF0588" w14:textId="77777777" w:rsidTr="00886837">
        <w:tblPrEx>
          <w:tblCellMar>
            <w:top w:w="0" w:type="dxa"/>
            <w:bottom w:w="0" w:type="dxa"/>
          </w:tblCellMar>
        </w:tblPrEx>
        <w:trPr>
          <w:cantSplit/>
          <w:trHeight w:val="20"/>
          <w:jc w:val="center"/>
        </w:trPr>
        <w:tc>
          <w:tcPr>
            <w:tcW w:w="817" w:type="dxa"/>
            <w:vMerge/>
          </w:tcPr>
          <w:p w14:paraId="7233AE2A" w14:textId="77777777" w:rsidR="00BB00CB" w:rsidRPr="00CC58BA" w:rsidRDefault="00BB00CB" w:rsidP="00886837">
            <w:pPr>
              <w:spacing w:line="340" w:lineRule="exact"/>
              <w:jc w:val="center"/>
              <w:rPr>
                <w:lang w:val="uk-UA"/>
              </w:rPr>
            </w:pPr>
          </w:p>
        </w:tc>
        <w:tc>
          <w:tcPr>
            <w:tcW w:w="992" w:type="dxa"/>
            <w:vMerge/>
          </w:tcPr>
          <w:p w14:paraId="43AD753F" w14:textId="77777777" w:rsidR="00BB00CB" w:rsidRPr="00CC58BA" w:rsidRDefault="00BB00CB" w:rsidP="00886837">
            <w:pPr>
              <w:spacing w:line="340" w:lineRule="exact"/>
              <w:jc w:val="center"/>
              <w:rPr>
                <w:lang w:val="uk-UA"/>
              </w:rPr>
            </w:pPr>
          </w:p>
        </w:tc>
        <w:tc>
          <w:tcPr>
            <w:tcW w:w="1418" w:type="dxa"/>
            <w:vMerge/>
          </w:tcPr>
          <w:p w14:paraId="7077D29E" w14:textId="77777777" w:rsidR="00BB00CB" w:rsidRPr="00CC58BA" w:rsidRDefault="00BB00CB" w:rsidP="00886837">
            <w:pPr>
              <w:spacing w:line="340" w:lineRule="exact"/>
              <w:jc w:val="center"/>
              <w:rPr>
                <w:lang w:val="uk-UA"/>
              </w:rPr>
            </w:pPr>
          </w:p>
        </w:tc>
        <w:tc>
          <w:tcPr>
            <w:tcW w:w="992" w:type="dxa"/>
          </w:tcPr>
          <w:p w14:paraId="3FD7E458" w14:textId="77777777" w:rsidR="00BB00CB" w:rsidRPr="00CC58BA" w:rsidRDefault="00BB00CB" w:rsidP="00886837">
            <w:pPr>
              <w:spacing w:line="340" w:lineRule="exact"/>
              <w:jc w:val="center"/>
              <w:rPr>
                <w:lang w:val="uk-UA"/>
              </w:rPr>
            </w:pPr>
            <w:r w:rsidRPr="00CC58BA">
              <w:rPr>
                <w:lang w:val="uk-UA"/>
              </w:rPr>
              <w:t>за віком</w:t>
            </w:r>
          </w:p>
        </w:tc>
        <w:tc>
          <w:tcPr>
            <w:tcW w:w="992" w:type="dxa"/>
          </w:tcPr>
          <w:p w14:paraId="585FE201" w14:textId="77777777" w:rsidR="00BB00CB" w:rsidRPr="00CC58BA" w:rsidRDefault="00BB00CB" w:rsidP="00886837">
            <w:pPr>
              <w:spacing w:line="340" w:lineRule="exact"/>
              <w:jc w:val="center"/>
              <w:rPr>
                <w:lang w:val="uk-UA"/>
              </w:rPr>
            </w:pPr>
            <w:r w:rsidRPr="00CC58BA">
              <w:rPr>
                <w:lang w:val="uk-UA"/>
              </w:rPr>
              <w:t xml:space="preserve">За </w:t>
            </w:r>
          </w:p>
          <w:p w14:paraId="716E18A0" w14:textId="77777777" w:rsidR="00BB00CB" w:rsidRPr="00CC58BA" w:rsidRDefault="00BB00CB" w:rsidP="00886837">
            <w:pPr>
              <w:spacing w:line="340" w:lineRule="exact"/>
              <w:jc w:val="center"/>
              <w:rPr>
                <w:lang w:val="uk-UA"/>
              </w:rPr>
            </w:pPr>
            <w:r w:rsidRPr="00CC58BA">
              <w:rPr>
                <w:lang w:val="uk-UA"/>
              </w:rPr>
              <w:t>S</w:t>
            </w:r>
          </w:p>
        </w:tc>
        <w:tc>
          <w:tcPr>
            <w:tcW w:w="992" w:type="dxa"/>
          </w:tcPr>
          <w:p w14:paraId="27B3B148" w14:textId="77777777" w:rsidR="00BB00CB" w:rsidRPr="00CC58BA" w:rsidRDefault="00BB00CB" w:rsidP="00886837">
            <w:pPr>
              <w:spacing w:line="340" w:lineRule="exact"/>
              <w:jc w:val="center"/>
              <w:rPr>
                <w:lang w:val="uk-UA"/>
              </w:rPr>
            </w:pPr>
            <w:r w:rsidRPr="00CC58BA">
              <w:rPr>
                <w:lang w:val="uk-UA"/>
              </w:rPr>
              <w:t>за віком</w:t>
            </w:r>
          </w:p>
        </w:tc>
        <w:tc>
          <w:tcPr>
            <w:tcW w:w="993" w:type="dxa"/>
          </w:tcPr>
          <w:p w14:paraId="33A4D413" w14:textId="77777777" w:rsidR="00BB00CB" w:rsidRPr="00CC58BA" w:rsidRDefault="00BB00CB" w:rsidP="00886837">
            <w:pPr>
              <w:spacing w:line="340" w:lineRule="exact"/>
              <w:jc w:val="center"/>
              <w:rPr>
                <w:lang w:val="uk-UA"/>
              </w:rPr>
            </w:pPr>
            <w:r w:rsidRPr="00CC58BA">
              <w:rPr>
                <w:lang w:val="uk-UA"/>
              </w:rPr>
              <w:t xml:space="preserve">за </w:t>
            </w:r>
          </w:p>
          <w:p w14:paraId="5568AA3A" w14:textId="77777777" w:rsidR="00BB00CB" w:rsidRPr="00CC58BA" w:rsidRDefault="00BB00CB" w:rsidP="00886837">
            <w:pPr>
              <w:spacing w:line="340" w:lineRule="exact"/>
              <w:jc w:val="center"/>
              <w:rPr>
                <w:lang w:val="uk-UA"/>
              </w:rPr>
            </w:pPr>
            <w:r w:rsidRPr="00CC58BA">
              <w:rPr>
                <w:lang w:val="uk-UA"/>
              </w:rPr>
              <w:t>S</w:t>
            </w:r>
          </w:p>
        </w:tc>
        <w:tc>
          <w:tcPr>
            <w:tcW w:w="1134" w:type="dxa"/>
            <w:tcBorders>
              <w:top w:val="single" w:sz="4" w:space="0" w:color="auto"/>
            </w:tcBorders>
          </w:tcPr>
          <w:p w14:paraId="2B575E4B" w14:textId="77777777" w:rsidR="00BB00CB" w:rsidRPr="00CC58BA" w:rsidRDefault="00BB00CB" w:rsidP="00886837">
            <w:pPr>
              <w:spacing w:line="340" w:lineRule="exact"/>
              <w:ind w:left="-113" w:right="-113"/>
              <w:jc w:val="center"/>
              <w:rPr>
                <w:lang w:val="uk-UA"/>
              </w:rPr>
            </w:pPr>
            <w:r w:rsidRPr="00CC58BA">
              <w:rPr>
                <w:lang w:val="uk-UA"/>
              </w:rPr>
              <w:t xml:space="preserve">за </w:t>
            </w:r>
          </w:p>
          <w:p w14:paraId="51C93A50" w14:textId="77777777" w:rsidR="00BB00CB" w:rsidRPr="00CC58BA" w:rsidRDefault="00BB00CB" w:rsidP="00886837">
            <w:pPr>
              <w:spacing w:line="340" w:lineRule="exact"/>
              <w:ind w:left="-113" w:right="-113"/>
              <w:jc w:val="center"/>
              <w:rPr>
                <w:lang w:val="uk-UA"/>
              </w:rPr>
            </w:pPr>
            <w:r w:rsidRPr="00CC58BA">
              <w:rPr>
                <w:lang w:val="uk-UA"/>
              </w:rPr>
              <w:t>Віком</w:t>
            </w:r>
          </w:p>
        </w:tc>
        <w:tc>
          <w:tcPr>
            <w:tcW w:w="1237" w:type="dxa"/>
            <w:gridSpan w:val="2"/>
            <w:tcBorders>
              <w:top w:val="single" w:sz="4" w:space="0" w:color="auto"/>
            </w:tcBorders>
          </w:tcPr>
          <w:p w14:paraId="2FCEEB73" w14:textId="77777777" w:rsidR="00BB00CB" w:rsidRPr="00CC58BA" w:rsidRDefault="00BB00CB" w:rsidP="00886837">
            <w:pPr>
              <w:spacing w:line="340" w:lineRule="exact"/>
              <w:ind w:left="-113" w:right="-113"/>
              <w:jc w:val="center"/>
              <w:rPr>
                <w:lang w:val="uk-UA"/>
              </w:rPr>
            </w:pPr>
            <w:r w:rsidRPr="00CC58BA">
              <w:rPr>
                <w:lang w:val="uk-UA"/>
              </w:rPr>
              <w:t xml:space="preserve">за </w:t>
            </w:r>
          </w:p>
          <w:p w14:paraId="302B7332" w14:textId="77777777" w:rsidR="00BB00CB" w:rsidRPr="00CC58BA" w:rsidRDefault="00BB00CB" w:rsidP="00886837">
            <w:pPr>
              <w:spacing w:line="340" w:lineRule="exact"/>
              <w:ind w:left="-113" w:right="-113"/>
              <w:jc w:val="center"/>
              <w:rPr>
                <w:lang w:val="uk-UA"/>
              </w:rPr>
            </w:pPr>
            <w:r w:rsidRPr="00CC58BA">
              <w:rPr>
                <w:lang w:val="uk-UA"/>
              </w:rPr>
              <w:t>віком</w:t>
            </w:r>
          </w:p>
        </w:tc>
      </w:tr>
      <w:tr w:rsidR="00BB00CB" w:rsidRPr="00CC58BA" w14:paraId="4A03AF17" w14:textId="77777777" w:rsidTr="00886837">
        <w:tblPrEx>
          <w:tblCellMar>
            <w:top w:w="0" w:type="dxa"/>
            <w:bottom w:w="0" w:type="dxa"/>
          </w:tblCellMar>
        </w:tblPrEx>
        <w:trPr>
          <w:cantSplit/>
          <w:trHeight w:val="20"/>
          <w:jc w:val="center"/>
        </w:trPr>
        <w:tc>
          <w:tcPr>
            <w:tcW w:w="817" w:type="dxa"/>
            <w:tcBorders>
              <w:bottom w:val="single" w:sz="4" w:space="0" w:color="auto"/>
            </w:tcBorders>
          </w:tcPr>
          <w:p w14:paraId="25B3E702" w14:textId="77777777" w:rsidR="00BB00CB" w:rsidRPr="00CC58BA" w:rsidRDefault="00BB00CB" w:rsidP="00886837">
            <w:pPr>
              <w:spacing w:line="340" w:lineRule="exact"/>
              <w:jc w:val="center"/>
              <w:rPr>
                <w:lang w:val="uk-UA"/>
              </w:rPr>
            </w:pPr>
            <w:r w:rsidRPr="00CC58BA">
              <w:rPr>
                <w:lang w:val="uk-UA"/>
              </w:rPr>
              <w:lastRenderedPageBreak/>
              <w:t>6</w:t>
            </w:r>
          </w:p>
          <w:p w14:paraId="01B1FED6" w14:textId="77777777" w:rsidR="00BB00CB" w:rsidRPr="00CC58BA" w:rsidRDefault="00BB00CB" w:rsidP="00886837">
            <w:pPr>
              <w:spacing w:line="340" w:lineRule="exact"/>
              <w:jc w:val="center"/>
              <w:rPr>
                <w:lang w:val="uk-UA"/>
              </w:rPr>
            </w:pPr>
            <w:r w:rsidRPr="00CC58BA">
              <w:rPr>
                <w:lang w:val="uk-UA"/>
              </w:rPr>
              <w:t>7</w:t>
            </w:r>
          </w:p>
          <w:p w14:paraId="248A19AE" w14:textId="77777777" w:rsidR="00BB00CB" w:rsidRPr="00CC58BA" w:rsidRDefault="00BB00CB" w:rsidP="00886837">
            <w:pPr>
              <w:spacing w:line="340" w:lineRule="exact"/>
              <w:jc w:val="center"/>
              <w:rPr>
                <w:lang w:val="uk-UA"/>
              </w:rPr>
            </w:pPr>
            <w:r w:rsidRPr="00CC58BA">
              <w:rPr>
                <w:lang w:val="uk-UA"/>
              </w:rPr>
              <w:t>8</w:t>
            </w:r>
          </w:p>
          <w:p w14:paraId="6107FC0E" w14:textId="77777777" w:rsidR="00BB00CB" w:rsidRPr="00CC58BA" w:rsidRDefault="00BB00CB" w:rsidP="00886837">
            <w:pPr>
              <w:spacing w:line="340" w:lineRule="exact"/>
              <w:jc w:val="center"/>
              <w:rPr>
                <w:lang w:val="uk-UA"/>
              </w:rPr>
            </w:pPr>
            <w:r w:rsidRPr="00CC58BA">
              <w:rPr>
                <w:lang w:val="uk-UA"/>
              </w:rPr>
              <w:t>9</w:t>
            </w:r>
          </w:p>
          <w:p w14:paraId="0A5D9FBF" w14:textId="77777777" w:rsidR="00BB00CB" w:rsidRPr="00CC58BA" w:rsidRDefault="00BB00CB" w:rsidP="00886837">
            <w:pPr>
              <w:spacing w:line="340" w:lineRule="exact"/>
              <w:jc w:val="center"/>
              <w:rPr>
                <w:lang w:val="uk-UA"/>
              </w:rPr>
            </w:pPr>
            <w:r w:rsidRPr="00CC58BA">
              <w:rPr>
                <w:lang w:val="uk-UA"/>
              </w:rPr>
              <w:t>10</w:t>
            </w:r>
          </w:p>
          <w:p w14:paraId="44C62320" w14:textId="77777777" w:rsidR="00BB00CB" w:rsidRPr="00CC58BA" w:rsidRDefault="00BB00CB" w:rsidP="00886837">
            <w:pPr>
              <w:spacing w:line="340" w:lineRule="exact"/>
              <w:jc w:val="center"/>
              <w:rPr>
                <w:lang w:val="uk-UA"/>
              </w:rPr>
            </w:pPr>
            <w:r w:rsidRPr="00CC58BA">
              <w:rPr>
                <w:lang w:val="uk-UA"/>
              </w:rPr>
              <w:t>11</w:t>
            </w:r>
          </w:p>
          <w:p w14:paraId="003E5A12" w14:textId="77777777" w:rsidR="00BB00CB" w:rsidRPr="00CC58BA" w:rsidRDefault="00BB00CB" w:rsidP="00886837">
            <w:pPr>
              <w:spacing w:line="340" w:lineRule="exact"/>
              <w:jc w:val="center"/>
              <w:rPr>
                <w:lang w:val="uk-UA"/>
              </w:rPr>
            </w:pPr>
            <w:r w:rsidRPr="00CC58BA">
              <w:rPr>
                <w:lang w:val="uk-UA"/>
              </w:rPr>
              <w:t>12</w:t>
            </w:r>
          </w:p>
          <w:p w14:paraId="7312170A" w14:textId="77777777" w:rsidR="00BB00CB" w:rsidRPr="00CC58BA" w:rsidRDefault="00BB00CB" w:rsidP="00886837">
            <w:pPr>
              <w:spacing w:line="340" w:lineRule="exact"/>
              <w:jc w:val="center"/>
              <w:rPr>
                <w:lang w:val="uk-UA"/>
              </w:rPr>
            </w:pPr>
            <w:r w:rsidRPr="00CC58BA">
              <w:rPr>
                <w:lang w:val="uk-UA"/>
              </w:rPr>
              <w:t>13</w:t>
            </w:r>
          </w:p>
          <w:p w14:paraId="180AC4CF" w14:textId="77777777" w:rsidR="00BB00CB" w:rsidRPr="00CC58BA" w:rsidRDefault="00BB00CB" w:rsidP="00886837">
            <w:pPr>
              <w:spacing w:line="340" w:lineRule="exact"/>
              <w:jc w:val="center"/>
              <w:rPr>
                <w:lang w:val="uk-UA"/>
              </w:rPr>
            </w:pPr>
            <w:r w:rsidRPr="00CC58BA">
              <w:rPr>
                <w:lang w:val="uk-UA"/>
              </w:rPr>
              <w:t>14</w:t>
            </w:r>
          </w:p>
          <w:p w14:paraId="702D09E5" w14:textId="77777777" w:rsidR="00BB00CB" w:rsidRPr="00CC58BA" w:rsidRDefault="00BB00CB" w:rsidP="00886837">
            <w:pPr>
              <w:spacing w:line="340" w:lineRule="exact"/>
              <w:jc w:val="center"/>
              <w:rPr>
                <w:lang w:val="uk-UA"/>
              </w:rPr>
            </w:pPr>
            <w:r w:rsidRPr="00CC58BA">
              <w:rPr>
                <w:lang w:val="uk-UA"/>
              </w:rPr>
              <w:t>15</w:t>
            </w:r>
          </w:p>
          <w:p w14:paraId="0AE18816" w14:textId="77777777" w:rsidR="00BB00CB" w:rsidRPr="00CC58BA" w:rsidRDefault="00BB00CB" w:rsidP="00886837">
            <w:pPr>
              <w:spacing w:line="340" w:lineRule="exact"/>
              <w:jc w:val="center"/>
              <w:rPr>
                <w:lang w:val="uk-UA"/>
              </w:rPr>
            </w:pPr>
            <w:r w:rsidRPr="00CC58BA">
              <w:rPr>
                <w:lang w:val="uk-UA"/>
              </w:rPr>
              <w:t>16</w:t>
            </w:r>
          </w:p>
        </w:tc>
        <w:tc>
          <w:tcPr>
            <w:tcW w:w="992" w:type="dxa"/>
            <w:tcBorders>
              <w:bottom w:val="single" w:sz="4" w:space="0" w:color="auto"/>
            </w:tcBorders>
          </w:tcPr>
          <w:p w14:paraId="092E6B11" w14:textId="77777777" w:rsidR="00BB00CB" w:rsidRPr="00CC58BA" w:rsidRDefault="00BB00CB" w:rsidP="00886837">
            <w:pPr>
              <w:spacing w:line="340" w:lineRule="exact"/>
              <w:jc w:val="center"/>
              <w:rPr>
                <w:lang w:val="uk-UA"/>
              </w:rPr>
            </w:pPr>
            <w:r w:rsidRPr="00CC58BA">
              <w:rPr>
                <w:lang w:val="uk-UA"/>
              </w:rPr>
              <w:t>0,8</w:t>
            </w:r>
          </w:p>
          <w:p w14:paraId="54CE320F" w14:textId="77777777" w:rsidR="00BB00CB" w:rsidRPr="00CC58BA" w:rsidRDefault="00BB00CB" w:rsidP="00886837">
            <w:pPr>
              <w:spacing w:line="340" w:lineRule="exact"/>
              <w:jc w:val="center"/>
              <w:rPr>
                <w:lang w:val="uk-UA"/>
              </w:rPr>
            </w:pPr>
            <w:r w:rsidRPr="00CC58BA">
              <w:rPr>
                <w:lang w:val="uk-UA"/>
              </w:rPr>
              <w:t>0,9</w:t>
            </w:r>
          </w:p>
          <w:p w14:paraId="05633CD9" w14:textId="77777777" w:rsidR="00BB00CB" w:rsidRPr="00CC58BA" w:rsidRDefault="00BB00CB" w:rsidP="00886837">
            <w:pPr>
              <w:spacing w:line="340" w:lineRule="exact"/>
              <w:jc w:val="center"/>
              <w:rPr>
                <w:lang w:val="uk-UA"/>
              </w:rPr>
            </w:pPr>
            <w:r w:rsidRPr="00CC58BA">
              <w:rPr>
                <w:lang w:val="uk-UA"/>
              </w:rPr>
              <w:t>1,0</w:t>
            </w:r>
          </w:p>
          <w:p w14:paraId="4B220AAD" w14:textId="77777777" w:rsidR="00BB00CB" w:rsidRPr="00CC58BA" w:rsidRDefault="00BB00CB" w:rsidP="00886837">
            <w:pPr>
              <w:spacing w:line="340" w:lineRule="exact"/>
              <w:jc w:val="center"/>
              <w:rPr>
                <w:lang w:val="uk-UA"/>
              </w:rPr>
            </w:pPr>
            <w:r w:rsidRPr="00CC58BA">
              <w:rPr>
                <w:lang w:val="uk-UA"/>
              </w:rPr>
              <w:t>1,1</w:t>
            </w:r>
          </w:p>
          <w:p w14:paraId="74007160" w14:textId="77777777" w:rsidR="00BB00CB" w:rsidRPr="00CC58BA" w:rsidRDefault="00BB00CB" w:rsidP="00886837">
            <w:pPr>
              <w:spacing w:line="340" w:lineRule="exact"/>
              <w:jc w:val="center"/>
              <w:rPr>
                <w:lang w:val="uk-UA"/>
              </w:rPr>
            </w:pPr>
            <w:r w:rsidRPr="00CC58BA">
              <w:rPr>
                <w:lang w:val="uk-UA"/>
              </w:rPr>
              <w:t>1,2</w:t>
            </w:r>
          </w:p>
          <w:p w14:paraId="500A6A9B" w14:textId="77777777" w:rsidR="00BB00CB" w:rsidRPr="00CC58BA" w:rsidRDefault="00BB00CB" w:rsidP="00886837">
            <w:pPr>
              <w:spacing w:line="340" w:lineRule="exact"/>
              <w:jc w:val="center"/>
              <w:rPr>
                <w:lang w:val="uk-UA"/>
              </w:rPr>
            </w:pPr>
            <w:r w:rsidRPr="00CC58BA">
              <w:rPr>
                <w:lang w:val="uk-UA"/>
              </w:rPr>
              <w:t>1,3</w:t>
            </w:r>
          </w:p>
          <w:p w14:paraId="3AA8AA87" w14:textId="77777777" w:rsidR="00BB00CB" w:rsidRPr="00CC58BA" w:rsidRDefault="00BB00CB" w:rsidP="00886837">
            <w:pPr>
              <w:spacing w:line="340" w:lineRule="exact"/>
              <w:jc w:val="center"/>
              <w:rPr>
                <w:lang w:val="uk-UA"/>
              </w:rPr>
            </w:pPr>
            <w:r w:rsidRPr="00CC58BA">
              <w:rPr>
                <w:lang w:val="uk-UA"/>
              </w:rPr>
              <w:t>1,4</w:t>
            </w:r>
          </w:p>
          <w:p w14:paraId="73A2DE4C" w14:textId="77777777" w:rsidR="00BB00CB" w:rsidRPr="00CC58BA" w:rsidRDefault="00BB00CB" w:rsidP="00886837">
            <w:pPr>
              <w:spacing w:line="340" w:lineRule="exact"/>
              <w:jc w:val="center"/>
              <w:rPr>
                <w:lang w:val="uk-UA"/>
              </w:rPr>
            </w:pPr>
            <w:r w:rsidRPr="00CC58BA">
              <w:rPr>
                <w:lang w:val="uk-UA"/>
              </w:rPr>
              <w:t>1,5</w:t>
            </w:r>
          </w:p>
          <w:p w14:paraId="4A3700F8" w14:textId="77777777" w:rsidR="00BB00CB" w:rsidRPr="00CC58BA" w:rsidRDefault="00BB00CB" w:rsidP="00886837">
            <w:pPr>
              <w:spacing w:line="340" w:lineRule="exact"/>
              <w:jc w:val="center"/>
              <w:rPr>
                <w:lang w:val="uk-UA"/>
              </w:rPr>
            </w:pPr>
            <w:r w:rsidRPr="00CC58BA">
              <w:rPr>
                <w:lang w:val="uk-UA"/>
              </w:rPr>
              <w:t>1,6</w:t>
            </w:r>
          </w:p>
          <w:p w14:paraId="3B2D1192" w14:textId="77777777" w:rsidR="00BB00CB" w:rsidRPr="00CC58BA" w:rsidRDefault="00BB00CB" w:rsidP="00886837">
            <w:pPr>
              <w:spacing w:line="340" w:lineRule="exact"/>
              <w:jc w:val="center"/>
              <w:rPr>
                <w:lang w:val="uk-UA"/>
              </w:rPr>
            </w:pPr>
            <w:r w:rsidRPr="00CC58BA">
              <w:rPr>
                <w:lang w:val="uk-UA"/>
              </w:rPr>
              <w:t>1,7</w:t>
            </w:r>
          </w:p>
          <w:p w14:paraId="4B07E1F5" w14:textId="77777777" w:rsidR="00BB00CB" w:rsidRPr="00CC58BA" w:rsidRDefault="00BB00CB" w:rsidP="00886837">
            <w:pPr>
              <w:spacing w:line="340" w:lineRule="exact"/>
              <w:jc w:val="center"/>
              <w:rPr>
                <w:lang w:val="uk-UA"/>
              </w:rPr>
            </w:pPr>
            <w:r w:rsidRPr="00CC58BA">
              <w:rPr>
                <w:lang w:val="uk-UA"/>
              </w:rPr>
              <w:t>1,8</w:t>
            </w:r>
          </w:p>
        </w:tc>
        <w:tc>
          <w:tcPr>
            <w:tcW w:w="1418" w:type="dxa"/>
            <w:tcBorders>
              <w:bottom w:val="single" w:sz="4" w:space="0" w:color="auto"/>
            </w:tcBorders>
          </w:tcPr>
          <w:p w14:paraId="08745EA1" w14:textId="77777777" w:rsidR="00BB00CB" w:rsidRPr="00CC58BA" w:rsidRDefault="00BB00CB" w:rsidP="00886837">
            <w:pPr>
              <w:spacing w:line="340" w:lineRule="exact"/>
              <w:jc w:val="center"/>
              <w:rPr>
                <w:lang w:val="uk-UA"/>
              </w:rPr>
            </w:pPr>
            <w:r w:rsidRPr="00CC58BA">
              <w:rPr>
                <w:lang w:val="uk-UA"/>
              </w:rPr>
              <w:t>3,5</w:t>
            </w:r>
          </w:p>
          <w:p w14:paraId="735F0C2B" w14:textId="77777777" w:rsidR="00BB00CB" w:rsidRPr="00CC58BA" w:rsidRDefault="00BB00CB" w:rsidP="00886837">
            <w:pPr>
              <w:spacing w:line="340" w:lineRule="exact"/>
              <w:jc w:val="center"/>
              <w:rPr>
                <w:lang w:val="uk-UA"/>
              </w:rPr>
            </w:pPr>
            <w:r w:rsidRPr="00CC58BA">
              <w:rPr>
                <w:lang w:val="uk-UA"/>
              </w:rPr>
              <w:t>4,0</w:t>
            </w:r>
          </w:p>
          <w:p w14:paraId="2062CAFA" w14:textId="77777777" w:rsidR="00BB00CB" w:rsidRPr="00CC58BA" w:rsidRDefault="00BB00CB" w:rsidP="00886837">
            <w:pPr>
              <w:spacing w:line="340" w:lineRule="exact"/>
              <w:jc w:val="center"/>
              <w:rPr>
                <w:lang w:val="uk-UA"/>
              </w:rPr>
            </w:pPr>
            <w:r w:rsidRPr="00CC58BA">
              <w:rPr>
                <w:lang w:val="uk-UA"/>
              </w:rPr>
              <w:t>4,5</w:t>
            </w:r>
          </w:p>
          <w:p w14:paraId="0911AE51" w14:textId="77777777" w:rsidR="00BB00CB" w:rsidRPr="00CC58BA" w:rsidRDefault="00BB00CB" w:rsidP="00886837">
            <w:pPr>
              <w:spacing w:line="340" w:lineRule="exact"/>
              <w:jc w:val="center"/>
              <w:rPr>
                <w:lang w:val="uk-UA"/>
              </w:rPr>
            </w:pPr>
            <w:r w:rsidRPr="00CC58BA">
              <w:rPr>
                <w:lang w:val="uk-UA"/>
              </w:rPr>
              <w:t>5,0</w:t>
            </w:r>
          </w:p>
          <w:p w14:paraId="06591692" w14:textId="77777777" w:rsidR="00BB00CB" w:rsidRPr="00CC58BA" w:rsidRDefault="00BB00CB" w:rsidP="00886837">
            <w:pPr>
              <w:spacing w:line="340" w:lineRule="exact"/>
              <w:jc w:val="center"/>
              <w:rPr>
                <w:lang w:val="uk-UA"/>
              </w:rPr>
            </w:pPr>
            <w:r w:rsidRPr="00CC58BA">
              <w:rPr>
                <w:lang w:val="uk-UA"/>
              </w:rPr>
              <w:t>6,0</w:t>
            </w:r>
          </w:p>
          <w:p w14:paraId="22C39AE9" w14:textId="77777777" w:rsidR="00BB00CB" w:rsidRPr="00CC58BA" w:rsidRDefault="00BB00CB" w:rsidP="00886837">
            <w:pPr>
              <w:spacing w:line="340" w:lineRule="exact"/>
              <w:jc w:val="center"/>
              <w:rPr>
                <w:lang w:val="uk-UA"/>
              </w:rPr>
            </w:pPr>
            <w:r w:rsidRPr="00CC58BA">
              <w:rPr>
                <w:lang w:val="uk-UA"/>
              </w:rPr>
              <w:t>7,0</w:t>
            </w:r>
          </w:p>
          <w:p w14:paraId="451A9524" w14:textId="77777777" w:rsidR="00BB00CB" w:rsidRPr="00CC58BA" w:rsidRDefault="00BB00CB" w:rsidP="00886837">
            <w:pPr>
              <w:spacing w:line="340" w:lineRule="exact"/>
              <w:jc w:val="center"/>
              <w:rPr>
                <w:lang w:val="uk-UA"/>
              </w:rPr>
            </w:pPr>
            <w:r w:rsidRPr="00CC58BA">
              <w:rPr>
                <w:lang w:val="uk-UA"/>
              </w:rPr>
              <w:t>8,0</w:t>
            </w:r>
          </w:p>
          <w:p w14:paraId="27D85E45" w14:textId="77777777" w:rsidR="00BB00CB" w:rsidRPr="00CC58BA" w:rsidRDefault="00BB00CB" w:rsidP="00886837">
            <w:pPr>
              <w:spacing w:line="340" w:lineRule="exact"/>
              <w:jc w:val="center"/>
              <w:rPr>
                <w:lang w:val="uk-UA"/>
              </w:rPr>
            </w:pPr>
            <w:r w:rsidRPr="00CC58BA">
              <w:rPr>
                <w:lang w:val="uk-UA"/>
              </w:rPr>
              <w:t>9,0</w:t>
            </w:r>
          </w:p>
          <w:p w14:paraId="32A54EE4" w14:textId="77777777" w:rsidR="00BB00CB" w:rsidRPr="00CC58BA" w:rsidRDefault="00BB00CB" w:rsidP="00886837">
            <w:pPr>
              <w:spacing w:line="340" w:lineRule="exact"/>
              <w:jc w:val="center"/>
              <w:rPr>
                <w:lang w:val="uk-UA"/>
              </w:rPr>
            </w:pPr>
            <w:r w:rsidRPr="00CC58BA">
              <w:rPr>
                <w:lang w:val="uk-UA"/>
              </w:rPr>
              <w:t>10,5</w:t>
            </w:r>
          </w:p>
          <w:p w14:paraId="0AD041CB" w14:textId="77777777" w:rsidR="00BB00CB" w:rsidRPr="00CC58BA" w:rsidRDefault="00BB00CB" w:rsidP="00886837">
            <w:pPr>
              <w:spacing w:line="340" w:lineRule="exact"/>
              <w:jc w:val="center"/>
              <w:rPr>
                <w:lang w:val="uk-UA"/>
              </w:rPr>
            </w:pPr>
            <w:r w:rsidRPr="00CC58BA">
              <w:rPr>
                <w:lang w:val="uk-UA"/>
              </w:rPr>
              <w:t>12,0</w:t>
            </w:r>
          </w:p>
          <w:p w14:paraId="7278CEBA" w14:textId="77777777" w:rsidR="00BB00CB" w:rsidRPr="00CC58BA" w:rsidRDefault="00BB00CB" w:rsidP="00886837">
            <w:pPr>
              <w:spacing w:line="340" w:lineRule="exact"/>
              <w:jc w:val="center"/>
              <w:rPr>
                <w:lang w:val="uk-UA"/>
              </w:rPr>
            </w:pPr>
            <w:r w:rsidRPr="00CC58BA">
              <w:rPr>
                <w:lang w:val="uk-UA"/>
              </w:rPr>
              <w:t>-</w:t>
            </w:r>
          </w:p>
        </w:tc>
        <w:tc>
          <w:tcPr>
            <w:tcW w:w="992" w:type="dxa"/>
            <w:tcBorders>
              <w:bottom w:val="single" w:sz="4" w:space="0" w:color="auto"/>
            </w:tcBorders>
          </w:tcPr>
          <w:p w14:paraId="1F9FA870" w14:textId="77777777" w:rsidR="00BB00CB" w:rsidRPr="00CC58BA" w:rsidRDefault="00BB00CB" w:rsidP="00886837">
            <w:pPr>
              <w:spacing w:line="340" w:lineRule="exact"/>
              <w:jc w:val="center"/>
              <w:rPr>
                <w:lang w:val="uk-UA"/>
              </w:rPr>
            </w:pPr>
            <w:r w:rsidRPr="00CC58BA">
              <w:rPr>
                <w:lang w:val="uk-UA"/>
              </w:rPr>
              <w:t>5,0</w:t>
            </w:r>
          </w:p>
          <w:p w14:paraId="4B0D95B2" w14:textId="77777777" w:rsidR="00BB00CB" w:rsidRPr="00CC58BA" w:rsidRDefault="00BB00CB" w:rsidP="00886837">
            <w:pPr>
              <w:spacing w:line="340" w:lineRule="exact"/>
              <w:jc w:val="center"/>
              <w:rPr>
                <w:lang w:val="uk-UA"/>
              </w:rPr>
            </w:pPr>
            <w:r w:rsidRPr="00CC58BA">
              <w:rPr>
                <w:lang w:val="uk-UA"/>
              </w:rPr>
              <w:t>5,9</w:t>
            </w:r>
          </w:p>
          <w:p w14:paraId="6334B2AA" w14:textId="77777777" w:rsidR="00BB00CB" w:rsidRPr="00CC58BA" w:rsidRDefault="00BB00CB" w:rsidP="00886837">
            <w:pPr>
              <w:spacing w:line="340" w:lineRule="exact"/>
              <w:jc w:val="center"/>
              <w:rPr>
                <w:lang w:val="uk-UA"/>
              </w:rPr>
            </w:pPr>
            <w:r w:rsidRPr="00CC58BA">
              <w:rPr>
                <w:lang w:val="uk-UA"/>
              </w:rPr>
              <w:t>6,9</w:t>
            </w:r>
          </w:p>
          <w:p w14:paraId="77B71E43" w14:textId="77777777" w:rsidR="00BB00CB" w:rsidRPr="00CC58BA" w:rsidRDefault="00BB00CB" w:rsidP="00886837">
            <w:pPr>
              <w:spacing w:line="340" w:lineRule="exact"/>
              <w:jc w:val="center"/>
              <w:rPr>
                <w:lang w:val="uk-UA"/>
              </w:rPr>
            </w:pPr>
            <w:r w:rsidRPr="00CC58BA">
              <w:rPr>
                <w:lang w:val="uk-UA"/>
              </w:rPr>
              <w:t>8,0</w:t>
            </w:r>
          </w:p>
          <w:p w14:paraId="4710EFDE" w14:textId="77777777" w:rsidR="00BB00CB" w:rsidRPr="00CC58BA" w:rsidRDefault="00BB00CB" w:rsidP="00886837">
            <w:pPr>
              <w:spacing w:line="340" w:lineRule="exact"/>
              <w:jc w:val="center"/>
              <w:rPr>
                <w:lang w:val="uk-UA"/>
              </w:rPr>
            </w:pPr>
            <w:r w:rsidRPr="00CC58BA">
              <w:rPr>
                <w:lang w:val="uk-UA"/>
              </w:rPr>
              <w:t>9,2</w:t>
            </w:r>
          </w:p>
          <w:p w14:paraId="6FCEF77B" w14:textId="77777777" w:rsidR="00BB00CB" w:rsidRPr="00CC58BA" w:rsidRDefault="00BB00CB" w:rsidP="00886837">
            <w:pPr>
              <w:spacing w:line="340" w:lineRule="exact"/>
              <w:jc w:val="center"/>
              <w:rPr>
                <w:lang w:val="uk-UA"/>
              </w:rPr>
            </w:pPr>
            <w:r w:rsidRPr="00CC58BA">
              <w:rPr>
                <w:lang w:val="uk-UA"/>
              </w:rPr>
              <w:t>10,4</w:t>
            </w:r>
          </w:p>
          <w:p w14:paraId="71F90FBC" w14:textId="77777777" w:rsidR="00BB00CB" w:rsidRPr="00CC58BA" w:rsidRDefault="00BB00CB" w:rsidP="00886837">
            <w:pPr>
              <w:spacing w:line="340" w:lineRule="exact"/>
              <w:jc w:val="center"/>
              <w:rPr>
                <w:lang w:val="uk-UA"/>
              </w:rPr>
            </w:pPr>
            <w:r w:rsidRPr="00CC58BA">
              <w:rPr>
                <w:lang w:val="uk-UA"/>
              </w:rPr>
              <w:t>11,7</w:t>
            </w:r>
          </w:p>
          <w:p w14:paraId="7ADD886B" w14:textId="77777777" w:rsidR="00BB00CB" w:rsidRPr="00CC58BA" w:rsidRDefault="00BB00CB" w:rsidP="00886837">
            <w:pPr>
              <w:spacing w:line="340" w:lineRule="exact"/>
              <w:jc w:val="center"/>
              <w:rPr>
                <w:lang w:val="uk-UA"/>
              </w:rPr>
            </w:pPr>
            <w:r w:rsidRPr="00CC58BA">
              <w:rPr>
                <w:lang w:val="uk-UA"/>
              </w:rPr>
              <w:t>13,1</w:t>
            </w:r>
          </w:p>
          <w:p w14:paraId="1FC76B15" w14:textId="77777777" w:rsidR="00BB00CB" w:rsidRPr="00CC58BA" w:rsidRDefault="00BB00CB" w:rsidP="00886837">
            <w:pPr>
              <w:spacing w:line="340" w:lineRule="exact"/>
              <w:jc w:val="center"/>
              <w:rPr>
                <w:lang w:val="uk-UA"/>
              </w:rPr>
            </w:pPr>
            <w:r w:rsidRPr="00CC58BA">
              <w:rPr>
                <w:lang w:val="uk-UA"/>
              </w:rPr>
              <w:t>14,6</w:t>
            </w:r>
          </w:p>
          <w:p w14:paraId="4063C1FF" w14:textId="77777777" w:rsidR="00BB00CB" w:rsidRPr="00CC58BA" w:rsidRDefault="00BB00CB" w:rsidP="00886837">
            <w:pPr>
              <w:spacing w:line="340" w:lineRule="exact"/>
              <w:jc w:val="center"/>
              <w:rPr>
                <w:lang w:val="uk-UA"/>
              </w:rPr>
            </w:pPr>
            <w:r w:rsidRPr="00CC58BA">
              <w:rPr>
                <w:lang w:val="uk-UA"/>
              </w:rPr>
              <w:t>16,1</w:t>
            </w:r>
          </w:p>
          <w:p w14:paraId="4E162469" w14:textId="77777777" w:rsidR="00BB00CB" w:rsidRPr="00CC58BA" w:rsidRDefault="00BB00CB" w:rsidP="00886837">
            <w:pPr>
              <w:spacing w:line="340" w:lineRule="exact"/>
              <w:jc w:val="center"/>
              <w:rPr>
                <w:lang w:val="uk-UA"/>
              </w:rPr>
            </w:pPr>
            <w:r w:rsidRPr="00CC58BA">
              <w:rPr>
                <w:lang w:val="uk-UA"/>
              </w:rPr>
              <w:t>-</w:t>
            </w:r>
          </w:p>
        </w:tc>
        <w:tc>
          <w:tcPr>
            <w:tcW w:w="992" w:type="dxa"/>
            <w:tcBorders>
              <w:bottom w:val="single" w:sz="4" w:space="0" w:color="auto"/>
            </w:tcBorders>
          </w:tcPr>
          <w:p w14:paraId="427FA2A4" w14:textId="77777777" w:rsidR="00BB00CB" w:rsidRPr="00CC58BA" w:rsidRDefault="00BB00CB" w:rsidP="00886837">
            <w:pPr>
              <w:spacing w:line="340" w:lineRule="exact"/>
              <w:jc w:val="center"/>
              <w:rPr>
                <w:lang w:val="uk-UA"/>
              </w:rPr>
            </w:pPr>
            <w:r w:rsidRPr="00CC58BA">
              <w:rPr>
                <w:lang w:val="uk-UA"/>
              </w:rPr>
              <w:t>4,8</w:t>
            </w:r>
          </w:p>
          <w:p w14:paraId="358F46E5" w14:textId="77777777" w:rsidR="00BB00CB" w:rsidRPr="00CC58BA" w:rsidRDefault="00BB00CB" w:rsidP="00886837">
            <w:pPr>
              <w:spacing w:line="340" w:lineRule="exact"/>
              <w:jc w:val="center"/>
              <w:rPr>
                <w:lang w:val="uk-UA"/>
              </w:rPr>
            </w:pPr>
            <w:r w:rsidRPr="00CC58BA">
              <w:rPr>
                <w:lang w:val="uk-UA"/>
              </w:rPr>
              <w:t>5,9</w:t>
            </w:r>
          </w:p>
          <w:p w14:paraId="549F8673" w14:textId="77777777" w:rsidR="00BB00CB" w:rsidRPr="00CC58BA" w:rsidRDefault="00BB00CB" w:rsidP="00886837">
            <w:pPr>
              <w:spacing w:line="340" w:lineRule="exact"/>
              <w:jc w:val="center"/>
              <w:rPr>
                <w:lang w:val="uk-UA"/>
              </w:rPr>
            </w:pPr>
            <w:r w:rsidRPr="00CC58BA">
              <w:rPr>
                <w:lang w:val="uk-UA"/>
              </w:rPr>
              <w:t>7,1</w:t>
            </w:r>
          </w:p>
          <w:p w14:paraId="06F5B9A8" w14:textId="77777777" w:rsidR="00BB00CB" w:rsidRPr="00CC58BA" w:rsidRDefault="00BB00CB" w:rsidP="00886837">
            <w:pPr>
              <w:spacing w:line="340" w:lineRule="exact"/>
              <w:jc w:val="center"/>
              <w:rPr>
                <w:lang w:val="uk-UA"/>
              </w:rPr>
            </w:pPr>
            <w:r w:rsidRPr="00CC58BA">
              <w:rPr>
                <w:lang w:val="uk-UA"/>
              </w:rPr>
              <w:t>8,3</w:t>
            </w:r>
          </w:p>
          <w:p w14:paraId="1BE00746" w14:textId="77777777" w:rsidR="00BB00CB" w:rsidRPr="00CC58BA" w:rsidRDefault="00BB00CB" w:rsidP="00886837">
            <w:pPr>
              <w:spacing w:line="340" w:lineRule="exact"/>
              <w:jc w:val="center"/>
              <w:rPr>
                <w:lang w:val="uk-UA"/>
              </w:rPr>
            </w:pPr>
            <w:r w:rsidRPr="00CC58BA">
              <w:rPr>
                <w:lang w:val="uk-UA"/>
              </w:rPr>
              <w:t>9,5</w:t>
            </w:r>
          </w:p>
          <w:p w14:paraId="7C83C678" w14:textId="77777777" w:rsidR="00BB00CB" w:rsidRPr="00CC58BA" w:rsidRDefault="00BB00CB" w:rsidP="00886837">
            <w:pPr>
              <w:spacing w:line="340" w:lineRule="exact"/>
              <w:jc w:val="center"/>
              <w:rPr>
                <w:lang w:val="uk-UA"/>
              </w:rPr>
            </w:pPr>
            <w:r w:rsidRPr="00CC58BA">
              <w:rPr>
                <w:lang w:val="uk-UA"/>
              </w:rPr>
              <w:t>10,7</w:t>
            </w:r>
          </w:p>
          <w:p w14:paraId="6661D2B7" w14:textId="77777777" w:rsidR="00BB00CB" w:rsidRPr="00CC58BA" w:rsidRDefault="00BB00CB" w:rsidP="00886837">
            <w:pPr>
              <w:spacing w:line="340" w:lineRule="exact"/>
              <w:jc w:val="center"/>
              <w:rPr>
                <w:lang w:val="uk-UA"/>
              </w:rPr>
            </w:pPr>
            <w:r w:rsidRPr="00CC58BA">
              <w:rPr>
                <w:lang w:val="uk-UA"/>
              </w:rPr>
              <w:t>11,9</w:t>
            </w:r>
          </w:p>
          <w:p w14:paraId="51DDB0B0" w14:textId="77777777" w:rsidR="00BB00CB" w:rsidRPr="00CC58BA" w:rsidRDefault="00BB00CB" w:rsidP="00886837">
            <w:pPr>
              <w:spacing w:line="340" w:lineRule="exact"/>
              <w:jc w:val="center"/>
              <w:rPr>
                <w:lang w:val="uk-UA"/>
              </w:rPr>
            </w:pPr>
            <w:r w:rsidRPr="00CC58BA">
              <w:rPr>
                <w:lang w:val="uk-UA"/>
              </w:rPr>
              <w:t>13,1</w:t>
            </w:r>
          </w:p>
          <w:p w14:paraId="40D03398" w14:textId="77777777" w:rsidR="00BB00CB" w:rsidRPr="00CC58BA" w:rsidRDefault="00BB00CB" w:rsidP="00886837">
            <w:pPr>
              <w:spacing w:line="340" w:lineRule="exact"/>
              <w:jc w:val="center"/>
              <w:rPr>
                <w:lang w:val="uk-UA"/>
              </w:rPr>
            </w:pPr>
            <w:r w:rsidRPr="00CC58BA">
              <w:rPr>
                <w:lang w:val="uk-UA"/>
              </w:rPr>
              <w:t>14,3</w:t>
            </w:r>
          </w:p>
          <w:p w14:paraId="0E581807" w14:textId="77777777" w:rsidR="00BB00CB" w:rsidRPr="00CC58BA" w:rsidRDefault="00BB00CB" w:rsidP="00886837">
            <w:pPr>
              <w:spacing w:line="340" w:lineRule="exact"/>
              <w:jc w:val="center"/>
              <w:rPr>
                <w:lang w:val="uk-UA"/>
              </w:rPr>
            </w:pPr>
            <w:r w:rsidRPr="00CC58BA">
              <w:rPr>
                <w:lang w:val="uk-UA"/>
              </w:rPr>
              <w:t>15,6</w:t>
            </w:r>
          </w:p>
          <w:p w14:paraId="649E74CB" w14:textId="77777777" w:rsidR="00BB00CB" w:rsidRPr="00CC58BA" w:rsidRDefault="00BB00CB" w:rsidP="00886837">
            <w:pPr>
              <w:spacing w:line="340" w:lineRule="exact"/>
              <w:jc w:val="center"/>
              <w:rPr>
                <w:lang w:val="uk-UA"/>
              </w:rPr>
            </w:pPr>
            <w:r w:rsidRPr="00CC58BA">
              <w:rPr>
                <w:lang w:val="uk-UA"/>
              </w:rPr>
              <w:t>-</w:t>
            </w:r>
          </w:p>
        </w:tc>
        <w:tc>
          <w:tcPr>
            <w:tcW w:w="992" w:type="dxa"/>
            <w:tcBorders>
              <w:bottom w:val="single" w:sz="4" w:space="0" w:color="auto"/>
            </w:tcBorders>
          </w:tcPr>
          <w:p w14:paraId="2DF38F0D" w14:textId="77777777" w:rsidR="00BB00CB" w:rsidRPr="00CC58BA" w:rsidRDefault="00BB00CB" w:rsidP="00886837">
            <w:pPr>
              <w:spacing w:line="340" w:lineRule="exact"/>
              <w:jc w:val="center"/>
              <w:rPr>
                <w:lang w:val="uk-UA"/>
              </w:rPr>
            </w:pPr>
            <w:r w:rsidRPr="00CC58BA">
              <w:rPr>
                <w:lang w:val="uk-UA"/>
              </w:rPr>
              <w:t>5,4</w:t>
            </w:r>
          </w:p>
          <w:p w14:paraId="73C3B080" w14:textId="77777777" w:rsidR="00BB00CB" w:rsidRPr="00CC58BA" w:rsidRDefault="00BB00CB" w:rsidP="00886837">
            <w:pPr>
              <w:spacing w:line="340" w:lineRule="exact"/>
              <w:jc w:val="center"/>
              <w:rPr>
                <w:lang w:val="uk-UA"/>
              </w:rPr>
            </w:pPr>
            <w:r w:rsidRPr="00CC58BA">
              <w:rPr>
                <w:lang w:val="uk-UA"/>
              </w:rPr>
              <w:t>5,7</w:t>
            </w:r>
          </w:p>
          <w:p w14:paraId="355702FB" w14:textId="77777777" w:rsidR="00BB00CB" w:rsidRPr="00CC58BA" w:rsidRDefault="00BB00CB" w:rsidP="00886837">
            <w:pPr>
              <w:spacing w:line="340" w:lineRule="exact"/>
              <w:jc w:val="center"/>
              <w:rPr>
                <w:lang w:val="uk-UA"/>
              </w:rPr>
            </w:pPr>
            <w:r w:rsidRPr="00CC58BA">
              <w:rPr>
                <w:lang w:val="uk-UA"/>
              </w:rPr>
              <w:t>6,1</w:t>
            </w:r>
          </w:p>
          <w:p w14:paraId="661A20FC" w14:textId="77777777" w:rsidR="00BB00CB" w:rsidRPr="00CC58BA" w:rsidRDefault="00BB00CB" w:rsidP="00886837">
            <w:pPr>
              <w:spacing w:line="340" w:lineRule="exact"/>
              <w:jc w:val="center"/>
              <w:rPr>
                <w:lang w:val="uk-UA"/>
              </w:rPr>
            </w:pPr>
            <w:r w:rsidRPr="00CC58BA">
              <w:rPr>
                <w:lang w:val="uk-UA"/>
              </w:rPr>
              <w:t>6,8</w:t>
            </w:r>
          </w:p>
          <w:p w14:paraId="13706088" w14:textId="77777777" w:rsidR="00BB00CB" w:rsidRPr="00CC58BA" w:rsidRDefault="00BB00CB" w:rsidP="00886837">
            <w:pPr>
              <w:spacing w:line="340" w:lineRule="exact"/>
              <w:jc w:val="center"/>
              <w:rPr>
                <w:lang w:val="uk-UA"/>
              </w:rPr>
            </w:pPr>
            <w:r w:rsidRPr="00CC58BA">
              <w:rPr>
                <w:lang w:val="uk-UA"/>
              </w:rPr>
              <w:t>7,8</w:t>
            </w:r>
          </w:p>
          <w:p w14:paraId="5933F3FB" w14:textId="77777777" w:rsidR="00BB00CB" w:rsidRPr="00CC58BA" w:rsidRDefault="00BB00CB" w:rsidP="00886837">
            <w:pPr>
              <w:spacing w:line="340" w:lineRule="exact"/>
              <w:jc w:val="center"/>
              <w:rPr>
                <w:lang w:val="uk-UA"/>
              </w:rPr>
            </w:pPr>
            <w:r w:rsidRPr="00CC58BA">
              <w:rPr>
                <w:lang w:val="uk-UA"/>
              </w:rPr>
              <w:t>9,0</w:t>
            </w:r>
          </w:p>
          <w:p w14:paraId="3923D553" w14:textId="77777777" w:rsidR="00BB00CB" w:rsidRPr="00CC58BA" w:rsidRDefault="00BB00CB" w:rsidP="00886837">
            <w:pPr>
              <w:spacing w:line="340" w:lineRule="exact"/>
              <w:jc w:val="center"/>
              <w:rPr>
                <w:lang w:val="uk-UA"/>
              </w:rPr>
            </w:pPr>
            <w:r w:rsidRPr="00CC58BA">
              <w:rPr>
                <w:lang w:val="uk-UA"/>
              </w:rPr>
              <w:t>10,4</w:t>
            </w:r>
          </w:p>
          <w:p w14:paraId="2EBBB5A2" w14:textId="77777777" w:rsidR="00BB00CB" w:rsidRPr="00CC58BA" w:rsidRDefault="00BB00CB" w:rsidP="00886837">
            <w:pPr>
              <w:spacing w:line="340" w:lineRule="exact"/>
              <w:jc w:val="center"/>
              <w:rPr>
                <w:lang w:val="uk-UA"/>
              </w:rPr>
            </w:pPr>
            <w:r w:rsidRPr="00CC58BA">
              <w:rPr>
                <w:lang w:val="uk-UA"/>
              </w:rPr>
              <w:t>12,0</w:t>
            </w:r>
          </w:p>
          <w:p w14:paraId="7233D194" w14:textId="77777777" w:rsidR="00BB00CB" w:rsidRPr="00CC58BA" w:rsidRDefault="00BB00CB" w:rsidP="00886837">
            <w:pPr>
              <w:spacing w:line="340" w:lineRule="exact"/>
              <w:jc w:val="center"/>
              <w:rPr>
                <w:lang w:val="uk-UA"/>
              </w:rPr>
            </w:pPr>
            <w:r w:rsidRPr="00CC58BA">
              <w:rPr>
                <w:lang w:val="uk-UA"/>
              </w:rPr>
              <w:t>13,9</w:t>
            </w:r>
          </w:p>
          <w:p w14:paraId="48FC10C7" w14:textId="77777777" w:rsidR="00BB00CB" w:rsidRPr="00CC58BA" w:rsidRDefault="00BB00CB" w:rsidP="00886837">
            <w:pPr>
              <w:spacing w:line="340" w:lineRule="exact"/>
              <w:jc w:val="center"/>
              <w:rPr>
                <w:lang w:val="uk-UA"/>
              </w:rPr>
            </w:pPr>
            <w:r w:rsidRPr="00CC58BA">
              <w:rPr>
                <w:lang w:val="uk-UA"/>
              </w:rPr>
              <w:t>16</w:t>
            </w:r>
          </w:p>
          <w:p w14:paraId="091C7F6F" w14:textId="77777777" w:rsidR="00BB00CB" w:rsidRPr="00CC58BA" w:rsidRDefault="00BB00CB" w:rsidP="00886837">
            <w:pPr>
              <w:spacing w:line="340" w:lineRule="exact"/>
              <w:jc w:val="center"/>
              <w:rPr>
                <w:lang w:val="uk-UA"/>
              </w:rPr>
            </w:pPr>
            <w:r w:rsidRPr="00CC58BA">
              <w:rPr>
                <w:lang w:val="uk-UA"/>
              </w:rPr>
              <w:t>-</w:t>
            </w:r>
          </w:p>
        </w:tc>
        <w:tc>
          <w:tcPr>
            <w:tcW w:w="993" w:type="dxa"/>
            <w:tcBorders>
              <w:bottom w:val="single" w:sz="4" w:space="0" w:color="auto"/>
            </w:tcBorders>
          </w:tcPr>
          <w:p w14:paraId="25517056" w14:textId="77777777" w:rsidR="00BB00CB" w:rsidRPr="00CC58BA" w:rsidRDefault="00BB00CB" w:rsidP="00886837">
            <w:pPr>
              <w:spacing w:line="340" w:lineRule="exact"/>
              <w:jc w:val="center"/>
              <w:rPr>
                <w:lang w:val="uk-UA"/>
              </w:rPr>
            </w:pPr>
            <w:r w:rsidRPr="00CC58BA">
              <w:rPr>
                <w:lang w:val="uk-UA"/>
              </w:rPr>
              <w:t>4,7</w:t>
            </w:r>
          </w:p>
          <w:p w14:paraId="404F50C2" w14:textId="77777777" w:rsidR="00BB00CB" w:rsidRPr="00CC58BA" w:rsidRDefault="00BB00CB" w:rsidP="00886837">
            <w:pPr>
              <w:spacing w:line="340" w:lineRule="exact"/>
              <w:jc w:val="center"/>
              <w:rPr>
                <w:lang w:val="uk-UA"/>
              </w:rPr>
            </w:pPr>
            <w:r w:rsidRPr="00CC58BA">
              <w:rPr>
                <w:lang w:val="uk-UA"/>
              </w:rPr>
              <w:t>5,3</w:t>
            </w:r>
          </w:p>
          <w:p w14:paraId="3DDA0130" w14:textId="77777777" w:rsidR="00BB00CB" w:rsidRPr="00CC58BA" w:rsidRDefault="00BB00CB" w:rsidP="00886837">
            <w:pPr>
              <w:spacing w:line="340" w:lineRule="exact"/>
              <w:jc w:val="center"/>
              <w:rPr>
                <w:lang w:val="uk-UA"/>
              </w:rPr>
            </w:pPr>
            <w:r w:rsidRPr="00CC58BA">
              <w:rPr>
                <w:lang w:val="uk-UA"/>
              </w:rPr>
              <w:t>6,0</w:t>
            </w:r>
          </w:p>
          <w:p w14:paraId="6F6C58B0" w14:textId="77777777" w:rsidR="00BB00CB" w:rsidRPr="00CC58BA" w:rsidRDefault="00BB00CB" w:rsidP="00886837">
            <w:pPr>
              <w:spacing w:line="340" w:lineRule="exact"/>
              <w:jc w:val="center"/>
              <w:rPr>
                <w:lang w:val="uk-UA"/>
              </w:rPr>
            </w:pPr>
            <w:r w:rsidRPr="00CC58BA">
              <w:rPr>
                <w:lang w:val="uk-UA"/>
              </w:rPr>
              <w:t>7,0</w:t>
            </w:r>
          </w:p>
          <w:p w14:paraId="2A93585E" w14:textId="77777777" w:rsidR="00BB00CB" w:rsidRPr="00CC58BA" w:rsidRDefault="00BB00CB" w:rsidP="00886837">
            <w:pPr>
              <w:spacing w:line="340" w:lineRule="exact"/>
              <w:jc w:val="center"/>
              <w:rPr>
                <w:lang w:val="uk-UA"/>
              </w:rPr>
            </w:pPr>
            <w:r w:rsidRPr="00CC58BA">
              <w:rPr>
                <w:lang w:val="uk-UA"/>
              </w:rPr>
              <w:t>8,0</w:t>
            </w:r>
          </w:p>
          <w:p w14:paraId="71B1CE82" w14:textId="77777777" w:rsidR="00BB00CB" w:rsidRPr="00CC58BA" w:rsidRDefault="00BB00CB" w:rsidP="00886837">
            <w:pPr>
              <w:spacing w:line="340" w:lineRule="exact"/>
              <w:jc w:val="center"/>
              <w:rPr>
                <w:lang w:val="uk-UA"/>
              </w:rPr>
            </w:pPr>
            <w:r w:rsidRPr="00CC58BA">
              <w:rPr>
                <w:lang w:val="uk-UA"/>
              </w:rPr>
              <w:t>9,3</w:t>
            </w:r>
          </w:p>
          <w:p w14:paraId="4D4C528D" w14:textId="77777777" w:rsidR="00BB00CB" w:rsidRPr="00CC58BA" w:rsidRDefault="00BB00CB" w:rsidP="00886837">
            <w:pPr>
              <w:spacing w:line="340" w:lineRule="exact"/>
              <w:jc w:val="center"/>
              <w:rPr>
                <w:lang w:val="uk-UA"/>
              </w:rPr>
            </w:pPr>
            <w:r w:rsidRPr="00CC58BA">
              <w:rPr>
                <w:lang w:val="uk-UA"/>
              </w:rPr>
              <w:t>10,7</w:t>
            </w:r>
          </w:p>
          <w:p w14:paraId="0407D8D9" w14:textId="77777777" w:rsidR="00BB00CB" w:rsidRPr="00CC58BA" w:rsidRDefault="00BB00CB" w:rsidP="00886837">
            <w:pPr>
              <w:spacing w:line="340" w:lineRule="exact"/>
              <w:jc w:val="center"/>
              <w:rPr>
                <w:lang w:val="uk-UA"/>
              </w:rPr>
            </w:pPr>
            <w:r w:rsidRPr="00CC58BA">
              <w:rPr>
                <w:lang w:val="uk-UA"/>
              </w:rPr>
              <w:t>12,2</w:t>
            </w:r>
          </w:p>
          <w:p w14:paraId="3C16A658" w14:textId="77777777" w:rsidR="00BB00CB" w:rsidRPr="00CC58BA" w:rsidRDefault="00BB00CB" w:rsidP="00886837">
            <w:pPr>
              <w:spacing w:line="340" w:lineRule="exact"/>
              <w:jc w:val="center"/>
              <w:rPr>
                <w:lang w:val="uk-UA"/>
              </w:rPr>
            </w:pPr>
            <w:r w:rsidRPr="00CC58BA">
              <w:rPr>
                <w:lang w:val="uk-UA"/>
              </w:rPr>
              <w:t>14,0</w:t>
            </w:r>
          </w:p>
          <w:p w14:paraId="4BF84992" w14:textId="77777777" w:rsidR="00BB00CB" w:rsidRPr="00CC58BA" w:rsidRDefault="00BB00CB" w:rsidP="00886837">
            <w:pPr>
              <w:spacing w:line="340" w:lineRule="exact"/>
              <w:jc w:val="center"/>
              <w:rPr>
                <w:lang w:val="uk-UA"/>
              </w:rPr>
            </w:pPr>
            <w:r w:rsidRPr="00CC58BA">
              <w:rPr>
                <w:lang w:val="uk-UA"/>
              </w:rPr>
              <w:t>15,8</w:t>
            </w:r>
          </w:p>
          <w:p w14:paraId="0F2B4A72" w14:textId="77777777" w:rsidR="00BB00CB" w:rsidRPr="00CC58BA" w:rsidRDefault="00BB00CB" w:rsidP="00886837">
            <w:pPr>
              <w:spacing w:line="340" w:lineRule="exact"/>
              <w:jc w:val="center"/>
              <w:rPr>
                <w:lang w:val="uk-UA"/>
              </w:rPr>
            </w:pPr>
            <w:r w:rsidRPr="00CC58BA">
              <w:rPr>
                <w:lang w:val="uk-UA"/>
              </w:rPr>
              <w:t>-</w:t>
            </w:r>
          </w:p>
        </w:tc>
        <w:tc>
          <w:tcPr>
            <w:tcW w:w="1134" w:type="dxa"/>
            <w:tcBorders>
              <w:bottom w:val="single" w:sz="4" w:space="0" w:color="auto"/>
            </w:tcBorders>
          </w:tcPr>
          <w:p w14:paraId="0AD3BA2E" w14:textId="77777777" w:rsidR="00BB00CB" w:rsidRPr="00CC58BA" w:rsidRDefault="00BB00CB" w:rsidP="00886837">
            <w:pPr>
              <w:spacing w:line="340" w:lineRule="exact"/>
              <w:jc w:val="center"/>
              <w:rPr>
                <w:lang w:val="uk-UA"/>
              </w:rPr>
            </w:pPr>
            <w:r w:rsidRPr="00CC58BA">
              <w:rPr>
                <w:lang w:val="uk-UA"/>
              </w:rPr>
              <w:t>-</w:t>
            </w:r>
          </w:p>
          <w:p w14:paraId="779A241D" w14:textId="77777777" w:rsidR="00BB00CB" w:rsidRPr="00CC58BA" w:rsidRDefault="00BB00CB" w:rsidP="00886837">
            <w:pPr>
              <w:spacing w:line="340" w:lineRule="exact"/>
              <w:jc w:val="center"/>
              <w:rPr>
                <w:lang w:val="uk-UA"/>
              </w:rPr>
            </w:pPr>
            <w:r w:rsidRPr="00CC58BA">
              <w:rPr>
                <w:lang w:val="uk-UA"/>
              </w:rPr>
              <w:t>-</w:t>
            </w:r>
          </w:p>
          <w:p w14:paraId="6F686F95" w14:textId="77777777" w:rsidR="00BB00CB" w:rsidRPr="00CC58BA" w:rsidRDefault="00BB00CB" w:rsidP="00886837">
            <w:pPr>
              <w:spacing w:line="340" w:lineRule="exact"/>
              <w:jc w:val="center"/>
              <w:rPr>
                <w:lang w:val="uk-UA"/>
              </w:rPr>
            </w:pPr>
            <w:r w:rsidRPr="00CC58BA">
              <w:rPr>
                <w:lang w:val="uk-UA"/>
              </w:rPr>
              <w:t>-</w:t>
            </w:r>
          </w:p>
          <w:p w14:paraId="148D9B7F" w14:textId="77777777" w:rsidR="00BB00CB" w:rsidRPr="00CC58BA" w:rsidRDefault="00BB00CB" w:rsidP="00886837">
            <w:pPr>
              <w:spacing w:line="340" w:lineRule="exact"/>
              <w:jc w:val="center"/>
              <w:rPr>
                <w:lang w:val="uk-UA"/>
              </w:rPr>
            </w:pPr>
            <w:r w:rsidRPr="00CC58BA">
              <w:rPr>
                <w:lang w:val="uk-UA"/>
              </w:rPr>
              <w:t>-</w:t>
            </w:r>
          </w:p>
          <w:p w14:paraId="17930E10" w14:textId="77777777" w:rsidR="00BB00CB" w:rsidRPr="00CC58BA" w:rsidRDefault="00BB00CB" w:rsidP="00886837">
            <w:pPr>
              <w:spacing w:line="340" w:lineRule="exact"/>
              <w:jc w:val="center"/>
              <w:rPr>
                <w:lang w:val="uk-UA"/>
              </w:rPr>
            </w:pPr>
            <w:r w:rsidRPr="00CC58BA">
              <w:rPr>
                <w:lang w:val="uk-UA"/>
              </w:rPr>
              <w:t>-</w:t>
            </w:r>
          </w:p>
          <w:p w14:paraId="7F8F34C1" w14:textId="77777777" w:rsidR="00BB00CB" w:rsidRPr="00CC58BA" w:rsidRDefault="00BB00CB" w:rsidP="00886837">
            <w:pPr>
              <w:spacing w:line="340" w:lineRule="exact"/>
              <w:jc w:val="center"/>
              <w:rPr>
                <w:lang w:val="uk-UA"/>
              </w:rPr>
            </w:pPr>
            <w:r w:rsidRPr="00CC58BA">
              <w:rPr>
                <w:lang w:val="uk-UA"/>
              </w:rPr>
              <w:t>-</w:t>
            </w:r>
          </w:p>
          <w:p w14:paraId="33E7D21D" w14:textId="77777777" w:rsidR="00BB00CB" w:rsidRPr="00CC58BA" w:rsidRDefault="00BB00CB" w:rsidP="00886837">
            <w:pPr>
              <w:spacing w:line="340" w:lineRule="exact"/>
              <w:jc w:val="center"/>
              <w:rPr>
                <w:lang w:val="uk-UA"/>
              </w:rPr>
            </w:pPr>
            <w:r w:rsidRPr="00CC58BA">
              <w:rPr>
                <w:lang w:val="uk-UA"/>
              </w:rPr>
              <w:t>12,01</w:t>
            </w:r>
          </w:p>
          <w:p w14:paraId="5F748211" w14:textId="77777777" w:rsidR="00BB00CB" w:rsidRPr="00CC58BA" w:rsidRDefault="00BB00CB" w:rsidP="00886837">
            <w:pPr>
              <w:spacing w:line="340" w:lineRule="exact"/>
              <w:jc w:val="center"/>
              <w:rPr>
                <w:lang w:val="uk-UA"/>
              </w:rPr>
            </w:pPr>
            <w:r w:rsidRPr="00CC58BA">
              <w:rPr>
                <w:lang w:val="uk-UA"/>
              </w:rPr>
              <w:t>9,1</w:t>
            </w:r>
          </w:p>
          <w:p w14:paraId="13AEB6B9" w14:textId="77777777" w:rsidR="00BB00CB" w:rsidRPr="00CC58BA" w:rsidRDefault="00BB00CB" w:rsidP="00886837">
            <w:pPr>
              <w:spacing w:line="340" w:lineRule="exact"/>
              <w:jc w:val="center"/>
              <w:rPr>
                <w:lang w:val="uk-UA"/>
              </w:rPr>
            </w:pPr>
            <w:r w:rsidRPr="00CC58BA">
              <w:rPr>
                <w:lang w:val="uk-UA"/>
              </w:rPr>
              <w:t>10,52</w:t>
            </w:r>
          </w:p>
          <w:p w14:paraId="30A483F1" w14:textId="77777777" w:rsidR="00BB00CB" w:rsidRPr="00CC58BA" w:rsidRDefault="00BB00CB" w:rsidP="00886837">
            <w:pPr>
              <w:spacing w:line="340" w:lineRule="exact"/>
              <w:jc w:val="center"/>
              <w:rPr>
                <w:lang w:val="uk-UA"/>
              </w:rPr>
            </w:pPr>
            <w:r w:rsidRPr="00CC58BA">
              <w:rPr>
                <w:lang w:val="uk-UA"/>
              </w:rPr>
              <w:t>11,02</w:t>
            </w:r>
          </w:p>
          <w:p w14:paraId="326678E3" w14:textId="77777777" w:rsidR="00BB00CB" w:rsidRPr="00CC58BA" w:rsidRDefault="00BB00CB" w:rsidP="00886837">
            <w:pPr>
              <w:spacing w:line="340" w:lineRule="exact"/>
              <w:jc w:val="center"/>
              <w:rPr>
                <w:lang w:val="uk-UA"/>
              </w:rPr>
            </w:pPr>
            <w:r w:rsidRPr="00CC58BA">
              <w:rPr>
                <w:lang w:val="uk-UA"/>
              </w:rPr>
              <w:t>-</w:t>
            </w:r>
          </w:p>
        </w:tc>
        <w:tc>
          <w:tcPr>
            <w:tcW w:w="1237" w:type="dxa"/>
            <w:gridSpan w:val="2"/>
            <w:tcBorders>
              <w:bottom w:val="single" w:sz="4" w:space="0" w:color="auto"/>
            </w:tcBorders>
          </w:tcPr>
          <w:p w14:paraId="2038691E" w14:textId="77777777" w:rsidR="00BB00CB" w:rsidRPr="00CC58BA" w:rsidRDefault="00BB00CB" w:rsidP="00886837">
            <w:pPr>
              <w:spacing w:line="340" w:lineRule="exact"/>
              <w:jc w:val="center"/>
              <w:rPr>
                <w:lang w:val="uk-UA"/>
              </w:rPr>
            </w:pPr>
            <w:r w:rsidRPr="00CC58BA">
              <w:rPr>
                <w:lang w:val="uk-UA"/>
              </w:rPr>
              <w:t>-</w:t>
            </w:r>
          </w:p>
          <w:p w14:paraId="2F2576C5" w14:textId="77777777" w:rsidR="00BB00CB" w:rsidRPr="00CC58BA" w:rsidRDefault="00BB00CB" w:rsidP="00886837">
            <w:pPr>
              <w:spacing w:line="340" w:lineRule="exact"/>
              <w:jc w:val="center"/>
              <w:rPr>
                <w:lang w:val="uk-UA"/>
              </w:rPr>
            </w:pPr>
            <w:r w:rsidRPr="00CC58BA">
              <w:rPr>
                <w:lang w:val="uk-UA"/>
              </w:rPr>
              <w:t>-</w:t>
            </w:r>
          </w:p>
          <w:p w14:paraId="4B4A395C" w14:textId="77777777" w:rsidR="00BB00CB" w:rsidRPr="00CC58BA" w:rsidRDefault="00BB00CB" w:rsidP="00886837">
            <w:pPr>
              <w:spacing w:line="340" w:lineRule="exact"/>
              <w:jc w:val="center"/>
              <w:rPr>
                <w:lang w:val="uk-UA"/>
              </w:rPr>
            </w:pPr>
            <w:r w:rsidRPr="00CC58BA">
              <w:rPr>
                <w:lang w:val="uk-UA"/>
              </w:rPr>
              <w:t>-</w:t>
            </w:r>
          </w:p>
          <w:p w14:paraId="7987576F" w14:textId="77777777" w:rsidR="00BB00CB" w:rsidRPr="00CC58BA" w:rsidRDefault="00BB00CB" w:rsidP="00886837">
            <w:pPr>
              <w:spacing w:line="340" w:lineRule="exact"/>
              <w:jc w:val="center"/>
              <w:rPr>
                <w:lang w:val="uk-UA"/>
              </w:rPr>
            </w:pPr>
            <w:r w:rsidRPr="00CC58BA">
              <w:rPr>
                <w:lang w:val="uk-UA"/>
              </w:rPr>
              <w:t>-</w:t>
            </w:r>
          </w:p>
          <w:p w14:paraId="5832356F" w14:textId="77777777" w:rsidR="00BB00CB" w:rsidRPr="00CC58BA" w:rsidRDefault="00BB00CB" w:rsidP="00886837">
            <w:pPr>
              <w:spacing w:line="340" w:lineRule="exact"/>
              <w:jc w:val="center"/>
              <w:rPr>
                <w:lang w:val="uk-UA"/>
              </w:rPr>
            </w:pPr>
            <w:r w:rsidRPr="00CC58BA">
              <w:rPr>
                <w:lang w:val="uk-UA"/>
              </w:rPr>
              <w:t>-</w:t>
            </w:r>
          </w:p>
          <w:p w14:paraId="1938C3C2" w14:textId="77777777" w:rsidR="00BB00CB" w:rsidRPr="00CC58BA" w:rsidRDefault="00BB00CB" w:rsidP="00886837">
            <w:pPr>
              <w:spacing w:line="340" w:lineRule="exact"/>
              <w:jc w:val="center"/>
              <w:rPr>
                <w:lang w:val="uk-UA"/>
              </w:rPr>
            </w:pPr>
            <w:r w:rsidRPr="00CC58BA">
              <w:rPr>
                <w:lang w:val="uk-UA"/>
              </w:rPr>
              <w:t>-</w:t>
            </w:r>
          </w:p>
          <w:p w14:paraId="31BABA8D" w14:textId="77777777" w:rsidR="00BB00CB" w:rsidRPr="00CC58BA" w:rsidRDefault="00BB00CB" w:rsidP="00886837">
            <w:pPr>
              <w:spacing w:line="340" w:lineRule="exact"/>
              <w:jc w:val="center"/>
              <w:rPr>
                <w:lang w:val="uk-UA"/>
              </w:rPr>
            </w:pPr>
            <w:r w:rsidRPr="00CC58BA">
              <w:rPr>
                <w:lang w:val="uk-UA"/>
              </w:rPr>
              <w:t>-</w:t>
            </w:r>
          </w:p>
          <w:p w14:paraId="63937B3A" w14:textId="77777777" w:rsidR="00BB00CB" w:rsidRPr="00CC58BA" w:rsidRDefault="00BB00CB" w:rsidP="00886837">
            <w:pPr>
              <w:spacing w:line="340" w:lineRule="exact"/>
              <w:jc w:val="center"/>
              <w:rPr>
                <w:lang w:val="uk-UA"/>
              </w:rPr>
            </w:pPr>
            <w:r w:rsidRPr="00CC58BA">
              <w:rPr>
                <w:lang w:val="uk-UA"/>
              </w:rPr>
              <w:t>8,46</w:t>
            </w:r>
          </w:p>
          <w:p w14:paraId="2BEB4F44" w14:textId="77777777" w:rsidR="00BB00CB" w:rsidRPr="00CC58BA" w:rsidRDefault="00BB00CB" w:rsidP="00886837">
            <w:pPr>
              <w:spacing w:line="340" w:lineRule="exact"/>
              <w:jc w:val="center"/>
              <w:rPr>
                <w:lang w:val="uk-UA"/>
              </w:rPr>
            </w:pPr>
            <w:r w:rsidRPr="00CC58BA">
              <w:rPr>
                <w:lang w:val="uk-UA"/>
              </w:rPr>
              <w:t>10,48</w:t>
            </w:r>
          </w:p>
          <w:p w14:paraId="7D4CAC75" w14:textId="77777777" w:rsidR="00BB00CB" w:rsidRPr="00CC58BA" w:rsidRDefault="00BB00CB" w:rsidP="00886837">
            <w:pPr>
              <w:spacing w:line="340" w:lineRule="exact"/>
              <w:jc w:val="center"/>
              <w:rPr>
                <w:lang w:val="uk-UA"/>
              </w:rPr>
            </w:pPr>
            <w:r w:rsidRPr="00CC58BA">
              <w:rPr>
                <w:lang w:val="uk-UA"/>
              </w:rPr>
              <w:t>9,75</w:t>
            </w:r>
          </w:p>
          <w:p w14:paraId="0180ECA9" w14:textId="77777777" w:rsidR="00BB00CB" w:rsidRPr="00CC58BA" w:rsidRDefault="00BB00CB" w:rsidP="00886837">
            <w:pPr>
              <w:spacing w:line="340" w:lineRule="exact"/>
              <w:jc w:val="center"/>
              <w:rPr>
                <w:lang w:val="uk-UA"/>
              </w:rPr>
            </w:pPr>
            <w:r w:rsidRPr="00CC58BA">
              <w:rPr>
                <w:lang w:val="uk-UA"/>
              </w:rPr>
              <w:t>11,56</w:t>
            </w:r>
          </w:p>
        </w:tc>
      </w:tr>
    </w:tbl>
    <w:p w14:paraId="0A60D8D5" w14:textId="77777777" w:rsidR="00BB00CB" w:rsidRPr="00CC58BA" w:rsidRDefault="00BB00CB" w:rsidP="00BB00CB">
      <w:pPr>
        <w:spacing w:line="340" w:lineRule="exact"/>
        <w:ind w:firstLine="709"/>
        <w:jc w:val="both"/>
        <w:rPr>
          <w:lang w:val="uk-UA"/>
        </w:rPr>
      </w:pPr>
    </w:p>
    <w:p w14:paraId="406B094B" w14:textId="77777777" w:rsidR="00BB00CB" w:rsidRPr="00CC58BA" w:rsidRDefault="00BB00CB" w:rsidP="00BB00CB">
      <w:pPr>
        <w:spacing w:line="340" w:lineRule="exact"/>
        <w:ind w:firstLine="709"/>
        <w:jc w:val="both"/>
        <w:rPr>
          <w:spacing w:val="-4"/>
          <w:lang w:val="uk-UA"/>
        </w:rPr>
      </w:pPr>
      <w:r w:rsidRPr="00CC58BA">
        <w:rPr>
          <w:spacing w:val="-4"/>
          <w:lang w:val="uk-UA"/>
        </w:rPr>
        <w:t xml:space="preserve">Порівнюючи наші результати із запропонованими нормативами </w:t>
      </w:r>
      <w:r w:rsidRPr="00CC58BA">
        <w:rPr>
          <w:lang w:val="uk-UA"/>
        </w:rPr>
        <w:t>об’єму</w:t>
      </w:r>
      <w:r w:rsidRPr="00CC58BA">
        <w:rPr>
          <w:spacing w:val="-4"/>
          <w:lang w:val="uk-UA"/>
        </w:rPr>
        <w:t xml:space="preserve"> ЩЗ, відмічено різницю. У дівчат на початку пубертатного періоду наші дані збігаються із запропонованими F. Delange </w:t>
      </w:r>
      <w:r w:rsidRPr="00CC58BA">
        <w:rPr>
          <w:spacing w:val="-4"/>
        </w:rPr>
        <w:t>[</w:t>
      </w:r>
      <w:r w:rsidRPr="00CC58BA">
        <w:rPr>
          <w:spacing w:val="-4"/>
          <w:lang w:val="uk-UA"/>
        </w:rPr>
        <w:t>2001</w:t>
      </w:r>
      <w:r w:rsidRPr="00CC58BA">
        <w:rPr>
          <w:spacing w:val="-4"/>
        </w:rPr>
        <w:t>]</w:t>
      </w:r>
      <w:r w:rsidRPr="00CC58BA">
        <w:rPr>
          <w:spacing w:val="-4"/>
          <w:lang w:val="uk-UA"/>
        </w:rPr>
        <w:t>. В подальшому запропоновані нормативи збільшуються за віком і площею поверхні тіла (S), на відміну від наших результатів. Завищені нормативи за Delange можуть стати причиною несвоєчасного встановлення діагнозу ДНЗ. У хлопців-підлітків, за рекомендаціями F. Delange [2001], об’єм ЩЗ зa віком і S збільшується, що співпадає і з нашими результатами. Але на кінець пубертату об’єм ЩЗ у хлопців-підлітків за нашими результатами в 1,5 рази менший від рекомендованих Delange.</w:t>
      </w:r>
    </w:p>
    <w:p w14:paraId="655058A3" w14:textId="77777777" w:rsidR="00BB00CB" w:rsidRPr="00CC58BA" w:rsidRDefault="00BB00CB" w:rsidP="00BB00CB">
      <w:pPr>
        <w:spacing w:line="340" w:lineRule="exact"/>
        <w:ind w:firstLine="709"/>
        <w:jc w:val="both"/>
        <w:rPr>
          <w:i/>
          <w:lang w:val="uk-UA"/>
        </w:rPr>
      </w:pPr>
      <w:r w:rsidRPr="00CC58BA">
        <w:rPr>
          <w:lang w:val="uk-UA"/>
        </w:rPr>
        <w:t xml:space="preserve">При порівнянні наших результатів із запропонованими нормативами розмірів ЩЗ R. Gutenkunst </w:t>
      </w:r>
      <w:r w:rsidRPr="00CC58BA">
        <w:t>[</w:t>
      </w:r>
      <w:r w:rsidRPr="00CC58BA">
        <w:rPr>
          <w:lang w:val="uk-UA"/>
        </w:rPr>
        <w:t>1991</w:t>
      </w:r>
      <w:r w:rsidRPr="00CC58BA">
        <w:t>]</w:t>
      </w:r>
      <w:r w:rsidRPr="00CC58BA">
        <w:rPr>
          <w:lang w:val="uk-UA"/>
        </w:rPr>
        <w:t xml:space="preserve"> встановлено відповідність. Але нормативи за R. Gutenkunst не дають різниці між дівчатами і хлопцями пубертатного періоду.</w:t>
      </w:r>
    </w:p>
    <w:p w14:paraId="56654F9D" w14:textId="77777777" w:rsidR="00BB00CB" w:rsidRPr="00CC58BA" w:rsidRDefault="00BB00CB" w:rsidP="00BB00CB">
      <w:pPr>
        <w:pStyle w:val="24"/>
        <w:spacing w:after="0" w:line="340" w:lineRule="exact"/>
        <w:ind w:left="0" w:firstLine="720"/>
        <w:jc w:val="both"/>
        <w:rPr>
          <w:lang w:val="uk-UA"/>
        </w:rPr>
      </w:pPr>
      <w:r w:rsidRPr="00CC58BA">
        <w:rPr>
          <w:lang w:val="uk-UA"/>
        </w:rPr>
        <w:t>При порівнянні ультразвукових параметрів ЩЗ здорових підлітків та підлітків із ДНЗ встановлено різницю (р&lt;0,001). Загальний об’єм ЩЗ у групі здорових хлопців-підлітків становив (8,04±2,34) см</w:t>
      </w:r>
      <w:r w:rsidRPr="00CC58BA">
        <w:rPr>
          <w:vertAlign w:val="superscript"/>
          <w:lang w:val="uk-UA"/>
        </w:rPr>
        <w:t>3</w:t>
      </w:r>
      <w:r w:rsidRPr="00CC58BA">
        <w:rPr>
          <w:lang w:val="uk-UA"/>
        </w:rPr>
        <w:t xml:space="preserve"> і (8,10±2,36) см</w:t>
      </w:r>
      <w:r w:rsidRPr="00CC58BA">
        <w:rPr>
          <w:vertAlign w:val="superscript"/>
          <w:lang w:val="uk-UA"/>
        </w:rPr>
        <w:t>3</w:t>
      </w:r>
      <w:r w:rsidRPr="00CC58BA">
        <w:rPr>
          <w:lang w:val="uk-UA"/>
        </w:rPr>
        <w:t xml:space="preserve"> - у дівчат. У підлітків із пальпаторно збільшеною ЩЗ об’єм ЩЗ становив відповідно (11,66±4,07) см</w:t>
      </w:r>
      <w:r w:rsidRPr="00CC58BA">
        <w:rPr>
          <w:vertAlign w:val="superscript"/>
          <w:lang w:val="uk-UA"/>
        </w:rPr>
        <w:t>3</w:t>
      </w:r>
      <w:r w:rsidRPr="00CC58BA">
        <w:rPr>
          <w:lang w:val="uk-UA"/>
        </w:rPr>
        <w:t xml:space="preserve"> та (12,36±5,6) см</w:t>
      </w:r>
      <w:r w:rsidRPr="00CC58BA">
        <w:rPr>
          <w:vertAlign w:val="superscript"/>
          <w:lang w:val="uk-UA"/>
        </w:rPr>
        <w:t>3</w:t>
      </w:r>
      <w:r w:rsidRPr="00CC58BA">
        <w:rPr>
          <w:lang w:val="uk-UA"/>
        </w:rPr>
        <w:t xml:space="preserve">. </w:t>
      </w:r>
    </w:p>
    <w:p w14:paraId="07AC112E" w14:textId="77777777" w:rsidR="00BB00CB" w:rsidRPr="00CC58BA" w:rsidRDefault="00BB00CB" w:rsidP="00BB00CB">
      <w:pPr>
        <w:spacing w:line="340" w:lineRule="exact"/>
        <w:ind w:firstLine="720"/>
        <w:jc w:val="both"/>
        <w:rPr>
          <w:lang w:val="uk-UA"/>
        </w:rPr>
      </w:pPr>
      <w:r w:rsidRPr="00CC58BA">
        <w:rPr>
          <w:lang w:val="uk-UA"/>
        </w:rPr>
        <w:t xml:space="preserve">У здорових підлітків при пальпації ЩЗ не відмічали будь-яких відхилень. УЗ-дослідженням ЩЗ здорових підлітків морфологічні відхилення встановлено у 3,57 % дівчат і у 7,04 % хлопців у вигляді гіпертрофованих фолікулів. При обстеженні підлітків із ДНЗ у 42 % пальпаторно знаходили підвищену щільність ЩЗ. За результатами УЗД ЩЗ у підлітків із ДНЗ виявлено зміни ехогенності залози у 6,9 % хлопців та 14,08 % дівчат. Таким чином, для діагностики ДНЗ необхідно враховувати результати візуально-пальпаторного методу і УЗД ЩЗ з метою зменшення відсотка несвоєчасно поставленого діагнозу. </w:t>
      </w:r>
    </w:p>
    <w:p w14:paraId="6F1BCEB3" w14:textId="77777777" w:rsidR="00BB00CB" w:rsidRPr="00CC58BA" w:rsidRDefault="00BB00CB" w:rsidP="00BB00CB">
      <w:pPr>
        <w:pStyle w:val="2ffff9"/>
        <w:spacing w:line="340" w:lineRule="exact"/>
        <w:ind w:firstLine="720"/>
        <w:rPr>
          <w:lang w:val="uk-UA"/>
        </w:rPr>
      </w:pPr>
      <w:r w:rsidRPr="00CC58BA">
        <w:rPr>
          <w:b/>
          <w:lang w:val="uk-UA"/>
        </w:rPr>
        <w:t xml:space="preserve">Показники функції щитоподібної залози у здорових підлітків. </w:t>
      </w:r>
      <w:r w:rsidRPr="00CC58BA">
        <w:rPr>
          <w:lang w:val="uk-UA"/>
        </w:rPr>
        <w:t>При аналізі тиреоїдного статусу у підлітків не встановлено вираженого статевого диморфізму. При зіставленні за біологічним віком рівня гормонів у дівчат і хлопців не помічено вірогідних відмінностей у рівнях Т</w:t>
      </w:r>
      <w:r w:rsidRPr="00CC58BA">
        <w:rPr>
          <w:vertAlign w:val="subscript"/>
          <w:lang w:val="uk-UA"/>
        </w:rPr>
        <w:t>3</w:t>
      </w:r>
      <w:r w:rsidRPr="00CC58BA">
        <w:rPr>
          <w:lang w:val="uk-UA"/>
        </w:rPr>
        <w:t>, ТТГ та показника АТ-ТПО в крові. Порівняльним аналізом концентрацій Т</w:t>
      </w:r>
      <w:r w:rsidRPr="00CC58BA">
        <w:rPr>
          <w:vertAlign w:val="subscript"/>
          <w:lang w:val="uk-UA"/>
        </w:rPr>
        <w:t>4</w:t>
      </w:r>
      <w:r w:rsidRPr="00CC58BA">
        <w:rPr>
          <w:lang w:val="uk-UA"/>
        </w:rPr>
        <w:t xml:space="preserve"> у крові встановлено, що на початку пубертатного періоду (хлопці – 13 років, дівчата – 12 років) різниці вмісту Т</w:t>
      </w:r>
      <w:r w:rsidRPr="00CC58BA">
        <w:rPr>
          <w:vertAlign w:val="subscript"/>
          <w:lang w:val="uk-UA"/>
        </w:rPr>
        <w:t>4</w:t>
      </w:r>
      <w:r w:rsidRPr="00CC58BA">
        <w:rPr>
          <w:lang w:val="uk-UA"/>
        </w:rPr>
        <w:t xml:space="preserve"> в крові підлітків у залежності від статі немає. У подальшому, в 13 років, у дівчат відмічено збільшення рівня Т</w:t>
      </w:r>
      <w:r w:rsidRPr="00CC58BA">
        <w:rPr>
          <w:vertAlign w:val="subscript"/>
          <w:lang w:val="uk-UA"/>
        </w:rPr>
        <w:t xml:space="preserve">4 </w:t>
      </w:r>
      <w:r w:rsidRPr="00CC58BA">
        <w:rPr>
          <w:lang w:val="uk-UA"/>
        </w:rPr>
        <w:t xml:space="preserve">у крові, що вірогідно </w:t>
      </w:r>
      <w:r w:rsidRPr="00CC58BA">
        <w:rPr>
          <w:lang w:val="uk-UA"/>
        </w:rPr>
        <w:lastRenderedPageBreak/>
        <w:t>відрізняється від показника Т</w:t>
      </w:r>
      <w:r w:rsidRPr="00CC58BA">
        <w:rPr>
          <w:vertAlign w:val="subscript"/>
          <w:lang w:val="uk-UA"/>
        </w:rPr>
        <w:t xml:space="preserve">4 </w:t>
      </w:r>
      <w:r w:rsidRPr="00CC58BA">
        <w:rPr>
          <w:lang w:val="uk-UA"/>
        </w:rPr>
        <w:t>хлопців відповідного віку. Наприкінці пубертатного періоду залишається вірогідна різниця між рівнем Т</w:t>
      </w:r>
      <w:r w:rsidRPr="00CC58BA">
        <w:rPr>
          <w:vertAlign w:val="subscript"/>
          <w:lang w:val="uk-UA"/>
        </w:rPr>
        <w:t>4</w:t>
      </w:r>
      <w:r w:rsidRPr="00CC58BA">
        <w:rPr>
          <w:lang w:val="uk-UA"/>
        </w:rPr>
        <w:t xml:space="preserve"> у крові дівчат і хлопців (у дівчат рівень вищий, ніж у хлопців). При аналізі показників тиреоїдного статусу дівчат, залежно від пубертатного віку, встановлені зміни рівнів Т</w:t>
      </w:r>
      <w:r w:rsidRPr="00CC58BA">
        <w:rPr>
          <w:vertAlign w:val="subscript"/>
          <w:lang w:val="uk-UA"/>
        </w:rPr>
        <w:t>4</w:t>
      </w:r>
      <w:r w:rsidRPr="00CC58BA">
        <w:rPr>
          <w:lang w:val="uk-UA"/>
        </w:rPr>
        <w:t xml:space="preserve"> та ТТГ у крові. У дівчат-підлітків 12 років найвищий рівень ТТГ у крові і найменший - Т</w:t>
      </w:r>
      <w:r w:rsidRPr="00CC58BA">
        <w:rPr>
          <w:vertAlign w:val="subscript"/>
          <w:lang w:val="uk-UA"/>
        </w:rPr>
        <w:t>4</w:t>
      </w:r>
      <w:r w:rsidRPr="00CC58BA">
        <w:rPr>
          <w:lang w:val="uk-UA"/>
        </w:rPr>
        <w:t>. Встановлені факти свідчать про дистиреоз пубертатного періоду, вказують на ризик виникнення патології ЩЗ та необхідність додаткових фізіологічних доз йоду для забезпечення нормального тиреоїдного гормоногенезу.</w:t>
      </w:r>
    </w:p>
    <w:p w14:paraId="18D5A3B0" w14:textId="77777777" w:rsidR="00BB00CB" w:rsidRPr="00CC58BA" w:rsidRDefault="00BB00CB" w:rsidP="00BB00CB">
      <w:pPr>
        <w:pStyle w:val="2ffff9"/>
        <w:spacing w:line="340" w:lineRule="exact"/>
        <w:rPr>
          <w:lang w:val="uk-UA"/>
        </w:rPr>
      </w:pPr>
      <w:r w:rsidRPr="00CC58BA">
        <w:rPr>
          <w:lang w:val="uk-UA"/>
        </w:rPr>
        <w:t>При аналізі тиреоїдного статусу хлопців-підлітків встановлено, що рівень Т</w:t>
      </w:r>
      <w:r w:rsidRPr="00CC58BA">
        <w:rPr>
          <w:vertAlign w:val="subscript"/>
          <w:lang w:val="uk-UA"/>
        </w:rPr>
        <w:t>3</w:t>
      </w:r>
      <w:r w:rsidRPr="00CC58BA">
        <w:rPr>
          <w:lang w:val="uk-UA"/>
        </w:rPr>
        <w:t xml:space="preserve"> у крові на початку пубертатного періоду вірогідно вищий (р&lt;0,001), ніж наприкінці. Рівень Т</w:t>
      </w:r>
      <w:r w:rsidRPr="00CC58BA">
        <w:rPr>
          <w:vertAlign w:val="subscript"/>
          <w:lang w:val="uk-UA"/>
        </w:rPr>
        <w:t>3</w:t>
      </w:r>
      <w:r w:rsidRPr="00CC58BA">
        <w:rPr>
          <w:lang w:val="uk-UA"/>
        </w:rPr>
        <w:t xml:space="preserve"> в крові у 13-, 14- і 15-річних хлопців відрізнявся від показника Т</w:t>
      </w:r>
      <w:r w:rsidRPr="00CC58BA">
        <w:rPr>
          <w:vertAlign w:val="subscript"/>
          <w:lang w:val="uk-UA"/>
        </w:rPr>
        <w:t>3</w:t>
      </w:r>
      <w:r w:rsidRPr="00CC58BA">
        <w:rPr>
          <w:lang w:val="uk-UA"/>
        </w:rPr>
        <w:t xml:space="preserve"> 16-річних. Рівень Т</w:t>
      </w:r>
      <w:r w:rsidRPr="00CC58BA">
        <w:rPr>
          <w:vertAlign w:val="subscript"/>
          <w:lang w:val="uk-UA"/>
        </w:rPr>
        <w:t>4</w:t>
      </w:r>
      <w:r w:rsidRPr="00CC58BA">
        <w:rPr>
          <w:lang w:val="uk-UA"/>
        </w:rPr>
        <w:t xml:space="preserve"> в крові у 13- (р&lt;0,05), 14- і 15-річних (р&lt;0,01) вищий, ніж у 16-річних хлопців. Показник рівня ТТГ в крові на початку пубертатного періоду вищий (р&lt;0,05) у 13-річних хлопців, ніж у 14- і 16-річних. Аналіз рівня АТ-ТПО в крові встановив відсутність вірогідної різниці між показниками у вікових групах підліткового періоду хлопців.</w:t>
      </w:r>
    </w:p>
    <w:p w14:paraId="56F557C0" w14:textId="77777777" w:rsidR="00BB00CB" w:rsidRPr="00CC58BA" w:rsidRDefault="00BB00CB" w:rsidP="00BB00CB">
      <w:pPr>
        <w:pStyle w:val="2ffff9"/>
        <w:spacing w:line="340" w:lineRule="exact"/>
        <w:ind w:firstLine="720"/>
        <w:rPr>
          <w:lang w:val="uk-UA"/>
        </w:rPr>
      </w:pPr>
      <w:r w:rsidRPr="00CC58BA">
        <w:rPr>
          <w:lang w:val="uk-UA"/>
        </w:rPr>
        <w:t>Таким чином, у здорових хлопців-підлітків протягом пубертатного періоду тиреоїдний дисгормоногенез характеризується підвищенням рівнів Т</w:t>
      </w:r>
      <w:r w:rsidRPr="00CC58BA">
        <w:rPr>
          <w:vertAlign w:val="subscript"/>
          <w:lang w:val="uk-UA"/>
        </w:rPr>
        <w:t>3</w:t>
      </w:r>
      <w:r w:rsidRPr="00CC58BA">
        <w:rPr>
          <w:lang w:val="uk-UA"/>
        </w:rPr>
        <w:t xml:space="preserve"> і Т</w:t>
      </w:r>
      <w:r w:rsidRPr="00CC58BA">
        <w:rPr>
          <w:vertAlign w:val="subscript"/>
          <w:lang w:val="uk-UA"/>
        </w:rPr>
        <w:t>4</w:t>
      </w:r>
      <w:r w:rsidRPr="00CC58BA">
        <w:rPr>
          <w:lang w:val="uk-UA"/>
        </w:rPr>
        <w:t xml:space="preserve"> у крові на тлі підвищеного рівня ТТГ у крові. Дисгормоногенез ЩЗ відрізняється у дівчат і хлопців пубертатного віку.</w:t>
      </w:r>
    </w:p>
    <w:p w14:paraId="1D343F29" w14:textId="77777777" w:rsidR="00BB00CB" w:rsidRPr="00CC58BA" w:rsidRDefault="00BB00CB" w:rsidP="00BB00CB">
      <w:pPr>
        <w:spacing w:line="340" w:lineRule="exact"/>
        <w:ind w:firstLine="709"/>
        <w:jc w:val="both"/>
        <w:rPr>
          <w:spacing w:val="-4"/>
          <w:lang w:val="uk-UA" w:bidi="th-TH"/>
        </w:rPr>
      </w:pPr>
      <w:r w:rsidRPr="00CC58BA">
        <w:rPr>
          <w:spacing w:val="-4"/>
          <w:lang w:val="uk-UA"/>
        </w:rPr>
        <w:t>Порівняльним аналізом показників тиреоїдного статусу хлопців і дівчат із однаковим соматотипом встановлена вірогідна різниця. Незалежно від соматотипу, рівень Т</w:t>
      </w:r>
      <w:r w:rsidRPr="00CC58BA">
        <w:rPr>
          <w:spacing w:val="-4"/>
          <w:vertAlign w:val="subscript"/>
          <w:lang w:val="uk-UA"/>
        </w:rPr>
        <w:t>4</w:t>
      </w:r>
      <w:r w:rsidRPr="00CC58BA">
        <w:rPr>
          <w:spacing w:val="-4"/>
          <w:lang w:val="uk-UA"/>
        </w:rPr>
        <w:t xml:space="preserve"> у крові хлопців вірогідно нижчий, ніж у дівчат (р&lt;0,05). Різницю між показниками рівнів Т</w:t>
      </w:r>
      <w:r w:rsidRPr="00CC58BA">
        <w:rPr>
          <w:spacing w:val="-4"/>
          <w:vertAlign w:val="subscript"/>
          <w:lang w:val="uk-UA"/>
        </w:rPr>
        <w:t>3</w:t>
      </w:r>
      <w:r w:rsidRPr="00CC58BA">
        <w:rPr>
          <w:spacing w:val="-4"/>
          <w:lang w:val="uk-UA"/>
        </w:rPr>
        <w:t xml:space="preserve"> і ТТГ у крові дівчат і хлопців встановлено у ектомезоморфів (р&lt;0,05). Вірогідно вищі показники АТ-ТПО у дівчат ектоморфів, ектомезоморфів та загальної групи, ніж у хлопців-підлітків відповідного соматотипу. Порівняльний аналіз тиреоїдного гормоногенезу у підлітків різного соматотипу довів, що відмінності у різних соматотипів відсутні, як у хлопців, так і у дівчат.</w:t>
      </w:r>
    </w:p>
    <w:p w14:paraId="7867DCA3" w14:textId="77777777" w:rsidR="00BB00CB" w:rsidRPr="00CC58BA" w:rsidRDefault="00BB00CB" w:rsidP="00BB00CB">
      <w:pPr>
        <w:spacing w:line="340" w:lineRule="exact"/>
        <w:ind w:firstLine="709"/>
        <w:jc w:val="both"/>
        <w:rPr>
          <w:spacing w:val="-4"/>
          <w:lang w:val="uk-UA" w:bidi="th-TH"/>
        </w:rPr>
      </w:pPr>
      <w:r w:rsidRPr="00CC58BA">
        <w:rPr>
          <w:spacing w:val="-4"/>
          <w:lang w:val="uk-UA" w:bidi="th-TH"/>
        </w:rPr>
        <w:t>Показниками нормального тиреоїдного статусу в підлітковому віці рекомендуємо вважати такі середні величини: 1) у дівчат: загальний Т</w:t>
      </w:r>
      <w:r w:rsidRPr="00CC58BA">
        <w:rPr>
          <w:spacing w:val="-4"/>
          <w:vertAlign w:val="subscript"/>
          <w:lang w:val="uk-UA" w:bidi="th-TH"/>
        </w:rPr>
        <w:t>4</w:t>
      </w:r>
      <w:r w:rsidRPr="00CC58BA">
        <w:rPr>
          <w:spacing w:val="-4"/>
          <w:lang w:val="uk-UA" w:bidi="th-TH"/>
        </w:rPr>
        <w:t xml:space="preserve"> – (131,26±24,35) нмоль⁄л; вільний Т</w:t>
      </w:r>
      <w:r w:rsidRPr="00CC58BA">
        <w:rPr>
          <w:spacing w:val="-4"/>
          <w:vertAlign w:val="subscript"/>
          <w:lang w:val="uk-UA" w:bidi="th-TH"/>
        </w:rPr>
        <w:t>4</w:t>
      </w:r>
      <w:r w:rsidRPr="00CC58BA">
        <w:rPr>
          <w:spacing w:val="-4"/>
          <w:lang w:val="uk-UA" w:bidi="th-TH"/>
        </w:rPr>
        <w:t xml:space="preserve"> – (2,74±0,52) нг⁄дл; загальний Т</w:t>
      </w:r>
      <w:r w:rsidRPr="00CC58BA">
        <w:rPr>
          <w:spacing w:val="-4"/>
          <w:vertAlign w:val="subscript"/>
          <w:lang w:val="uk-UA" w:bidi="th-TH"/>
        </w:rPr>
        <w:t>3</w:t>
      </w:r>
      <w:r w:rsidRPr="00CC58BA">
        <w:rPr>
          <w:spacing w:val="-4"/>
          <w:lang w:val="uk-UA" w:bidi="th-TH"/>
        </w:rPr>
        <w:t xml:space="preserve"> – (2,97±0,68) нмоль⁄л; вільний Т</w:t>
      </w:r>
      <w:r w:rsidRPr="00CC58BA">
        <w:rPr>
          <w:spacing w:val="-4"/>
          <w:vertAlign w:val="subscript"/>
          <w:lang w:val="uk-UA" w:bidi="th-TH"/>
        </w:rPr>
        <w:t>3</w:t>
      </w:r>
      <w:r w:rsidRPr="00CC58BA">
        <w:rPr>
          <w:spacing w:val="-4"/>
          <w:lang w:val="uk-UA" w:bidi="th-TH"/>
        </w:rPr>
        <w:t xml:space="preserve"> – (2,95±0,65) нг⁄мл; ТТГ – (1,23±0,68) мМО⁄л; 2) у хлопців: загальний Т</w:t>
      </w:r>
      <w:r w:rsidRPr="00CC58BA">
        <w:rPr>
          <w:spacing w:val="-4"/>
          <w:vertAlign w:val="subscript"/>
          <w:lang w:val="uk-UA" w:bidi="th-TH"/>
        </w:rPr>
        <w:t>4</w:t>
      </w:r>
      <w:r w:rsidRPr="00CC58BA">
        <w:rPr>
          <w:spacing w:val="-4"/>
          <w:lang w:val="uk-UA" w:bidi="th-TH"/>
        </w:rPr>
        <w:t xml:space="preserve"> – (116,54±18,13) нмоль∕л; вільний Т</w:t>
      </w:r>
      <w:r w:rsidRPr="00CC58BA">
        <w:rPr>
          <w:spacing w:val="-4"/>
          <w:vertAlign w:val="subscript"/>
          <w:lang w:val="uk-UA" w:bidi="th-TH"/>
        </w:rPr>
        <w:t>4</w:t>
      </w:r>
      <w:r w:rsidRPr="00CC58BA">
        <w:rPr>
          <w:spacing w:val="-4"/>
          <w:lang w:val="uk-UA" w:bidi="th-TH"/>
        </w:rPr>
        <w:t xml:space="preserve"> – (2,36±0,37) нг∕дл; загальний Т</w:t>
      </w:r>
      <w:r w:rsidRPr="00CC58BA">
        <w:rPr>
          <w:spacing w:val="-4"/>
          <w:vertAlign w:val="subscript"/>
          <w:lang w:val="uk-UA" w:bidi="th-TH"/>
        </w:rPr>
        <w:t>3</w:t>
      </w:r>
      <w:r w:rsidRPr="00CC58BA">
        <w:rPr>
          <w:spacing w:val="-4"/>
          <w:lang w:val="uk-UA" w:bidi="th-TH"/>
        </w:rPr>
        <w:t xml:space="preserve"> – (3,03±0,71) нмоль∕л; вільний Т</w:t>
      </w:r>
      <w:r w:rsidRPr="00CC58BA">
        <w:rPr>
          <w:spacing w:val="-4"/>
          <w:vertAlign w:val="subscript"/>
          <w:lang w:val="uk-UA" w:bidi="th-TH"/>
        </w:rPr>
        <w:t>3</w:t>
      </w:r>
      <w:r w:rsidRPr="00CC58BA">
        <w:rPr>
          <w:spacing w:val="-4"/>
          <w:lang w:val="uk-UA" w:bidi="th-TH"/>
        </w:rPr>
        <w:t xml:space="preserve"> – (2,99±0,7) нг∕мл; ТТГ крові – (1,27±0,46) мМО∕л.</w:t>
      </w:r>
    </w:p>
    <w:p w14:paraId="438843C3" w14:textId="77777777" w:rsidR="00BB00CB" w:rsidRPr="00CC58BA" w:rsidRDefault="00BB00CB" w:rsidP="00BB00CB">
      <w:pPr>
        <w:pStyle w:val="2ffff9"/>
        <w:spacing w:line="340" w:lineRule="exact"/>
        <w:rPr>
          <w:lang w:val="uk-UA"/>
        </w:rPr>
      </w:pPr>
      <w:r w:rsidRPr="00CC58BA">
        <w:rPr>
          <w:b/>
          <w:lang w:val="uk-UA"/>
        </w:rPr>
        <w:t xml:space="preserve">Показники функції щитоподібної залози у підлітків із ДНЗ. </w:t>
      </w:r>
      <w:r w:rsidRPr="00CC58BA">
        <w:rPr>
          <w:lang w:val="uk-UA"/>
        </w:rPr>
        <w:t>При аналізі тиреоїдного статусу у підлітків із ДНЗ встановлено відсутність вірогідної різниці між показниками дівчат і хлопців, за винятком рівня в крові FТ</w:t>
      </w:r>
      <w:r w:rsidRPr="00CC58BA">
        <w:rPr>
          <w:vertAlign w:val="subscript"/>
          <w:lang w:val="uk-UA"/>
        </w:rPr>
        <w:t xml:space="preserve">3 </w:t>
      </w:r>
      <w:r w:rsidRPr="00CC58BA">
        <w:rPr>
          <w:lang w:val="uk-UA"/>
        </w:rPr>
        <w:t>(табл. 4).</w:t>
      </w:r>
    </w:p>
    <w:p w14:paraId="5D9C7511" w14:textId="77777777" w:rsidR="00BB00CB" w:rsidRPr="00CC58BA" w:rsidRDefault="00BB00CB" w:rsidP="00BB00CB">
      <w:pPr>
        <w:spacing w:line="340" w:lineRule="exact"/>
        <w:ind w:firstLine="709"/>
        <w:jc w:val="both"/>
        <w:rPr>
          <w:lang w:val="uk-UA"/>
        </w:rPr>
      </w:pPr>
    </w:p>
    <w:p w14:paraId="5643F639" w14:textId="77777777" w:rsidR="00BB00CB" w:rsidRPr="00CC58BA" w:rsidRDefault="00BB00CB" w:rsidP="00BB00CB">
      <w:pPr>
        <w:pStyle w:val="2ffff9"/>
        <w:spacing w:line="340" w:lineRule="exact"/>
        <w:jc w:val="right"/>
        <w:rPr>
          <w:i/>
          <w:lang w:val="uk-UA"/>
        </w:rPr>
      </w:pPr>
      <w:r w:rsidRPr="00CC58BA">
        <w:rPr>
          <w:i/>
          <w:lang w:val="uk-UA"/>
        </w:rPr>
        <w:t>Таблиця 4</w:t>
      </w:r>
    </w:p>
    <w:p w14:paraId="0849DBE0" w14:textId="77777777" w:rsidR="00BB00CB" w:rsidRPr="00CC58BA" w:rsidRDefault="00BB00CB" w:rsidP="00BB00CB">
      <w:pPr>
        <w:pStyle w:val="afffffffa"/>
        <w:keepNext/>
        <w:keepLines/>
        <w:spacing w:line="340" w:lineRule="exact"/>
        <w:rPr>
          <w:b/>
          <w:sz w:val="24"/>
        </w:rPr>
      </w:pPr>
      <w:r w:rsidRPr="00CC58BA">
        <w:rPr>
          <w:b/>
          <w:sz w:val="24"/>
        </w:rPr>
        <w:lastRenderedPageBreak/>
        <w:t xml:space="preserve">Середні показники тиреоїдного статусу </w:t>
      </w:r>
    </w:p>
    <w:p w14:paraId="1484DAD2" w14:textId="77777777" w:rsidR="00BB00CB" w:rsidRPr="00CC58BA" w:rsidRDefault="00BB00CB" w:rsidP="00BB00CB">
      <w:pPr>
        <w:pStyle w:val="afffffffa"/>
        <w:keepNext/>
        <w:keepLines/>
        <w:spacing w:line="340" w:lineRule="exact"/>
        <w:rPr>
          <w:b/>
          <w:caps/>
          <w:sz w:val="24"/>
        </w:rPr>
      </w:pPr>
      <w:r w:rsidRPr="00CC58BA">
        <w:rPr>
          <w:b/>
          <w:sz w:val="24"/>
        </w:rPr>
        <w:t>у здорових підлітків та підлітків із ДНЗ (M±σ)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000" w:firstRow="0" w:lastRow="0" w:firstColumn="0" w:lastColumn="0" w:noHBand="0" w:noVBand="0"/>
      </w:tblPr>
      <w:tblGrid>
        <w:gridCol w:w="1074"/>
        <w:gridCol w:w="1176"/>
        <w:gridCol w:w="1177"/>
        <w:gridCol w:w="824"/>
        <w:gridCol w:w="1293"/>
        <w:gridCol w:w="1411"/>
        <w:gridCol w:w="824"/>
        <w:gridCol w:w="873"/>
        <w:gridCol w:w="693"/>
      </w:tblGrid>
      <w:tr w:rsidR="00BB00CB" w:rsidRPr="00CC58BA" w14:paraId="1F7A7E56" w14:textId="77777777" w:rsidTr="00886837">
        <w:tblPrEx>
          <w:tblCellMar>
            <w:top w:w="0" w:type="dxa"/>
            <w:bottom w:w="0" w:type="dxa"/>
          </w:tblCellMar>
        </w:tblPrEx>
        <w:trPr>
          <w:cantSplit/>
          <w:trHeight w:val="320"/>
        </w:trPr>
        <w:tc>
          <w:tcPr>
            <w:tcW w:w="574" w:type="pct"/>
            <w:vMerge w:val="restart"/>
            <w:vAlign w:val="center"/>
          </w:tcPr>
          <w:p w14:paraId="47CB77D7" w14:textId="77777777" w:rsidR="00BB00CB" w:rsidRPr="00CC58BA" w:rsidRDefault="00BB00CB" w:rsidP="00886837">
            <w:pPr>
              <w:keepNext/>
              <w:keepLines/>
              <w:spacing w:line="340" w:lineRule="exact"/>
              <w:jc w:val="center"/>
              <w:rPr>
                <w:lang w:val="uk-UA"/>
              </w:rPr>
            </w:pPr>
            <w:r w:rsidRPr="00CC58BA">
              <w:rPr>
                <w:lang w:val="uk-UA"/>
              </w:rPr>
              <w:t>Рівень</w:t>
            </w:r>
          </w:p>
          <w:p w14:paraId="63C14CDE" w14:textId="77777777" w:rsidR="00BB00CB" w:rsidRPr="00CC58BA" w:rsidRDefault="00BB00CB" w:rsidP="00886837">
            <w:pPr>
              <w:keepNext/>
              <w:keepLines/>
              <w:spacing w:line="340" w:lineRule="exact"/>
              <w:jc w:val="center"/>
              <w:rPr>
                <w:lang w:val="uk-UA"/>
              </w:rPr>
            </w:pPr>
            <w:r w:rsidRPr="00CC58BA">
              <w:rPr>
                <w:lang w:val="uk-UA"/>
              </w:rPr>
              <w:t>гормонів</w:t>
            </w:r>
          </w:p>
        </w:tc>
        <w:tc>
          <w:tcPr>
            <w:tcW w:w="1259" w:type="pct"/>
            <w:gridSpan w:val="2"/>
            <w:vAlign w:val="center"/>
          </w:tcPr>
          <w:p w14:paraId="09AED1B8" w14:textId="77777777" w:rsidR="00BB00CB" w:rsidRPr="00CC58BA" w:rsidRDefault="00BB00CB" w:rsidP="00886837">
            <w:pPr>
              <w:pStyle w:val="20"/>
              <w:spacing w:before="0" w:after="0" w:line="340" w:lineRule="exact"/>
              <w:jc w:val="center"/>
              <w:rPr>
                <w:rFonts w:ascii="Times New Roman" w:hAnsi="Times New Roman" w:cs="Times New Roman"/>
                <w:b w:val="0"/>
                <w:i w:val="0"/>
                <w:sz w:val="24"/>
                <w:szCs w:val="24"/>
                <w:lang w:val="uk-UA"/>
              </w:rPr>
            </w:pPr>
            <w:r w:rsidRPr="00CC58BA">
              <w:rPr>
                <w:rFonts w:ascii="Times New Roman" w:hAnsi="Times New Roman" w:cs="Times New Roman"/>
                <w:b w:val="0"/>
                <w:i w:val="0"/>
                <w:sz w:val="24"/>
                <w:szCs w:val="24"/>
                <w:lang w:val="uk-UA"/>
              </w:rPr>
              <w:t>Хлопці</w:t>
            </w:r>
          </w:p>
        </w:tc>
        <w:tc>
          <w:tcPr>
            <w:tcW w:w="441" w:type="pct"/>
            <w:vMerge w:val="restart"/>
            <w:vAlign w:val="center"/>
          </w:tcPr>
          <w:p w14:paraId="12B036FE" w14:textId="77777777" w:rsidR="00BB00CB" w:rsidRPr="00CC58BA" w:rsidRDefault="00BB00CB" w:rsidP="00886837">
            <w:pPr>
              <w:keepNext/>
              <w:keepLines/>
              <w:spacing w:line="340" w:lineRule="exact"/>
              <w:jc w:val="center"/>
              <w:rPr>
                <w:lang w:val="uk-UA"/>
              </w:rPr>
            </w:pPr>
            <w:r w:rsidRPr="00CC58BA">
              <w:rPr>
                <w:lang w:val="uk-UA"/>
              </w:rPr>
              <w:t>Р</w:t>
            </w:r>
          </w:p>
        </w:tc>
        <w:tc>
          <w:tcPr>
            <w:tcW w:w="1447" w:type="pct"/>
            <w:gridSpan w:val="2"/>
            <w:vAlign w:val="center"/>
          </w:tcPr>
          <w:p w14:paraId="0D3A7C21" w14:textId="77777777" w:rsidR="00BB00CB" w:rsidRPr="00CC58BA" w:rsidRDefault="00BB00CB" w:rsidP="00886837">
            <w:pPr>
              <w:pStyle w:val="20"/>
              <w:spacing w:before="0" w:after="0" w:line="340" w:lineRule="exact"/>
              <w:jc w:val="center"/>
              <w:rPr>
                <w:rFonts w:ascii="Times New Roman" w:hAnsi="Times New Roman" w:cs="Times New Roman"/>
                <w:b w:val="0"/>
                <w:i w:val="0"/>
                <w:sz w:val="24"/>
                <w:szCs w:val="24"/>
                <w:lang w:val="uk-UA"/>
              </w:rPr>
            </w:pPr>
            <w:r w:rsidRPr="00CC58BA">
              <w:rPr>
                <w:rFonts w:ascii="Times New Roman" w:hAnsi="Times New Roman" w:cs="Times New Roman"/>
                <w:b w:val="0"/>
                <w:i w:val="0"/>
                <w:sz w:val="24"/>
                <w:szCs w:val="24"/>
                <w:lang w:val="uk-UA"/>
              </w:rPr>
              <w:t>Дівчата</w:t>
            </w:r>
          </w:p>
        </w:tc>
        <w:tc>
          <w:tcPr>
            <w:tcW w:w="441" w:type="pct"/>
            <w:vMerge w:val="restart"/>
            <w:vAlign w:val="center"/>
          </w:tcPr>
          <w:p w14:paraId="17B8A6E7" w14:textId="77777777" w:rsidR="00BB00CB" w:rsidRPr="00CC58BA" w:rsidRDefault="00BB00CB" w:rsidP="00886837">
            <w:pPr>
              <w:keepNext/>
              <w:keepLines/>
              <w:spacing w:line="340" w:lineRule="exact"/>
              <w:jc w:val="center"/>
              <w:rPr>
                <w:lang w:val="uk-UA"/>
              </w:rPr>
            </w:pPr>
            <w:r w:rsidRPr="00CC58BA">
              <w:rPr>
                <w:lang w:val="uk-UA"/>
              </w:rPr>
              <w:t>Р</w:t>
            </w:r>
          </w:p>
        </w:tc>
        <w:tc>
          <w:tcPr>
            <w:tcW w:w="467" w:type="pct"/>
            <w:vMerge w:val="restart"/>
            <w:vAlign w:val="center"/>
          </w:tcPr>
          <w:p w14:paraId="21E7A624" w14:textId="77777777" w:rsidR="00BB00CB" w:rsidRPr="00CC58BA" w:rsidRDefault="00BB00CB" w:rsidP="00886837">
            <w:pPr>
              <w:keepNext/>
              <w:keepLines/>
              <w:spacing w:line="340" w:lineRule="exact"/>
              <w:jc w:val="center"/>
              <w:rPr>
                <w:lang w:val="uk-UA"/>
              </w:rPr>
            </w:pPr>
            <w:r w:rsidRPr="00CC58BA">
              <w:rPr>
                <w:lang w:val="uk-UA"/>
              </w:rPr>
              <w:t>р</w:t>
            </w:r>
            <w:r w:rsidRPr="00CC58BA">
              <w:rPr>
                <w:vertAlign w:val="subscript"/>
                <w:lang w:val="uk-UA"/>
              </w:rPr>
              <w:t>1</w:t>
            </w:r>
          </w:p>
        </w:tc>
        <w:tc>
          <w:tcPr>
            <w:tcW w:w="372" w:type="pct"/>
            <w:vMerge w:val="restart"/>
            <w:vAlign w:val="center"/>
          </w:tcPr>
          <w:p w14:paraId="4EDD6BB9" w14:textId="77777777" w:rsidR="00BB00CB" w:rsidRPr="00CC58BA" w:rsidRDefault="00BB00CB" w:rsidP="00886837">
            <w:pPr>
              <w:keepNext/>
              <w:keepLines/>
              <w:spacing w:line="340" w:lineRule="exact"/>
              <w:jc w:val="center"/>
              <w:rPr>
                <w:lang w:val="uk-UA"/>
              </w:rPr>
            </w:pPr>
            <w:r w:rsidRPr="00CC58BA">
              <w:rPr>
                <w:lang w:val="uk-UA"/>
              </w:rPr>
              <w:t>р</w:t>
            </w:r>
            <w:r w:rsidRPr="00CC58BA">
              <w:rPr>
                <w:vertAlign w:val="subscript"/>
                <w:lang w:val="uk-UA"/>
              </w:rPr>
              <w:t>2</w:t>
            </w:r>
          </w:p>
        </w:tc>
      </w:tr>
      <w:tr w:rsidR="00BB00CB" w:rsidRPr="00CC58BA" w14:paraId="0929DB2C" w14:textId="77777777" w:rsidTr="00886837">
        <w:tblPrEx>
          <w:tblCellMar>
            <w:top w:w="0" w:type="dxa"/>
            <w:bottom w:w="0" w:type="dxa"/>
          </w:tblCellMar>
        </w:tblPrEx>
        <w:trPr>
          <w:cantSplit/>
          <w:trHeight w:val="320"/>
        </w:trPr>
        <w:tc>
          <w:tcPr>
            <w:tcW w:w="574" w:type="pct"/>
            <w:vMerge/>
            <w:vAlign w:val="center"/>
          </w:tcPr>
          <w:p w14:paraId="394D72D3" w14:textId="77777777" w:rsidR="00BB00CB" w:rsidRPr="00CC58BA" w:rsidRDefault="00BB00CB" w:rsidP="00886837">
            <w:pPr>
              <w:keepNext/>
              <w:keepLines/>
              <w:spacing w:line="340" w:lineRule="exact"/>
              <w:jc w:val="center"/>
              <w:rPr>
                <w:lang w:val="uk-UA"/>
              </w:rPr>
            </w:pPr>
          </w:p>
        </w:tc>
        <w:tc>
          <w:tcPr>
            <w:tcW w:w="629" w:type="pct"/>
            <w:vAlign w:val="center"/>
          </w:tcPr>
          <w:p w14:paraId="6B3ACA5D" w14:textId="77777777" w:rsidR="00BB00CB" w:rsidRPr="00CC58BA" w:rsidRDefault="00BB00CB" w:rsidP="00886837">
            <w:pPr>
              <w:keepNext/>
              <w:keepLines/>
              <w:spacing w:line="340" w:lineRule="exact"/>
              <w:jc w:val="center"/>
              <w:rPr>
                <w:lang w:val="uk-UA"/>
              </w:rPr>
            </w:pPr>
            <w:r w:rsidRPr="00CC58BA">
              <w:rPr>
                <w:lang w:val="uk-UA"/>
              </w:rPr>
              <w:t>здорові</w:t>
            </w:r>
          </w:p>
          <w:p w14:paraId="49723717" w14:textId="77777777" w:rsidR="00BB00CB" w:rsidRPr="00CC58BA" w:rsidRDefault="00BB00CB" w:rsidP="00886837">
            <w:pPr>
              <w:keepNext/>
              <w:keepLines/>
              <w:spacing w:line="340" w:lineRule="exact"/>
              <w:jc w:val="center"/>
              <w:rPr>
                <w:lang w:val="uk-UA"/>
              </w:rPr>
            </w:pPr>
            <w:r w:rsidRPr="00CC58BA">
              <w:rPr>
                <w:lang w:val="uk-UA"/>
              </w:rPr>
              <w:t>(n=78)</w:t>
            </w:r>
          </w:p>
        </w:tc>
        <w:tc>
          <w:tcPr>
            <w:tcW w:w="629" w:type="pct"/>
            <w:vAlign w:val="center"/>
          </w:tcPr>
          <w:p w14:paraId="3DB83703" w14:textId="77777777" w:rsidR="00BB00CB" w:rsidRPr="00CC58BA" w:rsidRDefault="00BB00CB" w:rsidP="00886837">
            <w:pPr>
              <w:keepNext/>
              <w:keepLines/>
              <w:spacing w:line="340" w:lineRule="exact"/>
              <w:jc w:val="center"/>
              <w:rPr>
                <w:lang w:val="uk-UA"/>
              </w:rPr>
            </w:pPr>
            <w:r w:rsidRPr="00CC58BA">
              <w:rPr>
                <w:lang w:val="uk-UA"/>
              </w:rPr>
              <w:t>ДНЗ</w:t>
            </w:r>
          </w:p>
          <w:p w14:paraId="5F2336C5" w14:textId="77777777" w:rsidR="00BB00CB" w:rsidRPr="00CC58BA" w:rsidRDefault="00BB00CB" w:rsidP="00886837">
            <w:pPr>
              <w:keepNext/>
              <w:keepLines/>
              <w:spacing w:line="340" w:lineRule="exact"/>
              <w:jc w:val="center"/>
              <w:rPr>
                <w:lang w:val="uk-UA"/>
              </w:rPr>
            </w:pPr>
            <w:r w:rsidRPr="00CC58BA">
              <w:rPr>
                <w:lang w:val="uk-UA"/>
              </w:rPr>
              <w:t>(n=77)</w:t>
            </w:r>
          </w:p>
        </w:tc>
        <w:tc>
          <w:tcPr>
            <w:tcW w:w="441" w:type="pct"/>
            <w:vMerge/>
            <w:vAlign w:val="center"/>
          </w:tcPr>
          <w:p w14:paraId="64F904BF" w14:textId="77777777" w:rsidR="00BB00CB" w:rsidRPr="00CC58BA" w:rsidRDefault="00BB00CB" w:rsidP="00886837">
            <w:pPr>
              <w:keepNext/>
              <w:keepLines/>
              <w:spacing w:line="340" w:lineRule="exact"/>
              <w:jc w:val="center"/>
              <w:rPr>
                <w:lang w:val="uk-UA"/>
              </w:rPr>
            </w:pPr>
          </w:p>
        </w:tc>
        <w:tc>
          <w:tcPr>
            <w:tcW w:w="692" w:type="pct"/>
            <w:vAlign w:val="center"/>
          </w:tcPr>
          <w:p w14:paraId="403803C8" w14:textId="77777777" w:rsidR="00BB00CB" w:rsidRPr="00CC58BA" w:rsidRDefault="00BB00CB" w:rsidP="00886837">
            <w:pPr>
              <w:keepNext/>
              <w:keepLines/>
              <w:spacing w:line="340" w:lineRule="exact"/>
              <w:jc w:val="center"/>
              <w:rPr>
                <w:lang w:val="uk-UA"/>
              </w:rPr>
            </w:pPr>
            <w:r w:rsidRPr="00CC58BA">
              <w:rPr>
                <w:lang w:val="uk-UA"/>
              </w:rPr>
              <w:t>здорові</w:t>
            </w:r>
          </w:p>
          <w:p w14:paraId="3FF5D4D1" w14:textId="77777777" w:rsidR="00BB00CB" w:rsidRPr="00CC58BA" w:rsidRDefault="00BB00CB" w:rsidP="00886837">
            <w:pPr>
              <w:keepNext/>
              <w:keepLines/>
              <w:spacing w:line="340" w:lineRule="exact"/>
              <w:jc w:val="center"/>
              <w:rPr>
                <w:lang w:val="uk-UA"/>
              </w:rPr>
            </w:pPr>
            <w:r w:rsidRPr="00CC58BA">
              <w:rPr>
                <w:lang w:val="uk-UA"/>
              </w:rPr>
              <w:t>(n=108)</w:t>
            </w:r>
          </w:p>
        </w:tc>
        <w:tc>
          <w:tcPr>
            <w:tcW w:w="755" w:type="pct"/>
            <w:vAlign w:val="center"/>
          </w:tcPr>
          <w:p w14:paraId="54F22280" w14:textId="77777777" w:rsidR="00BB00CB" w:rsidRPr="00CC58BA" w:rsidRDefault="00BB00CB" w:rsidP="00886837">
            <w:pPr>
              <w:keepNext/>
              <w:keepLines/>
              <w:spacing w:line="340" w:lineRule="exact"/>
              <w:jc w:val="center"/>
              <w:rPr>
                <w:lang w:val="uk-UA"/>
              </w:rPr>
            </w:pPr>
            <w:r w:rsidRPr="00CC58BA">
              <w:rPr>
                <w:lang w:val="uk-UA"/>
              </w:rPr>
              <w:t>ДНЗ</w:t>
            </w:r>
          </w:p>
          <w:p w14:paraId="68227AC3" w14:textId="77777777" w:rsidR="00BB00CB" w:rsidRPr="00CC58BA" w:rsidRDefault="00BB00CB" w:rsidP="00886837">
            <w:pPr>
              <w:keepNext/>
              <w:keepLines/>
              <w:spacing w:line="340" w:lineRule="exact"/>
              <w:jc w:val="center"/>
              <w:rPr>
                <w:lang w:val="uk-UA"/>
              </w:rPr>
            </w:pPr>
            <w:r w:rsidRPr="00CC58BA">
              <w:rPr>
                <w:lang w:val="uk-UA"/>
              </w:rPr>
              <w:t>(n=171)</w:t>
            </w:r>
          </w:p>
        </w:tc>
        <w:tc>
          <w:tcPr>
            <w:tcW w:w="441" w:type="pct"/>
            <w:vMerge/>
            <w:vAlign w:val="center"/>
          </w:tcPr>
          <w:p w14:paraId="0DCC8B1F" w14:textId="77777777" w:rsidR="00BB00CB" w:rsidRPr="00CC58BA" w:rsidRDefault="00BB00CB" w:rsidP="00886837">
            <w:pPr>
              <w:keepNext/>
              <w:keepLines/>
              <w:spacing w:line="340" w:lineRule="exact"/>
              <w:jc w:val="center"/>
              <w:rPr>
                <w:lang w:val="uk-UA"/>
              </w:rPr>
            </w:pPr>
          </w:p>
        </w:tc>
        <w:tc>
          <w:tcPr>
            <w:tcW w:w="467" w:type="pct"/>
            <w:vMerge/>
            <w:vAlign w:val="center"/>
          </w:tcPr>
          <w:p w14:paraId="7B01D689" w14:textId="77777777" w:rsidR="00BB00CB" w:rsidRPr="00CC58BA" w:rsidRDefault="00BB00CB" w:rsidP="00886837">
            <w:pPr>
              <w:keepNext/>
              <w:keepLines/>
              <w:spacing w:line="340" w:lineRule="exact"/>
              <w:jc w:val="center"/>
              <w:rPr>
                <w:lang w:val="uk-UA"/>
              </w:rPr>
            </w:pPr>
          </w:p>
        </w:tc>
        <w:tc>
          <w:tcPr>
            <w:tcW w:w="372" w:type="pct"/>
            <w:vMerge/>
            <w:vAlign w:val="center"/>
          </w:tcPr>
          <w:p w14:paraId="10904168" w14:textId="77777777" w:rsidR="00BB00CB" w:rsidRPr="00CC58BA" w:rsidRDefault="00BB00CB" w:rsidP="00886837">
            <w:pPr>
              <w:keepNext/>
              <w:keepLines/>
              <w:spacing w:line="340" w:lineRule="exact"/>
              <w:jc w:val="center"/>
              <w:rPr>
                <w:lang w:val="uk-UA"/>
              </w:rPr>
            </w:pPr>
          </w:p>
        </w:tc>
      </w:tr>
      <w:tr w:rsidR="00BB00CB" w:rsidRPr="00CC58BA" w14:paraId="1FE3ED00" w14:textId="77777777" w:rsidTr="00886837">
        <w:tblPrEx>
          <w:tblCellMar>
            <w:top w:w="0" w:type="dxa"/>
            <w:bottom w:w="0" w:type="dxa"/>
          </w:tblCellMar>
        </w:tblPrEx>
        <w:trPr>
          <w:cantSplit/>
          <w:trHeight w:val="320"/>
        </w:trPr>
        <w:tc>
          <w:tcPr>
            <w:tcW w:w="574" w:type="pct"/>
            <w:vAlign w:val="center"/>
          </w:tcPr>
          <w:p w14:paraId="25C9D6CA" w14:textId="77777777" w:rsidR="00BB00CB" w:rsidRPr="00CC58BA" w:rsidRDefault="00BB00CB" w:rsidP="00886837">
            <w:pPr>
              <w:spacing w:line="340" w:lineRule="exact"/>
              <w:jc w:val="center"/>
              <w:rPr>
                <w:lang w:val="uk-UA"/>
              </w:rPr>
            </w:pPr>
            <w:r w:rsidRPr="00CC58BA">
              <w:rPr>
                <w:lang w:val="uk-UA"/>
              </w:rPr>
              <w:t>ТТГ (мМО/л)</w:t>
            </w:r>
          </w:p>
        </w:tc>
        <w:tc>
          <w:tcPr>
            <w:tcW w:w="629" w:type="pct"/>
            <w:vAlign w:val="center"/>
          </w:tcPr>
          <w:p w14:paraId="4B41D8E0" w14:textId="77777777" w:rsidR="00BB00CB" w:rsidRPr="00CC58BA" w:rsidRDefault="00BB00CB" w:rsidP="00886837">
            <w:pPr>
              <w:spacing w:line="340" w:lineRule="exact"/>
              <w:jc w:val="center"/>
              <w:rPr>
                <w:lang w:val="uk-UA"/>
              </w:rPr>
            </w:pPr>
            <w:r w:rsidRPr="00CC58BA">
              <w:rPr>
                <w:lang w:val="uk-UA"/>
              </w:rPr>
              <w:t>1,27±0,46</w:t>
            </w:r>
          </w:p>
        </w:tc>
        <w:tc>
          <w:tcPr>
            <w:tcW w:w="629" w:type="pct"/>
            <w:vAlign w:val="center"/>
          </w:tcPr>
          <w:p w14:paraId="3829ECE1" w14:textId="77777777" w:rsidR="00BB00CB" w:rsidRPr="00CC58BA" w:rsidRDefault="00BB00CB" w:rsidP="00886837">
            <w:pPr>
              <w:spacing w:line="340" w:lineRule="exact"/>
              <w:jc w:val="center"/>
              <w:rPr>
                <w:lang w:val="uk-UA"/>
              </w:rPr>
            </w:pPr>
            <w:r w:rsidRPr="00CC58BA">
              <w:rPr>
                <w:lang w:val="uk-UA"/>
              </w:rPr>
              <w:t>1,41±3,18</w:t>
            </w:r>
          </w:p>
        </w:tc>
        <w:tc>
          <w:tcPr>
            <w:tcW w:w="441" w:type="pct"/>
            <w:vAlign w:val="center"/>
          </w:tcPr>
          <w:p w14:paraId="3B7155F8" w14:textId="77777777" w:rsidR="00BB00CB" w:rsidRPr="00CC58BA" w:rsidRDefault="00BB00CB" w:rsidP="00886837">
            <w:pPr>
              <w:spacing w:line="340" w:lineRule="exact"/>
              <w:jc w:val="center"/>
              <w:rPr>
                <w:lang w:val="uk-UA"/>
              </w:rPr>
            </w:pPr>
            <w:r w:rsidRPr="00CC58BA">
              <w:rPr>
                <w:lang w:val="uk-UA"/>
              </w:rPr>
              <w:t>&lt;0,001</w:t>
            </w:r>
          </w:p>
        </w:tc>
        <w:tc>
          <w:tcPr>
            <w:tcW w:w="692" w:type="pct"/>
            <w:vAlign w:val="center"/>
          </w:tcPr>
          <w:p w14:paraId="05FBE9F5" w14:textId="77777777" w:rsidR="00BB00CB" w:rsidRPr="00CC58BA" w:rsidRDefault="00BB00CB" w:rsidP="00886837">
            <w:pPr>
              <w:spacing w:line="340" w:lineRule="exact"/>
              <w:jc w:val="center"/>
              <w:rPr>
                <w:lang w:val="uk-UA"/>
              </w:rPr>
            </w:pPr>
            <w:r w:rsidRPr="00CC58BA">
              <w:rPr>
                <w:lang w:val="uk-UA"/>
              </w:rPr>
              <w:t>1,23±0,68</w:t>
            </w:r>
          </w:p>
        </w:tc>
        <w:tc>
          <w:tcPr>
            <w:tcW w:w="755" w:type="pct"/>
            <w:vAlign w:val="center"/>
          </w:tcPr>
          <w:p w14:paraId="2C4B0DD5" w14:textId="77777777" w:rsidR="00BB00CB" w:rsidRPr="00CC58BA" w:rsidRDefault="00BB00CB" w:rsidP="00886837">
            <w:pPr>
              <w:spacing w:line="340" w:lineRule="exact"/>
              <w:jc w:val="center"/>
              <w:rPr>
                <w:lang w:val="uk-UA"/>
              </w:rPr>
            </w:pPr>
            <w:r w:rsidRPr="00CC58BA">
              <w:rPr>
                <w:lang w:val="uk-UA"/>
              </w:rPr>
              <w:t>2,84±1,47</w:t>
            </w:r>
          </w:p>
        </w:tc>
        <w:tc>
          <w:tcPr>
            <w:tcW w:w="441" w:type="pct"/>
            <w:vAlign w:val="center"/>
          </w:tcPr>
          <w:p w14:paraId="565E7633" w14:textId="77777777" w:rsidR="00BB00CB" w:rsidRPr="00CC58BA" w:rsidRDefault="00BB00CB" w:rsidP="00886837">
            <w:pPr>
              <w:spacing w:line="340" w:lineRule="exact"/>
              <w:jc w:val="center"/>
              <w:rPr>
                <w:lang w:val="uk-UA"/>
              </w:rPr>
            </w:pPr>
            <w:r w:rsidRPr="00CC58BA">
              <w:rPr>
                <w:lang w:val="uk-UA"/>
              </w:rPr>
              <w:t>&lt;0,001</w:t>
            </w:r>
          </w:p>
        </w:tc>
        <w:tc>
          <w:tcPr>
            <w:tcW w:w="467" w:type="pct"/>
            <w:vAlign w:val="center"/>
          </w:tcPr>
          <w:p w14:paraId="00E969DC" w14:textId="77777777" w:rsidR="00BB00CB" w:rsidRPr="00CC58BA" w:rsidRDefault="00BB00CB" w:rsidP="00886837">
            <w:pPr>
              <w:spacing w:line="340" w:lineRule="exact"/>
              <w:jc w:val="center"/>
              <w:rPr>
                <w:lang w:val="uk-UA"/>
              </w:rPr>
            </w:pPr>
            <w:r w:rsidRPr="00CC58BA">
              <w:rPr>
                <w:lang w:val="uk-UA"/>
              </w:rPr>
              <w:t>&gt;0,05</w:t>
            </w:r>
          </w:p>
        </w:tc>
        <w:tc>
          <w:tcPr>
            <w:tcW w:w="372" w:type="pct"/>
            <w:vAlign w:val="center"/>
          </w:tcPr>
          <w:p w14:paraId="158EBC8B"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768C8594" w14:textId="77777777" w:rsidTr="00886837">
        <w:tblPrEx>
          <w:tblCellMar>
            <w:top w:w="0" w:type="dxa"/>
            <w:bottom w:w="0" w:type="dxa"/>
          </w:tblCellMar>
        </w:tblPrEx>
        <w:trPr>
          <w:cantSplit/>
          <w:trHeight w:val="320"/>
        </w:trPr>
        <w:tc>
          <w:tcPr>
            <w:tcW w:w="574" w:type="pct"/>
            <w:vAlign w:val="center"/>
          </w:tcPr>
          <w:p w14:paraId="0607E970" w14:textId="77777777" w:rsidR="00BB00CB" w:rsidRPr="00CC58BA" w:rsidRDefault="00BB00CB" w:rsidP="00886837">
            <w:pPr>
              <w:spacing w:line="340" w:lineRule="exact"/>
              <w:jc w:val="center"/>
              <w:rPr>
                <w:lang w:val="uk-UA"/>
              </w:rPr>
            </w:pPr>
            <w:r w:rsidRPr="00CC58BA">
              <w:rPr>
                <w:lang w:val="uk-UA"/>
              </w:rPr>
              <w:t>FT4</w:t>
            </w:r>
          </w:p>
          <w:p w14:paraId="78933401" w14:textId="77777777" w:rsidR="00BB00CB" w:rsidRPr="00CC58BA" w:rsidRDefault="00BB00CB" w:rsidP="00886837">
            <w:pPr>
              <w:spacing w:line="340" w:lineRule="exact"/>
              <w:jc w:val="center"/>
              <w:rPr>
                <w:lang w:val="uk-UA"/>
              </w:rPr>
            </w:pPr>
            <w:r w:rsidRPr="00CC58BA">
              <w:rPr>
                <w:lang w:val="uk-UA"/>
              </w:rPr>
              <w:t>(нг/дл)</w:t>
            </w:r>
          </w:p>
        </w:tc>
        <w:tc>
          <w:tcPr>
            <w:tcW w:w="629" w:type="pct"/>
            <w:vAlign w:val="center"/>
          </w:tcPr>
          <w:p w14:paraId="423F0968" w14:textId="77777777" w:rsidR="00BB00CB" w:rsidRPr="00CC58BA" w:rsidRDefault="00BB00CB" w:rsidP="00886837">
            <w:pPr>
              <w:spacing w:line="340" w:lineRule="exact"/>
              <w:jc w:val="center"/>
              <w:rPr>
                <w:lang w:val="uk-UA"/>
              </w:rPr>
            </w:pPr>
            <w:r w:rsidRPr="00CC58BA">
              <w:rPr>
                <w:lang w:val="uk-UA"/>
              </w:rPr>
              <w:t>2,36±0,37</w:t>
            </w:r>
          </w:p>
        </w:tc>
        <w:tc>
          <w:tcPr>
            <w:tcW w:w="629" w:type="pct"/>
            <w:vAlign w:val="center"/>
          </w:tcPr>
          <w:p w14:paraId="0758A065" w14:textId="77777777" w:rsidR="00BB00CB" w:rsidRPr="00CC58BA" w:rsidRDefault="00BB00CB" w:rsidP="00886837">
            <w:pPr>
              <w:spacing w:line="340" w:lineRule="exact"/>
              <w:jc w:val="center"/>
              <w:rPr>
                <w:lang w:val="uk-UA"/>
              </w:rPr>
            </w:pPr>
            <w:r w:rsidRPr="00CC58BA">
              <w:rPr>
                <w:lang w:val="uk-UA"/>
              </w:rPr>
              <w:t>4,02±2,50</w:t>
            </w:r>
          </w:p>
        </w:tc>
        <w:tc>
          <w:tcPr>
            <w:tcW w:w="441" w:type="pct"/>
            <w:vAlign w:val="center"/>
          </w:tcPr>
          <w:p w14:paraId="6E0DEC59" w14:textId="77777777" w:rsidR="00BB00CB" w:rsidRPr="00CC58BA" w:rsidRDefault="00BB00CB" w:rsidP="00886837">
            <w:pPr>
              <w:spacing w:line="340" w:lineRule="exact"/>
              <w:jc w:val="center"/>
              <w:rPr>
                <w:lang w:val="uk-UA"/>
              </w:rPr>
            </w:pPr>
            <w:r w:rsidRPr="00CC58BA">
              <w:rPr>
                <w:lang w:val="uk-UA"/>
              </w:rPr>
              <w:t>&lt;0,01</w:t>
            </w:r>
          </w:p>
        </w:tc>
        <w:tc>
          <w:tcPr>
            <w:tcW w:w="692" w:type="pct"/>
            <w:vAlign w:val="center"/>
          </w:tcPr>
          <w:p w14:paraId="2731123D" w14:textId="77777777" w:rsidR="00BB00CB" w:rsidRPr="00CC58BA" w:rsidRDefault="00BB00CB" w:rsidP="00886837">
            <w:pPr>
              <w:spacing w:line="340" w:lineRule="exact"/>
              <w:jc w:val="center"/>
              <w:rPr>
                <w:lang w:val="uk-UA"/>
              </w:rPr>
            </w:pPr>
            <w:r w:rsidRPr="00CC58BA">
              <w:rPr>
                <w:lang w:val="uk-UA"/>
              </w:rPr>
              <w:t>2,74±0,52</w:t>
            </w:r>
          </w:p>
        </w:tc>
        <w:tc>
          <w:tcPr>
            <w:tcW w:w="755" w:type="pct"/>
            <w:vAlign w:val="center"/>
          </w:tcPr>
          <w:p w14:paraId="20956409" w14:textId="77777777" w:rsidR="00BB00CB" w:rsidRPr="00CC58BA" w:rsidRDefault="00BB00CB" w:rsidP="00886837">
            <w:pPr>
              <w:spacing w:line="340" w:lineRule="exact"/>
              <w:jc w:val="center"/>
              <w:rPr>
                <w:lang w:val="uk-UA"/>
              </w:rPr>
            </w:pPr>
            <w:r w:rsidRPr="00CC58BA">
              <w:rPr>
                <w:lang w:val="uk-UA"/>
              </w:rPr>
              <w:t>4,18±2,18</w:t>
            </w:r>
          </w:p>
        </w:tc>
        <w:tc>
          <w:tcPr>
            <w:tcW w:w="441" w:type="pct"/>
            <w:vAlign w:val="center"/>
          </w:tcPr>
          <w:p w14:paraId="1E2B77C0" w14:textId="77777777" w:rsidR="00BB00CB" w:rsidRPr="00CC58BA" w:rsidRDefault="00BB00CB" w:rsidP="00886837">
            <w:pPr>
              <w:spacing w:line="340" w:lineRule="exact"/>
              <w:jc w:val="center"/>
              <w:rPr>
                <w:lang w:val="uk-UA"/>
              </w:rPr>
            </w:pPr>
            <w:r w:rsidRPr="00CC58BA">
              <w:rPr>
                <w:lang w:val="uk-UA"/>
              </w:rPr>
              <w:t>&lt;0,01</w:t>
            </w:r>
          </w:p>
        </w:tc>
        <w:tc>
          <w:tcPr>
            <w:tcW w:w="467" w:type="pct"/>
            <w:vAlign w:val="center"/>
          </w:tcPr>
          <w:p w14:paraId="049DC95C" w14:textId="77777777" w:rsidR="00BB00CB" w:rsidRPr="00CC58BA" w:rsidRDefault="00BB00CB" w:rsidP="00886837">
            <w:pPr>
              <w:spacing w:line="340" w:lineRule="exact"/>
              <w:jc w:val="center"/>
              <w:rPr>
                <w:lang w:val="uk-UA"/>
              </w:rPr>
            </w:pPr>
            <w:r w:rsidRPr="00CC58BA">
              <w:rPr>
                <w:lang w:val="uk-UA"/>
              </w:rPr>
              <w:t>&lt;0,001</w:t>
            </w:r>
          </w:p>
        </w:tc>
        <w:tc>
          <w:tcPr>
            <w:tcW w:w="372" w:type="pct"/>
            <w:vAlign w:val="center"/>
          </w:tcPr>
          <w:p w14:paraId="34428246"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67C59B2F" w14:textId="77777777" w:rsidTr="00886837">
        <w:tblPrEx>
          <w:tblCellMar>
            <w:top w:w="0" w:type="dxa"/>
            <w:bottom w:w="0" w:type="dxa"/>
          </w:tblCellMar>
        </w:tblPrEx>
        <w:trPr>
          <w:cantSplit/>
          <w:trHeight w:val="320"/>
        </w:trPr>
        <w:tc>
          <w:tcPr>
            <w:tcW w:w="574" w:type="pct"/>
            <w:vAlign w:val="center"/>
          </w:tcPr>
          <w:p w14:paraId="07ED69EB" w14:textId="77777777" w:rsidR="00BB00CB" w:rsidRPr="00CC58BA" w:rsidRDefault="00BB00CB" w:rsidP="00886837">
            <w:pPr>
              <w:spacing w:line="340" w:lineRule="exact"/>
              <w:jc w:val="center"/>
              <w:rPr>
                <w:lang w:val="uk-UA"/>
              </w:rPr>
            </w:pPr>
            <w:r w:rsidRPr="00CC58BA">
              <w:rPr>
                <w:lang w:val="uk-UA"/>
              </w:rPr>
              <w:t>FT3</w:t>
            </w:r>
          </w:p>
          <w:p w14:paraId="3A050642" w14:textId="77777777" w:rsidR="00BB00CB" w:rsidRPr="00CC58BA" w:rsidRDefault="00BB00CB" w:rsidP="00886837">
            <w:pPr>
              <w:spacing w:line="340" w:lineRule="exact"/>
              <w:jc w:val="center"/>
              <w:rPr>
                <w:lang w:val="uk-UA"/>
              </w:rPr>
            </w:pPr>
            <w:r w:rsidRPr="00CC58BA">
              <w:rPr>
                <w:lang w:val="uk-UA"/>
              </w:rPr>
              <w:t>(нг/мл)</w:t>
            </w:r>
          </w:p>
        </w:tc>
        <w:tc>
          <w:tcPr>
            <w:tcW w:w="629" w:type="pct"/>
            <w:vAlign w:val="center"/>
          </w:tcPr>
          <w:p w14:paraId="6DCDDA0E" w14:textId="77777777" w:rsidR="00BB00CB" w:rsidRPr="00CC58BA" w:rsidRDefault="00BB00CB" w:rsidP="00886837">
            <w:pPr>
              <w:spacing w:line="340" w:lineRule="exact"/>
              <w:jc w:val="center"/>
              <w:rPr>
                <w:lang w:val="uk-UA"/>
              </w:rPr>
            </w:pPr>
            <w:r w:rsidRPr="00CC58BA">
              <w:rPr>
                <w:lang w:val="uk-UA"/>
              </w:rPr>
              <w:t>2,99±0,70</w:t>
            </w:r>
          </w:p>
        </w:tc>
        <w:tc>
          <w:tcPr>
            <w:tcW w:w="629" w:type="pct"/>
            <w:vAlign w:val="center"/>
          </w:tcPr>
          <w:p w14:paraId="0D334140" w14:textId="77777777" w:rsidR="00BB00CB" w:rsidRPr="00CC58BA" w:rsidRDefault="00BB00CB" w:rsidP="00886837">
            <w:pPr>
              <w:spacing w:line="340" w:lineRule="exact"/>
              <w:jc w:val="center"/>
              <w:rPr>
                <w:lang w:val="uk-UA"/>
              </w:rPr>
            </w:pPr>
            <w:r w:rsidRPr="00CC58BA">
              <w:rPr>
                <w:lang w:val="uk-UA"/>
              </w:rPr>
              <w:t>3,88±2,04</w:t>
            </w:r>
          </w:p>
        </w:tc>
        <w:tc>
          <w:tcPr>
            <w:tcW w:w="441" w:type="pct"/>
            <w:vAlign w:val="center"/>
          </w:tcPr>
          <w:p w14:paraId="025AF8F7" w14:textId="77777777" w:rsidR="00BB00CB" w:rsidRPr="00CC58BA" w:rsidRDefault="00BB00CB" w:rsidP="00886837">
            <w:pPr>
              <w:spacing w:line="340" w:lineRule="exact"/>
              <w:jc w:val="center"/>
              <w:rPr>
                <w:lang w:val="uk-UA"/>
              </w:rPr>
            </w:pPr>
            <w:r w:rsidRPr="00CC58BA">
              <w:rPr>
                <w:lang w:val="uk-UA"/>
              </w:rPr>
              <w:t>&gt;0,05</w:t>
            </w:r>
          </w:p>
        </w:tc>
        <w:tc>
          <w:tcPr>
            <w:tcW w:w="692" w:type="pct"/>
            <w:vAlign w:val="center"/>
          </w:tcPr>
          <w:p w14:paraId="770DBE7F" w14:textId="77777777" w:rsidR="00BB00CB" w:rsidRPr="00CC58BA" w:rsidRDefault="00BB00CB" w:rsidP="00886837">
            <w:pPr>
              <w:spacing w:line="340" w:lineRule="exact"/>
              <w:jc w:val="center"/>
              <w:rPr>
                <w:lang w:val="uk-UA"/>
              </w:rPr>
            </w:pPr>
            <w:r w:rsidRPr="00CC58BA">
              <w:rPr>
                <w:lang w:val="uk-UA"/>
              </w:rPr>
              <w:t>2,95±0,65</w:t>
            </w:r>
          </w:p>
        </w:tc>
        <w:tc>
          <w:tcPr>
            <w:tcW w:w="755" w:type="pct"/>
            <w:vAlign w:val="center"/>
          </w:tcPr>
          <w:p w14:paraId="6551F2C4" w14:textId="77777777" w:rsidR="00BB00CB" w:rsidRPr="00CC58BA" w:rsidRDefault="00BB00CB" w:rsidP="00886837">
            <w:pPr>
              <w:spacing w:line="340" w:lineRule="exact"/>
              <w:jc w:val="center"/>
              <w:rPr>
                <w:lang w:val="uk-UA"/>
              </w:rPr>
            </w:pPr>
            <w:r w:rsidRPr="00CC58BA">
              <w:rPr>
                <w:lang w:val="uk-UA"/>
              </w:rPr>
              <w:t>2,56±1,48</w:t>
            </w:r>
          </w:p>
        </w:tc>
        <w:tc>
          <w:tcPr>
            <w:tcW w:w="441" w:type="pct"/>
            <w:vAlign w:val="center"/>
          </w:tcPr>
          <w:p w14:paraId="13DB37E0" w14:textId="77777777" w:rsidR="00BB00CB" w:rsidRPr="00CC58BA" w:rsidRDefault="00BB00CB" w:rsidP="00886837">
            <w:pPr>
              <w:spacing w:line="340" w:lineRule="exact"/>
              <w:jc w:val="center"/>
              <w:rPr>
                <w:lang w:val="uk-UA"/>
              </w:rPr>
            </w:pPr>
            <w:r w:rsidRPr="00CC58BA">
              <w:rPr>
                <w:lang w:val="uk-UA"/>
              </w:rPr>
              <w:t>&lt;0,001</w:t>
            </w:r>
          </w:p>
        </w:tc>
        <w:tc>
          <w:tcPr>
            <w:tcW w:w="467" w:type="pct"/>
            <w:vAlign w:val="center"/>
          </w:tcPr>
          <w:p w14:paraId="5BFB4AB7" w14:textId="77777777" w:rsidR="00BB00CB" w:rsidRPr="00CC58BA" w:rsidRDefault="00BB00CB" w:rsidP="00886837">
            <w:pPr>
              <w:spacing w:line="340" w:lineRule="exact"/>
              <w:jc w:val="center"/>
              <w:rPr>
                <w:lang w:val="uk-UA"/>
              </w:rPr>
            </w:pPr>
            <w:r w:rsidRPr="00CC58BA">
              <w:rPr>
                <w:lang w:val="uk-UA"/>
              </w:rPr>
              <w:t>&gt;0,05</w:t>
            </w:r>
          </w:p>
        </w:tc>
        <w:tc>
          <w:tcPr>
            <w:tcW w:w="372" w:type="pct"/>
            <w:vAlign w:val="center"/>
          </w:tcPr>
          <w:p w14:paraId="526E2D1D" w14:textId="77777777" w:rsidR="00BB00CB" w:rsidRPr="00CC58BA" w:rsidRDefault="00BB00CB" w:rsidP="00886837">
            <w:pPr>
              <w:spacing w:line="340" w:lineRule="exact"/>
              <w:jc w:val="center"/>
              <w:rPr>
                <w:lang w:val="uk-UA"/>
              </w:rPr>
            </w:pPr>
            <w:r w:rsidRPr="00CC58BA">
              <w:rPr>
                <w:lang w:val="uk-UA"/>
              </w:rPr>
              <w:t>&lt;0,01</w:t>
            </w:r>
          </w:p>
        </w:tc>
      </w:tr>
      <w:tr w:rsidR="00BB00CB" w:rsidRPr="00CC58BA" w14:paraId="2047F182" w14:textId="77777777" w:rsidTr="00886837">
        <w:tblPrEx>
          <w:tblCellMar>
            <w:top w:w="0" w:type="dxa"/>
            <w:bottom w:w="0" w:type="dxa"/>
          </w:tblCellMar>
        </w:tblPrEx>
        <w:trPr>
          <w:cantSplit/>
          <w:trHeight w:val="320"/>
        </w:trPr>
        <w:tc>
          <w:tcPr>
            <w:tcW w:w="574" w:type="pct"/>
            <w:vAlign w:val="center"/>
          </w:tcPr>
          <w:p w14:paraId="22DF3843" w14:textId="77777777" w:rsidR="00BB00CB" w:rsidRPr="00CC58BA" w:rsidRDefault="00BB00CB" w:rsidP="00886837">
            <w:pPr>
              <w:spacing w:line="340" w:lineRule="exact"/>
              <w:jc w:val="center"/>
              <w:rPr>
                <w:lang w:val="uk-UA"/>
              </w:rPr>
            </w:pPr>
            <w:r w:rsidRPr="00CC58BA">
              <w:rPr>
                <w:lang w:val="uk-UA"/>
              </w:rPr>
              <w:t>АТ-ТПО</w:t>
            </w:r>
          </w:p>
        </w:tc>
        <w:tc>
          <w:tcPr>
            <w:tcW w:w="629" w:type="pct"/>
            <w:vAlign w:val="center"/>
          </w:tcPr>
          <w:p w14:paraId="687E222D" w14:textId="77777777" w:rsidR="00BB00CB" w:rsidRPr="00CC58BA" w:rsidRDefault="00BB00CB" w:rsidP="00886837">
            <w:pPr>
              <w:spacing w:line="340" w:lineRule="exact"/>
              <w:jc w:val="center"/>
              <w:rPr>
                <w:lang w:val="uk-UA"/>
              </w:rPr>
            </w:pPr>
            <w:r w:rsidRPr="00CC58BA">
              <w:rPr>
                <w:lang w:val="uk-UA"/>
              </w:rPr>
              <w:t>0,36±0,36</w:t>
            </w:r>
          </w:p>
        </w:tc>
        <w:tc>
          <w:tcPr>
            <w:tcW w:w="629" w:type="pct"/>
            <w:vAlign w:val="center"/>
          </w:tcPr>
          <w:p w14:paraId="49F20F42" w14:textId="77777777" w:rsidR="00BB00CB" w:rsidRPr="00CC58BA" w:rsidRDefault="00BB00CB" w:rsidP="00886837">
            <w:pPr>
              <w:spacing w:line="340" w:lineRule="exact"/>
              <w:jc w:val="center"/>
              <w:rPr>
                <w:lang w:val="uk-UA"/>
              </w:rPr>
            </w:pPr>
            <w:r w:rsidRPr="00CC58BA">
              <w:rPr>
                <w:lang w:val="uk-UA"/>
              </w:rPr>
              <w:t>1,41±3,18</w:t>
            </w:r>
          </w:p>
        </w:tc>
        <w:tc>
          <w:tcPr>
            <w:tcW w:w="441" w:type="pct"/>
            <w:vAlign w:val="center"/>
          </w:tcPr>
          <w:p w14:paraId="66403AEE" w14:textId="77777777" w:rsidR="00BB00CB" w:rsidRPr="00CC58BA" w:rsidRDefault="00BB00CB" w:rsidP="00886837">
            <w:pPr>
              <w:spacing w:line="340" w:lineRule="exact"/>
              <w:jc w:val="center"/>
              <w:rPr>
                <w:lang w:val="uk-UA"/>
              </w:rPr>
            </w:pPr>
            <w:r w:rsidRPr="00CC58BA">
              <w:rPr>
                <w:lang w:val="uk-UA"/>
              </w:rPr>
              <w:t>&gt;0,05</w:t>
            </w:r>
          </w:p>
        </w:tc>
        <w:tc>
          <w:tcPr>
            <w:tcW w:w="692" w:type="pct"/>
            <w:vAlign w:val="center"/>
          </w:tcPr>
          <w:p w14:paraId="4921A223" w14:textId="77777777" w:rsidR="00BB00CB" w:rsidRPr="00CC58BA" w:rsidRDefault="00BB00CB" w:rsidP="00886837">
            <w:pPr>
              <w:spacing w:line="340" w:lineRule="exact"/>
              <w:jc w:val="center"/>
              <w:rPr>
                <w:lang w:val="uk-UA"/>
              </w:rPr>
            </w:pPr>
            <w:r w:rsidRPr="00CC58BA">
              <w:rPr>
                <w:lang w:val="uk-UA"/>
              </w:rPr>
              <w:t>0,44±0,47</w:t>
            </w:r>
          </w:p>
        </w:tc>
        <w:tc>
          <w:tcPr>
            <w:tcW w:w="755" w:type="pct"/>
            <w:vAlign w:val="center"/>
          </w:tcPr>
          <w:p w14:paraId="2A560536" w14:textId="77777777" w:rsidR="00BB00CB" w:rsidRPr="00CC58BA" w:rsidRDefault="00BB00CB" w:rsidP="00886837">
            <w:pPr>
              <w:spacing w:line="340" w:lineRule="exact"/>
              <w:jc w:val="center"/>
              <w:rPr>
                <w:lang w:val="uk-UA"/>
              </w:rPr>
            </w:pPr>
            <w:r w:rsidRPr="00CC58BA">
              <w:rPr>
                <w:lang w:val="uk-UA"/>
              </w:rPr>
              <w:t>26,85±86,54</w:t>
            </w:r>
          </w:p>
        </w:tc>
        <w:tc>
          <w:tcPr>
            <w:tcW w:w="441" w:type="pct"/>
            <w:vAlign w:val="center"/>
          </w:tcPr>
          <w:p w14:paraId="4112C30E" w14:textId="77777777" w:rsidR="00BB00CB" w:rsidRPr="00CC58BA" w:rsidRDefault="00BB00CB" w:rsidP="00886837">
            <w:pPr>
              <w:spacing w:line="340" w:lineRule="exact"/>
              <w:jc w:val="center"/>
              <w:rPr>
                <w:lang w:val="uk-UA"/>
              </w:rPr>
            </w:pPr>
            <w:r w:rsidRPr="00CC58BA">
              <w:rPr>
                <w:lang w:val="uk-UA"/>
              </w:rPr>
              <w:t>&gt;0,05</w:t>
            </w:r>
          </w:p>
        </w:tc>
        <w:tc>
          <w:tcPr>
            <w:tcW w:w="467" w:type="pct"/>
            <w:vAlign w:val="center"/>
          </w:tcPr>
          <w:p w14:paraId="07D1D325" w14:textId="77777777" w:rsidR="00BB00CB" w:rsidRPr="00CC58BA" w:rsidRDefault="00BB00CB" w:rsidP="00886837">
            <w:pPr>
              <w:spacing w:line="340" w:lineRule="exact"/>
              <w:jc w:val="center"/>
              <w:rPr>
                <w:lang w:val="uk-UA"/>
              </w:rPr>
            </w:pPr>
            <w:r w:rsidRPr="00CC58BA">
              <w:rPr>
                <w:lang w:val="uk-UA"/>
              </w:rPr>
              <w:t>&lt;0,05</w:t>
            </w:r>
          </w:p>
        </w:tc>
        <w:tc>
          <w:tcPr>
            <w:tcW w:w="372" w:type="pct"/>
            <w:vAlign w:val="center"/>
          </w:tcPr>
          <w:p w14:paraId="179DEADD" w14:textId="77777777" w:rsidR="00BB00CB" w:rsidRPr="00CC58BA" w:rsidRDefault="00BB00CB" w:rsidP="00886837">
            <w:pPr>
              <w:spacing w:line="340" w:lineRule="exact"/>
              <w:jc w:val="center"/>
              <w:rPr>
                <w:lang w:val="uk-UA"/>
              </w:rPr>
            </w:pPr>
            <w:r w:rsidRPr="00CC58BA">
              <w:rPr>
                <w:lang w:val="uk-UA"/>
              </w:rPr>
              <w:t>&gt;0,05</w:t>
            </w:r>
          </w:p>
        </w:tc>
      </w:tr>
    </w:tbl>
    <w:p w14:paraId="0308DE2C" w14:textId="77777777" w:rsidR="00BB00CB" w:rsidRPr="00CC58BA" w:rsidRDefault="00BB00CB" w:rsidP="00BB00CB">
      <w:pPr>
        <w:spacing w:line="340" w:lineRule="exact"/>
        <w:jc w:val="both"/>
        <w:rPr>
          <w:lang w:val="uk-UA"/>
        </w:rPr>
      </w:pPr>
      <w:r w:rsidRPr="00CC58BA">
        <w:rPr>
          <w:lang w:val="uk-UA"/>
        </w:rPr>
        <w:t>Примітки: р – порівняння показників здорових підлітків і підлітків із ДНЗ; р</w:t>
      </w:r>
      <w:r w:rsidRPr="00CC58BA">
        <w:rPr>
          <w:vertAlign w:val="subscript"/>
          <w:lang w:val="uk-UA"/>
        </w:rPr>
        <w:t>1</w:t>
      </w:r>
      <w:r w:rsidRPr="00CC58BA">
        <w:rPr>
          <w:lang w:val="uk-UA"/>
        </w:rPr>
        <w:t xml:space="preserve"> – порівняння показників здорових хлопців і дівчат; р</w:t>
      </w:r>
      <w:r w:rsidRPr="00CC58BA">
        <w:rPr>
          <w:vertAlign w:val="subscript"/>
          <w:lang w:val="uk-UA"/>
        </w:rPr>
        <w:t>2</w:t>
      </w:r>
      <w:r w:rsidRPr="00CC58BA">
        <w:rPr>
          <w:lang w:val="uk-UA"/>
        </w:rPr>
        <w:t xml:space="preserve"> - порівняння показників дівчат і хлопців із ДНЗ.</w:t>
      </w:r>
    </w:p>
    <w:p w14:paraId="063FFE94" w14:textId="77777777" w:rsidR="00BB00CB" w:rsidRPr="00CC58BA" w:rsidRDefault="00BB00CB" w:rsidP="00BB00CB">
      <w:pPr>
        <w:spacing w:line="340" w:lineRule="exact"/>
        <w:ind w:firstLine="709"/>
        <w:jc w:val="both"/>
        <w:rPr>
          <w:lang w:val="uk-UA"/>
        </w:rPr>
      </w:pPr>
    </w:p>
    <w:p w14:paraId="601616E8" w14:textId="77777777" w:rsidR="00BB00CB" w:rsidRPr="00CC58BA" w:rsidRDefault="00BB00CB" w:rsidP="00BB00CB">
      <w:pPr>
        <w:pStyle w:val="2ffff9"/>
        <w:spacing w:line="340" w:lineRule="exact"/>
        <w:rPr>
          <w:lang w:val="uk-UA"/>
        </w:rPr>
      </w:pPr>
      <w:r w:rsidRPr="00CC58BA">
        <w:rPr>
          <w:lang w:val="uk-UA"/>
        </w:rPr>
        <w:t>Рівень FТ</w:t>
      </w:r>
      <w:r w:rsidRPr="00CC58BA">
        <w:rPr>
          <w:vertAlign w:val="subscript"/>
          <w:lang w:val="uk-UA"/>
        </w:rPr>
        <w:t>3</w:t>
      </w:r>
      <w:r w:rsidRPr="00CC58BA">
        <w:rPr>
          <w:lang w:val="uk-UA"/>
        </w:rPr>
        <w:t xml:space="preserve"> в крові у дівчат із ДНЗ вірогідно нижчий, ніж у хлопців із патологією (р&lt;0,01). Характер тиреоїдного статусу у здорових підлітків відрізнявся від підлітків із ДНЗ</w:t>
      </w:r>
      <w:r w:rsidRPr="00CC58BA">
        <w:rPr>
          <w:color w:val="FF0000"/>
          <w:lang w:val="uk-UA"/>
        </w:rPr>
        <w:t xml:space="preserve">. </w:t>
      </w:r>
      <w:r w:rsidRPr="00CC58BA">
        <w:rPr>
          <w:lang w:val="uk-UA"/>
        </w:rPr>
        <w:t>У здорових хлопців-підлітків вірогідно нижчий показник FТ</w:t>
      </w:r>
      <w:r w:rsidRPr="00CC58BA">
        <w:rPr>
          <w:vertAlign w:val="subscript"/>
          <w:lang w:val="uk-UA"/>
        </w:rPr>
        <w:t>4</w:t>
      </w:r>
      <w:r w:rsidRPr="00CC58BA">
        <w:rPr>
          <w:lang w:val="uk-UA"/>
        </w:rPr>
        <w:t xml:space="preserve"> (р&lt;0,001), ніж у дівчат,а у підлітків із ДНЗ – вище показник FТ</w:t>
      </w:r>
      <w:r w:rsidRPr="00CC58BA">
        <w:rPr>
          <w:vertAlign w:val="subscript"/>
          <w:lang w:val="uk-UA"/>
        </w:rPr>
        <w:t>3</w:t>
      </w:r>
      <w:r w:rsidRPr="00CC58BA">
        <w:rPr>
          <w:lang w:val="uk-UA"/>
        </w:rPr>
        <w:t xml:space="preserve">.  </w:t>
      </w:r>
    </w:p>
    <w:p w14:paraId="4A79BA62" w14:textId="77777777" w:rsidR="00BB00CB" w:rsidRPr="00CC58BA" w:rsidRDefault="00BB00CB" w:rsidP="00BB00CB">
      <w:pPr>
        <w:pStyle w:val="2ffff9"/>
        <w:spacing w:line="340" w:lineRule="exact"/>
        <w:rPr>
          <w:lang w:val="uk-UA" w:bidi="th-TH"/>
        </w:rPr>
      </w:pPr>
      <w:r w:rsidRPr="00CC58BA">
        <w:rPr>
          <w:lang w:val="uk-UA"/>
        </w:rPr>
        <w:t>Аналіз тиреоїдного статусу у підлітків із ДНЗ та здорових підлітків довів вірогідну різницю показників ТТГ, FТ</w:t>
      </w:r>
      <w:r w:rsidRPr="00CC58BA">
        <w:rPr>
          <w:vertAlign w:val="subscript"/>
          <w:lang w:val="uk-UA"/>
        </w:rPr>
        <w:t>4</w:t>
      </w:r>
      <w:r w:rsidRPr="00CC58BA">
        <w:rPr>
          <w:lang w:val="uk-UA"/>
        </w:rPr>
        <w:t>, FТ</w:t>
      </w:r>
      <w:r w:rsidRPr="00CC58BA">
        <w:rPr>
          <w:vertAlign w:val="subscript"/>
          <w:lang w:val="uk-UA"/>
        </w:rPr>
        <w:t>3</w:t>
      </w:r>
      <w:r w:rsidRPr="00CC58BA">
        <w:rPr>
          <w:lang w:val="uk-UA"/>
        </w:rPr>
        <w:t>. Стать підлітка не впливає на відмінності у показниках тиреоїдного статусу між здоровими підлітками та підлітками з ДНЗ, за винятком рівня FТ</w:t>
      </w:r>
      <w:r w:rsidRPr="00CC58BA">
        <w:rPr>
          <w:vertAlign w:val="subscript"/>
          <w:lang w:val="uk-UA"/>
        </w:rPr>
        <w:t xml:space="preserve">3 </w:t>
      </w:r>
      <w:r w:rsidRPr="00CC58BA">
        <w:rPr>
          <w:lang w:val="uk-UA"/>
        </w:rPr>
        <w:t xml:space="preserve">в крові. </w:t>
      </w:r>
      <w:r w:rsidRPr="00CC58BA">
        <w:rPr>
          <w:lang w:val="uk-UA" w:bidi="th-TH"/>
        </w:rPr>
        <w:t>У підлітків із ДНЗ лабораторний дистиреоз характеризується збільшенням вмісту FТ</w:t>
      </w:r>
      <w:r w:rsidRPr="00CC58BA">
        <w:rPr>
          <w:vertAlign w:val="subscript"/>
          <w:lang w:val="uk-UA" w:bidi="th-TH"/>
        </w:rPr>
        <w:t xml:space="preserve">4 </w:t>
      </w:r>
      <w:r w:rsidRPr="00CC58BA">
        <w:rPr>
          <w:lang w:val="uk-UA" w:bidi="th-TH"/>
        </w:rPr>
        <w:t xml:space="preserve">і ТТГ у крові. </w:t>
      </w:r>
    </w:p>
    <w:p w14:paraId="3AF012AD" w14:textId="77777777" w:rsidR="00BB00CB" w:rsidRPr="00CC58BA" w:rsidRDefault="00BB00CB" w:rsidP="00BB00CB">
      <w:pPr>
        <w:widowControl w:val="0"/>
        <w:spacing w:line="340" w:lineRule="exact"/>
        <w:ind w:firstLine="709"/>
        <w:jc w:val="both"/>
        <w:rPr>
          <w:lang w:val="uk-UA"/>
        </w:rPr>
      </w:pPr>
      <w:r w:rsidRPr="00CC58BA">
        <w:rPr>
          <w:lang w:val="uk-UA"/>
        </w:rPr>
        <w:t xml:space="preserve">Тиреотропний гормон гіпофіза не тільки стимулює тиреоцити до секреції тиреоїдних гормонів, але має і зобогенний ефект [Фадеев В.В., 2004; </w:t>
      </w:r>
      <w:r w:rsidRPr="00CC58BA">
        <w:rPr>
          <w:lang w:val="en-US"/>
        </w:rPr>
        <w:t>Boelaert</w:t>
      </w:r>
      <w:r w:rsidRPr="00CC58BA">
        <w:rPr>
          <w:lang w:val="uk-UA"/>
        </w:rPr>
        <w:t xml:space="preserve"> </w:t>
      </w:r>
      <w:r w:rsidRPr="00CC58BA">
        <w:rPr>
          <w:lang w:val="en-US"/>
        </w:rPr>
        <w:t>K</w:t>
      </w:r>
      <w:r w:rsidRPr="00CC58BA">
        <w:rPr>
          <w:lang w:val="uk-UA"/>
        </w:rPr>
        <w:t>., 2005]. Вивчення кореляційних зв’язків між ультразвуковими параметрами ЩЗ, показниками тиреоїдного статусу у здорових підлітків і підлітків, хворих на зоб, допоможе уточнити причини збільшення залози при ДНЗ.</w:t>
      </w:r>
    </w:p>
    <w:p w14:paraId="27093EDB" w14:textId="77777777" w:rsidR="00BB00CB" w:rsidRPr="00CC58BA" w:rsidRDefault="00BB00CB" w:rsidP="00BB00CB">
      <w:pPr>
        <w:widowControl w:val="0"/>
        <w:spacing w:line="340" w:lineRule="exact"/>
        <w:ind w:firstLine="709"/>
        <w:jc w:val="both"/>
        <w:rPr>
          <w:lang w:val="uk-UA"/>
        </w:rPr>
      </w:pPr>
      <w:r w:rsidRPr="00CC58BA">
        <w:rPr>
          <w:lang w:val="uk-UA"/>
        </w:rPr>
        <w:t>У підлітків із ДНЗ кореляційні зв’язки між показниками тиреоїдної функції та розмірами ЩЗ, порівняно зі здоровими підлітками, більші (табл. 5). У хлопців-підлітків із ДНЗ між розмірами ЩЗ та рівнем в крові FТ</w:t>
      </w:r>
      <w:r w:rsidRPr="00CC58BA">
        <w:rPr>
          <w:vertAlign w:val="subscript"/>
          <w:lang w:val="uk-UA"/>
        </w:rPr>
        <w:t>4</w:t>
      </w:r>
      <w:r w:rsidRPr="00CC58BA">
        <w:rPr>
          <w:lang w:val="uk-UA"/>
        </w:rPr>
        <w:t xml:space="preserve"> вірогідні негативні середні та сильні кореляційні зв’язки (r = від -0,82 до -0,86). Встановлено, що у хлопців, хворих на зоб, на відміну від підлітків без патології, є вірогідні прямі середньої сили кореляційні зв’язки між розмірами перешийка та рівнем ТТГ у крові. Між показником ТТГ та об’ємом правої долі (r = 0,33), загальним об’ємом ЩЗ (r = 0,27); між рівнем АТ-ТПО в крові та розмірами перешийка (r = 0,29), об’ємом правої долі (r = 0,48), лівої долі (r = 0,47) та загальним об’ємом ЩЗ (r = 0,50) у хлопців із ДНЗ слабкі середньої сили зв’язки. Встановлені відмінності у кореляційних зв’язках здорових хлопців і хлопців із ДНЗ можуть вказувати на те, що при патологічних процесах у ЩЗ на тлі ДНЗ спостерігається недостатність рівня FТ</w:t>
      </w:r>
      <w:r w:rsidRPr="00CC58BA">
        <w:rPr>
          <w:vertAlign w:val="subscript"/>
          <w:lang w:val="uk-UA"/>
        </w:rPr>
        <w:t xml:space="preserve">4 </w:t>
      </w:r>
      <w:r w:rsidRPr="00CC58BA">
        <w:rPr>
          <w:lang w:val="uk-UA"/>
        </w:rPr>
        <w:t xml:space="preserve">у крові, у відповідь збільшується секреція ТТГ, що і призводить до збільшення залози (частіше причиною є йододефіцитні стани). </w:t>
      </w:r>
    </w:p>
    <w:p w14:paraId="28BD2064" w14:textId="77777777" w:rsidR="00BB00CB" w:rsidRPr="00CC58BA" w:rsidRDefault="00BB00CB" w:rsidP="00BB00CB">
      <w:pPr>
        <w:pStyle w:val="afffffffa"/>
        <w:spacing w:line="340" w:lineRule="exact"/>
        <w:ind w:firstLine="709"/>
        <w:jc w:val="right"/>
        <w:rPr>
          <w:i/>
          <w:sz w:val="24"/>
        </w:rPr>
      </w:pPr>
      <w:r w:rsidRPr="00CC58BA">
        <w:rPr>
          <w:i/>
          <w:sz w:val="24"/>
        </w:rPr>
        <w:lastRenderedPageBreak/>
        <w:t>Таблиця 5</w:t>
      </w:r>
    </w:p>
    <w:p w14:paraId="7A906515" w14:textId="77777777" w:rsidR="00BB00CB" w:rsidRPr="00CC58BA" w:rsidRDefault="00BB00CB" w:rsidP="00BB00CB">
      <w:pPr>
        <w:spacing w:line="340" w:lineRule="exact"/>
        <w:jc w:val="center"/>
        <w:rPr>
          <w:b/>
          <w:lang w:val="uk-UA"/>
        </w:rPr>
      </w:pPr>
      <w:r w:rsidRPr="00CC58BA">
        <w:rPr>
          <w:b/>
          <w:lang w:val="uk-UA"/>
        </w:rPr>
        <w:t>Кореляційні зв’язки показників розмірів щитоподібної залози та показників тиреоїдного статусу у здорових підлітків та підлітків із ДНЗ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459"/>
        <w:gridCol w:w="473"/>
        <w:gridCol w:w="459"/>
        <w:gridCol w:w="474"/>
        <w:gridCol w:w="460"/>
        <w:gridCol w:w="509"/>
        <w:gridCol w:w="460"/>
        <w:gridCol w:w="474"/>
        <w:gridCol w:w="460"/>
        <w:gridCol w:w="474"/>
        <w:gridCol w:w="509"/>
        <w:gridCol w:w="509"/>
        <w:gridCol w:w="460"/>
        <w:gridCol w:w="474"/>
        <w:gridCol w:w="460"/>
        <w:gridCol w:w="474"/>
      </w:tblGrid>
      <w:tr w:rsidR="00BB00CB" w:rsidRPr="00CC58BA" w14:paraId="1E818644" w14:textId="77777777" w:rsidTr="00886837">
        <w:tblPrEx>
          <w:tblCellMar>
            <w:top w:w="0" w:type="dxa"/>
            <w:bottom w:w="0" w:type="dxa"/>
          </w:tblCellMar>
        </w:tblPrEx>
        <w:trPr>
          <w:cantSplit/>
          <w:trHeight w:val="154"/>
        </w:trPr>
        <w:tc>
          <w:tcPr>
            <w:tcW w:w="492" w:type="pct"/>
            <w:vMerge w:val="restart"/>
            <w:vAlign w:val="center"/>
          </w:tcPr>
          <w:p w14:paraId="1082BEC8" w14:textId="77777777" w:rsidR="00BB00CB" w:rsidRPr="00CC58BA" w:rsidRDefault="00BB00CB" w:rsidP="00886837">
            <w:pPr>
              <w:pStyle w:val="20"/>
              <w:spacing w:before="0" w:after="0" w:line="340" w:lineRule="exact"/>
              <w:jc w:val="center"/>
              <w:rPr>
                <w:rFonts w:ascii="Times New Roman" w:hAnsi="Times New Roman" w:cs="Times New Roman"/>
                <w:sz w:val="24"/>
                <w:szCs w:val="24"/>
                <w:lang w:val="uk-UA"/>
              </w:rPr>
            </w:pPr>
            <w:r w:rsidRPr="00CC58BA">
              <w:rPr>
                <w:rFonts w:ascii="Times New Roman" w:hAnsi="Times New Roman" w:cs="Times New Roman"/>
                <w:b w:val="0"/>
                <w:i w:val="0"/>
                <w:sz w:val="24"/>
                <w:szCs w:val="24"/>
                <w:lang w:val="uk-UA"/>
              </w:rPr>
              <w:t>Показ-ники</w:t>
            </w:r>
            <w:r w:rsidRPr="00CC58BA">
              <w:rPr>
                <w:rFonts w:ascii="Times New Roman" w:hAnsi="Times New Roman" w:cs="Times New Roman"/>
                <w:sz w:val="24"/>
                <w:szCs w:val="24"/>
                <w:lang w:val="uk-UA"/>
              </w:rPr>
              <w:t xml:space="preserve"> </w:t>
            </w:r>
            <w:r w:rsidRPr="00CC58BA">
              <w:rPr>
                <w:rFonts w:ascii="Times New Roman" w:hAnsi="Times New Roman" w:cs="Times New Roman"/>
                <w:b w:val="0"/>
                <w:i w:val="0"/>
                <w:sz w:val="24"/>
                <w:szCs w:val="24"/>
                <w:lang w:val="uk-UA"/>
              </w:rPr>
              <w:t>порів-няння</w:t>
            </w:r>
          </w:p>
        </w:tc>
        <w:tc>
          <w:tcPr>
            <w:tcW w:w="1127" w:type="pct"/>
            <w:gridSpan w:val="4"/>
            <w:vAlign w:val="center"/>
          </w:tcPr>
          <w:p w14:paraId="02DDC4B8" w14:textId="77777777" w:rsidR="00BB00CB" w:rsidRPr="00CC58BA" w:rsidRDefault="00BB00CB" w:rsidP="00886837">
            <w:pPr>
              <w:spacing w:line="340" w:lineRule="exact"/>
              <w:jc w:val="center"/>
              <w:rPr>
                <w:lang w:val="uk-UA"/>
              </w:rPr>
            </w:pPr>
            <w:r w:rsidRPr="00CC58BA">
              <w:rPr>
                <w:lang w:val="uk-UA"/>
              </w:rPr>
              <w:t>АТ-ТПО</w:t>
            </w:r>
          </w:p>
        </w:tc>
        <w:tc>
          <w:tcPr>
            <w:tcW w:w="1127" w:type="pct"/>
            <w:gridSpan w:val="4"/>
            <w:vAlign w:val="center"/>
          </w:tcPr>
          <w:p w14:paraId="10D073F4" w14:textId="77777777" w:rsidR="00BB00CB" w:rsidRPr="00CC58BA" w:rsidRDefault="00BB00CB" w:rsidP="00886837">
            <w:pPr>
              <w:spacing w:line="340" w:lineRule="exact"/>
              <w:jc w:val="center"/>
              <w:rPr>
                <w:lang w:val="uk-UA"/>
              </w:rPr>
            </w:pPr>
            <w:r w:rsidRPr="00CC58BA">
              <w:rPr>
                <w:lang w:val="uk-UA"/>
              </w:rPr>
              <w:t>ТТГ</w:t>
            </w:r>
          </w:p>
        </w:tc>
        <w:tc>
          <w:tcPr>
            <w:tcW w:w="1127" w:type="pct"/>
            <w:gridSpan w:val="4"/>
            <w:vAlign w:val="center"/>
          </w:tcPr>
          <w:p w14:paraId="27FD1875" w14:textId="77777777" w:rsidR="00BB00CB" w:rsidRPr="00CC58BA" w:rsidRDefault="00BB00CB" w:rsidP="00886837">
            <w:pPr>
              <w:spacing w:line="340" w:lineRule="exact"/>
              <w:jc w:val="center"/>
              <w:rPr>
                <w:vertAlign w:val="subscript"/>
                <w:lang w:val="uk-UA"/>
              </w:rPr>
            </w:pPr>
            <w:r w:rsidRPr="00CC58BA">
              <w:rPr>
                <w:lang w:val="uk-UA"/>
              </w:rPr>
              <w:t>FТ</w:t>
            </w:r>
            <w:r w:rsidRPr="00CC58BA">
              <w:rPr>
                <w:vertAlign w:val="subscript"/>
                <w:lang w:val="uk-UA"/>
              </w:rPr>
              <w:t>3</w:t>
            </w:r>
          </w:p>
        </w:tc>
        <w:tc>
          <w:tcPr>
            <w:tcW w:w="1127" w:type="pct"/>
            <w:gridSpan w:val="4"/>
            <w:vAlign w:val="center"/>
          </w:tcPr>
          <w:p w14:paraId="33A00F8E" w14:textId="77777777" w:rsidR="00BB00CB" w:rsidRPr="00CC58BA" w:rsidRDefault="00BB00CB" w:rsidP="00886837">
            <w:pPr>
              <w:spacing w:line="340" w:lineRule="exact"/>
              <w:jc w:val="center"/>
              <w:rPr>
                <w:vertAlign w:val="subscript"/>
                <w:lang w:val="uk-UA"/>
              </w:rPr>
            </w:pPr>
            <w:r w:rsidRPr="00CC58BA">
              <w:rPr>
                <w:lang w:val="uk-UA"/>
              </w:rPr>
              <w:t>FТ</w:t>
            </w:r>
            <w:r w:rsidRPr="00CC58BA">
              <w:rPr>
                <w:vertAlign w:val="subscript"/>
                <w:lang w:val="uk-UA"/>
              </w:rPr>
              <w:t>4</w:t>
            </w:r>
          </w:p>
        </w:tc>
      </w:tr>
      <w:tr w:rsidR="00BB00CB" w:rsidRPr="00CC58BA" w14:paraId="7A7BEC61" w14:textId="77777777" w:rsidTr="00886837">
        <w:tblPrEx>
          <w:tblCellMar>
            <w:top w:w="0" w:type="dxa"/>
            <w:bottom w:w="0" w:type="dxa"/>
          </w:tblCellMar>
        </w:tblPrEx>
        <w:trPr>
          <w:cantSplit/>
        </w:trPr>
        <w:tc>
          <w:tcPr>
            <w:tcW w:w="492" w:type="pct"/>
            <w:vMerge/>
            <w:vAlign w:val="center"/>
          </w:tcPr>
          <w:p w14:paraId="6A08A3B6" w14:textId="77777777" w:rsidR="00BB00CB" w:rsidRPr="00CC58BA" w:rsidRDefault="00BB00CB" w:rsidP="00886837">
            <w:pPr>
              <w:pStyle w:val="20"/>
              <w:spacing w:before="0" w:after="0" w:line="340" w:lineRule="exact"/>
              <w:jc w:val="center"/>
              <w:rPr>
                <w:rFonts w:ascii="Times New Roman" w:hAnsi="Times New Roman" w:cs="Times New Roman"/>
                <w:sz w:val="24"/>
                <w:szCs w:val="24"/>
                <w:lang w:val="uk-UA"/>
              </w:rPr>
            </w:pPr>
          </w:p>
        </w:tc>
        <w:tc>
          <w:tcPr>
            <w:tcW w:w="563" w:type="pct"/>
            <w:gridSpan w:val="2"/>
            <w:vAlign w:val="center"/>
          </w:tcPr>
          <w:p w14:paraId="687D621E" w14:textId="77777777" w:rsidR="00BB00CB" w:rsidRPr="00CC58BA" w:rsidRDefault="00BB00CB" w:rsidP="00886837">
            <w:pPr>
              <w:spacing w:line="340" w:lineRule="exact"/>
              <w:ind w:left="-113" w:right="-113"/>
              <w:jc w:val="center"/>
              <w:rPr>
                <w:lang w:val="uk-UA"/>
              </w:rPr>
            </w:pPr>
            <w:r w:rsidRPr="00CC58BA">
              <w:rPr>
                <w:lang w:val="uk-UA"/>
              </w:rPr>
              <w:t>Хлопці</w:t>
            </w:r>
          </w:p>
        </w:tc>
        <w:tc>
          <w:tcPr>
            <w:tcW w:w="564" w:type="pct"/>
            <w:gridSpan w:val="2"/>
            <w:vAlign w:val="center"/>
          </w:tcPr>
          <w:p w14:paraId="2D2A1368" w14:textId="77777777" w:rsidR="00BB00CB" w:rsidRPr="00CC58BA" w:rsidRDefault="00BB00CB" w:rsidP="00886837">
            <w:pPr>
              <w:spacing w:line="340" w:lineRule="exact"/>
              <w:ind w:left="-113" w:right="-113"/>
              <w:jc w:val="center"/>
              <w:rPr>
                <w:lang w:val="uk-UA"/>
              </w:rPr>
            </w:pPr>
            <w:r w:rsidRPr="00CC58BA">
              <w:rPr>
                <w:lang w:val="uk-UA"/>
              </w:rPr>
              <w:t>Дівчата</w:t>
            </w:r>
          </w:p>
        </w:tc>
        <w:tc>
          <w:tcPr>
            <w:tcW w:w="563" w:type="pct"/>
            <w:gridSpan w:val="2"/>
            <w:vAlign w:val="center"/>
          </w:tcPr>
          <w:p w14:paraId="423755F2" w14:textId="77777777" w:rsidR="00BB00CB" w:rsidRPr="00CC58BA" w:rsidRDefault="00BB00CB" w:rsidP="00886837">
            <w:pPr>
              <w:spacing w:line="340" w:lineRule="exact"/>
              <w:ind w:left="-113" w:right="-113"/>
              <w:jc w:val="center"/>
              <w:rPr>
                <w:lang w:val="uk-UA"/>
              </w:rPr>
            </w:pPr>
            <w:r w:rsidRPr="00CC58BA">
              <w:rPr>
                <w:lang w:val="uk-UA"/>
              </w:rPr>
              <w:t>Хлопці</w:t>
            </w:r>
          </w:p>
        </w:tc>
        <w:tc>
          <w:tcPr>
            <w:tcW w:w="564" w:type="pct"/>
            <w:gridSpan w:val="2"/>
            <w:vAlign w:val="center"/>
          </w:tcPr>
          <w:p w14:paraId="5FE90499" w14:textId="77777777" w:rsidR="00BB00CB" w:rsidRPr="00CC58BA" w:rsidRDefault="00BB00CB" w:rsidP="00886837">
            <w:pPr>
              <w:spacing w:line="340" w:lineRule="exact"/>
              <w:ind w:left="-113" w:right="-113"/>
              <w:jc w:val="center"/>
              <w:rPr>
                <w:lang w:val="uk-UA"/>
              </w:rPr>
            </w:pPr>
            <w:r w:rsidRPr="00CC58BA">
              <w:rPr>
                <w:lang w:val="uk-UA"/>
              </w:rPr>
              <w:t>Дівчата</w:t>
            </w:r>
          </w:p>
        </w:tc>
        <w:tc>
          <w:tcPr>
            <w:tcW w:w="563" w:type="pct"/>
            <w:gridSpan w:val="2"/>
            <w:vAlign w:val="center"/>
          </w:tcPr>
          <w:p w14:paraId="096239B4" w14:textId="77777777" w:rsidR="00BB00CB" w:rsidRPr="00CC58BA" w:rsidRDefault="00BB00CB" w:rsidP="00886837">
            <w:pPr>
              <w:spacing w:line="340" w:lineRule="exact"/>
              <w:ind w:left="-113" w:right="-113"/>
              <w:jc w:val="center"/>
              <w:rPr>
                <w:lang w:val="uk-UA"/>
              </w:rPr>
            </w:pPr>
            <w:r w:rsidRPr="00CC58BA">
              <w:rPr>
                <w:lang w:val="uk-UA"/>
              </w:rPr>
              <w:t>Хлопці</w:t>
            </w:r>
          </w:p>
        </w:tc>
        <w:tc>
          <w:tcPr>
            <w:tcW w:w="564" w:type="pct"/>
            <w:gridSpan w:val="2"/>
            <w:vAlign w:val="center"/>
          </w:tcPr>
          <w:p w14:paraId="184C52E2" w14:textId="77777777" w:rsidR="00BB00CB" w:rsidRPr="00CC58BA" w:rsidRDefault="00BB00CB" w:rsidP="00886837">
            <w:pPr>
              <w:spacing w:line="340" w:lineRule="exact"/>
              <w:ind w:left="-113" w:right="-113"/>
              <w:jc w:val="center"/>
              <w:rPr>
                <w:lang w:val="uk-UA"/>
              </w:rPr>
            </w:pPr>
            <w:r w:rsidRPr="00CC58BA">
              <w:rPr>
                <w:lang w:val="uk-UA"/>
              </w:rPr>
              <w:t>Дівчата</w:t>
            </w:r>
          </w:p>
        </w:tc>
        <w:tc>
          <w:tcPr>
            <w:tcW w:w="563" w:type="pct"/>
            <w:gridSpan w:val="2"/>
            <w:vAlign w:val="center"/>
          </w:tcPr>
          <w:p w14:paraId="43146D30" w14:textId="77777777" w:rsidR="00BB00CB" w:rsidRPr="00CC58BA" w:rsidRDefault="00BB00CB" w:rsidP="00886837">
            <w:pPr>
              <w:spacing w:line="340" w:lineRule="exact"/>
              <w:ind w:left="-113" w:right="-113"/>
              <w:jc w:val="center"/>
              <w:rPr>
                <w:lang w:val="uk-UA"/>
              </w:rPr>
            </w:pPr>
            <w:r w:rsidRPr="00CC58BA">
              <w:rPr>
                <w:lang w:val="uk-UA"/>
              </w:rPr>
              <w:t>Хлопці</w:t>
            </w:r>
          </w:p>
        </w:tc>
        <w:tc>
          <w:tcPr>
            <w:tcW w:w="564" w:type="pct"/>
            <w:gridSpan w:val="2"/>
            <w:vAlign w:val="center"/>
          </w:tcPr>
          <w:p w14:paraId="01AD900D" w14:textId="77777777" w:rsidR="00BB00CB" w:rsidRPr="00CC58BA" w:rsidRDefault="00BB00CB" w:rsidP="00886837">
            <w:pPr>
              <w:spacing w:line="340" w:lineRule="exact"/>
              <w:ind w:left="-113" w:right="-113"/>
              <w:jc w:val="center"/>
              <w:rPr>
                <w:lang w:val="uk-UA"/>
              </w:rPr>
            </w:pPr>
            <w:r w:rsidRPr="00CC58BA">
              <w:rPr>
                <w:lang w:val="uk-UA"/>
              </w:rPr>
              <w:t>Дівчата</w:t>
            </w:r>
          </w:p>
        </w:tc>
      </w:tr>
      <w:tr w:rsidR="00BB00CB" w:rsidRPr="00CC58BA" w14:paraId="00EEC580" w14:textId="77777777" w:rsidTr="00886837">
        <w:tblPrEx>
          <w:tblCellMar>
            <w:top w:w="0" w:type="dxa"/>
            <w:bottom w:w="0" w:type="dxa"/>
          </w:tblCellMar>
        </w:tblPrEx>
        <w:trPr>
          <w:cantSplit/>
        </w:trPr>
        <w:tc>
          <w:tcPr>
            <w:tcW w:w="492" w:type="pct"/>
            <w:vMerge/>
            <w:vAlign w:val="center"/>
          </w:tcPr>
          <w:p w14:paraId="7F284524" w14:textId="77777777" w:rsidR="00BB00CB" w:rsidRPr="00CC58BA" w:rsidRDefault="00BB00CB" w:rsidP="00886837">
            <w:pPr>
              <w:spacing w:line="340" w:lineRule="exact"/>
              <w:jc w:val="center"/>
              <w:rPr>
                <w:lang w:val="uk-UA"/>
              </w:rPr>
            </w:pPr>
          </w:p>
        </w:tc>
        <w:tc>
          <w:tcPr>
            <w:tcW w:w="282" w:type="pct"/>
            <w:vAlign w:val="center"/>
          </w:tcPr>
          <w:p w14:paraId="46F1693E" w14:textId="77777777" w:rsidR="00BB00CB" w:rsidRPr="00CC58BA" w:rsidRDefault="00BB00CB" w:rsidP="00886837">
            <w:pPr>
              <w:spacing w:line="340" w:lineRule="exact"/>
              <w:ind w:left="-113" w:right="-113"/>
              <w:jc w:val="center"/>
              <w:rPr>
                <w:lang w:val="uk-UA"/>
              </w:rPr>
            </w:pPr>
            <w:r w:rsidRPr="00CC58BA">
              <w:rPr>
                <w:lang w:val="uk-UA"/>
              </w:rPr>
              <w:t>здор</w:t>
            </w:r>
          </w:p>
          <w:p w14:paraId="365F5068" w14:textId="77777777" w:rsidR="00BB00CB" w:rsidRPr="00CC58BA" w:rsidRDefault="00BB00CB" w:rsidP="00886837">
            <w:pPr>
              <w:spacing w:line="340" w:lineRule="exact"/>
              <w:ind w:left="-113" w:right="-113"/>
              <w:jc w:val="center"/>
              <w:rPr>
                <w:lang w:val="uk-UA"/>
              </w:rPr>
            </w:pPr>
            <w:r w:rsidRPr="00CC58BA">
              <w:rPr>
                <w:lang w:val="uk-UA"/>
              </w:rPr>
              <w:t>(n= 78)</w:t>
            </w:r>
          </w:p>
        </w:tc>
        <w:tc>
          <w:tcPr>
            <w:tcW w:w="282" w:type="pct"/>
            <w:vAlign w:val="center"/>
          </w:tcPr>
          <w:p w14:paraId="019C7A4E" w14:textId="77777777" w:rsidR="00BB00CB" w:rsidRPr="00CC58BA" w:rsidRDefault="00BB00CB" w:rsidP="00886837">
            <w:pPr>
              <w:spacing w:line="340" w:lineRule="exact"/>
              <w:ind w:left="-113" w:right="-113"/>
              <w:jc w:val="center"/>
              <w:rPr>
                <w:lang w:val="uk-UA"/>
              </w:rPr>
            </w:pPr>
            <w:r w:rsidRPr="00CC58BA">
              <w:rPr>
                <w:lang w:val="uk-UA"/>
              </w:rPr>
              <w:t>ДНЗ</w:t>
            </w:r>
          </w:p>
          <w:p w14:paraId="6B0CB19D" w14:textId="77777777" w:rsidR="00BB00CB" w:rsidRPr="00CC58BA" w:rsidRDefault="00BB00CB" w:rsidP="00886837">
            <w:pPr>
              <w:spacing w:line="340" w:lineRule="exact"/>
              <w:ind w:left="-113" w:right="-113"/>
              <w:jc w:val="center"/>
              <w:rPr>
                <w:lang w:val="uk-UA"/>
              </w:rPr>
            </w:pPr>
            <w:r w:rsidRPr="00CC58BA">
              <w:rPr>
                <w:lang w:val="uk-UA"/>
              </w:rPr>
              <w:t>(n= 77)</w:t>
            </w:r>
          </w:p>
        </w:tc>
        <w:tc>
          <w:tcPr>
            <w:tcW w:w="282" w:type="pct"/>
            <w:vAlign w:val="center"/>
          </w:tcPr>
          <w:p w14:paraId="6106C57A" w14:textId="77777777" w:rsidR="00BB00CB" w:rsidRPr="00CC58BA" w:rsidRDefault="00BB00CB" w:rsidP="00886837">
            <w:pPr>
              <w:spacing w:line="340" w:lineRule="exact"/>
              <w:ind w:left="-113" w:right="-113"/>
              <w:jc w:val="center"/>
              <w:rPr>
                <w:lang w:val="uk-UA"/>
              </w:rPr>
            </w:pPr>
            <w:r w:rsidRPr="00CC58BA">
              <w:rPr>
                <w:lang w:val="uk-UA"/>
              </w:rPr>
              <w:t>здор</w:t>
            </w:r>
          </w:p>
          <w:p w14:paraId="5BD2BED9" w14:textId="77777777" w:rsidR="00BB00CB" w:rsidRPr="00CC58BA" w:rsidRDefault="00BB00CB" w:rsidP="00886837">
            <w:pPr>
              <w:spacing w:line="340" w:lineRule="exact"/>
              <w:ind w:left="-113" w:right="-113"/>
              <w:jc w:val="center"/>
              <w:rPr>
                <w:lang w:val="uk-UA"/>
              </w:rPr>
            </w:pPr>
            <w:r w:rsidRPr="00CC58BA">
              <w:rPr>
                <w:lang w:val="uk-UA"/>
              </w:rPr>
              <w:t>(n= 108)</w:t>
            </w:r>
          </w:p>
        </w:tc>
        <w:tc>
          <w:tcPr>
            <w:tcW w:w="282" w:type="pct"/>
            <w:vAlign w:val="center"/>
          </w:tcPr>
          <w:p w14:paraId="3EF06964" w14:textId="77777777" w:rsidR="00BB00CB" w:rsidRPr="00CC58BA" w:rsidRDefault="00BB00CB" w:rsidP="00886837">
            <w:pPr>
              <w:spacing w:line="340" w:lineRule="exact"/>
              <w:ind w:left="-113" w:right="-113"/>
              <w:jc w:val="center"/>
              <w:rPr>
                <w:lang w:val="uk-UA"/>
              </w:rPr>
            </w:pPr>
            <w:r w:rsidRPr="00CC58BA">
              <w:rPr>
                <w:lang w:val="uk-UA"/>
              </w:rPr>
              <w:t>ДНЗ</w:t>
            </w:r>
          </w:p>
          <w:p w14:paraId="28080403" w14:textId="77777777" w:rsidR="00BB00CB" w:rsidRPr="00CC58BA" w:rsidRDefault="00BB00CB" w:rsidP="00886837">
            <w:pPr>
              <w:spacing w:line="340" w:lineRule="exact"/>
              <w:ind w:left="-113" w:right="-113"/>
              <w:jc w:val="center"/>
              <w:rPr>
                <w:lang w:val="uk-UA"/>
              </w:rPr>
            </w:pPr>
            <w:r w:rsidRPr="00CC58BA">
              <w:rPr>
                <w:lang w:val="uk-UA"/>
              </w:rPr>
              <w:t>(n= 171)</w:t>
            </w:r>
          </w:p>
        </w:tc>
        <w:tc>
          <w:tcPr>
            <w:tcW w:w="282" w:type="pct"/>
            <w:vAlign w:val="center"/>
          </w:tcPr>
          <w:p w14:paraId="568EA308" w14:textId="77777777" w:rsidR="00BB00CB" w:rsidRPr="00CC58BA" w:rsidRDefault="00BB00CB" w:rsidP="00886837">
            <w:pPr>
              <w:spacing w:line="340" w:lineRule="exact"/>
              <w:ind w:left="-113" w:right="-113"/>
              <w:jc w:val="center"/>
              <w:rPr>
                <w:lang w:val="uk-UA"/>
              </w:rPr>
            </w:pPr>
            <w:r w:rsidRPr="00CC58BA">
              <w:rPr>
                <w:lang w:val="uk-UA"/>
              </w:rPr>
              <w:t>здор</w:t>
            </w:r>
          </w:p>
          <w:p w14:paraId="39114FBC" w14:textId="77777777" w:rsidR="00BB00CB" w:rsidRPr="00CC58BA" w:rsidRDefault="00BB00CB" w:rsidP="00886837">
            <w:pPr>
              <w:spacing w:line="340" w:lineRule="exact"/>
              <w:ind w:left="-113" w:right="-113"/>
              <w:jc w:val="center"/>
              <w:rPr>
                <w:lang w:val="uk-UA"/>
              </w:rPr>
            </w:pPr>
            <w:r w:rsidRPr="00CC58BA">
              <w:rPr>
                <w:lang w:val="uk-UA"/>
              </w:rPr>
              <w:t>(n= 78)</w:t>
            </w:r>
          </w:p>
        </w:tc>
        <w:tc>
          <w:tcPr>
            <w:tcW w:w="282" w:type="pct"/>
            <w:vAlign w:val="center"/>
          </w:tcPr>
          <w:p w14:paraId="682CB35D" w14:textId="77777777" w:rsidR="00BB00CB" w:rsidRPr="00CC58BA" w:rsidRDefault="00BB00CB" w:rsidP="00886837">
            <w:pPr>
              <w:spacing w:line="340" w:lineRule="exact"/>
              <w:ind w:left="-113" w:right="-113"/>
              <w:jc w:val="center"/>
              <w:rPr>
                <w:lang w:val="uk-UA"/>
              </w:rPr>
            </w:pPr>
            <w:r w:rsidRPr="00CC58BA">
              <w:rPr>
                <w:lang w:val="uk-UA"/>
              </w:rPr>
              <w:t>ДНЗ</w:t>
            </w:r>
          </w:p>
          <w:p w14:paraId="15E9EF59" w14:textId="77777777" w:rsidR="00BB00CB" w:rsidRPr="00CC58BA" w:rsidRDefault="00BB00CB" w:rsidP="00886837">
            <w:pPr>
              <w:spacing w:line="340" w:lineRule="exact"/>
              <w:ind w:left="-113" w:right="-113"/>
              <w:jc w:val="center"/>
              <w:rPr>
                <w:lang w:val="uk-UA"/>
              </w:rPr>
            </w:pPr>
            <w:r w:rsidRPr="00CC58BA">
              <w:rPr>
                <w:lang w:val="uk-UA"/>
              </w:rPr>
              <w:t>(n= 77)</w:t>
            </w:r>
          </w:p>
        </w:tc>
        <w:tc>
          <w:tcPr>
            <w:tcW w:w="282" w:type="pct"/>
            <w:vAlign w:val="center"/>
          </w:tcPr>
          <w:p w14:paraId="4A8FE6C6" w14:textId="77777777" w:rsidR="00BB00CB" w:rsidRPr="00CC58BA" w:rsidRDefault="00BB00CB" w:rsidP="00886837">
            <w:pPr>
              <w:spacing w:line="340" w:lineRule="exact"/>
              <w:ind w:left="-113" w:right="-113"/>
              <w:jc w:val="center"/>
              <w:rPr>
                <w:lang w:val="uk-UA"/>
              </w:rPr>
            </w:pPr>
            <w:r w:rsidRPr="00CC58BA">
              <w:rPr>
                <w:lang w:val="uk-UA"/>
              </w:rPr>
              <w:t>здор</w:t>
            </w:r>
          </w:p>
          <w:p w14:paraId="0D9511AD" w14:textId="77777777" w:rsidR="00BB00CB" w:rsidRPr="00CC58BA" w:rsidRDefault="00BB00CB" w:rsidP="00886837">
            <w:pPr>
              <w:spacing w:line="340" w:lineRule="exact"/>
              <w:ind w:left="-113" w:right="-113"/>
              <w:jc w:val="center"/>
              <w:rPr>
                <w:lang w:val="uk-UA"/>
              </w:rPr>
            </w:pPr>
            <w:r w:rsidRPr="00CC58BA">
              <w:rPr>
                <w:lang w:val="uk-UA"/>
              </w:rPr>
              <w:t>(n= 108)</w:t>
            </w:r>
          </w:p>
        </w:tc>
        <w:tc>
          <w:tcPr>
            <w:tcW w:w="282" w:type="pct"/>
            <w:vAlign w:val="center"/>
          </w:tcPr>
          <w:p w14:paraId="2AD3C1DC" w14:textId="77777777" w:rsidR="00BB00CB" w:rsidRPr="00CC58BA" w:rsidRDefault="00BB00CB" w:rsidP="00886837">
            <w:pPr>
              <w:spacing w:line="340" w:lineRule="exact"/>
              <w:ind w:left="-113" w:right="-113"/>
              <w:jc w:val="center"/>
              <w:rPr>
                <w:lang w:val="uk-UA"/>
              </w:rPr>
            </w:pPr>
            <w:r w:rsidRPr="00CC58BA">
              <w:rPr>
                <w:lang w:val="uk-UA"/>
              </w:rPr>
              <w:t>ДНЗ</w:t>
            </w:r>
          </w:p>
          <w:p w14:paraId="18C0EE9D" w14:textId="77777777" w:rsidR="00BB00CB" w:rsidRPr="00CC58BA" w:rsidRDefault="00BB00CB" w:rsidP="00886837">
            <w:pPr>
              <w:spacing w:line="340" w:lineRule="exact"/>
              <w:ind w:left="-113" w:right="-113"/>
              <w:jc w:val="center"/>
              <w:rPr>
                <w:lang w:val="uk-UA"/>
              </w:rPr>
            </w:pPr>
            <w:r w:rsidRPr="00CC58BA">
              <w:rPr>
                <w:lang w:val="uk-UA"/>
              </w:rPr>
              <w:t>(n= 171)</w:t>
            </w:r>
          </w:p>
        </w:tc>
        <w:tc>
          <w:tcPr>
            <w:tcW w:w="282" w:type="pct"/>
            <w:vAlign w:val="center"/>
          </w:tcPr>
          <w:p w14:paraId="3C8EC0C5" w14:textId="77777777" w:rsidR="00BB00CB" w:rsidRPr="00CC58BA" w:rsidRDefault="00BB00CB" w:rsidP="00886837">
            <w:pPr>
              <w:spacing w:line="340" w:lineRule="exact"/>
              <w:ind w:left="-113" w:right="-113"/>
              <w:jc w:val="center"/>
              <w:rPr>
                <w:lang w:val="uk-UA"/>
              </w:rPr>
            </w:pPr>
            <w:r w:rsidRPr="00CC58BA">
              <w:rPr>
                <w:lang w:val="uk-UA"/>
              </w:rPr>
              <w:t>здор</w:t>
            </w:r>
          </w:p>
          <w:p w14:paraId="4B862733" w14:textId="77777777" w:rsidR="00BB00CB" w:rsidRPr="00CC58BA" w:rsidRDefault="00BB00CB" w:rsidP="00886837">
            <w:pPr>
              <w:spacing w:line="340" w:lineRule="exact"/>
              <w:ind w:left="-113" w:right="-113"/>
              <w:jc w:val="center"/>
              <w:rPr>
                <w:lang w:val="uk-UA"/>
              </w:rPr>
            </w:pPr>
            <w:r w:rsidRPr="00CC58BA">
              <w:rPr>
                <w:lang w:val="uk-UA"/>
              </w:rPr>
              <w:t>(n= 78)</w:t>
            </w:r>
          </w:p>
        </w:tc>
        <w:tc>
          <w:tcPr>
            <w:tcW w:w="282" w:type="pct"/>
            <w:vAlign w:val="center"/>
          </w:tcPr>
          <w:p w14:paraId="749A9D00" w14:textId="77777777" w:rsidR="00BB00CB" w:rsidRPr="00CC58BA" w:rsidRDefault="00BB00CB" w:rsidP="00886837">
            <w:pPr>
              <w:spacing w:line="340" w:lineRule="exact"/>
              <w:ind w:left="-113" w:right="-113"/>
              <w:jc w:val="center"/>
              <w:rPr>
                <w:lang w:val="uk-UA"/>
              </w:rPr>
            </w:pPr>
            <w:r w:rsidRPr="00CC58BA">
              <w:rPr>
                <w:lang w:val="uk-UA"/>
              </w:rPr>
              <w:t>ДНЗ</w:t>
            </w:r>
          </w:p>
          <w:p w14:paraId="6A860228" w14:textId="77777777" w:rsidR="00BB00CB" w:rsidRPr="00CC58BA" w:rsidRDefault="00BB00CB" w:rsidP="00886837">
            <w:pPr>
              <w:spacing w:line="340" w:lineRule="exact"/>
              <w:ind w:left="-113" w:right="-113"/>
              <w:jc w:val="center"/>
              <w:rPr>
                <w:lang w:val="uk-UA"/>
              </w:rPr>
            </w:pPr>
            <w:r w:rsidRPr="00CC58BA">
              <w:rPr>
                <w:lang w:val="uk-UA"/>
              </w:rPr>
              <w:t>(n= 77)</w:t>
            </w:r>
          </w:p>
        </w:tc>
        <w:tc>
          <w:tcPr>
            <w:tcW w:w="282" w:type="pct"/>
            <w:vAlign w:val="center"/>
          </w:tcPr>
          <w:p w14:paraId="320DADCC" w14:textId="77777777" w:rsidR="00BB00CB" w:rsidRPr="00CC58BA" w:rsidRDefault="00BB00CB" w:rsidP="00886837">
            <w:pPr>
              <w:spacing w:line="340" w:lineRule="exact"/>
              <w:ind w:left="-113" w:right="-113"/>
              <w:jc w:val="center"/>
              <w:rPr>
                <w:lang w:val="uk-UA"/>
              </w:rPr>
            </w:pPr>
            <w:r w:rsidRPr="00CC58BA">
              <w:rPr>
                <w:lang w:val="uk-UA"/>
              </w:rPr>
              <w:t>здор</w:t>
            </w:r>
          </w:p>
          <w:p w14:paraId="51D128D9" w14:textId="77777777" w:rsidR="00BB00CB" w:rsidRPr="00CC58BA" w:rsidRDefault="00BB00CB" w:rsidP="00886837">
            <w:pPr>
              <w:spacing w:line="340" w:lineRule="exact"/>
              <w:ind w:left="-113" w:right="-113"/>
              <w:jc w:val="center"/>
              <w:rPr>
                <w:lang w:val="uk-UA"/>
              </w:rPr>
            </w:pPr>
            <w:r w:rsidRPr="00CC58BA">
              <w:rPr>
                <w:lang w:val="uk-UA"/>
              </w:rPr>
              <w:t>(n= 108)</w:t>
            </w:r>
          </w:p>
        </w:tc>
        <w:tc>
          <w:tcPr>
            <w:tcW w:w="282" w:type="pct"/>
            <w:vAlign w:val="center"/>
          </w:tcPr>
          <w:p w14:paraId="60190072" w14:textId="77777777" w:rsidR="00BB00CB" w:rsidRPr="00CC58BA" w:rsidRDefault="00BB00CB" w:rsidP="00886837">
            <w:pPr>
              <w:spacing w:line="340" w:lineRule="exact"/>
              <w:ind w:left="-113" w:right="-113"/>
              <w:jc w:val="center"/>
              <w:rPr>
                <w:lang w:val="uk-UA"/>
              </w:rPr>
            </w:pPr>
            <w:r w:rsidRPr="00CC58BA">
              <w:rPr>
                <w:lang w:val="uk-UA"/>
              </w:rPr>
              <w:t>ДНЗ</w:t>
            </w:r>
          </w:p>
          <w:p w14:paraId="3A32F9AB" w14:textId="77777777" w:rsidR="00BB00CB" w:rsidRPr="00CC58BA" w:rsidRDefault="00BB00CB" w:rsidP="00886837">
            <w:pPr>
              <w:spacing w:line="340" w:lineRule="exact"/>
              <w:ind w:left="-113" w:right="-113"/>
              <w:jc w:val="center"/>
              <w:rPr>
                <w:lang w:val="uk-UA"/>
              </w:rPr>
            </w:pPr>
            <w:r w:rsidRPr="00CC58BA">
              <w:rPr>
                <w:lang w:val="uk-UA"/>
              </w:rPr>
              <w:t>(n= 171)</w:t>
            </w:r>
          </w:p>
        </w:tc>
        <w:tc>
          <w:tcPr>
            <w:tcW w:w="282" w:type="pct"/>
            <w:vAlign w:val="center"/>
          </w:tcPr>
          <w:p w14:paraId="50A0F04F" w14:textId="77777777" w:rsidR="00BB00CB" w:rsidRPr="00CC58BA" w:rsidRDefault="00BB00CB" w:rsidP="00886837">
            <w:pPr>
              <w:spacing w:line="340" w:lineRule="exact"/>
              <w:ind w:left="-113" w:right="-113"/>
              <w:jc w:val="center"/>
              <w:rPr>
                <w:lang w:val="uk-UA"/>
              </w:rPr>
            </w:pPr>
            <w:r w:rsidRPr="00CC58BA">
              <w:rPr>
                <w:lang w:val="uk-UA"/>
              </w:rPr>
              <w:t>здор</w:t>
            </w:r>
          </w:p>
          <w:p w14:paraId="492FE2B6" w14:textId="77777777" w:rsidR="00BB00CB" w:rsidRPr="00CC58BA" w:rsidRDefault="00BB00CB" w:rsidP="00886837">
            <w:pPr>
              <w:spacing w:line="340" w:lineRule="exact"/>
              <w:ind w:left="-113" w:right="-113"/>
              <w:jc w:val="center"/>
              <w:rPr>
                <w:lang w:val="uk-UA"/>
              </w:rPr>
            </w:pPr>
            <w:r w:rsidRPr="00CC58BA">
              <w:rPr>
                <w:lang w:val="uk-UA"/>
              </w:rPr>
              <w:t>(n= 78)</w:t>
            </w:r>
          </w:p>
        </w:tc>
        <w:tc>
          <w:tcPr>
            <w:tcW w:w="282" w:type="pct"/>
            <w:vAlign w:val="center"/>
          </w:tcPr>
          <w:p w14:paraId="4D193C0E" w14:textId="77777777" w:rsidR="00BB00CB" w:rsidRPr="00CC58BA" w:rsidRDefault="00BB00CB" w:rsidP="00886837">
            <w:pPr>
              <w:spacing w:line="340" w:lineRule="exact"/>
              <w:ind w:left="-113" w:right="-113"/>
              <w:jc w:val="center"/>
              <w:rPr>
                <w:lang w:val="uk-UA"/>
              </w:rPr>
            </w:pPr>
            <w:r w:rsidRPr="00CC58BA">
              <w:rPr>
                <w:lang w:val="uk-UA"/>
              </w:rPr>
              <w:t>ДНЗ</w:t>
            </w:r>
          </w:p>
          <w:p w14:paraId="5C21BA0E" w14:textId="77777777" w:rsidR="00BB00CB" w:rsidRPr="00CC58BA" w:rsidRDefault="00BB00CB" w:rsidP="00886837">
            <w:pPr>
              <w:spacing w:line="340" w:lineRule="exact"/>
              <w:ind w:left="-113" w:right="-113"/>
              <w:jc w:val="center"/>
              <w:rPr>
                <w:lang w:val="uk-UA"/>
              </w:rPr>
            </w:pPr>
            <w:r w:rsidRPr="00CC58BA">
              <w:rPr>
                <w:lang w:val="uk-UA"/>
              </w:rPr>
              <w:t>(n= 77)</w:t>
            </w:r>
          </w:p>
        </w:tc>
        <w:tc>
          <w:tcPr>
            <w:tcW w:w="282" w:type="pct"/>
            <w:vAlign w:val="center"/>
          </w:tcPr>
          <w:p w14:paraId="14EB842E" w14:textId="77777777" w:rsidR="00BB00CB" w:rsidRPr="00CC58BA" w:rsidRDefault="00BB00CB" w:rsidP="00886837">
            <w:pPr>
              <w:spacing w:line="340" w:lineRule="exact"/>
              <w:ind w:left="-113" w:right="-113"/>
              <w:jc w:val="center"/>
              <w:rPr>
                <w:lang w:val="uk-UA"/>
              </w:rPr>
            </w:pPr>
            <w:r w:rsidRPr="00CC58BA">
              <w:rPr>
                <w:lang w:val="uk-UA"/>
              </w:rPr>
              <w:t>здор</w:t>
            </w:r>
          </w:p>
          <w:p w14:paraId="2A3A8B10" w14:textId="77777777" w:rsidR="00BB00CB" w:rsidRPr="00CC58BA" w:rsidRDefault="00BB00CB" w:rsidP="00886837">
            <w:pPr>
              <w:spacing w:line="340" w:lineRule="exact"/>
              <w:ind w:left="-113" w:right="-113"/>
              <w:jc w:val="center"/>
              <w:rPr>
                <w:lang w:val="uk-UA"/>
              </w:rPr>
            </w:pPr>
            <w:r w:rsidRPr="00CC58BA">
              <w:rPr>
                <w:lang w:val="uk-UA"/>
              </w:rPr>
              <w:t>(n= 108)</w:t>
            </w:r>
          </w:p>
        </w:tc>
        <w:tc>
          <w:tcPr>
            <w:tcW w:w="282" w:type="pct"/>
            <w:vAlign w:val="center"/>
          </w:tcPr>
          <w:p w14:paraId="22F5C10D" w14:textId="77777777" w:rsidR="00BB00CB" w:rsidRPr="00CC58BA" w:rsidRDefault="00BB00CB" w:rsidP="00886837">
            <w:pPr>
              <w:spacing w:line="340" w:lineRule="exact"/>
              <w:ind w:left="-113" w:right="-113"/>
              <w:jc w:val="center"/>
              <w:rPr>
                <w:lang w:val="uk-UA"/>
              </w:rPr>
            </w:pPr>
            <w:r w:rsidRPr="00CC58BA">
              <w:rPr>
                <w:lang w:val="uk-UA"/>
              </w:rPr>
              <w:t>ДНЗ</w:t>
            </w:r>
          </w:p>
          <w:p w14:paraId="48FBDA33" w14:textId="77777777" w:rsidR="00BB00CB" w:rsidRPr="00CC58BA" w:rsidRDefault="00BB00CB" w:rsidP="00886837">
            <w:pPr>
              <w:spacing w:line="340" w:lineRule="exact"/>
              <w:ind w:left="-113" w:right="-113"/>
              <w:jc w:val="center"/>
              <w:rPr>
                <w:lang w:val="uk-UA"/>
              </w:rPr>
            </w:pPr>
            <w:r w:rsidRPr="00CC58BA">
              <w:rPr>
                <w:lang w:val="uk-UA"/>
              </w:rPr>
              <w:t>(n= 171)</w:t>
            </w:r>
          </w:p>
        </w:tc>
      </w:tr>
      <w:tr w:rsidR="00BB00CB" w:rsidRPr="00CC58BA" w14:paraId="61478239" w14:textId="77777777" w:rsidTr="00886837">
        <w:tblPrEx>
          <w:tblCellMar>
            <w:top w:w="0" w:type="dxa"/>
            <w:bottom w:w="0" w:type="dxa"/>
          </w:tblCellMar>
        </w:tblPrEx>
        <w:tc>
          <w:tcPr>
            <w:tcW w:w="492" w:type="pct"/>
            <w:vAlign w:val="center"/>
          </w:tcPr>
          <w:p w14:paraId="631B7359" w14:textId="77777777" w:rsidR="00BB00CB" w:rsidRPr="00CC58BA" w:rsidRDefault="00BB00CB" w:rsidP="00886837">
            <w:pPr>
              <w:spacing w:line="340" w:lineRule="exact"/>
              <w:ind w:left="-57" w:right="-57"/>
              <w:jc w:val="center"/>
              <w:rPr>
                <w:lang w:val="uk-UA"/>
              </w:rPr>
            </w:pPr>
            <w:r w:rsidRPr="00CC58BA">
              <w:rPr>
                <w:lang w:val="uk-UA"/>
              </w:rPr>
              <w:t>Пере-шийок</w:t>
            </w:r>
          </w:p>
        </w:tc>
        <w:tc>
          <w:tcPr>
            <w:tcW w:w="282" w:type="pct"/>
            <w:vAlign w:val="center"/>
          </w:tcPr>
          <w:p w14:paraId="2F2511D9" w14:textId="77777777" w:rsidR="00BB00CB" w:rsidRPr="00CC58BA" w:rsidRDefault="00BB00CB" w:rsidP="00886837">
            <w:pPr>
              <w:spacing w:line="340" w:lineRule="exact"/>
              <w:ind w:left="-113" w:right="-113"/>
              <w:jc w:val="center"/>
              <w:rPr>
                <w:lang w:val="uk-UA"/>
              </w:rPr>
            </w:pPr>
            <w:r w:rsidRPr="00CC58BA">
              <w:rPr>
                <w:lang w:val="uk-UA"/>
              </w:rPr>
              <w:t>0,06</w:t>
            </w:r>
          </w:p>
        </w:tc>
        <w:tc>
          <w:tcPr>
            <w:tcW w:w="282" w:type="pct"/>
            <w:vAlign w:val="center"/>
          </w:tcPr>
          <w:p w14:paraId="3C2A8215" w14:textId="77777777" w:rsidR="00BB00CB" w:rsidRPr="00CC58BA" w:rsidRDefault="00BB00CB" w:rsidP="00886837">
            <w:pPr>
              <w:spacing w:line="340" w:lineRule="exact"/>
              <w:ind w:left="-113" w:right="-113"/>
              <w:jc w:val="center"/>
              <w:rPr>
                <w:i/>
                <w:lang w:val="uk-UA"/>
              </w:rPr>
            </w:pPr>
            <w:r w:rsidRPr="00CC58BA">
              <w:rPr>
                <w:i/>
                <w:lang w:val="uk-UA"/>
              </w:rPr>
              <w:t>0,29</w:t>
            </w:r>
          </w:p>
        </w:tc>
        <w:tc>
          <w:tcPr>
            <w:tcW w:w="282" w:type="pct"/>
            <w:vAlign w:val="center"/>
          </w:tcPr>
          <w:p w14:paraId="45CD27B6" w14:textId="77777777" w:rsidR="00BB00CB" w:rsidRPr="00CC58BA" w:rsidRDefault="00BB00CB" w:rsidP="00886837">
            <w:pPr>
              <w:spacing w:line="340" w:lineRule="exact"/>
              <w:ind w:left="-113" w:right="-113"/>
              <w:jc w:val="center"/>
              <w:rPr>
                <w:lang w:val="uk-UA"/>
              </w:rPr>
            </w:pPr>
            <w:r w:rsidRPr="00CC58BA">
              <w:rPr>
                <w:lang w:val="uk-UA"/>
              </w:rPr>
              <w:t>0,23</w:t>
            </w:r>
          </w:p>
        </w:tc>
        <w:tc>
          <w:tcPr>
            <w:tcW w:w="282" w:type="pct"/>
            <w:vAlign w:val="center"/>
          </w:tcPr>
          <w:p w14:paraId="6A7940EA" w14:textId="77777777" w:rsidR="00BB00CB" w:rsidRPr="00CC58BA" w:rsidRDefault="00BB00CB" w:rsidP="00886837">
            <w:pPr>
              <w:spacing w:line="340" w:lineRule="exact"/>
              <w:ind w:left="-113" w:right="-113"/>
              <w:jc w:val="center"/>
              <w:rPr>
                <w:i/>
                <w:lang w:val="uk-UA"/>
              </w:rPr>
            </w:pPr>
            <w:r w:rsidRPr="00CC58BA">
              <w:rPr>
                <w:i/>
                <w:lang w:val="uk-UA"/>
              </w:rPr>
              <w:t>-0,28</w:t>
            </w:r>
          </w:p>
        </w:tc>
        <w:tc>
          <w:tcPr>
            <w:tcW w:w="282" w:type="pct"/>
            <w:vAlign w:val="center"/>
          </w:tcPr>
          <w:p w14:paraId="48BC3C01" w14:textId="77777777" w:rsidR="00BB00CB" w:rsidRPr="00CC58BA" w:rsidRDefault="00BB00CB" w:rsidP="00886837">
            <w:pPr>
              <w:spacing w:line="340" w:lineRule="exact"/>
              <w:ind w:left="-113" w:right="-113"/>
              <w:jc w:val="center"/>
              <w:rPr>
                <w:lang w:val="uk-UA"/>
              </w:rPr>
            </w:pPr>
            <w:r w:rsidRPr="00CC58BA">
              <w:rPr>
                <w:lang w:val="uk-UA"/>
              </w:rPr>
              <w:t>-0,05</w:t>
            </w:r>
          </w:p>
        </w:tc>
        <w:tc>
          <w:tcPr>
            <w:tcW w:w="282" w:type="pct"/>
            <w:vAlign w:val="center"/>
          </w:tcPr>
          <w:p w14:paraId="7856DAE3" w14:textId="77777777" w:rsidR="00BB00CB" w:rsidRPr="00CC58BA" w:rsidRDefault="00BB00CB" w:rsidP="00886837">
            <w:pPr>
              <w:spacing w:line="340" w:lineRule="exact"/>
              <w:ind w:left="-113" w:right="-113"/>
              <w:jc w:val="center"/>
              <w:rPr>
                <w:b/>
                <w:lang w:val="uk-UA"/>
              </w:rPr>
            </w:pPr>
            <w:r w:rsidRPr="00CC58BA">
              <w:rPr>
                <w:b/>
                <w:lang w:val="uk-UA"/>
              </w:rPr>
              <w:t>0,58*</w:t>
            </w:r>
          </w:p>
        </w:tc>
        <w:tc>
          <w:tcPr>
            <w:tcW w:w="282" w:type="pct"/>
            <w:vAlign w:val="center"/>
          </w:tcPr>
          <w:p w14:paraId="37181F37" w14:textId="77777777" w:rsidR="00BB00CB" w:rsidRPr="00CC58BA" w:rsidRDefault="00BB00CB" w:rsidP="00886837">
            <w:pPr>
              <w:spacing w:line="340" w:lineRule="exact"/>
              <w:ind w:left="-113" w:right="-113"/>
              <w:jc w:val="center"/>
              <w:rPr>
                <w:lang w:val="uk-UA"/>
              </w:rPr>
            </w:pPr>
            <w:r w:rsidRPr="00CC58BA">
              <w:rPr>
                <w:lang w:val="uk-UA"/>
              </w:rPr>
              <w:t>0,05</w:t>
            </w:r>
          </w:p>
        </w:tc>
        <w:tc>
          <w:tcPr>
            <w:tcW w:w="282" w:type="pct"/>
            <w:vAlign w:val="center"/>
          </w:tcPr>
          <w:p w14:paraId="3372586C" w14:textId="77777777" w:rsidR="00BB00CB" w:rsidRPr="00CC58BA" w:rsidRDefault="00BB00CB" w:rsidP="00886837">
            <w:pPr>
              <w:spacing w:line="340" w:lineRule="exact"/>
              <w:ind w:left="-113" w:right="-113"/>
              <w:jc w:val="center"/>
              <w:rPr>
                <w:lang w:val="uk-UA"/>
              </w:rPr>
            </w:pPr>
            <w:r w:rsidRPr="00CC58BA">
              <w:rPr>
                <w:lang w:val="uk-UA"/>
              </w:rPr>
              <w:t>0,06</w:t>
            </w:r>
          </w:p>
        </w:tc>
        <w:tc>
          <w:tcPr>
            <w:tcW w:w="282" w:type="pct"/>
            <w:vAlign w:val="center"/>
          </w:tcPr>
          <w:p w14:paraId="44B70019" w14:textId="77777777" w:rsidR="00BB00CB" w:rsidRPr="00CC58BA" w:rsidRDefault="00BB00CB" w:rsidP="00886837">
            <w:pPr>
              <w:spacing w:line="340" w:lineRule="exact"/>
              <w:ind w:left="-170" w:right="-170"/>
              <w:jc w:val="center"/>
              <w:rPr>
                <w:lang w:val="uk-UA"/>
              </w:rPr>
            </w:pPr>
            <w:r w:rsidRPr="00CC58BA">
              <w:rPr>
                <w:lang w:val="uk-UA"/>
              </w:rPr>
              <w:t>-0,13</w:t>
            </w:r>
          </w:p>
        </w:tc>
        <w:tc>
          <w:tcPr>
            <w:tcW w:w="282" w:type="pct"/>
            <w:vAlign w:val="center"/>
          </w:tcPr>
          <w:p w14:paraId="3B8BA942" w14:textId="77777777" w:rsidR="00BB00CB" w:rsidRPr="00CC58BA" w:rsidRDefault="00BB00CB" w:rsidP="00886837">
            <w:pPr>
              <w:spacing w:line="340" w:lineRule="exact"/>
              <w:ind w:left="-113" w:right="-113"/>
              <w:jc w:val="center"/>
              <w:rPr>
                <w:lang w:val="uk-UA"/>
              </w:rPr>
            </w:pPr>
            <w:r w:rsidRPr="00CC58BA">
              <w:rPr>
                <w:lang w:val="uk-UA"/>
              </w:rPr>
              <w:t>0,06</w:t>
            </w:r>
          </w:p>
        </w:tc>
        <w:tc>
          <w:tcPr>
            <w:tcW w:w="282" w:type="pct"/>
            <w:vAlign w:val="center"/>
          </w:tcPr>
          <w:p w14:paraId="77E90B36" w14:textId="77777777" w:rsidR="00BB00CB" w:rsidRPr="00CC58BA" w:rsidRDefault="00BB00CB" w:rsidP="00886837">
            <w:pPr>
              <w:spacing w:line="340" w:lineRule="exact"/>
              <w:ind w:left="-113" w:right="-113"/>
              <w:jc w:val="center"/>
              <w:rPr>
                <w:b/>
                <w:lang w:val="uk-UA"/>
              </w:rPr>
            </w:pPr>
            <w:r w:rsidRPr="00CC58BA">
              <w:rPr>
                <w:b/>
                <w:lang w:val="uk-UA"/>
              </w:rPr>
              <w:t>0,32*</w:t>
            </w:r>
          </w:p>
        </w:tc>
        <w:tc>
          <w:tcPr>
            <w:tcW w:w="282" w:type="pct"/>
            <w:vAlign w:val="center"/>
          </w:tcPr>
          <w:p w14:paraId="42600656" w14:textId="77777777" w:rsidR="00BB00CB" w:rsidRPr="00CC58BA" w:rsidRDefault="00BB00CB" w:rsidP="00886837">
            <w:pPr>
              <w:spacing w:line="340" w:lineRule="exact"/>
              <w:ind w:left="-113" w:right="-113"/>
              <w:jc w:val="center"/>
              <w:rPr>
                <w:lang w:val="uk-UA"/>
              </w:rPr>
            </w:pPr>
            <w:r w:rsidRPr="00CC58BA">
              <w:rPr>
                <w:lang w:val="uk-UA"/>
              </w:rPr>
              <w:t>0,24</w:t>
            </w:r>
          </w:p>
        </w:tc>
        <w:tc>
          <w:tcPr>
            <w:tcW w:w="282" w:type="pct"/>
            <w:vAlign w:val="center"/>
          </w:tcPr>
          <w:p w14:paraId="78DFE47C" w14:textId="77777777" w:rsidR="00BB00CB" w:rsidRPr="00CC58BA" w:rsidRDefault="00BB00CB" w:rsidP="00886837">
            <w:pPr>
              <w:spacing w:line="340" w:lineRule="exact"/>
              <w:ind w:left="-113" w:right="-113"/>
              <w:jc w:val="center"/>
              <w:rPr>
                <w:lang w:val="uk-UA"/>
              </w:rPr>
            </w:pPr>
            <w:r w:rsidRPr="00CC58BA">
              <w:rPr>
                <w:lang w:val="uk-UA"/>
              </w:rPr>
              <w:t>-0,08</w:t>
            </w:r>
          </w:p>
        </w:tc>
        <w:tc>
          <w:tcPr>
            <w:tcW w:w="282" w:type="pct"/>
            <w:vAlign w:val="center"/>
          </w:tcPr>
          <w:p w14:paraId="404D61AF" w14:textId="77777777" w:rsidR="00BB00CB" w:rsidRPr="00CC58BA" w:rsidRDefault="00BB00CB" w:rsidP="00886837">
            <w:pPr>
              <w:spacing w:line="340" w:lineRule="exact"/>
              <w:ind w:left="-284" w:right="-284"/>
              <w:jc w:val="center"/>
              <w:rPr>
                <w:b/>
                <w:lang w:val="uk-UA"/>
              </w:rPr>
            </w:pPr>
          </w:p>
          <w:p w14:paraId="73A93B21" w14:textId="77777777" w:rsidR="00BB00CB" w:rsidRPr="00CC58BA" w:rsidRDefault="00BB00CB" w:rsidP="00886837">
            <w:pPr>
              <w:spacing w:line="340" w:lineRule="exact"/>
              <w:ind w:left="-284" w:right="-284"/>
              <w:jc w:val="center"/>
              <w:rPr>
                <w:b/>
                <w:lang w:val="uk-UA"/>
              </w:rPr>
            </w:pPr>
            <w:r w:rsidRPr="00CC58BA">
              <w:rPr>
                <w:b/>
                <w:lang w:val="uk-UA"/>
              </w:rPr>
              <w:t>-0,53</w:t>
            </w:r>
          </w:p>
          <w:p w14:paraId="3E4E68E9" w14:textId="77777777" w:rsidR="00BB00CB" w:rsidRPr="00CC58BA" w:rsidRDefault="00BB00CB" w:rsidP="00886837">
            <w:pPr>
              <w:spacing w:line="340" w:lineRule="exact"/>
              <w:ind w:left="-284" w:right="-284"/>
              <w:jc w:val="center"/>
              <w:rPr>
                <w:b/>
                <w:lang w:val="uk-UA"/>
              </w:rPr>
            </w:pPr>
            <w:r w:rsidRPr="00CC58BA">
              <w:rPr>
                <w:b/>
                <w:lang w:val="uk-UA"/>
              </w:rPr>
              <w:t>*</w:t>
            </w:r>
          </w:p>
        </w:tc>
        <w:tc>
          <w:tcPr>
            <w:tcW w:w="282" w:type="pct"/>
            <w:vAlign w:val="center"/>
          </w:tcPr>
          <w:p w14:paraId="611B794D" w14:textId="77777777" w:rsidR="00BB00CB" w:rsidRPr="00CC58BA" w:rsidRDefault="00BB00CB" w:rsidP="00886837">
            <w:pPr>
              <w:spacing w:line="340" w:lineRule="exact"/>
              <w:ind w:left="-113" w:right="-113"/>
              <w:jc w:val="center"/>
              <w:rPr>
                <w:lang w:val="uk-UA"/>
              </w:rPr>
            </w:pPr>
            <w:r w:rsidRPr="00CC58BA">
              <w:rPr>
                <w:lang w:val="uk-UA"/>
              </w:rPr>
              <w:t>-0,07</w:t>
            </w:r>
          </w:p>
        </w:tc>
        <w:tc>
          <w:tcPr>
            <w:tcW w:w="282" w:type="pct"/>
            <w:vAlign w:val="center"/>
          </w:tcPr>
          <w:p w14:paraId="760963D3" w14:textId="77777777" w:rsidR="00BB00CB" w:rsidRPr="00CC58BA" w:rsidRDefault="00BB00CB" w:rsidP="00886837">
            <w:pPr>
              <w:spacing w:line="340" w:lineRule="exact"/>
              <w:ind w:left="-113" w:right="-113"/>
              <w:jc w:val="center"/>
              <w:rPr>
                <w:lang w:val="uk-UA"/>
              </w:rPr>
            </w:pPr>
            <w:r w:rsidRPr="00CC58BA">
              <w:rPr>
                <w:lang w:val="uk-UA"/>
              </w:rPr>
              <w:t>0,04</w:t>
            </w:r>
          </w:p>
        </w:tc>
      </w:tr>
      <w:tr w:rsidR="00BB00CB" w:rsidRPr="00CC58BA" w14:paraId="1FBFBE30" w14:textId="77777777" w:rsidTr="00886837">
        <w:tblPrEx>
          <w:tblCellMar>
            <w:top w:w="0" w:type="dxa"/>
            <w:bottom w:w="0" w:type="dxa"/>
          </w:tblCellMar>
        </w:tblPrEx>
        <w:tc>
          <w:tcPr>
            <w:tcW w:w="492" w:type="pct"/>
            <w:vAlign w:val="center"/>
          </w:tcPr>
          <w:p w14:paraId="0F5BA631" w14:textId="77777777" w:rsidR="00BB00CB" w:rsidRPr="00CC58BA" w:rsidRDefault="00BB00CB" w:rsidP="00886837">
            <w:pPr>
              <w:spacing w:line="340" w:lineRule="exact"/>
              <w:ind w:left="-57" w:right="-57"/>
              <w:jc w:val="center"/>
              <w:rPr>
                <w:lang w:val="uk-UA"/>
              </w:rPr>
            </w:pPr>
            <w:r w:rsidRPr="00CC58BA">
              <w:rPr>
                <w:lang w:val="uk-UA"/>
              </w:rPr>
              <w:t>Об’єм правої долі</w:t>
            </w:r>
          </w:p>
        </w:tc>
        <w:tc>
          <w:tcPr>
            <w:tcW w:w="282" w:type="pct"/>
            <w:vAlign w:val="center"/>
          </w:tcPr>
          <w:p w14:paraId="4A036557" w14:textId="77777777" w:rsidR="00BB00CB" w:rsidRPr="00CC58BA" w:rsidRDefault="00BB00CB" w:rsidP="00886837">
            <w:pPr>
              <w:spacing w:line="340" w:lineRule="exact"/>
              <w:ind w:left="-113" w:right="-113"/>
              <w:jc w:val="center"/>
              <w:rPr>
                <w:lang w:val="uk-UA"/>
              </w:rPr>
            </w:pPr>
            <w:r w:rsidRPr="00CC58BA">
              <w:rPr>
                <w:lang w:val="uk-UA"/>
              </w:rPr>
              <w:t>-0,12</w:t>
            </w:r>
          </w:p>
        </w:tc>
        <w:tc>
          <w:tcPr>
            <w:tcW w:w="282" w:type="pct"/>
            <w:vAlign w:val="center"/>
          </w:tcPr>
          <w:p w14:paraId="7F5395A4" w14:textId="77777777" w:rsidR="00BB00CB" w:rsidRPr="00CC58BA" w:rsidRDefault="00BB00CB" w:rsidP="00886837">
            <w:pPr>
              <w:spacing w:line="340" w:lineRule="exact"/>
              <w:ind w:left="-113" w:right="-113"/>
              <w:jc w:val="center"/>
              <w:rPr>
                <w:b/>
                <w:lang w:val="uk-UA"/>
              </w:rPr>
            </w:pPr>
            <w:r w:rsidRPr="00CC58BA">
              <w:rPr>
                <w:b/>
                <w:lang w:val="uk-UA"/>
              </w:rPr>
              <w:t>0,48</w:t>
            </w:r>
          </w:p>
        </w:tc>
        <w:tc>
          <w:tcPr>
            <w:tcW w:w="282" w:type="pct"/>
            <w:vAlign w:val="center"/>
          </w:tcPr>
          <w:p w14:paraId="44A0A904" w14:textId="77777777" w:rsidR="00BB00CB" w:rsidRPr="00CC58BA" w:rsidRDefault="00BB00CB" w:rsidP="00886837">
            <w:pPr>
              <w:spacing w:line="340" w:lineRule="exact"/>
              <w:ind w:left="-113" w:right="-113"/>
              <w:jc w:val="center"/>
              <w:rPr>
                <w:lang w:val="uk-UA"/>
              </w:rPr>
            </w:pPr>
            <w:r w:rsidRPr="00CC58BA">
              <w:rPr>
                <w:lang w:val="uk-UA"/>
              </w:rPr>
              <w:t>0,11</w:t>
            </w:r>
          </w:p>
        </w:tc>
        <w:tc>
          <w:tcPr>
            <w:tcW w:w="282" w:type="pct"/>
            <w:vAlign w:val="center"/>
          </w:tcPr>
          <w:p w14:paraId="6280E2C8" w14:textId="77777777" w:rsidR="00BB00CB" w:rsidRPr="00CC58BA" w:rsidRDefault="00BB00CB" w:rsidP="00886837">
            <w:pPr>
              <w:spacing w:line="340" w:lineRule="exact"/>
              <w:ind w:left="-113" w:right="-113"/>
              <w:jc w:val="center"/>
              <w:rPr>
                <w:lang w:val="uk-UA"/>
              </w:rPr>
            </w:pPr>
            <w:r w:rsidRPr="00CC58BA">
              <w:rPr>
                <w:lang w:val="uk-UA"/>
              </w:rPr>
              <w:t>-0,14</w:t>
            </w:r>
          </w:p>
        </w:tc>
        <w:tc>
          <w:tcPr>
            <w:tcW w:w="282" w:type="pct"/>
            <w:vAlign w:val="center"/>
          </w:tcPr>
          <w:p w14:paraId="0588F4D1" w14:textId="77777777" w:rsidR="00BB00CB" w:rsidRPr="00CC58BA" w:rsidRDefault="00BB00CB" w:rsidP="00886837">
            <w:pPr>
              <w:spacing w:line="340" w:lineRule="exact"/>
              <w:ind w:left="-113" w:right="-113"/>
              <w:jc w:val="center"/>
              <w:rPr>
                <w:lang w:val="uk-UA"/>
              </w:rPr>
            </w:pPr>
            <w:r w:rsidRPr="00CC58BA">
              <w:rPr>
                <w:lang w:val="uk-UA"/>
              </w:rPr>
              <w:t>-0,05</w:t>
            </w:r>
          </w:p>
        </w:tc>
        <w:tc>
          <w:tcPr>
            <w:tcW w:w="282" w:type="pct"/>
            <w:vAlign w:val="center"/>
          </w:tcPr>
          <w:p w14:paraId="7224A773" w14:textId="77777777" w:rsidR="00BB00CB" w:rsidRPr="00CC58BA" w:rsidRDefault="00BB00CB" w:rsidP="00886837">
            <w:pPr>
              <w:spacing w:line="340" w:lineRule="exact"/>
              <w:ind w:left="-113" w:right="-113"/>
              <w:jc w:val="center"/>
              <w:rPr>
                <w:b/>
                <w:lang w:val="uk-UA"/>
              </w:rPr>
            </w:pPr>
            <w:r w:rsidRPr="00CC58BA">
              <w:rPr>
                <w:b/>
                <w:lang w:val="uk-UA"/>
              </w:rPr>
              <w:t>0,33</w:t>
            </w:r>
          </w:p>
        </w:tc>
        <w:tc>
          <w:tcPr>
            <w:tcW w:w="282" w:type="pct"/>
            <w:vAlign w:val="center"/>
          </w:tcPr>
          <w:p w14:paraId="0338E975" w14:textId="77777777" w:rsidR="00BB00CB" w:rsidRPr="00CC58BA" w:rsidRDefault="00BB00CB" w:rsidP="00886837">
            <w:pPr>
              <w:spacing w:line="340" w:lineRule="exact"/>
              <w:ind w:left="-113" w:right="-113"/>
              <w:jc w:val="center"/>
              <w:rPr>
                <w:lang w:val="uk-UA"/>
              </w:rPr>
            </w:pPr>
            <w:r w:rsidRPr="00CC58BA">
              <w:rPr>
                <w:lang w:val="uk-UA"/>
              </w:rPr>
              <w:t>0,18</w:t>
            </w:r>
          </w:p>
        </w:tc>
        <w:tc>
          <w:tcPr>
            <w:tcW w:w="282" w:type="pct"/>
            <w:vAlign w:val="center"/>
          </w:tcPr>
          <w:p w14:paraId="3960D897" w14:textId="77777777" w:rsidR="00BB00CB" w:rsidRPr="00CC58BA" w:rsidRDefault="00BB00CB" w:rsidP="00886837">
            <w:pPr>
              <w:spacing w:line="340" w:lineRule="exact"/>
              <w:ind w:left="-113" w:right="-113"/>
              <w:jc w:val="center"/>
              <w:rPr>
                <w:lang w:val="uk-UA"/>
              </w:rPr>
            </w:pPr>
            <w:r w:rsidRPr="00CC58BA">
              <w:rPr>
                <w:lang w:val="uk-UA"/>
              </w:rPr>
              <w:t>-0,04</w:t>
            </w:r>
          </w:p>
        </w:tc>
        <w:tc>
          <w:tcPr>
            <w:tcW w:w="282" w:type="pct"/>
            <w:vAlign w:val="center"/>
          </w:tcPr>
          <w:p w14:paraId="5361DD57" w14:textId="77777777" w:rsidR="00BB00CB" w:rsidRPr="00CC58BA" w:rsidRDefault="00BB00CB" w:rsidP="00886837">
            <w:pPr>
              <w:spacing w:line="340" w:lineRule="exact"/>
              <w:ind w:left="-170" w:right="-170"/>
              <w:jc w:val="center"/>
              <w:rPr>
                <w:lang w:val="uk-UA"/>
              </w:rPr>
            </w:pPr>
            <w:r w:rsidRPr="00CC58BA">
              <w:rPr>
                <w:i/>
                <w:lang w:val="uk-UA"/>
              </w:rPr>
              <w:t xml:space="preserve">-0,27 </w:t>
            </w:r>
            <w:r w:rsidRPr="00CC58BA">
              <w:rPr>
                <w:lang w:val="uk-UA"/>
              </w:rPr>
              <w:t>*</w:t>
            </w:r>
          </w:p>
        </w:tc>
        <w:tc>
          <w:tcPr>
            <w:tcW w:w="282" w:type="pct"/>
            <w:vAlign w:val="center"/>
          </w:tcPr>
          <w:p w14:paraId="6C754432" w14:textId="77777777" w:rsidR="00BB00CB" w:rsidRPr="00CC58BA" w:rsidRDefault="00BB00CB" w:rsidP="00886837">
            <w:pPr>
              <w:spacing w:line="340" w:lineRule="exact"/>
              <w:ind w:left="-113" w:right="-113"/>
              <w:jc w:val="center"/>
              <w:rPr>
                <w:lang w:val="uk-UA"/>
              </w:rPr>
            </w:pPr>
            <w:r w:rsidRPr="00CC58BA">
              <w:rPr>
                <w:lang w:val="uk-UA"/>
              </w:rPr>
              <w:t>0,17</w:t>
            </w:r>
          </w:p>
        </w:tc>
        <w:tc>
          <w:tcPr>
            <w:tcW w:w="282" w:type="pct"/>
            <w:vAlign w:val="center"/>
          </w:tcPr>
          <w:p w14:paraId="69C61A16" w14:textId="77777777" w:rsidR="00BB00CB" w:rsidRPr="00CC58BA" w:rsidRDefault="00BB00CB" w:rsidP="00886837">
            <w:pPr>
              <w:spacing w:line="340" w:lineRule="exact"/>
              <w:ind w:left="-113" w:right="-113"/>
              <w:jc w:val="center"/>
              <w:rPr>
                <w:lang w:val="uk-UA"/>
              </w:rPr>
            </w:pPr>
            <w:r w:rsidRPr="00CC58BA">
              <w:rPr>
                <w:lang w:val="uk-UA"/>
              </w:rPr>
              <w:t>0,22</w:t>
            </w:r>
          </w:p>
        </w:tc>
        <w:tc>
          <w:tcPr>
            <w:tcW w:w="282" w:type="pct"/>
            <w:vAlign w:val="center"/>
          </w:tcPr>
          <w:p w14:paraId="6FE3BBCB" w14:textId="77777777" w:rsidR="00BB00CB" w:rsidRPr="00CC58BA" w:rsidRDefault="00BB00CB" w:rsidP="00886837">
            <w:pPr>
              <w:spacing w:line="340" w:lineRule="exact"/>
              <w:ind w:left="-113" w:right="-113"/>
              <w:jc w:val="center"/>
              <w:rPr>
                <w:b/>
                <w:lang w:val="uk-UA"/>
              </w:rPr>
            </w:pPr>
            <w:r w:rsidRPr="00CC58BA">
              <w:rPr>
                <w:b/>
                <w:lang w:val="uk-UA"/>
              </w:rPr>
              <w:t>0,30*</w:t>
            </w:r>
          </w:p>
        </w:tc>
        <w:tc>
          <w:tcPr>
            <w:tcW w:w="282" w:type="pct"/>
            <w:vAlign w:val="center"/>
          </w:tcPr>
          <w:p w14:paraId="0EA859FA" w14:textId="77777777" w:rsidR="00BB00CB" w:rsidRPr="00CC58BA" w:rsidRDefault="00BB00CB" w:rsidP="00886837">
            <w:pPr>
              <w:spacing w:line="340" w:lineRule="exact"/>
              <w:ind w:left="-113" w:right="-113"/>
              <w:jc w:val="center"/>
              <w:rPr>
                <w:lang w:val="uk-UA"/>
              </w:rPr>
            </w:pPr>
            <w:r w:rsidRPr="00CC58BA">
              <w:rPr>
                <w:lang w:val="uk-UA"/>
              </w:rPr>
              <w:t>-0,20</w:t>
            </w:r>
          </w:p>
        </w:tc>
        <w:tc>
          <w:tcPr>
            <w:tcW w:w="282" w:type="pct"/>
            <w:vAlign w:val="center"/>
          </w:tcPr>
          <w:p w14:paraId="6B908FC7" w14:textId="77777777" w:rsidR="00BB00CB" w:rsidRPr="00CC58BA" w:rsidRDefault="00BB00CB" w:rsidP="00886837">
            <w:pPr>
              <w:spacing w:line="340" w:lineRule="exact"/>
              <w:ind w:left="-227" w:right="-227"/>
              <w:jc w:val="center"/>
              <w:rPr>
                <w:b/>
                <w:i/>
                <w:lang w:val="uk-UA"/>
              </w:rPr>
            </w:pPr>
          </w:p>
          <w:p w14:paraId="23E8BBD5" w14:textId="77777777" w:rsidR="00BB00CB" w:rsidRPr="00CC58BA" w:rsidRDefault="00BB00CB" w:rsidP="00886837">
            <w:pPr>
              <w:spacing w:line="340" w:lineRule="exact"/>
              <w:ind w:left="-227" w:right="-227"/>
              <w:jc w:val="center"/>
              <w:rPr>
                <w:b/>
                <w:i/>
                <w:lang w:val="uk-UA"/>
              </w:rPr>
            </w:pPr>
            <w:r w:rsidRPr="00CC58BA">
              <w:rPr>
                <w:b/>
                <w:i/>
                <w:lang w:val="uk-UA"/>
              </w:rPr>
              <w:t>-0,82</w:t>
            </w:r>
          </w:p>
          <w:p w14:paraId="327A9BA5" w14:textId="77777777" w:rsidR="00BB00CB" w:rsidRPr="00CC58BA" w:rsidRDefault="00BB00CB" w:rsidP="00886837">
            <w:pPr>
              <w:spacing w:line="340" w:lineRule="exact"/>
              <w:ind w:left="-227" w:right="-227"/>
              <w:jc w:val="center"/>
              <w:rPr>
                <w:b/>
                <w:i/>
                <w:lang w:val="uk-UA"/>
              </w:rPr>
            </w:pPr>
            <w:r w:rsidRPr="00CC58BA">
              <w:rPr>
                <w:b/>
                <w:i/>
                <w:lang w:val="uk-UA"/>
              </w:rPr>
              <w:t>*</w:t>
            </w:r>
          </w:p>
        </w:tc>
        <w:tc>
          <w:tcPr>
            <w:tcW w:w="282" w:type="pct"/>
            <w:vAlign w:val="center"/>
          </w:tcPr>
          <w:p w14:paraId="24B1C470" w14:textId="77777777" w:rsidR="00BB00CB" w:rsidRPr="00CC58BA" w:rsidRDefault="00BB00CB" w:rsidP="00886837">
            <w:pPr>
              <w:spacing w:line="340" w:lineRule="exact"/>
              <w:ind w:left="-113" w:right="-113"/>
              <w:jc w:val="center"/>
              <w:rPr>
                <w:lang w:val="uk-UA"/>
              </w:rPr>
            </w:pPr>
            <w:r w:rsidRPr="00CC58BA">
              <w:rPr>
                <w:lang w:val="uk-UA"/>
              </w:rPr>
              <w:t>0,07</w:t>
            </w:r>
          </w:p>
        </w:tc>
        <w:tc>
          <w:tcPr>
            <w:tcW w:w="282" w:type="pct"/>
            <w:vAlign w:val="center"/>
          </w:tcPr>
          <w:p w14:paraId="52C9B8B4" w14:textId="77777777" w:rsidR="00BB00CB" w:rsidRPr="00CC58BA" w:rsidRDefault="00BB00CB" w:rsidP="00886837">
            <w:pPr>
              <w:spacing w:line="340" w:lineRule="exact"/>
              <w:ind w:left="-113" w:right="-113"/>
              <w:jc w:val="center"/>
              <w:rPr>
                <w:lang w:val="uk-UA"/>
              </w:rPr>
            </w:pPr>
            <w:r w:rsidRPr="00CC58BA">
              <w:rPr>
                <w:lang w:val="uk-UA"/>
              </w:rPr>
              <w:t>-0,08</w:t>
            </w:r>
          </w:p>
        </w:tc>
      </w:tr>
      <w:tr w:rsidR="00BB00CB" w:rsidRPr="00CC58BA" w14:paraId="1A6E5E32" w14:textId="77777777" w:rsidTr="00886837">
        <w:tblPrEx>
          <w:tblCellMar>
            <w:top w:w="0" w:type="dxa"/>
            <w:bottom w:w="0" w:type="dxa"/>
          </w:tblCellMar>
        </w:tblPrEx>
        <w:tc>
          <w:tcPr>
            <w:tcW w:w="492" w:type="pct"/>
            <w:vAlign w:val="center"/>
          </w:tcPr>
          <w:p w14:paraId="19F00763" w14:textId="77777777" w:rsidR="00BB00CB" w:rsidRPr="00CC58BA" w:rsidRDefault="00BB00CB" w:rsidP="00886837">
            <w:pPr>
              <w:spacing w:line="340" w:lineRule="exact"/>
              <w:ind w:left="-57" w:right="-57"/>
              <w:jc w:val="center"/>
              <w:rPr>
                <w:lang w:val="uk-UA"/>
              </w:rPr>
            </w:pPr>
            <w:r w:rsidRPr="00CC58BA">
              <w:rPr>
                <w:lang w:val="uk-UA"/>
              </w:rPr>
              <w:t>Об’єм лівої долі</w:t>
            </w:r>
          </w:p>
        </w:tc>
        <w:tc>
          <w:tcPr>
            <w:tcW w:w="282" w:type="pct"/>
            <w:vAlign w:val="center"/>
          </w:tcPr>
          <w:p w14:paraId="2858338A" w14:textId="77777777" w:rsidR="00BB00CB" w:rsidRPr="00CC58BA" w:rsidRDefault="00BB00CB" w:rsidP="00886837">
            <w:pPr>
              <w:spacing w:line="340" w:lineRule="exact"/>
              <w:ind w:left="-113" w:right="-113"/>
              <w:jc w:val="center"/>
              <w:rPr>
                <w:lang w:val="uk-UA"/>
              </w:rPr>
            </w:pPr>
            <w:r w:rsidRPr="00CC58BA">
              <w:rPr>
                <w:lang w:val="uk-UA"/>
              </w:rPr>
              <w:t>-0,20</w:t>
            </w:r>
          </w:p>
        </w:tc>
        <w:tc>
          <w:tcPr>
            <w:tcW w:w="282" w:type="pct"/>
            <w:vAlign w:val="center"/>
          </w:tcPr>
          <w:p w14:paraId="5ABDEF0D" w14:textId="77777777" w:rsidR="00BB00CB" w:rsidRPr="00CC58BA" w:rsidRDefault="00BB00CB" w:rsidP="00886837">
            <w:pPr>
              <w:spacing w:line="340" w:lineRule="exact"/>
              <w:ind w:left="-113" w:right="-113"/>
              <w:jc w:val="center"/>
              <w:rPr>
                <w:b/>
                <w:lang w:val="uk-UA"/>
              </w:rPr>
            </w:pPr>
            <w:r w:rsidRPr="00CC58BA">
              <w:rPr>
                <w:b/>
                <w:lang w:val="uk-UA"/>
              </w:rPr>
              <w:t>0,47</w:t>
            </w:r>
          </w:p>
        </w:tc>
        <w:tc>
          <w:tcPr>
            <w:tcW w:w="282" w:type="pct"/>
            <w:vAlign w:val="center"/>
          </w:tcPr>
          <w:p w14:paraId="4388AF39" w14:textId="77777777" w:rsidR="00BB00CB" w:rsidRPr="00CC58BA" w:rsidRDefault="00BB00CB" w:rsidP="00886837">
            <w:pPr>
              <w:spacing w:line="340" w:lineRule="exact"/>
              <w:ind w:left="-113" w:right="-113"/>
              <w:jc w:val="center"/>
              <w:rPr>
                <w:lang w:val="uk-UA"/>
              </w:rPr>
            </w:pPr>
            <w:r w:rsidRPr="00CC58BA">
              <w:rPr>
                <w:lang w:val="uk-UA"/>
              </w:rPr>
              <w:t>0,18</w:t>
            </w:r>
          </w:p>
        </w:tc>
        <w:tc>
          <w:tcPr>
            <w:tcW w:w="282" w:type="pct"/>
            <w:vAlign w:val="center"/>
          </w:tcPr>
          <w:p w14:paraId="6DB6EDF4" w14:textId="77777777" w:rsidR="00BB00CB" w:rsidRPr="00CC58BA" w:rsidRDefault="00BB00CB" w:rsidP="00886837">
            <w:pPr>
              <w:spacing w:line="340" w:lineRule="exact"/>
              <w:ind w:left="-113" w:right="-113"/>
              <w:jc w:val="center"/>
              <w:rPr>
                <w:lang w:val="uk-UA"/>
              </w:rPr>
            </w:pPr>
            <w:r w:rsidRPr="00CC58BA">
              <w:rPr>
                <w:lang w:val="uk-UA"/>
              </w:rPr>
              <w:t>-0,14</w:t>
            </w:r>
          </w:p>
        </w:tc>
        <w:tc>
          <w:tcPr>
            <w:tcW w:w="282" w:type="pct"/>
            <w:vAlign w:val="center"/>
          </w:tcPr>
          <w:p w14:paraId="1DD39816" w14:textId="77777777" w:rsidR="00BB00CB" w:rsidRPr="00CC58BA" w:rsidRDefault="00BB00CB" w:rsidP="00886837">
            <w:pPr>
              <w:spacing w:line="340" w:lineRule="exact"/>
              <w:ind w:left="-113" w:right="-113"/>
              <w:jc w:val="center"/>
              <w:rPr>
                <w:lang w:val="uk-UA"/>
              </w:rPr>
            </w:pPr>
            <w:r w:rsidRPr="00CC58BA">
              <w:rPr>
                <w:lang w:val="uk-UA"/>
              </w:rPr>
              <w:t>-0,09</w:t>
            </w:r>
          </w:p>
        </w:tc>
        <w:tc>
          <w:tcPr>
            <w:tcW w:w="282" w:type="pct"/>
            <w:vAlign w:val="center"/>
          </w:tcPr>
          <w:p w14:paraId="597E53F0" w14:textId="77777777" w:rsidR="00BB00CB" w:rsidRPr="00CC58BA" w:rsidRDefault="00BB00CB" w:rsidP="00886837">
            <w:pPr>
              <w:spacing w:line="340" w:lineRule="exact"/>
              <w:ind w:left="-113" w:right="-113"/>
              <w:jc w:val="center"/>
              <w:rPr>
                <w:lang w:val="uk-UA"/>
              </w:rPr>
            </w:pPr>
            <w:r w:rsidRPr="00CC58BA">
              <w:rPr>
                <w:lang w:val="uk-UA"/>
              </w:rPr>
              <w:t>0,22</w:t>
            </w:r>
          </w:p>
        </w:tc>
        <w:tc>
          <w:tcPr>
            <w:tcW w:w="282" w:type="pct"/>
            <w:vAlign w:val="center"/>
          </w:tcPr>
          <w:p w14:paraId="5E67171F" w14:textId="77777777" w:rsidR="00BB00CB" w:rsidRPr="00CC58BA" w:rsidRDefault="00BB00CB" w:rsidP="00886837">
            <w:pPr>
              <w:spacing w:line="340" w:lineRule="exact"/>
              <w:ind w:left="-113" w:right="-113"/>
              <w:jc w:val="center"/>
              <w:rPr>
                <w:lang w:val="uk-UA"/>
              </w:rPr>
            </w:pPr>
            <w:r w:rsidRPr="00CC58BA">
              <w:rPr>
                <w:lang w:val="uk-UA"/>
              </w:rPr>
              <w:t>-0,07</w:t>
            </w:r>
          </w:p>
        </w:tc>
        <w:tc>
          <w:tcPr>
            <w:tcW w:w="282" w:type="pct"/>
            <w:vAlign w:val="center"/>
          </w:tcPr>
          <w:p w14:paraId="33EEE08C" w14:textId="77777777" w:rsidR="00BB00CB" w:rsidRPr="00CC58BA" w:rsidRDefault="00BB00CB" w:rsidP="00886837">
            <w:pPr>
              <w:spacing w:line="340" w:lineRule="exact"/>
              <w:ind w:left="-113" w:right="-113"/>
              <w:jc w:val="center"/>
              <w:rPr>
                <w:lang w:val="uk-UA"/>
              </w:rPr>
            </w:pPr>
            <w:r w:rsidRPr="00CC58BA">
              <w:rPr>
                <w:lang w:val="uk-UA"/>
              </w:rPr>
              <w:t>-0,09</w:t>
            </w:r>
          </w:p>
        </w:tc>
        <w:tc>
          <w:tcPr>
            <w:tcW w:w="282" w:type="pct"/>
            <w:vAlign w:val="center"/>
          </w:tcPr>
          <w:p w14:paraId="6E291DFE" w14:textId="77777777" w:rsidR="00BB00CB" w:rsidRPr="00CC58BA" w:rsidRDefault="00BB00CB" w:rsidP="00886837">
            <w:pPr>
              <w:spacing w:line="340" w:lineRule="exact"/>
              <w:ind w:left="-170" w:right="-170"/>
              <w:jc w:val="center"/>
              <w:rPr>
                <w:lang w:val="uk-UA"/>
              </w:rPr>
            </w:pPr>
            <w:r w:rsidRPr="00CC58BA">
              <w:rPr>
                <w:lang w:val="uk-UA"/>
              </w:rPr>
              <w:t>-</w:t>
            </w:r>
            <w:r w:rsidRPr="00CC58BA">
              <w:rPr>
                <w:i/>
                <w:lang w:val="uk-UA"/>
              </w:rPr>
              <w:t>0,29 *</w:t>
            </w:r>
          </w:p>
        </w:tc>
        <w:tc>
          <w:tcPr>
            <w:tcW w:w="282" w:type="pct"/>
            <w:vAlign w:val="center"/>
          </w:tcPr>
          <w:p w14:paraId="3A708FE3" w14:textId="77777777" w:rsidR="00BB00CB" w:rsidRPr="00CC58BA" w:rsidRDefault="00BB00CB" w:rsidP="00886837">
            <w:pPr>
              <w:spacing w:line="340" w:lineRule="exact"/>
              <w:ind w:left="-113" w:right="-113"/>
              <w:jc w:val="center"/>
              <w:rPr>
                <w:lang w:val="uk-UA"/>
              </w:rPr>
            </w:pPr>
            <w:r w:rsidRPr="00CC58BA">
              <w:rPr>
                <w:lang w:val="uk-UA"/>
              </w:rPr>
              <w:t>0,12</w:t>
            </w:r>
          </w:p>
        </w:tc>
        <w:tc>
          <w:tcPr>
            <w:tcW w:w="282" w:type="pct"/>
            <w:vAlign w:val="center"/>
          </w:tcPr>
          <w:p w14:paraId="0B4CBFA0" w14:textId="77777777" w:rsidR="00BB00CB" w:rsidRPr="00CC58BA" w:rsidRDefault="00BB00CB" w:rsidP="00886837">
            <w:pPr>
              <w:spacing w:line="340" w:lineRule="exact"/>
              <w:ind w:left="-113" w:right="-113"/>
              <w:jc w:val="center"/>
              <w:rPr>
                <w:lang w:val="uk-UA"/>
              </w:rPr>
            </w:pPr>
            <w:r w:rsidRPr="00CC58BA">
              <w:rPr>
                <w:lang w:val="uk-UA"/>
              </w:rPr>
              <w:t>0,14</w:t>
            </w:r>
          </w:p>
        </w:tc>
        <w:tc>
          <w:tcPr>
            <w:tcW w:w="282" w:type="pct"/>
            <w:vAlign w:val="center"/>
          </w:tcPr>
          <w:p w14:paraId="1A600D88" w14:textId="77777777" w:rsidR="00BB00CB" w:rsidRPr="00CC58BA" w:rsidRDefault="00BB00CB" w:rsidP="00886837">
            <w:pPr>
              <w:spacing w:line="340" w:lineRule="exact"/>
              <w:ind w:left="-113" w:right="-113"/>
              <w:jc w:val="center"/>
              <w:rPr>
                <w:lang w:val="uk-UA"/>
              </w:rPr>
            </w:pPr>
            <w:r w:rsidRPr="00CC58BA">
              <w:rPr>
                <w:lang w:val="uk-UA"/>
              </w:rPr>
              <w:t>0,21</w:t>
            </w:r>
          </w:p>
        </w:tc>
        <w:tc>
          <w:tcPr>
            <w:tcW w:w="282" w:type="pct"/>
            <w:vAlign w:val="center"/>
          </w:tcPr>
          <w:p w14:paraId="71F3DAEB" w14:textId="77777777" w:rsidR="00BB00CB" w:rsidRPr="00CC58BA" w:rsidRDefault="00BB00CB" w:rsidP="00886837">
            <w:pPr>
              <w:spacing w:line="340" w:lineRule="exact"/>
              <w:ind w:left="-113" w:right="-113"/>
              <w:jc w:val="center"/>
              <w:rPr>
                <w:lang w:val="uk-UA"/>
              </w:rPr>
            </w:pPr>
            <w:r w:rsidRPr="00CC58BA">
              <w:rPr>
                <w:lang w:val="uk-UA"/>
              </w:rPr>
              <w:t>0</w:t>
            </w:r>
          </w:p>
        </w:tc>
        <w:tc>
          <w:tcPr>
            <w:tcW w:w="282" w:type="pct"/>
            <w:vAlign w:val="center"/>
          </w:tcPr>
          <w:p w14:paraId="33225246" w14:textId="77777777" w:rsidR="00BB00CB" w:rsidRPr="00CC58BA" w:rsidRDefault="00BB00CB" w:rsidP="00886837">
            <w:pPr>
              <w:spacing w:line="340" w:lineRule="exact"/>
              <w:ind w:left="-227" w:right="-227"/>
              <w:jc w:val="center"/>
              <w:rPr>
                <w:b/>
                <w:i/>
                <w:lang w:val="uk-UA"/>
              </w:rPr>
            </w:pPr>
          </w:p>
          <w:p w14:paraId="46BB064B" w14:textId="77777777" w:rsidR="00BB00CB" w:rsidRPr="00CC58BA" w:rsidRDefault="00BB00CB" w:rsidP="00886837">
            <w:pPr>
              <w:spacing w:line="340" w:lineRule="exact"/>
              <w:ind w:left="-227" w:right="-227"/>
              <w:jc w:val="center"/>
              <w:rPr>
                <w:b/>
                <w:i/>
                <w:lang w:val="uk-UA"/>
              </w:rPr>
            </w:pPr>
            <w:r w:rsidRPr="00CC58BA">
              <w:rPr>
                <w:b/>
                <w:i/>
                <w:lang w:val="uk-UA"/>
              </w:rPr>
              <w:t>-0,83</w:t>
            </w:r>
          </w:p>
          <w:p w14:paraId="0FED544C" w14:textId="77777777" w:rsidR="00BB00CB" w:rsidRPr="00CC58BA" w:rsidRDefault="00BB00CB" w:rsidP="00886837">
            <w:pPr>
              <w:spacing w:line="340" w:lineRule="exact"/>
              <w:ind w:left="-227" w:right="-227"/>
              <w:jc w:val="center"/>
              <w:rPr>
                <w:b/>
                <w:i/>
                <w:lang w:val="uk-UA"/>
              </w:rPr>
            </w:pPr>
            <w:r w:rsidRPr="00CC58BA">
              <w:rPr>
                <w:b/>
                <w:i/>
                <w:lang w:val="uk-UA"/>
              </w:rPr>
              <w:t>*</w:t>
            </w:r>
          </w:p>
        </w:tc>
        <w:tc>
          <w:tcPr>
            <w:tcW w:w="282" w:type="pct"/>
            <w:vAlign w:val="center"/>
          </w:tcPr>
          <w:p w14:paraId="1EC7B46A" w14:textId="77777777" w:rsidR="00BB00CB" w:rsidRPr="00CC58BA" w:rsidRDefault="00BB00CB" w:rsidP="00886837">
            <w:pPr>
              <w:spacing w:line="340" w:lineRule="exact"/>
              <w:ind w:left="-113" w:right="-113"/>
              <w:jc w:val="center"/>
              <w:rPr>
                <w:lang w:val="uk-UA"/>
              </w:rPr>
            </w:pPr>
            <w:r w:rsidRPr="00CC58BA">
              <w:rPr>
                <w:lang w:val="uk-UA"/>
              </w:rPr>
              <w:t>0,06</w:t>
            </w:r>
          </w:p>
        </w:tc>
        <w:tc>
          <w:tcPr>
            <w:tcW w:w="282" w:type="pct"/>
            <w:vAlign w:val="center"/>
          </w:tcPr>
          <w:p w14:paraId="6E6100F3" w14:textId="77777777" w:rsidR="00BB00CB" w:rsidRPr="00CC58BA" w:rsidRDefault="00BB00CB" w:rsidP="00886837">
            <w:pPr>
              <w:spacing w:line="340" w:lineRule="exact"/>
              <w:ind w:left="-113" w:right="-113"/>
              <w:jc w:val="center"/>
              <w:rPr>
                <w:lang w:val="uk-UA"/>
              </w:rPr>
            </w:pPr>
            <w:r w:rsidRPr="00CC58BA">
              <w:rPr>
                <w:lang w:val="uk-UA"/>
              </w:rPr>
              <w:t>0,01</w:t>
            </w:r>
          </w:p>
        </w:tc>
      </w:tr>
      <w:tr w:rsidR="00BB00CB" w:rsidRPr="00CC58BA" w14:paraId="7DD79A68" w14:textId="77777777" w:rsidTr="00886837">
        <w:tblPrEx>
          <w:tblCellMar>
            <w:top w:w="0" w:type="dxa"/>
            <w:bottom w:w="0" w:type="dxa"/>
          </w:tblCellMar>
        </w:tblPrEx>
        <w:tc>
          <w:tcPr>
            <w:tcW w:w="492" w:type="pct"/>
            <w:vAlign w:val="center"/>
          </w:tcPr>
          <w:p w14:paraId="172057A5" w14:textId="77777777" w:rsidR="00BB00CB" w:rsidRPr="00CC58BA" w:rsidRDefault="00BB00CB" w:rsidP="00886837">
            <w:pPr>
              <w:spacing w:line="340" w:lineRule="exact"/>
              <w:ind w:left="-57" w:right="-57"/>
              <w:jc w:val="center"/>
              <w:rPr>
                <w:lang w:val="uk-UA"/>
              </w:rPr>
            </w:pPr>
            <w:r w:rsidRPr="00CC58BA">
              <w:rPr>
                <w:lang w:val="uk-UA"/>
              </w:rPr>
              <w:t>Зага-льний об’єм</w:t>
            </w:r>
          </w:p>
        </w:tc>
        <w:tc>
          <w:tcPr>
            <w:tcW w:w="282" w:type="pct"/>
            <w:vAlign w:val="center"/>
          </w:tcPr>
          <w:p w14:paraId="4ECF0040" w14:textId="77777777" w:rsidR="00BB00CB" w:rsidRPr="00CC58BA" w:rsidRDefault="00BB00CB" w:rsidP="00886837">
            <w:pPr>
              <w:spacing w:line="340" w:lineRule="exact"/>
              <w:ind w:left="-113" w:right="-113"/>
              <w:jc w:val="center"/>
              <w:rPr>
                <w:lang w:val="uk-UA"/>
              </w:rPr>
            </w:pPr>
            <w:r w:rsidRPr="00CC58BA">
              <w:rPr>
                <w:lang w:val="uk-UA"/>
              </w:rPr>
              <w:t>-0,18</w:t>
            </w:r>
          </w:p>
        </w:tc>
        <w:tc>
          <w:tcPr>
            <w:tcW w:w="282" w:type="pct"/>
            <w:vAlign w:val="center"/>
          </w:tcPr>
          <w:p w14:paraId="764970A3" w14:textId="77777777" w:rsidR="00BB00CB" w:rsidRPr="00CC58BA" w:rsidRDefault="00BB00CB" w:rsidP="00886837">
            <w:pPr>
              <w:spacing w:line="340" w:lineRule="exact"/>
              <w:ind w:left="-113" w:right="-113"/>
              <w:jc w:val="center"/>
              <w:rPr>
                <w:b/>
                <w:lang w:val="uk-UA"/>
              </w:rPr>
            </w:pPr>
            <w:r w:rsidRPr="00CC58BA">
              <w:rPr>
                <w:b/>
                <w:lang w:val="uk-UA"/>
              </w:rPr>
              <w:t>0,50</w:t>
            </w:r>
          </w:p>
        </w:tc>
        <w:tc>
          <w:tcPr>
            <w:tcW w:w="282" w:type="pct"/>
            <w:vAlign w:val="center"/>
          </w:tcPr>
          <w:p w14:paraId="7A7311CD" w14:textId="77777777" w:rsidR="00BB00CB" w:rsidRPr="00CC58BA" w:rsidRDefault="00BB00CB" w:rsidP="00886837">
            <w:pPr>
              <w:spacing w:line="340" w:lineRule="exact"/>
              <w:ind w:left="-113" w:right="-113"/>
              <w:jc w:val="center"/>
              <w:rPr>
                <w:lang w:val="uk-UA"/>
              </w:rPr>
            </w:pPr>
            <w:r w:rsidRPr="00CC58BA">
              <w:rPr>
                <w:lang w:val="uk-UA"/>
              </w:rPr>
              <w:t>0,14</w:t>
            </w:r>
          </w:p>
        </w:tc>
        <w:tc>
          <w:tcPr>
            <w:tcW w:w="282" w:type="pct"/>
            <w:vAlign w:val="center"/>
          </w:tcPr>
          <w:p w14:paraId="2B7ED797" w14:textId="77777777" w:rsidR="00BB00CB" w:rsidRPr="00CC58BA" w:rsidRDefault="00BB00CB" w:rsidP="00886837">
            <w:pPr>
              <w:spacing w:line="340" w:lineRule="exact"/>
              <w:ind w:left="-113" w:right="-113"/>
              <w:jc w:val="center"/>
              <w:rPr>
                <w:lang w:val="uk-UA"/>
              </w:rPr>
            </w:pPr>
            <w:r w:rsidRPr="00CC58BA">
              <w:rPr>
                <w:lang w:val="uk-UA"/>
              </w:rPr>
              <w:t>-0,16</w:t>
            </w:r>
          </w:p>
        </w:tc>
        <w:tc>
          <w:tcPr>
            <w:tcW w:w="282" w:type="pct"/>
            <w:vAlign w:val="center"/>
          </w:tcPr>
          <w:p w14:paraId="3C2187E9" w14:textId="77777777" w:rsidR="00BB00CB" w:rsidRPr="00CC58BA" w:rsidRDefault="00BB00CB" w:rsidP="00886837">
            <w:pPr>
              <w:spacing w:line="340" w:lineRule="exact"/>
              <w:ind w:left="-113" w:right="-113"/>
              <w:jc w:val="center"/>
              <w:rPr>
                <w:lang w:val="uk-UA"/>
              </w:rPr>
            </w:pPr>
            <w:r w:rsidRPr="00CC58BA">
              <w:rPr>
                <w:lang w:val="uk-UA"/>
              </w:rPr>
              <w:t>-0,08</w:t>
            </w:r>
          </w:p>
        </w:tc>
        <w:tc>
          <w:tcPr>
            <w:tcW w:w="282" w:type="pct"/>
            <w:vAlign w:val="center"/>
          </w:tcPr>
          <w:p w14:paraId="6D67B721" w14:textId="77777777" w:rsidR="00BB00CB" w:rsidRPr="00CC58BA" w:rsidRDefault="00BB00CB" w:rsidP="00886837">
            <w:pPr>
              <w:spacing w:line="340" w:lineRule="exact"/>
              <w:ind w:left="-113" w:right="-113"/>
              <w:jc w:val="center"/>
              <w:rPr>
                <w:i/>
                <w:lang w:val="uk-UA"/>
              </w:rPr>
            </w:pPr>
            <w:r w:rsidRPr="00CC58BA">
              <w:rPr>
                <w:i/>
                <w:lang w:val="uk-UA"/>
              </w:rPr>
              <w:t>0,27</w:t>
            </w:r>
          </w:p>
        </w:tc>
        <w:tc>
          <w:tcPr>
            <w:tcW w:w="282" w:type="pct"/>
            <w:vAlign w:val="center"/>
          </w:tcPr>
          <w:p w14:paraId="3EE963C0" w14:textId="77777777" w:rsidR="00BB00CB" w:rsidRPr="00CC58BA" w:rsidRDefault="00BB00CB" w:rsidP="00886837">
            <w:pPr>
              <w:spacing w:line="340" w:lineRule="exact"/>
              <w:ind w:left="-113" w:right="-113"/>
              <w:jc w:val="center"/>
              <w:rPr>
                <w:lang w:val="uk-UA"/>
              </w:rPr>
            </w:pPr>
            <w:r w:rsidRPr="00CC58BA">
              <w:rPr>
                <w:lang w:val="uk-UA"/>
              </w:rPr>
              <w:t>0,09</w:t>
            </w:r>
          </w:p>
        </w:tc>
        <w:tc>
          <w:tcPr>
            <w:tcW w:w="282" w:type="pct"/>
            <w:vAlign w:val="center"/>
          </w:tcPr>
          <w:p w14:paraId="1AA492D8" w14:textId="77777777" w:rsidR="00BB00CB" w:rsidRPr="00CC58BA" w:rsidRDefault="00BB00CB" w:rsidP="00886837">
            <w:pPr>
              <w:spacing w:line="340" w:lineRule="exact"/>
              <w:ind w:left="-113" w:right="-113"/>
              <w:jc w:val="center"/>
              <w:rPr>
                <w:lang w:val="uk-UA"/>
              </w:rPr>
            </w:pPr>
            <w:r w:rsidRPr="00CC58BA">
              <w:rPr>
                <w:lang w:val="uk-UA"/>
              </w:rPr>
              <w:t>-0,08</w:t>
            </w:r>
          </w:p>
        </w:tc>
        <w:tc>
          <w:tcPr>
            <w:tcW w:w="282" w:type="pct"/>
            <w:vAlign w:val="center"/>
          </w:tcPr>
          <w:p w14:paraId="36A236FF" w14:textId="77777777" w:rsidR="00BB00CB" w:rsidRPr="00CC58BA" w:rsidRDefault="00BB00CB" w:rsidP="00886837">
            <w:pPr>
              <w:spacing w:line="340" w:lineRule="exact"/>
              <w:ind w:left="-170" w:right="-170"/>
              <w:jc w:val="center"/>
              <w:rPr>
                <w:lang w:val="uk-UA"/>
              </w:rPr>
            </w:pPr>
            <w:r w:rsidRPr="00CC58BA">
              <w:rPr>
                <w:lang w:val="uk-UA"/>
              </w:rPr>
              <w:t>-</w:t>
            </w:r>
            <w:r w:rsidRPr="00CC58BA">
              <w:rPr>
                <w:i/>
                <w:lang w:val="uk-UA"/>
              </w:rPr>
              <w:t>0,28 *</w:t>
            </w:r>
          </w:p>
        </w:tc>
        <w:tc>
          <w:tcPr>
            <w:tcW w:w="282" w:type="pct"/>
            <w:vAlign w:val="center"/>
          </w:tcPr>
          <w:p w14:paraId="082495E7" w14:textId="77777777" w:rsidR="00BB00CB" w:rsidRPr="00CC58BA" w:rsidRDefault="00BB00CB" w:rsidP="00886837">
            <w:pPr>
              <w:spacing w:line="340" w:lineRule="exact"/>
              <w:ind w:left="-113" w:right="-113"/>
              <w:jc w:val="center"/>
              <w:rPr>
                <w:lang w:val="uk-UA"/>
              </w:rPr>
            </w:pPr>
            <w:r w:rsidRPr="00CC58BA">
              <w:rPr>
                <w:lang w:val="uk-UA"/>
              </w:rPr>
              <w:t>0,15</w:t>
            </w:r>
          </w:p>
        </w:tc>
        <w:tc>
          <w:tcPr>
            <w:tcW w:w="282" w:type="pct"/>
            <w:vAlign w:val="center"/>
          </w:tcPr>
          <w:p w14:paraId="7E977A68" w14:textId="77777777" w:rsidR="00BB00CB" w:rsidRPr="00CC58BA" w:rsidRDefault="00BB00CB" w:rsidP="00886837">
            <w:pPr>
              <w:spacing w:line="340" w:lineRule="exact"/>
              <w:ind w:left="-113" w:right="-113"/>
              <w:jc w:val="center"/>
              <w:rPr>
                <w:lang w:val="uk-UA"/>
              </w:rPr>
            </w:pPr>
            <w:r w:rsidRPr="00CC58BA">
              <w:rPr>
                <w:lang w:val="uk-UA"/>
              </w:rPr>
              <w:t>0,20</w:t>
            </w:r>
          </w:p>
        </w:tc>
        <w:tc>
          <w:tcPr>
            <w:tcW w:w="282" w:type="pct"/>
            <w:vAlign w:val="center"/>
          </w:tcPr>
          <w:p w14:paraId="143FF087" w14:textId="77777777" w:rsidR="00BB00CB" w:rsidRPr="00CC58BA" w:rsidRDefault="00BB00CB" w:rsidP="00886837">
            <w:pPr>
              <w:spacing w:line="340" w:lineRule="exact"/>
              <w:ind w:left="-113" w:right="-113"/>
              <w:jc w:val="center"/>
              <w:rPr>
                <w:i/>
                <w:lang w:val="uk-UA"/>
              </w:rPr>
            </w:pPr>
            <w:r w:rsidRPr="00CC58BA">
              <w:rPr>
                <w:i/>
                <w:lang w:val="uk-UA"/>
              </w:rPr>
              <w:t>0,26</w:t>
            </w:r>
          </w:p>
        </w:tc>
        <w:tc>
          <w:tcPr>
            <w:tcW w:w="282" w:type="pct"/>
            <w:vAlign w:val="center"/>
          </w:tcPr>
          <w:p w14:paraId="73FB318C" w14:textId="77777777" w:rsidR="00BB00CB" w:rsidRPr="00CC58BA" w:rsidRDefault="00BB00CB" w:rsidP="00886837">
            <w:pPr>
              <w:spacing w:line="340" w:lineRule="exact"/>
              <w:ind w:left="-113" w:right="-113"/>
              <w:jc w:val="center"/>
              <w:rPr>
                <w:lang w:val="uk-UA"/>
              </w:rPr>
            </w:pPr>
            <w:r w:rsidRPr="00CC58BA">
              <w:rPr>
                <w:lang w:val="uk-UA"/>
              </w:rPr>
              <w:t>-0,11</w:t>
            </w:r>
          </w:p>
        </w:tc>
        <w:tc>
          <w:tcPr>
            <w:tcW w:w="282" w:type="pct"/>
            <w:vAlign w:val="center"/>
          </w:tcPr>
          <w:p w14:paraId="06A8C525" w14:textId="77777777" w:rsidR="00BB00CB" w:rsidRPr="00CC58BA" w:rsidRDefault="00BB00CB" w:rsidP="00886837">
            <w:pPr>
              <w:spacing w:line="340" w:lineRule="exact"/>
              <w:ind w:left="-170" w:right="-170"/>
              <w:jc w:val="center"/>
              <w:rPr>
                <w:b/>
                <w:i/>
                <w:lang w:val="uk-UA"/>
              </w:rPr>
            </w:pPr>
          </w:p>
          <w:p w14:paraId="139FC488" w14:textId="77777777" w:rsidR="00BB00CB" w:rsidRPr="00CC58BA" w:rsidRDefault="00BB00CB" w:rsidP="00886837">
            <w:pPr>
              <w:spacing w:line="340" w:lineRule="exact"/>
              <w:ind w:left="-170" w:right="-170"/>
              <w:jc w:val="center"/>
              <w:rPr>
                <w:b/>
                <w:i/>
                <w:lang w:val="uk-UA"/>
              </w:rPr>
            </w:pPr>
            <w:r w:rsidRPr="00CC58BA">
              <w:rPr>
                <w:b/>
                <w:i/>
                <w:lang w:val="uk-UA"/>
              </w:rPr>
              <w:t>-0,86</w:t>
            </w:r>
          </w:p>
          <w:p w14:paraId="73434FB3" w14:textId="77777777" w:rsidR="00BB00CB" w:rsidRPr="00CC58BA" w:rsidRDefault="00BB00CB" w:rsidP="00886837">
            <w:pPr>
              <w:spacing w:line="340" w:lineRule="exact"/>
              <w:ind w:left="-170" w:right="-170"/>
              <w:jc w:val="center"/>
              <w:rPr>
                <w:b/>
                <w:i/>
                <w:lang w:val="uk-UA"/>
              </w:rPr>
            </w:pPr>
            <w:r w:rsidRPr="00CC58BA">
              <w:rPr>
                <w:b/>
                <w:i/>
                <w:lang w:val="uk-UA"/>
              </w:rPr>
              <w:t>*</w:t>
            </w:r>
          </w:p>
        </w:tc>
        <w:tc>
          <w:tcPr>
            <w:tcW w:w="282" w:type="pct"/>
            <w:vAlign w:val="center"/>
          </w:tcPr>
          <w:p w14:paraId="78556C00" w14:textId="77777777" w:rsidR="00BB00CB" w:rsidRPr="00CC58BA" w:rsidRDefault="00BB00CB" w:rsidP="00886837">
            <w:pPr>
              <w:spacing w:line="340" w:lineRule="exact"/>
              <w:ind w:left="-113" w:right="-113"/>
              <w:jc w:val="center"/>
              <w:rPr>
                <w:lang w:val="uk-UA"/>
              </w:rPr>
            </w:pPr>
            <w:r w:rsidRPr="00CC58BA">
              <w:rPr>
                <w:lang w:val="uk-UA"/>
              </w:rPr>
              <w:t>0,09</w:t>
            </w:r>
          </w:p>
        </w:tc>
        <w:tc>
          <w:tcPr>
            <w:tcW w:w="282" w:type="pct"/>
            <w:vAlign w:val="center"/>
          </w:tcPr>
          <w:p w14:paraId="001D4473" w14:textId="77777777" w:rsidR="00BB00CB" w:rsidRPr="00CC58BA" w:rsidRDefault="00BB00CB" w:rsidP="00886837">
            <w:pPr>
              <w:spacing w:line="340" w:lineRule="exact"/>
              <w:ind w:left="-113" w:right="-113"/>
              <w:jc w:val="center"/>
              <w:rPr>
                <w:lang w:val="uk-UA"/>
              </w:rPr>
            </w:pPr>
            <w:r w:rsidRPr="00CC58BA">
              <w:rPr>
                <w:lang w:val="uk-UA"/>
              </w:rPr>
              <w:t>-0,05</w:t>
            </w:r>
          </w:p>
        </w:tc>
      </w:tr>
    </w:tbl>
    <w:p w14:paraId="534B958C" w14:textId="77777777" w:rsidR="00BB00CB" w:rsidRPr="00CC58BA" w:rsidRDefault="00BB00CB" w:rsidP="00BB00CB">
      <w:pPr>
        <w:pStyle w:val="affffffff1"/>
        <w:spacing w:after="0" w:line="340" w:lineRule="exact"/>
        <w:ind w:left="0"/>
        <w:jc w:val="both"/>
        <w:rPr>
          <w:rFonts w:ascii="Times New Roman" w:hAnsi="Times New Roman"/>
          <w:sz w:val="24"/>
          <w:lang w:val="uk-UA"/>
        </w:rPr>
      </w:pPr>
      <w:r w:rsidRPr="00CC58BA">
        <w:rPr>
          <w:rFonts w:ascii="Times New Roman" w:hAnsi="Times New Roman"/>
          <w:sz w:val="24"/>
          <w:lang w:val="uk-UA"/>
        </w:rPr>
        <w:t>Примітки: - цифри, позначені жирним шрифтом, вказують на середню силу кореляції; - цифри, позначені курсивом, вказують на слабкі кореляційні зв’язки; - цифри, позначені жирним курсивом, вказують на сильні кореляційні зв’язки; * - статистично вірогідні показники (р &lt; 0,05).</w:t>
      </w:r>
    </w:p>
    <w:p w14:paraId="15B4F733" w14:textId="77777777" w:rsidR="00BB00CB" w:rsidRPr="00CC58BA" w:rsidRDefault="00BB00CB" w:rsidP="00BB00CB">
      <w:pPr>
        <w:spacing w:line="340" w:lineRule="exact"/>
        <w:ind w:firstLine="709"/>
        <w:jc w:val="both"/>
        <w:rPr>
          <w:lang w:val="uk-UA"/>
        </w:rPr>
      </w:pPr>
    </w:p>
    <w:p w14:paraId="5A7C231D" w14:textId="77777777" w:rsidR="00BB00CB" w:rsidRPr="00CC58BA" w:rsidRDefault="00BB00CB" w:rsidP="00BB00CB">
      <w:pPr>
        <w:spacing w:line="340" w:lineRule="exact"/>
        <w:ind w:firstLine="709"/>
        <w:jc w:val="both"/>
        <w:rPr>
          <w:lang w:val="uk-UA"/>
        </w:rPr>
      </w:pPr>
      <w:r w:rsidRPr="00CC58BA">
        <w:rPr>
          <w:lang w:val="uk-UA"/>
        </w:rPr>
        <w:lastRenderedPageBreak/>
        <w:t>У дівчат-підлітків із ДНЗ встановлено вірогідний середній прямий кореляційний зв’язок між рівнем FТ</w:t>
      </w:r>
      <w:r w:rsidRPr="00CC58BA">
        <w:rPr>
          <w:vertAlign w:val="subscript"/>
          <w:lang w:val="uk-UA"/>
        </w:rPr>
        <w:t xml:space="preserve">3 </w:t>
      </w:r>
      <w:r w:rsidRPr="00CC58BA">
        <w:rPr>
          <w:lang w:val="uk-UA"/>
        </w:rPr>
        <w:t xml:space="preserve">у крові та об’ємом правої долі ЩЗ (r = 0,30) (табл. 5). Решта зв’язків у дівчат, хворих на зоб, слабкі і невірогідні. Подібні кореляційні зв’язки виявлено і у здорових дівчат-підлітків, тому вважати їх особливістю при ДНЗ недоцільно. Таким чином, причину росту ЩЗ у дівчат із ДНЗ не можна пояснити впливом лише ТТГ, вона може полягати у генетичній схильності або факторах зовнішнього середовища. </w:t>
      </w:r>
    </w:p>
    <w:p w14:paraId="675BE33A" w14:textId="77777777" w:rsidR="00BB00CB" w:rsidRPr="00CC58BA" w:rsidRDefault="00BB00CB" w:rsidP="00BB00CB">
      <w:pPr>
        <w:spacing w:line="340" w:lineRule="exact"/>
        <w:ind w:firstLine="709"/>
        <w:jc w:val="both"/>
        <w:rPr>
          <w:lang w:val="uk-UA"/>
        </w:rPr>
      </w:pPr>
      <w:r w:rsidRPr="00CC58BA">
        <w:rPr>
          <w:lang w:val="uk-UA"/>
        </w:rPr>
        <w:t>У здорових підлітків та підлітків із ДНЗ у кореляційних зв’язках між ультразвуковими параметрами ЩЗ та тиреоїдним статусом виявлено статевий диморфізм. У хлопців-підлітків із ДНЗ встановлено більше вірогідних кореляційних зв’язків між ультразвуковими розмірами ЩЗ та показникам тиреоїдного статусу. Найбільше їх виявлено між загальним об’ємом ЩЗ та показниками тиреоїдного статусу. Проведені дослідження взаємозв’язку показників тиреоїдного статусу і розмірів ЩЗ у підлітків різної статі дозволяють розмежувати норму і патологію ЩЗ, розглянути патогенетичні механізми розвитку дифузного зоба у підлітків.</w:t>
      </w:r>
    </w:p>
    <w:p w14:paraId="4B292427" w14:textId="77777777" w:rsidR="00BB00CB" w:rsidRPr="00CC58BA" w:rsidRDefault="00BB00CB" w:rsidP="00BB00CB">
      <w:pPr>
        <w:spacing w:line="340" w:lineRule="exact"/>
        <w:ind w:right="22" w:firstLine="709"/>
        <w:jc w:val="both"/>
        <w:rPr>
          <w:lang w:val="uk-UA"/>
        </w:rPr>
      </w:pPr>
      <w:r w:rsidRPr="00CC58BA">
        <w:rPr>
          <w:b/>
          <w:lang w:val="uk-UA"/>
        </w:rPr>
        <w:t xml:space="preserve">Результати антропометричних та соматотипологічних досліджень. </w:t>
      </w:r>
      <w:r w:rsidRPr="00CC58BA">
        <w:rPr>
          <w:lang w:val="uk-UA"/>
        </w:rPr>
        <w:t>Щоб уникнути помилки при характеристиці особливостей змін вивчених параметрів у підлітків із ДНЗ, антропометричні та соматотипологічні характеристики практично здорових підлітків проаналізовані у залежності від віку і статі. З цих підлітків була відібрана контрольна група здорових підлітків, яка відповідала віку підлітків із ДНЗ.</w:t>
      </w:r>
    </w:p>
    <w:p w14:paraId="045CBE38" w14:textId="77777777" w:rsidR="00BB00CB" w:rsidRPr="00CC58BA" w:rsidRDefault="00BB00CB" w:rsidP="00BB00CB">
      <w:pPr>
        <w:spacing w:line="340" w:lineRule="exact"/>
        <w:ind w:right="22" w:firstLine="709"/>
        <w:jc w:val="both"/>
        <w:rPr>
          <w:lang w:val="uk-UA"/>
        </w:rPr>
      </w:pPr>
      <w:r w:rsidRPr="00CC58BA">
        <w:rPr>
          <w:lang w:val="uk-UA"/>
        </w:rPr>
        <w:t xml:space="preserve">Можна відмітити різницю за багатьма показниками антропометричних параметрів, соматотипу та компонентного складу маси тіла між здоровими підлітками різних вікових груп. У здорових підлітків вірогідні відмінності спостерігаються у дівчат 12 і 13 років; 13 і 14 років, а у хлопців 14 і 15 років. </w:t>
      </w:r>
    </w:p>
    <w:p w14:paraId="74FA19D8" w14:textId="77777777" w:rsidR="00BB00CB" w:rsidRPr="00CC58BA" w:rsidRDefault="00BB00CB" w:rsidP="00BB00CB">
      <w:pPr>
        <w:spacing w:line="340" w:lineRule="exact"/>
        <w:ind w:right="22" w:firstLine="709"/>
        <w:jc w:val="both"/>
        <w:rPr>
          <w:lang w:val="uk-UA"/>
        </w:rPr>
      </w:pPr>
      <w:r w:rsidRPr="00CC58BA">
        <w:rPr>
          <w:lang w:val="uk-UA"/>
        </w:rPr>
        <w:t>Найбільш виражені відмінності встановлено між величинами антропомет-ричних показників підлітків із ДНЗ та здорових підлітків. Так, у дівчат, хворих на зоб, виявлено більшу величину росто-масового коефіцієнта, більшу висоту лобкової точки, меншу висоту пальцевої точки (для повздовжних розмірів тіла); для поперечних і передньо-задніх розмірів тіла (меншу ширину епіфіза гомілки, сагітального розміру грудної клітки, більшу величину нижньогрудинного розміру); для обхватних розмірів тіла (більшу величину обхвату гомілки у нижній третині і талії); для товщини шкірно-жирових складок (більшу товщину на задній поверхні плеча, на передній поверхні плеча, на передній поверхні передпліччя, під лопаткою). У хлопців, хворих на зоб, виявлено більшу величину росто-масового коефіцієнта (для повздовжних розмірів тіла), меншу ширину сагітального розміру грудної клітки (для поперечних і передньозадніх розмірів тіла), меншу величину обхвату плеча у напруженому та у ненапруженому станах, передпліччя у нижній третині, гомілки у верхній третині, стегон (для обхватних розмірів тіла), меншу товщину шкірно-жирової складки на боці. Привертає увагу наявність різниці у змінах величин антропометричних показників між підлітками з ДНЗ і здоровими, залежно від статі. Спостерігали вірогідно більший відсоток ендоморфного і мезоморфного типів серед варіантів соматотипу у дівчат із ДНЗ та ектоморфного - у хлопців. Аналіз компонентного складу маси тіла засвідчив вірогідно меншу величину м’язової маси у хлопців та більшу величину жирової маси (як за Матейко, так і за Сірі) у дівчат із ДНЗ порівняно зі здоровими підлітками.</w:t>
      </w:r>
    </w:p>
    <w:p w14:paraId="39BE79D1" w14:textId="77777777" w:rsidR="00BB00CB" w:rsidRPr="00CC58BA" w:rsidRDefault="00BB00CB" w:rsidP="00BB00CB">
      <w:pPr>
        <w:spacing w:line="340" w:lineRule="exact"/>
        <w:ind w:right="22" w:firstLine="709"/>
        <w:jc w:val="both"/>
        <w:rPr>
          <w:lang w:val="uk-UA"/>
        </w:rPr>
      </w:pPr>
      <w:r w:rsidRPr="00CC58BA">
        <w:rPr>
          <w:lang w:val="uk-UA"/>
        </w:rPr>
        <w:lastRenderedPageBreak/>
        <w:t>Особливості змін антропометричних показників, соматотипу та компо-нентного складу маси тіла у підлітків із ДНЗ не схожі з віковими тенденціями здорових підлітків і можуть бути оцінені як особливості підлітків із ДНЗ.</w:t>
      </w:r>
    </w:p>
    <w:p w14:paraId="5B5414A0" w14:textId="77777777" w:rsidR="00BB00CB" w:rsidRPr="00CC58BA" w:rsidRDefault="00BB00CB" w:rsidP="00BB00CB">
      <w:pPr>
        <w:spacing w:line="340" w:lineRule="exact"/>
        <w:ind w:right="22" w:firstLine="709"/>
        <w:jc w:val="both"/>
        <w:rPr>
          <w:lang w:val="uk-UA"/>
        </w:rPr>
      </w:pPr>
      <w:r w:rsidRPr="00CC58BA">
        <w:rPr>
          <w:lang w:val="uk-UA"/>
        </w:rPr>
        <w:t>Порівняльний аналіз показників здоров’я свідчить, що у підлітків, хворих на зоб, незалежно від статі вірогідно частіше (60,7 % дітей) зустрічалися хронічні захворювання різних органів та систем, ніж у здорових підлітків. Найбільш частим захворюванням у дітей, які хворіли на зоб, була патологія ЛОР-органів, яка спостерігалась у 44,62 %, а серед функціональних відхилень - нервова неврівноваженість (51,71 %). При аналізі психофізіологічних особливостей організму підлітків встановлено відхилення показників у дівчат-підлітків із ДНЗ. Досліджували швидкість простої та диференційованої зорово-моторної реакції, врівноваженість та рухомість нервових процесів (реакція на об’єкт, що рухається, та кількість зривів диференціювань), критичну частоту злиття світлових миготінь, координацію рухів.</w:t>
      </w:r>
    </w:p>
    <w:p w14:paraId="43A825D3" w14:textId="77777777" w:rsidR="00BB00CB" w:rsidRPr="00CC58BA" w:rsidRDefault="00BB00CB" w:rsidP="00BB00CB">
      <w:pPr>
        <w:spacing w:line="340" w:lineRule="exact"/>
        <w:ind w:right="22" w:firstLine="709"/>
        <w:jc w:val="both"/>
        <w:rPr>
          <w:lang w:val="uk-UA"/>
        </w:rPr>
      </w:pPr>
      <w:r w:rsidRPr="00CC58BA">
        <w:rPr>
          <w:lang w:val="uk-UA"/>
        </w:rPr>
        <w:t>Таким чином, збільшення ЩЗ у підлітків супроводжується погіршенням показників соматичного і фізичного розвитку, а також зниженими показниками психофізіологічних функцій.</w:t>
      </w:r>
    </w:p>
    <w:p w14:paraId="24BFF87B" w14:textId="77777777" w:rsidR="00BB00CB" w:rsidRPr="00CC58BA" w:rsidRDefault="00BB00CB" w:rsidP="00BB00CB">
      <w:pPr>
        <w:spacing w:line="340" w:lineRule="exact"/>
        <w:ind w:firstLine="709"/>
        <w:jc w:val="both"/>
        <w:rPr>
          <w:lang w:val="uk-UA"/>
        </w:rPr>
      </w:pPr>
      <w:r w:rsidRPr="00CC58BA">
        <w:rPr>
          <w:lang w:val="uk-UA"/>
        </w:rPr>
        <w:t>Кореляційні зв’язки параметрів тиреоїдного статусу з антропометричними і соматотипологічними показниками у здорових підлітків і підлітків із ДНЗ мають статевий диморфізм. У групі здорових підлітків відсутні кореляційні зв’язки між рівнем АТ-ТПО і антропометричними показниками, а у підлітків із ДНЗ вони мають місце (r=-0,45). Встановлені особливості кореляційних зв’язків між тиреоїдним статусом і антропометричними показниками вказують на можливість відхилень розвитку підлітка у процесі формування ДНЗ. Таким чином, особливості кореляційних зв’язків між тиреоїдним статусом і антропометричними та соматотипологічними показниками у підлітків із ДНЗ свідчать про високу інформативність росто-вагового коефіцієнта, величин жирових складок та м’язової маси тіла, що було використано у математичній моделі прогнозу виникнення ДНЗ.</w:t>
      </w:r>
    </w:p>
    <w:p w14:paraId="73AC3E94" w14:textId="77777777" w:rsidR="00BB00CB" w:rsidRPr="00CC58BA" w:rsidRDefault="00BB00CB" w:rsidP="00BB00CB">
      <w:pPr>
        <w:spacing w:line="340" w:lineRule="exact"/>
        <w:ind w:firstLine="709"/>
        <w:jc w:val="both"/>
        <w:rPr>
          <w:lang w:val="uk-UA"/>
        </w:rPr>
      </w:pPr>
      <w:r w:rsidRPr="00CC58BA">
        <w:rPr>
          <w:b/>
          <w:lang w:val="uk-UA"/>
        </w:rPr>
        <w:t xml:space="preserve">Результати дерматогліфічних досліджень. </w:t>
      </w:r>
      <w:r w:rsidRPr="00CC58BA">
        <w:rPr>
          <w:lang w:val="uk-UA"/>
        </w:rPr>
        <w:t xml:space="preserve">Незважаючи на те, що генетична схильність до захворювань на йододефіцитний зоб виявлена у багатьох епідеміологічних дослідженнях та у близнюків, конкретні генетичні дефекти або особливості, що її зумовлюють, на сьогодні невідомі </w:t>
      </w:r>
      <w:r w:rsidRPr="00CC58BA">
        <w:rPr>
          <w:lang w:val="en-US"/>
        </w:rPr>
        <w:t>[</w:t>
      </w:r>
      <w:r w:rsidRPr="00CC58BA">
        <w:rPr>
          <w:lang w:val="uk-UA"/>
        </w:rPr>
        <w:t>Фадеев В. В., 2004</w:t>
      </w:r>
      <w:r w:rsidRPr="00CC58BA">
        <w:rPr>
          <w:lang w:val="en-US"/>
        </w:rPr>
        <w:t>]</w:t>
      </w:r>
      <w:r w:rsidRPr="00CC58BA">
        <w:rPr>
          <w:lang w:val="uk-UA"/>
        </w:rPr>
        <w:t xml:space="preserve">. Дотепер генетики, антропологи, клініцисти єдині в думці: дерматогліфіка включає в себе найбільш спадково детерміновані характеристики і одночасно відображає елементи статі, раси, популяції, генних мутацій, хромосомних дефектів і різних впливів. Візерунки шкіри поверхонь долонь характеризуються великим різноманіттям, що вказує на цілий генетичний комплекс, який відповідає за варіабельність їх фенотипових комбінацій </w:t>
      </w:r>
      <w:r w:rsidRPr="00CC58BA">
        <w:rPr>
          <w:lang w:val="en-US"/>
        </w:rPr>
        <w:t>[</w:t>
      </w:r>
      <w:r w:rsidRPr="00CC58BA">
        <w:rPr>
          <w:lang w:val="uk-UA"/>
        </w:rPr>
        <w:t>Гусева И. С., 1986; Holt S. B., 1977</w:t>
      </w:r>
      <w:r w:rsidRPr="00CC58BA">
        <w:rPr>
          <w:lang w:val="en-US"/>
        </w:rPr>
        <w:t>]</w:t>
      </w:r>
      <w:r w:rsidRPr="00CC58BA">
        <w:rPr>
          <w:lang w:val="uk-UA"/>
        </w:rPr>
        <w:t xml:space="preserve">. Ознаки пальцевої і долонної дерматогліфіки відносяться до прогностичних критеріїв, у основі застосування яких лежить висока спадкова обумовленість, незмінність з віком, значна індивідуальна і територіальна мінливість </w:t>
      </w:r>
      <w:r w:rsidRPr="00CC58BA">
        <w:rPr>
          <w:lang w:val="en-US"/>
        </w:rPr>
        <w:t>[</w:t>
      </w:r>
      <w:r w:rsidRPr="00CC58BA">
        <w:rPr>
          <w:lang w:val="uk-UA"/>
        </w:rPr>
        <w:t>Simsek S. at al., 1998; Никитюк Б. А., 1998</w:t>
      </w:r>
      <w:r w:rsidRPr="00CC58BA">
        <w:rPr>
          <w:lang w:val="en-US"/>
        </w:rPr>
        <w:t>]</w:t>
      </w:r>
      <w:r w:rsidRPr="00CC58BA">
        <w:rPr>
          <w:lang w:val="uk-UA"/>
        </w:rPr>
        <w:t xml:space="preserve">. </w:t>
      </w:r>
    </w:p>
    <w:p w14:paraId="31E9A0F0" w14:textId="77777777" w:rsidR="00BB00CB" w:rsidRPr="00CC58BA" w:rsidRDefault="00BB00CB" w:rsidP="00BB00CB">
      <w:pPr>
        <w:spacing w:line="340" w:lineRule="exact"/>
        <w:ind w:firstLine="709"/>
        <w:jc w:val="both"/>
        <w:rPr>
          <w:lang w:val="uk-UA"/>
        </w:rPr>
      </w:pPr>
      <w:r w:rsidRPr="00CC58BA">
        <w:rPr>
          <w:lang w:val="uk-UA"/>
        </w:rPr>
        <w:t xml:space="preserve">У підлітків, хворих на ДНЗ, виявлені окремі вірогідні дерматогліфічні ознаки, які відрізняють їх як від здорових хлопців і дівчат, так і між собою. Необхідно відмітити, що у дівчат із ДНЗ більш виражені відмінності порівняно з хворими хлопцями (табл. 6). </w:t>
      </w:r>
    </w:p>
    <w:p w14:paraId="6ACFE3B0" w14:textId="77777777" w:rsidR="00BB00CB" w:rsidRPr="00CC58BA" w:rsidRDefault="00BB00CB" w:rsidP="00BB00CB">
      <w:pPr>
        <w:spacing w:line="340" w:lineRule="exact"/>
        <w:ind w:firstLine="709"/>
        <w:jc w:val="both"/>
        <w:rPr>
          <w:spacing w:val="-4"/>
          <w:lang w:val="uk-UA"/>
        </w:rPr>
      </w:pPr>
      <w:r w:rsidRPr="00CC58BA">
        <w:rPr>
          <w:spacing w:val="-4"/>
          <w:lang w:val="uk-UA"/>
        </w:rPr>
        <w:lastRenderedPageBreak/>
        <w:t>У групах хворих і здорових підлітків найбільш виражені відмінності спостерігалися при аналізі показників пальцевої дерматогліфіки (у хлопців із ДНЗ привертає особливу увагу збільшення відсотка, з яким зустрічаються “ульнарні петлі” та зменшення відсотка, з яким зустрічається “завиток”; у хворих дівчат – збільшення відсотка, з яким зустрічаються “дуги”, “подвоєна петля” і “центральна кишеня”).</w:t>
      </w:r>
    </w:p>
    <w:p w14:paraId="445EC23C" w14:textId="77777777" w:rsidR="00BB00CB" w:rsidRPr="00CC58BA" w:rsidRDefault="00BB00CB" w:rsidP="00BB00CB">
      <w:pPr>
        <w:spacing w:line="340" w:lineRule="exact"/>
        <w:ind w:firstLine="709"/>
        <w:jc w:val="both"/>
        <w:rPr>
          <w:lang w:val="uk-UA"/>
        </w:rPr>
      </w:pPr>
      <w:r w:rsidRPr="00CC58BA">
        <w:rPr>
          <w:lang w:val="uk-UA"/>
        </w:rPr>
        <w:t>При аналізі показників долонної дерматогліфіки найбільш виражені відмінності у групах хворих і здорових підлітків встановлено у показниках величини кутів atd, atb. Статевий диморфізм проявлявся у групі хворих на ДНЗ за показниками долонної дерматогліфіки: величини кута dat та довжини лініі ct. Отримані результати вказують, що спадкова схильність до ДНЗ більше притаманна жіночій статі (табл. 6).</w:t>
      </w:r>
    </w:p>
    <w:p w14:paraId="024E55D6" w14:textId="77777777" w:rsidR="00BB00CB" w:rsidRPr="00CC58BA" w:rsidRDefault="00BB00CB" w:rsidP="00BB00CB">
      <w:pPr>
        <w:spacing w:line="340" w:lineRule="exact"/>
        <w:ind w:firstLine="709"/>
        <w:jc w:val="both"/>
        <w:rPr>
          <w:spacing w:val="-4"/>
          <w:lang w:val="uk-UA" w:bidi="th-TH"/>
        </w:rPr>
      </w:pPr>
      <w:r w:rsidRPr="00CC58BA">
        <w:rPr>
          <w:spacing w:val="-4"/>
          <w:lang w:val="uk-UA" w:bidi="th-TH"/>
        </w:rPr>
        <w:t>Аналіз дерматогліфічних ознак, які є генетичними маркерами мультифак-торних захворювань, вказує на роль спадкового фактора у виникненні ДНЗ. Серед якісних показників дерматогліфіки встановлені такі відмінності між групами хворих і здорових підлітків: більший відсоток, з яким зустрічаються “центральна кишеня” на І пальці правої кисті, ІІІ пальці лівої кисті, “ульнарна петля” на ІV пальці лівої кисті та менший відсоток, з яким зустрічається “завиток” на І пальці правої кисті у хлопців із ДНЗ; у хворих дівчат – більший відсоток, з яким зустрічаються “центральна кишеня” на ІІ пальці лівої кисті, “дуги” на V пальці правої і лівої кистей та менший відсоток наявності “дуги” на І, ІІ, і IV пальцях лівої кисті.</w:t>
      </w:r>
    </w:p>
    <w:p w14:paraId="123FA4A6" w14:textId="77777777" w:rsidR="00BB00CB" w:rsidRPr="00CC58BA" w:rsidRDefault="00BB00CB" w:rsidP="00BB00CB">
      <w:pPr>
        <w:spacing w:line="340" w:lineRule="exact"/>
        <w:ind w:firstLine="709"/>
        <w:jc w:val="both"/>
        <w:rPr>
          <w:spacing w:val="-4"/>
          <w:lang w:val="uk-UA" w:bidi="th-TH"/>
        </w:rPr>
      </w:pPr>
      <w:r w:rsidRPr="00CC58BA">
        <w:rPr>
          <w:lang w:val="uk-UA" w:bidi="th-TH"/>
        </w:rPr>
        <w:t xml:space="preserve">Серед кількісних показників долонної дерматогліфіки – більша величина кута atd на правій руці як у хворих хлопців, так і у дівчат, кута atb, ctd і dat – на правій руці у дівчат із ДНЗ. </w:t>
      </w:r>
      <w:r w:rsidRPr="00CC58BA">
        <w:rPr>
          <w:lang w:val="uk-UA"/>
        </w:rPr>
        <w:t>Встановлено статеві відмінності кореляційних зв’язків</w:t>
      </w:r>
    </w:p>
    <w:p w14:paraId="2E9C26BC" w14:textId="77777777" w:rsidR="00BB00CB" w:rsidRPr="00CC58BA" w:rsidRDefault="00BB00CB" w:rsidP="00BB00CB">
      <w:pPr>
        <w:spacing w:line="340" w:lineRule="exact"/>
        <w:jc w:val="both"/>
        <w:rPr>
          <w:lang w:val="uk-UA" w:bidi="th-TH"/>
        </w:rPr>
      </w:pPr>
      <w:r w:rsidRPr="00CC58BA">
        <w:rPr>
          <w:lang w:val="uk-UA"/>
        </w:rPr>
        <w:t>розмірів ЩЗ з дерматогліфічними показниками як у здорових підлітків, так і у</w:t>
      </w:r>
      <w:r w:rsidRPr="00CC58BA">
        <w:t xml:space="preserve"> </w:t>
      </w:r>
      <w:r w:rsidRPr="00CC58BA">
        <w:rPr>
          <w:lang w:val="uk-UA"/>
        </w:rPr>
        <w:t xml:space="preserve">під літків із ДНЗ. Найбільш виражені розбіжності вірогідних зв’язків розмірів ЩЗ і дерматогліфічних параметрів між здоровими та хворими на ДНЗ підлітками встановлені у дівчат на </w:t>
      </w:r>
      <w:r w:rsidRPr="00CC58BA">
        <w:rPr>
          <w:lang w:val="uk-UA" w:bidi="th-TH"/>
        </w:rPr>
        <w:t>ІІ</w:t>
      </w:r>
      <w:r w:rsidRPr="00CC58BA">
        <w:rPr>
          <w:lang w:val="uk-UA"/>
        </w:rPr>
        <w:t xml:space="preserve"> пальці лівої кисті, а у хлопців – на </w:t>
      </w:r>
      <w:r w:rsidRPr="00CC58BA">
        <w:rPr>
          <w:lang w:val="uk-UA" w:bidi="th-TH"/>
        </w:rPr>
        <w:t>V</w:t>
      </w:r>
      <w:r w:rsidRPr="00CC58BA">
        <w:rPr>
          <w:lang w:val="uk-UA"/>
        </w:rPr>
        <w:t xml:space="preserve"> пальці правої кисті. Поява вірогідних кореляційних зв’язків між показниками дерматогліфіки і розмірами ЩЗ у підлітків із ДНЗ опосередковано вказує на можливість наявності спадковості у генезі хвороби</w:t>
      </w:r>
      <w:r w:rsidRPr="00CC58BA">
        <w:rPr>
          <w:lang w:val="uk-UA" w:bidi="th-TH"/>
        </w:rPr>
        <w:t>.</w:t>
      </w:r>
    </w:p>
    <w:p w14:paraId="3786CE24" w14:textId="77777777" w:rsidR="00BB00CB" w:rsidRPr="00CC58BA" w:rsidRDefault="00BB00CB" w:rsidP="00BB00CB">
      <w:pPr>
        <w:spacing w:line="340" w:lineRule="exact"/>
        <w:ind w:firstLine="720"/>
        <w:jc w:val="both"/>
        <w:rPr>
          <w:lang w:val="uk-UA" w:bidi="th-TH"/>
        </w:rPr>
      </w:pPr>
      <w:r w:rsidRPr="00CC58BA">
        <w:rPr>
          <w:lang w:val="uk-UA"/>
        </w:rPr>
        <w:t xml:space="preserve">Встановлено, що у підлітків, хворих на ДНЗ, із параметрів дерматогліфіки частіше корелюють з показниками тиреоїдної функції характеристики гребінців на </w:t>
      </w:r>
      <w:r w:rsidRPr="00CC58BA">
        <w:rPr>
          <w:lang w:val="uk-UA" w:bidi="th-TH"/>
        </w:rPr>
        <w:t>ІІ</w:t>
      </w:r>
      <w:r w:rsidRPr="00CC58BA">
        <w:rPr>
          <w:lang w:val="uk-UA"/>
        </w:rPr>
        <w:t xml:space="preserve"> і </w:t>
      </w:r>
      <w:r w:rsidRPr="00CC58BA">
        <w:rPr>
          <w:lang w:val="uk-UA" w:bidi="th-TH"/>
        </w:rPr>
        <w:t>ІІІ</w:t>
      </w:r>
      <w:r w:rsidRPr="00CC58BA">
        <w:rPr>
          <w:lang w:val="uk-UA"/>
        </w:rPr>
        <w:t xml:space="preserve"> пальцях правої і лівої кисті та кут btc лівої долоні.</w:t>
      </w:r>
    </w:p>
    <w:p w14:paraId="499F1EBC" w14:textId="77777777" w:rsidR="00BB00CB" w:rsidRPr="00CC58BA" w:rsidRDefault="00BB00CB" w:rsidP="00BB00CB">
      <w:pPr>
        <w:spacing w:line="340" w:lineRule="exact"/>
        <w:ind w:firstLine="709"/>
        <w:jc w:val="right"/>
        <w:rPr>
          <w:i/>
          <w:lang w:val="uk-UA"/>
        </w:rPr>
      </w:pPr>
      <w:r w:rsidRPr="00CC58BA">
        <w:rPr>
          <w:i/>
          <w:lang w:val="uk-UA"/>
        </w:rPr>
        <w:t>Таблиця 6</w:t>
      </w:r>
    </w:p>
    <w:p w14:paraId="786ADC19" w14:textId="77777777" w:rsidR="00BB00CB" w:rsidRPr="00CC58BA" w:rsidRDefault="00BB00CB" w:rsidP="00BB00CB">
      <w:pPr>
        <w:pStyle w:val="afffffffa"/>
        <w:spacing w:line="340" w:lineRule="exact"/>
        <w:rPr>
          <w:b/>
          <w:caps/>
          <w:sz w:val="24"/>
        </w:rPr>
      </w:pPr>
      <w:r w:rsidRPr="00CC58BA">
        <w:rPr>
          <w:b/>
          <w:sz w:val="24"/>
        </w:rPr>
        <w:t>Окремі дерматогліфічні показники обох кистей здорових підлітків та підлітків із ДНЗ (</w:t>
      </w:r>
      <w:r w:rsidRPr="00CC58BA">
        <w:rPr>
          <w:b/>
          <w:caps/>
          <w:sz w:val="24"/>
        </w:rPr>
        <w:t>м</w:t>
      </w:r>
      <w:r w:rsidRPr="00CC58BA">
        <w:rPr>
          <w:b/>
          <w:sz w:val="24"/>
        </w:rPr>
        <w:t>±σ)</w:t>
      </w:r>
    </w:p>
    <w:tbl>
      <w:tblPr>
        <w:tblW w:w="99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276"/>
        <w:gridCol w:w="1488"/>
        <w:gridCol w:w="1489"/>
        <w:gridCol w:w="907"/>
        <w:gridCol w:w="1195"/>
        <w:gridCol w:w="1394"/>
        <w:gridCol w:w="771"/>
        <w:gridCol w:w="720"/>
        <w:gridCol w:w="720"/>
      </w:tblGrid>
      <w:tr w:rsidR="00BB00CB" w:rsidRPr="00CC58BA" w14:paraId="5145DCC8" w14:textId="77777777" w:rsidTr="00886837">
        <w:tblPrEx>
          <w:tblCellMar>
            <w:top w:w="0" w:type="dxa"/>
            <w:bottom w:w="0" w:type="dxa"/>
          </w:tblCellMar>
        </w:tblPrEx>
        <w:trPr>
          <w:cantSplit/>
          <w:trHeight w:val="320"/>
        </w:trPr>
        <w:tc>
          <w:tcPr>
            <w:tcW w:w="1276" w:type="dxa"/>
            <w:vMerge w:val="restart"/>
            <w:vAlign w:val="center"/>
          </w:tcPr>
          <w:p w14:paraId="368AA810" w14:textId="77777777" w:rsidR="00BB00CB" w:rsidRPr="00CC58BA" w:rsidRDefault="00BB00CB" w:rsidP="00886837">
            <w:pPr>
              <w:spacing w:line="340" w:lineRule="exact"/>
              <w:jc w:val="center"/>
              <w:rPr>
                <w:lang w:val="uk-UA"/>
              </w:rPr>
            </w:pPr>
            <w:r w:rsidRPr="00CC58BA">
              <w:rPr>
                <w:lang w:val="uk-UA"/>
              </w:rPr>
              <w:t>Дермато-гліфічні показники</w:t>
            </w:r>
          </w:p>
        </w:tc>
        <w:tc>
          <w:tcPr>
            <w:tcW w:w="2977" w:type="dxa"/>
            <w:gridSpan w:val="2"/>
            <w:vAlign w:val="center"/>
          </w:tcPr>
          <w:p w14:paraId="005E46C2" w14:textId="77777777" w:rsidR="00BB00CB" w:rsidRPr="00CC58BA" w:rsidRDefault="00BB00CB" w:rsidP="00886837">
            <w:pPr>
              <w:spacing w:line="340" w:lineRule="exact"/>
              <w:jc w:val="center"/>
              <w:rPr>
                <w:lang w:val="uk-UA"/>
              </w:rPr>
            </w:pPr>
            <w:r w:rsidRPr="00CC58BA">
              <w:rPr>
                <w:lang w:val="uk-UA"/>
              </w:rPr>
              <w:t>Хлопці</w:t>
            </w:r>
          </w:p>
        </w:tc>
        <w:tc>
          <w:tcPr>
            <w:tcW w:w="907" w:type="dxa"/>
            <w:vMerge w:val="restart"/>
            <w:vAlign w:val="center"/>
          </w:tcPr>
          <w:p w14:paraId="3BCD24E4" w14:textId="77777777" w:rsidR="00BB00CB" w:rsidRPr="00CC58BA" w:rsidRDefault="00BB00CB" w:rsidP="00886837">
            <w:pPr>
              <w:spacing w:line="340" w:lineRule="exact"/>
              <w:jc w:val="center"/>
              <w:rPr>
                <w:lang w:val="uk-UA"/>
              </w:rPr>
            </w:pPr>
            <w:r w:rsidRPr="00CC58BA">
              <w:rPr>
                <w:lang w:val="uk-UA"/>
              </w:rPr>
              <w:t>Р</w:t>
            </w:r>
          </w:p>
        </w:tc>
        <w:tc>
          <w:tcPr>
            <w:tcW w:w="2589" w:type="dxa"/>
            <w:gridSpan w:val="2"/>
            <w:vAlign w:val="center"/>
          </w:tcPr>
          <w:p w14:paraId="480D234F" w14:textId="77777777" w:rsidR="00BB00CB" w:rsidRPr="00CC58BA" w:rsidRDefault="00BB00CB" w:rsidP="00886837">
            <w:pPr>
              <w:spacing w:line="340" w:lineRule="exact"/>
              <w:jc w:val="center"/>
              <w:rPr>
                <w:lang w:val="uk-UA"/>
              </w:rPr>
            </w:pPr>
            <w:r w:rsidRPr="00CC58BA">
              <w:rPr>
                <w:lang w:val="uk-UA"/>
              </w:rPr>
              <w:t>Дівчата</w:t>
            </w:r>
          </w:p>
        </w:tc>
        <w:tc>
          <w:tcPr>
            <w:tcW w:w="771" w:type="dxa"/>
            <w:vMerge w:val="restart"/>
            <w:vAlign w:val="center"/>
          </w:tcPr>
          <w:p w14:paraId="3B1065D1" w14:textId="77777777" w:rsidR="00BB00CB" w:rsidRPr="00CC58BA" w:rsidRDefault="00BB00CB" w:rsidP="00886837">
            <w:pPr>
              <w:spacing w:line="340" w:lineRule="exact"/>
              <w:jc w:val="center"/>
              <w:rPr>
                <w:lang w:val="uk-UA"/>
              </w:rPr>
            </w:pPr>
            <w:r w:rsidRPr="00CC58BA">
              <w:rPr>
                <w:lang w:val="uk-UA"/>
              </w:rPr>
              <w:t>р</w:t>
            </w:r>
          </w:p>
        </w:tc>
        <w:tc>
          <w:tcPr>
            <w:tcW w:w="720" w:type="dxa"/>
            <w:vMerge w:val="restart"/>
            <w:vAlign w:val="center"/>
          </w:tcPr>
          <w:p w14:paraId="7F1ECDC7" w14:textId="77777777" w:rsidR="00BB00CB" w:rsidRPr="00CC58BA" w:rsidRDefault="00BB00CB" w:rsidP="00886837">
            <w:pPr>
              <w:spacing w:line="340" w:lineRule="exact"/>
              <w:jc w:val="center"/>
              <w:rPr>
                <w:lang w:val="uk-UA"/>
              </w:rPr>
            </w:pPr>
            <w:r w:rsidRPr="00CC58BA">
              <w:rPr>
                <w:lang w:val="uk-UA"/>
              </w:rPr>
              <w:t>р</w:t>
            </w:r>
            <w:r w:rsidRPr="00CC58BA">
              <w:rPr>
                <w:vertAlign w:val="subscript"/>
                <w:lang w:val="uk-UA"/>
              </w:rPr>
              <w:t>1</w:t>
            </w:r>
          </w:p>
        </w:tc>
        <w:tc>
          <w:tcPr>
            <w:tcW w:w="720" w:type="dxa"/>
            <w:vMerge w:val="restart"/>
            <w:vAlign w:val="center"/>
          </w:tcPr>
          <w:p w14:paraId="5BC936BD" w14:textId="77777777" w:rsidR="00BB00CB" w:rsidRPr="00CC58BA" w:rsidRDefault="00BB00CB" w:rsidP="00886837">
            <w:pPr>
              <w:spacing w:line="340" w:lineRule="exact"/>
              <w:jc w:val="center"/>
              <w:rPr>
                <w:lang w:val="uk-UA"/>
              </w:rPr>
            </w:pPr>
            <w:r w:rsidRPr="00CC58BA">
              <w:rPr>
                <w:lang w:val="uk-UA"/>
              </w:rPr>
              <w:t>р</w:t>
            </w:r>
            <w:r w:rsidRPr="00CC58BA">
              <w:rPr>
                <w:vertAlign w:val="subscript"/>
                <w:lang w:val="uk-UA"/>
              </w:rPr>
              <w:t>2</w:t>
            </w:r>
          </w:p>
        </w:tc>
      </w:tr>
      <w:tr w:rsidR="00BB00CB" w:rsidRPr="00CC58BA" w14:paraId="3D734E22" w14:textId="77777777" w:rsidTr="00886837">
        <w:tblPrEx>
          <w:tblCellMar>
            <w:top w:w="0" w:type="dxa"/>
            <w:bottom w:w="0" w:type="dxa"/>
          </w:tblCellMar>
        </w:tblPrEx>
        <w:trPr>
          <w:cantSplit/>
          <w:trHeight w:val="320"/>
        </w:trPr>
        <w:tc>
          <w:tcPr>
            <w:tcW w:w="1276" w:type="dxa"/>
            <w:vMerge/>
            <w:vAlign w:val="center"/>
          </w:tcPr>
          <w:p w14:paraId="0033C29F" w14:textId="77777777" w:rsidR="00BB00CB" w:rsidRPr="00CC58BA" w:rsidRDefault="00BB00CB" w:rsidP="00886837">
            <w:pPr>
              <w:spacing w:line="340" w:lineRule="exact"/>
              <w:jc w:val="center"/>
              <w:rPr>
                <w:lang w:val="uk-UA"/>
              </w:rPr>
            </w:pPr>
          </w:p>
        </w:tc>
        <w:tc>
          <w:tcPr>
            <w:tcW w:w="1488" w:type="dxa"/>
            <w:vAlign w:val="center"/>
          </w:tcPr>
          <w:p w14:paraId="5CBDF8B2" w14:textId="77777777" w:rsidR="00BB00CB" w:rsidRPr="00CC58BA" w:rsidRDefault="00BB00CB" w:rsidP="00886837">
            <w:pPr>
              <w:spacing w:line="340" w:lineRule="exact"/>
              <w:jc w:val="center"/>
              <w:rPr>
                <w:lang w:val="uk-UA"/>
              </w:rPr>
            </w:pPr>
            <w:r w:rsidRPr="00CC58BA">
              <w:rPr>
                <w:lang w:val="uk-UA"/>
              </w:rPr>
              <w:t>Здорові</w:t>
            </w:r>
          </w:p>
          <w:p w14:paraId="7EFAA193" w14:textId="77777777" w:rsidR="00BB00CB" w:rsidRPr="00CC58BA" w:rsidRDefault="00BB00CB" w:rsidP="00886837">
            <w:pPr>
              <w:spacing w:line="340" w:lineRule="exact"/>
              <w:jc w:val="center"/>
              <w:rPr>
                <w:lang w:val="uk-UA"/>
              </w:rPr>
            </w:pPr>
            <w:r w:rsidRPr="00CC58BA">
              <w:rPr>
                <w:lang w:val="uk-UA"/>
              </w:rPr>
              <w:t>(n=78)</w:t>
            </w:r>
          </w:p>
        </w:tc>
        <w:tc>
          <w:tcPr>
            <w:tcW w:w="1489" w:type="dxa"/>
            <w:vAlign w:val="center"/>
          </w:tcPr>
          <w:p w14:paraId="7015759E" w14:textId="77777777" w:rsidR="00BB00CB" w:rsidRPr="00CC58BA" w:rsidRDefault="00BB00CB" w:rsidP="00886837">
            <w:pPr>
              <w:spacing w:line="340" w:lineRule="exact"/>
              <w:jc w:val="center"/>
              <w:rPr>
                <w:lang w:val="uk-UA"/>
              </w:rPr>
            </w:pPr>
            <w:r w:rsidRPr="00CC58BA">
              <w:rPr>
                <w:lang w:val="uk-UA"/>
              </w:rPr>
              <w:t>ДНЗ</w:t>
            </w:r>
          </w:p>
          <w:p w14:paraId="024E19ED" w14:textId="77777777" w:rsidR="00BB00CB" w:rsidRPr="00CC58BA" w:rsidRDefault="00BB00CB" w:rsidP="00886837">
            <w:pPr>
              <w:spacing w:line="340" w:lineRule="exact"/>
              <w:jc w:val="center"/>
              <w:rPr>
                <w:lang w:val="uk-UA"/>
              </w:rPr>
            </w:pPr>
            <w:r w:rsidRPr="00CC58BA">
              <w:rPr>
                <w:lang w:val="uk-UA"/>
              </w:rPr>
              <w:t>(n=77)</w:t>
            </w:r>
          </w:p>
        </w:tc>
        <w:tc>
          <w:tcPr>
            <w:tcW w:w="907" w:type="dxa"/>
            <w:vMerge/>
            <w:vAlign w:val="center"/>
          </w:tcPr>
          <w:p w14:paraId="09453F64" w14:textId="77777777" w:rsidR="00BB00CB" w:rsidRPr="00CC58BA" w:rsidRDefault="00BB00CB" w:rsidP="00886837">
            <w:pPr>
              <w:spacing w:line="340" w:lineRule="exact"/>
              <w:jc w:val="center"/>
              <w:rPr>
                <w:lang w:val="uk-UA"/>
              </w:rPr>
            </w:pPr>
          </w:p>
        </w:tc>
        <w:tc>
          <w:tcPr>
            <w:tcW w:w="1195" w:type="dxa"/>
            <w:vAlign w:val="center"/>
          </w:tcPr>
          <w:p w14:paraId="409D8BD7" w14:textId="77777777" w:rsidR="00BB00CB" w:rsidRPr="00CC58BA" w:rsidRDefault="00BB00CB" w:rsidP="00886837">
            <w:pPr>
              <w:spacing w:line="340" w:lineRule="exact"/>
              <w:jc w:val="center"/>
              <w:rPr>
                <w:lang w:val="uk-UA"/>
              </w:rPr>
            </w:pPr>
            <w:r w:rsidRPr="00CC58BA">
              <w:rPr>
                <w:lang w:val="uk-UA"/>
              </w:rPr>
              <w:t>Здорові</w:t>
            </w:r>
          </w:p>
          <w:p w14:paraId="770A7D87" w14:textId="77777777" w:rsidR="00BB00CB" w:rsidRPr="00CC58BA" w:rsidRDefault="00BB00CB" w:rsidP="00886837">
            <w:pPr>
              <w:spacing w:line="340" w:lineRule="exact"/>
              <w:jc w:val="center"/>
              <w:rPr>
                <w:lang w:val="uk-UA"/>
              </w:rPr>
            </w:pPr>
            <w:r w:rsidRPr="00CC58BA">
              <w:rPr>
                <w:lang w:val="uk-UA"/>
              </w:rPr>
              <w:t>(n=108)</w:t>
            </w:r>
          </w:p>
        </w:tc>
        <w:tc>
          <w:tcPr>
            <w:tcW w:w="1394" w:type="dxa"/>
            <w:vAlign w:val="center"/>
          </w:tcPr>
          <w:p w14:paraId="687E8B11" w14:textId="77777777" w:rsidR="00BB00CB" w:rsidRPr="00CC58BA" w:rsidRDefault="00BB00CB" w:rsidP="00886837">
            <w:pPr>
              <w:spacing w:line="340" w:lineRule="exact"/>
              <w:jc w:val="center"/>
              <w:rPr>
                <w:lang w:val="uk-UA"/>
              </w:rPr>
            </w:pPr>
            <w:r w:rsidRPr="00CC58BA">
              <w:rPr>
                <w:lang w:val="uk-UA"/>
              </w:rPr>
              <w:t>ДНЗ</w:t>
            </w:r>
          </w:p>
          <w:p w14:paraId="59AA0216" w14:textId="77777777" w:rsidR="00BB00CB" w:rsidRPr="00CC58BA" w:rsidRDefault="00BB00CB" w:rsidP="00886837">
            <w:pPr>
              <w:spacing w:line="340" w:lineRule="exact"/>
              <w:jc w:val="center"/>
              <w:rPr>
                <w:lang w:val="uk-UA"/>
              </w:rPr>
            </w:pPr>
            <w:r w:rsidRPr="00CC58BA">
              <w:rPr>
                <w:lang w:val="uk-UA"/>
              </w:rPr>
              <w:t>(n=171)</w:t>
            </w:r>
          </w:p>
        </w:tc>
        <w:tc>
          <w:tcPr>
            <w:tcW w:w="771" w:type="dxa"/>
            <w:vMerge/>
            <w:vAlign w:val="center"/>
          </w:tcPr>
          <w:p w14:paraId="6A1EE9F2" w14:textId="77777777" w:rsidR="00BB00CB" w:rsidRPr="00CC58BA" w:rsidRDefault="00BB00CB" w:rsidP="00886837">
            <w:pPr>
              <w:spacing w:line="340" w:lineRule="exact"/>
              <w:jc w:val="center"/>
              <w:rPr>
                <w:lang w:val="uk-UA"/>
              </w:rPr>
            </w:pPr>
          </w:p>
        </w:tc>
        <w:tc>
          <w:tcPr>
            <w:tcW w:w="720" w:type="dxa"/>
            <w:vMerge/>
            <w:vAlign w:val="center"/>
          </w:tcPr>
          <w:p w14:paraId="3F01CE98" w14:textId="77777777" w:rsidR="00BB00CB" w:rsidRPr="00CC58BA" w:rsidRDefault="00BB00CB" w:rsidP="00886837">
            <w:pPr>
              <w:spacing w:line="340" w:lineRule="exact"/>
              <w:jc w:val="center"/>
              <w:rPr>
                <w:lang w:val="uk-UA"/>
              </w:rPr>
            </w:pPr>
          </w:p>
        </w:tc>
        <w:tc>
          <w:tcPr>
            <w:tcW w:w="720" w:type="dxa"/>
            <w:vMerge/>
            <w:vAlign w:val="center"/>
          </w:tcPr>
          <w:p w14:paraId="435F635A" w14:textId="77777777" w:rsidR="00BB00CB" w:rsidRPr="00CC58BA" w:rsidRDefault="00BB00CB" w:rsidP="00886837">
            <w:pPr>
              <w:spacing w:line="340" w:lineRule="exact"/>
              <w:jc w:val="center"/>
              <w:rPr>
                <w:lang w:val="uk-UA"/>
              </w:rPr>
            </w:pPr>
          </w:p>
        </w:tc>
      </w:tr>
      <w:tr w:rsidR="00BB00CB" w:rsidRPr="00CC58BA" w14:paraId="7C9C0972" w14:textId="77777777" w:rsidTr="00886837">
        <w:tblPrEx>
          <w:tblCellMar>
            <w:top w:w="0" w:type="dxa"/>
            <w:bottom w:w="0" w:type="dxa"/>
          </w:tblCellMar>
        </w:tblPrEx>
        <w:trPr>
          <w:cantSplit/>
          <w:trHeight w:val="320"/>
        </w:trPr>
        <w:tc>
          <w:tcPr>
            <w:tcW w:w="1276" w:type="dxa"/>
            <w:vAlign w:val="center"/>
          </w:tcPr>
          <w:p w14:paraId="0B895169" w14:textId="77777777" w:rsidR="00BB00CB" w:rsidRPr="00CC58BA" w:rsidRDefault="00BB00CB" w:rsidP="00886837">
            <w:pPr>
              <w:spacing w:line="340" w:lineRule="exact"/>
              <w:rPr>
                <w:lang w:val="uk-UA"/>
              </w:rPr>
            </w:pPr>
            <w:r w:rsidRPr="00CC58BA">
              <w:rPr>
                <w:lang w:val="uk-UA"/>
              </w:rPr>
              <w:t>FRC</w:t>
            </w:r>
            <w:r w:rsidRPr="00CC58BA">
              <w:rPr>
                <w:vertAlign w:val="subscript"/>
                <w:lang w:val="uk-UA"/>
              </w:rPr>
              <w:t>R</w:t>
            </w:r>
          </w:p>
          <w:p w14:paraId="2E04E191" w14:textId="77777777" w:rsidR="00BB00CB" w:rsidRPr="00CC58BA" w:rsidRDefault="00BB00CB" w:rsidP="00886837">
            <w:pPr>
              <w:spacing w:line="340" w:lineRule="exact"/>
              <w:rPr>
                <w:lang w:val="uk-UA"/>
              </w:rPr>
            </w:pPr>
            <w:r w:rsidRPr="00CC58BA">
              <w:rPr>
                <w:lang w:val="uk-UA"/>
              </w:rPr>
              <w:t>ІІ палець</w:t>
            </w:r>
          </w:p>
        </w:tc>
        <w:tc>
          <w:tcPr>
            <w:tcW w:w="1488" w:type="dxa"/>
            <w:vAlign w:val="center"/>
          </w:tcPr>
          <w:p w14:paraId="0C4E48E7" w14:textId="77777777" w:rsidR="00BB00CB" w:rsidRPr="00CC58BA" w:rsidRDefault="00BB00CB" w:rsidP="00886837">
            <w:pPr>
              <w:spacing w:line="340" w:lineRule="exact"/>
              <w:jc w:val="center"/>
              <w:rPr>
                <w:lang w:val="uk-UA"/>
              </w:rPr>
            </w:pPr>
            <w:r w:rsidRPr="00CC58BA">
              <w:rPr>
                <w:lang w:val="uk-UA"/>
              </w:rPr>
              <w:t>12,58±</w:t>
            </w:r>
          </w:p>
          <w:p w14:paraId="324F7580" w14:textId="77777777" w:rsidR="00BB00CB" w:rsidRPr="00CC58BA" w:rsidRDefault="00BB00CB" w:rsidP="00886837">
            <w:pPr>
              <w:spacing w:line="340" w:lineRule="exact"/>
              <w:jc w:val="center"/>
              <w:rPr>
                <w:lang w:val="uk-UA"/>
              </w:rPr>
            </w:pPr>
            <w:r w:rsidRPr="00CC58BA">
              <w:rPr>
                <w:lang w:val="uk-UA"/>
              </w:rPr>
              <w:t>6,08</w:t>
            </w:r>
          </w:p>
        </w:tc>
        <w:tc>
          <w:tcPr>
            <w:tcW w:w="1489" w:type="dxa"/>
            <w:vAlign w:val="center"/>
          </w:tcPr>
          <w:p w14:paraId="2D5B7017" w14:textId="77777777" w:rsidR="00BB00CB" w:rsidRPr="00CC58BA" w:rsidRDefault="00BB00CB" w:rsidP="00886837">
            <w:pPr>
              <w:spacing w:line="340" w:lineRule="exact"/>
              <w:jc w:val="center"/>
              <w:rPr>
                <w:lang w:val="uk-UA"/>
              </w:rPr>
            </w:pPr>
            <w:r w:rsidRPr="00CC58BA">
              <w:rPr>
                <w:lang w:val="uk-UA"/>
              </w:rPr>
              <w:t>10,52±</w:t>
            </w:r>
          </w:p>
          <w:p w14:paraId="27E7EBDD" w14:textId="77777777" w:rsidR="00BB00CB" w:rsidRPr="00CC58BA" w:rsidRDefault="00BB00CB" w:rsidP="00886837">
            <w:pPr>
              <w:spacing w:line="340" w:lineRule="exact"/>
              <w:jc w:val="center"/>
              <w:rPr>
                <w:lang w:val="uk-UA"/>
              </w:rPr>
            </w:pPr>
            <w:r w:rsidRPr="00CC58BA">
              <w:rPr>
                <w:lang w:val="uk-UA"/>
              </w:rPr>
              <w:t>6,06</w:t>
            </w:r>
          </w:p>
        </w:tc>
        <w:tc>
          <w:tcPr>
            <w:tcW w:w="907" w:type="dxa"/>
            <w:vAlign w:val="center"/>
          </w:tcPr>
          <w:p w14:paraId="07503808" w14:textId="77777777" w:rsidR="00BB00CB" w:rsidRPr="00CC58BA" w:rsidRDefault="00BB00CB" w:rsidP="00886837">
            <w:pPr>
              <w:spacing w:line="340" w:lineRule="exact"/>
              <w:jc w:val="center"/>
              <w:rPr>
                <w:lang w:val="uk-UA"/>
              </w:rPr>
            </w:pPr>
            <w:r w:rsidRPr="00CC58BA">
              <w:rPr>
                <w:lang w:val="uk-UA"/>
              </w:rPr>
              <w:t>&gt;0,05</w:t>
            </w:r>
          </w:p>
        </w:tc>
        <w:tc>
          <w:tcPr>
            <w:tcW w:w="1195" w:type="dxa"/>
            <w:vAlign w:val="center"/>
          </w:tcPr>
          <w:p w14:paraId="2B824DF8" w14:textId="77777777" w:rsidR="00BB00CB" w:rsidRPr="00CC58BA" w:rsidRDefault="00BB00CB" w:rsidP="00886837">
            <w:pPr>
              <w:spacing w:line="340" w:lineRule="exact"/>
              <w:jc w:val="center"/>
              <w:rPr>
                <w:lang w:val="uk-UA"/>
              </w:rPr>
            </w:pPr>
            <w:r w:rsidRPr="00CC58BA">
              <w:rPr>
                <w:lang w:val="uk-UA"/>
              </w:rPr>
              <w:t>12,65±</w:t>
            </w:r>
          </w:p>
          <w:p w14:paraId="40F5EC60" w14:textId="77777777" w:rsidR="00BB00CB" w:rsidRPr="00CC58BA" w:rsidRDefault="00BB00CB" w:rsidP="00886837">
            <w:pPr>
              <w:spacing w:line="340" w:lineRule="exact"/>
              <w:jc w:val="center"/>
              <w:rPr>
                <w:lang w:val="uk-UA"/>
              </w:rPr>
            </w:pPr>
            <w:r w:rsidRPr="00CC58BA">
              <w:rPr>
                <w:lang w:val="uk-UA"/>
              </w:rPr>
              <w:t>6,17</w:t>
            </w:r>
          </w:p>
        </w:tc>
        <w:tc>
          <w:tcPr>
            <w:tcW w:w="1394" w:type="dxa"/>
            <w:vAlign w:val="center"/>
          </w:tcPr>
          <w:p w14:paraId="3579EB14" w14:textId="77777777" w:rsidR="00BB00CB" w:rsidRPr="00CC58BA" w:rsidRDefault="00BB00CB" w:rsidP="00886837">
            <w:pPr>
              <w:spacing w:line="340" w:lineRule="exact"/>
              <w:jc w:val="center"/>
              <w:rPr>
                <w:lang w:val="uk-UA"/>
              </w:rPr>
            </w:pPr>
            <w:r w:rsidRPr="00CC58BA">
              <w:rPr>
                <w:lang w:val="uk-UA"/>
              </w:rPr>
              <w:t>10,52±</w:t>
            </w:r>
          </w:p>
          <w:p w14:paraId="213C2DB1" w14:textId="77777777" w:rsidR="00BB00CB" w:rsidRPr="00CC58BA" w:rsidRDefault="00BB00CB" w:rsidP="00886837">
            <w:pPr>
              <w:spacing w:line="340" w:lineRule="exact"/>
              <w:jc w:val="center"/>
              <w:rPr>
                <w:lang w:val="uk-UA"/>
              </w:rPr>
            </w:pPr>
            <w:r w:rsidRPr="00CC58BA">
              <w:rPr>
                <w:lang w:val="uk-UA"/>
              </w:rPr>
              <w:t>6,25</w:t>
            </w:r>
          </w:p>
        </w:tc>
        <w:tc>
          <w:tcPr>
            <w:tcW w:w="771" w:type="dxa"/>
            <w:vAlign w:val="center"/>
          </w:tcPr>
          <w:p w14:paraId="1CB1A776" w14:textId="77777777" w:rsidR="00BB00CB" w:rsidRPr="00CC58BA" w:rsidRDefault="00BB00CB" w:rsidP="00886837">
            <w:pPr>
              <w:spacing w:line="340" w:lineRule="exact"/>
              <w:jc w:val="center"/>
              <w:rPr>
                <w:b/>
                <w:lang w:val="uk-UA"/>
              </w:rPr>
            </w:pPr>
            <w:r w:rsidRPr="00CC58BA">
              <w:rPr>
                <w:b/>
                <w:lang w:val="uk-UA"/>
              </w:rPr>
              <w:t>&lt;0,05</w:t>
            </w:r>
          </w:p>
        </w:tc>
        <w:tc>
          <w:tcPr>
            <w:tcW w:w="720" w:type="dxa"/>
            <w:vAlign w:val="center"/>
          </w:tcPr>
          <w:p w14:paraId="66720A45" w14:textId="77777777" w:rsidR="00BB00CB" w:rsidRPr="00CC58BA" w:rsidRDefault="00BB00CB" w:rsidP="00886837">
            <w:pPr>
              <w:spacing w:line="340" w:lineRule="exact"/>
              <w:jc w:val="center"/>
              <w:rPr>
                <w:lang w:val="uk-UA"/>
              </w:rPr>
            </w:pPr>
            <w:r w:rsidRPr="00CC58BA">
              <w:rPr>
                <w:lang w:val="uk-UA"/>
              </w:rPr>
              <w:t>&gt;0,05</w:t>
            </w:r>
          </w:p>
        </w:tc>
        <w:tc>
          <w:tcPr>
            <w:tcW w:w="720" w:type="dxa"/>
            <w:vAlign w:val="center"/>
          </w:tcPr>
          <w:p w14:paraId="4000DFF1"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7AF63440" w14:textId="77777777" w:rsidTr="00886837">
        <w:tblPrEx>
          <w:tblCellMar>
            <w:top w:w="0" w:type="dxa"/>
            <w:bottom w:w="0" w:type="dxa"/>
          </w:tblCellMar>
        </w:tblPrEx>
        <w:trPr>
          <w:cantSplit/>
          <w:trHeight w:val="320"/>
        </w:trPr>
        <w:tc>
          <w:tcPr>
            <w:tcW w:w="1276" w:type="dxa"/>
            <w:vAlign w:val="center"/>
          </w:tcPr>
          <w:p w14:paraId="09236602" w14:textId="77777777" w:rsidR="00BB00CB" w:rsidRPr="00CC58BA" w:rsidRDefault="00BB00CB" w:rsidP="00886837">
            <w:pPr>
              <w:spacing w:line="340" w:lineRule="exact"/>
              <w:rPr>
                <w:lang w:val="uk-UA"/>
              </w:rPr>
            </w:pPr>
            <w:r w:rsidRPr="00CC58BA">
              <w:rPr>
                <w:lang w:val="uk-UA"/>
              </w:rPr>
              <w:t>FRC</w:t>
            </w:r>
            <w:r w:rsidRPr="00CC58BA">
              <w:rPr>
                <w:vertAlign w:val="subscript"/>
                <w:lang w:val="uk-UA"/>
              </w:rPr>
              <w:t>R</w:t>
            </w:r>
            <w:r w:rsidRPr="00CC58BA">
              <w:rPr>
                <w:lang w:val="uk-UA"/>
              </w:rPr>
              <w:t xml:space="preserve"> ІV палець</w:t>
            </w:r>
          </w:p>
        </w:tc>
        <w:tc>
          <w:tcPr>
            <w:tcW w:w="1488" w:type="dxa"/>
            <w:vAlign w:val="center"/>
          </w:tcPr>
          <w:p w14:paraId="2E0D1D7D" w14:textId="77777777" w:rsidR="00BB00CB" w:rsidRPr="00CC58BA" w:rsidRDefault="00BB00CB" w:rsidP="00886837">
            <w:pPr>
              <w:spacing w:line="340" w:lineRule="exact"/>
              <w:jc w:val="center"/>
              <w:rPr>
                <w:lang w:val="uk-UA"/>
              </w:rPr>
            </w:pPr>
            <w:r w:rsidRPr="00CC58BA">
              <w:rPr>
                <w:lang w:val="uk-UA"/>
              </w:rPr>
              <w:t>14,88±</w:t>
            </w:r>
          </w:p>
          <w:p w14:paraId="4831182E" w14:textId="77777777" w:rsidR="00BB00CB" w:rsidRPr="00CC58BA" w:rsidRDefault="00BB00CB" w:rsidP="00886837">
            <w:pPr>
              <w:spacing w:line="340" w:lineRule="exact"/>
              <w:jc w:val="center"/>
              <w:rPr>
                <w:lang w:val="uk-UA"/>
              </w:rPr>
            </w:pPr>
            <w:r w:rsidRPr="00CC58BA">
              <w:rPr>
                <w:lang w:val="uk-UA"/>
              </w:rPr>
              <w:t>5,47</w:t>
            </w:r>
          </w:p>
        </w:tc>
        <w:tc>
          <w:tcPr>
            <w:tcW w:w="1489" w:type="dxa"/>
            <w:vAlign w:val="center"/>
          </w:tcPr>
          <w:p w14:paraId="1E797966" w14:textId="77777777" w:rsidR="00BB00CB" w:rsidRPr="00CC58BA" w:rsidRDefault="00BB00CB" w:rsidP="00886837">
            <w:pPr>
              <w:spacing w:line="340" w:lineRule="exact"/>
              <w:jc w:val="center"/>
              <w:rPr>
                <w:lang w:val="uk-UA"/>
              </w:rPr>
            </w:pPr>
            <w:r w:rsidRPr="00CC58BA">
              <w:rPr>
                <w:lang w:val="uk-UA"/>
              </w:rPr>
              <w:t>13,97±</w:t>
            </w:r>
          </w:p>
          <w:p w14:paraId="35330BFB" w14:textId="77777777" w:rsidR="00BB00CB" w:rsidRPr="00CC58BA" w:rsidRDefault="00BB00CB" w:rsidP="00886837">
            <w:pPr>
              <w:spacing w:line="340" w:lineRule="exact"/>
              <w:jc w:val="center"/>
              <w:rPr>
                <w:lang w:val="uk-UA"/>
              </w:rPr>
            </w:pPr>
            <w:r w:rsidRPr="00CC58BA">
              <w:rPr>
                <w:lang w:val="uk-UA"/>
              </w:rPr>
              <w:t>4,53</w:t>
            </w:r>
          </w:p>
        </w:tc>
        <w:tc>
          <w:tcPr>
            <w:tcW w:w="907" w:type="dxa"/>
            <w:vAlign w:val="center"/>
          </w:tcPr>
          <w:p w14:paraId="025F726E" w14:textId="77777777" w:rsidR="00BB00CB" w:rsidRPr="00CC58BA" w:rsidRDefault="00BB00CB" w:rsidP="00886837">
            <w:pPr>
              <w:spacing w:line="340" w:lineRule="exact"/>
              <w:jc w:val="center"/>
              <w:rPr>
                <w:lang w:val="uk-UA"/>
              </w:rPr>
            </w:pPr>
            <w:r w:rsidRPr="00CC58BA">
              <w:rPr>
                <w:lang w:val="uk-UA"/>
              </w:rPr>
              <w:t>&gt;0,05</w:t>
            </w:r>
          </w:p>
        </w:tc>
        <w:tc>
          <w:tcPr>
            <w:tcW w:w="1195" w:type="dxa"/>
            <w:vAlign w:val="center"/>
          </w:tcPr>
          <w:p w14:paraId="22B59C10" w14:textId="77777777" w:rsidR="00BB00CB" w:rsidRPr="00CC58BA" w:rsidRDefault="00BB00CB" w:rsidP="00886837">
            <w:pPr>
              <w:spacing w:line="340" w:lineRule="exact"/>
              <w:jc w:val="center"/>
              <w:rPr>
                <w:lang w:val="uk-UA"/>
              </w:rPr>
            </w:pPr>
            <w:r w:rsidRPr="00CC58BA">
              <w:rPr>
                <w:lang w:val="uk-UA"/>
              </w:rPr>
              <w:t>15,88±</w:t>
            </w:r>
          </w:p>
          <w:p w14:paraId="2C30CAD6" w14:textId="77777777" w:rsidR="00BB00CB" w:rsidRPr="00CC58BA" w:rsidRDefault="00BB00CB" w:rsidP="00886837">
            <w:pPr>
              <w:spacing w:line="340" w:lineRule="exact"/>
              <w:jc w:val="center"/>
              <w:rPr>
                <w:lang w:val="uk-UA"/>
              </w:rPr>
            </w:pPr>
            <w:r w:rsidRPr="00CC58BA">
              <w:rPr>
                <w:lang w:val="uk-UA"/>
              </w:rPr>
              <w:t>5,12</w:t>
            </w:r>
          </w:p>
        </w:tc>
        <w:tc>
          <w:tcPr>
            <w:tcW w:w="1394" w:type="dxa"/>
            <w:vAlign w:val="center"/>
          </w:tcPr>
          <w:p w14:paraId="66E246FC" w14:textId="77777777" w:rsidR="00BB00CB" w:rsidRPr="00CC58BA" w:rsidRDefault="00BB00CB" w:rsidP="00886837">
            <w:pPr>
              <w:spacing w:line="340" w:lineRule="exact"/>
              <w:jc w:val="center"/>
              <w:rPr>
                <w:lang w:val="uk-UA"/>
              </w:rPr>
            </w:pPr>
            <w:r w:rsidRPr="00CC58BA">
              <w:rPr>
                <w:lang w:val="uk-UA"/>
              </w:rPr>
              <w:t>12,52±</w:t>
            </w:r>
          </w:p>
          <w:p w14:paraId="11CA2A2F" w14:textId="77777777" w:rsidR="00BB00CB" w:rsidRPr="00CC58BA" w:rsidRDefault="00BB00CB" w:rsidP="00886837">
            <w:pPr>
              <w:spacing w:line="340" w:lineRule="exact"/>
              <w:jc w:val="center"/>
              <w:rPr>
                <w:lang w:val="uk-UA"/>
              </w:rPr>
            </w:pPr>
            <w:r w:rsidRPr="00CC58BA">
              <w:rPr>
                <w:lang w:val="uk-UA"/>
              </w:rPr>
              <w:t>6,18</w:t>
            </w:r>
          </w:p>
        </w:tc>
        <w:tc>
          <w:tcPr>
            <w:tcW w:w="771" w:type="dxa"/>
            <w:vAlign w:val="center"/>
          </w:tcPr>
          <w:p w14:paraId="13C1117D" w14:textId="77777777" w:rsidR="00BB00CB" w:rsidRPr="00CC58BA" w:rsidRDefault="00BB00CB" w:rsidP="00886837">
            <w:pPr>
              <w:spacing w:line="340" w:lineRule="exact"/>
              <w:jc w:val="center"/>
              <w:rPr>
                <w:b/>
                <w:lang w:val="uk-UA"/>
              </w:rPr>
            </w:pPr>
            <w:r w:rsidRPr="00CC58BA">
              <w:rPr>
                <w:b/>
                <w:lang w:val="uk-UA"/>
              </w:rPr>
              <w:t>&lt;0,01</w:t>
            </w:r>
          </w:p>
        </w:tc>
        <w:tc>
          <w:tcPr>
            <w:tcW w:w="720" w:type="dxa"/>
            <w:vAlign w:val="center"/>
          </w:tcPr>
          <w:p w14:paraId="70C895AA" w14:textId="77777777" w:rsidR="00BB00CB" w:rsidRPr="00CC58BA" w:rsidRDefault="00BB00CB" w:rsidP="00886837">
            <w:pPr>
              <w:spacing w:line="340" w:lineRule="exact"/>
              <w:jc w:val="center"/>
              <w:rPr>
                <w:lang w:val="uk-UA"/>
              </w:rPr>
            </w:pPr>
            <w:r w:rsidRPr="00CC58BA">
              <w:rPr>
                <w:lang w:val="uk-UA"/>
              </w:rPr>
              <w:t>&gt;0,05</w:t>
            </w:r>
          </w:p>
        </w:tc>
        <w:tc>
          <w:tcPr>
            <w:tcW w:w="720" w:type="dxa"/>
            <w:vAlign w:val="center"/>
          </w:tcPr>
          <w:p w14:paraId="5A228FDF"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2E5660DD" w14:textId="77777777" w:rsidTr="00886837">
        <w:tblPrEx>
          <w:tblCellMar>
            <w:top w:w="0" w:type="dxa"/>
            <w:bottom w:w="0" w:type="dxa"/>
          </w:tblCellMar>
        </w:tblPrEx>
        <w:trPr>
          <w:cantSplit/>
          <w:trHeight w:val="320"/>
        </w:trPr>
        <w:tc>
          <w:tcPr>
            <w:tcW w:w="1276" w:type="dxa"/>
            <w:vAlign w:val="center"/>
          </w:tcPr>
          <w:p w14:paraId="523F7E13" w14:textId="77777777" w:rsidR="00BB00CB" w:rsidRPr="00CC58BA" w:rsidRDefault="00BB00CB" w:rsidP="00886837">
            <w:pPr>
              <w:spacing w:line="340" w:lineRule="exact"/>
              <w:rPr>
                <w:lang w:val="uk-UA"/>
              </w:rPr>
            </w:pPr>
            <w:r w:rsidRPr="00CC58BA">
              <w:rPr>
                <w:lang w:val="uk-UA"/>
              </w:rPr>
              <w:t>FRC</w:t>
            </w:r>
            <w:r w:rsidRPr="00CC58BA">
              <w:rPr>
                <w:vertAlign w:val="subscript"/>
                <w:lang w:val="uk-UA"/>
              </w:rPr>
              <w:t>R</w:t>
            </w:r>
            <w:r w:rsidRPr="00CC58BA">
              <w:rPr>
                <w:lang w:val="uk-UA"/>
              </w:rPr>
              <w:t xml:space="preserve"> V палець</w:t>
            </w:r>
          </w:p>
        </w:tc>
        <w:tc>
          <w:tcPr>
            <w:tcW w:w="1488" w:type="dxa"/>
            <w:vAlign w:val="center"/>
          </w:tcPr>
          <w:p w14:paraId="68D47E6F" w14:textId="77777777" w:rsidR="00BB00CB" w:rsidRPr="00CC58BA" w:rsidRDefault="00BB00CB" w:rsidP="00886837">
            <w:pPr>
              <w:spacing w:line="340" w:lineRule="exact"/>
              <w:jc w:val="center"/>
              <w:rPr>
                <w:lang w:val="uk-UA"/>
              </w:rPr>
            </w:pPr>
            <w:r w:rsidRPr="00CC58BA">
              <w:rPr>
                <w:lang w:val="uk-UA"/>
              </w:rPr>
              <w:t>11,77±</w:t>
            </w:r>
          </w:p>
          <w:p w14:paraId="3B0358DE" w14:textId="77777777" w:rsidR="00BB00CB" w:rsidRPr="00CC58BA" w:rsidRDefault="00BB00CB" w:rsidP="00886837">
            <w:pPr>
              <w:spacing w:line="340" w:lineRule="exact"/>
              <w:jc w:val="center"/>
              <w:rPr>
                <w:lang w:val="uk-UA"/>
              </w:rPr>
            </w:pPr>
            <w:r w:rsidRPr="00CC58BA">
              <w:rPr>
                <w:lang w:val="uk-UA"/>
              </w:rPr>
              <w:t>4,63</w:t>
            </w:r>
          </w:p>
        </w:tc>
        <w:tc>
          <w:tcPr>
            <w:tcW w:w="1489" w:type="dxa"/>
            <w:vAlign w:val="center"/>
          </w:tcPr>
          <w:p w14:paraId="0A750FBF" w14:textId="77777777" w:rsidR="00BB00CB" w:rsidRPr="00CC58BA" w:rsidRDefault="00BB00CB" w:rsidP="00886837">
            <w:pPr>
              <w:spacing w:line="340" w:lineRule="exact"/>
              <w:jc w:val="center"/>
              <w:rPr>
                <w:lang w:val="uk-UA"/>
              </w:rPr>
            </w:pPr>
            <w:r w:rsidRPr="00CC58BA">
              <w:rPr>
                <w:lang w:val="uk-UA"/>
              </w:rPr>
              <w:t>11,00±</w:t>
            </w:r>
          </w:p>
          <w:p w14:paraId="47E9D6B9" w14:textId="77777777" w:rsidR="00BB00CB" w:rsidRPr="00CC58BA" w:rsidRDefault="00BB00CB" w:rsidP="00886837">
            <w:pPr>
              <w:spacing w:line="340" w:lineRule="exact"/>
              <w:jc w:val="center"/>
              <w:rPr>
                <w:lang w:val="uk-UA"/>
              </w:rPr>
            </w:pPr>
            <w:r w:rsidRPr="00CC58BA">
              <w:rPr>
                <w:lang w:val="uk-UA"/>
              </w:rPr>
              <w:t>4,70</w:t>
            </w:r>
          </w:p>
        </w:tc>
        <w:tc>
          <w:tcPr>
            <w:tcW w:w="907" w:type="dxa"/>
            <w:vAlign w:val="center"/>
          </w:tcPr>
          <w:p w14:paraId="70DF43DB" w14:textId="77777777" w:rsidR="00BB00CB" w:rsidRPr="00CC58BA" w:rsidRDefault="00BB00CB" w:rsidP="00886837">
            <w:pPr>
              <w:spacing w:line="340" w:lineRule="exact"/>
              <w:jc w:val="center"/>
              <w:rPr>
                <w:lang w:val="uk-UA"/>
              </w:rPr>
            </w:pPr>
            <w:r w:rsidRPr="00CC58BA">
              <w:rPr>
                <w:lang w:val="uk-UA"/>
              </w:rPr>
              <w:t>&gt;0,05</w:t>
            </w:r>
          </w:p>
        </w:tc>
        <w:tc>
          <w:tcPr>
            <w:tcW w:w="1195" w:type="dxa"/>
            <w:vAlign w:val="center"/>
          </w:tcPr>
          <w:p w14:paraId="403B21CB" w14:textId="77777777" w:rsidR="00BB00CB" w:rsidRPr="00CC58BA" w:rsidRDefault="00BB00CB" w:rsidP="00886837">
            <w:pPr>
              <w:spacing w:line="340" w:lineRule="exact"/>
              <w:jc w:val="center"/>
              <w:rPr>
                <w:lang w:val="uk-UA"/>
              </w:rPr>
            </w:pPr>
            <w:r w:rsidRPr="00CC58BA">
              <w:rPr>
                <w:lang w:val="uk-UA"/>
              </w:rPr>
              <w:t>12,55±</w:t>
            </w:r>
          </w:p>
          <w:p w14:paraId="378C3EB1" w14:textId="77777777" w:rsidR="00BB00CB" w:rsidRPr="00CC58BA" w:rsidRDefault="00BB00CB" w:rsidP="00886837">
            <w:pPr>
              <w:spacing w:line="340" w:lineRule="exact"/>
              <w:jc w:val="center"/>
              <w:rPr>
                <w:lang w:val="uk-UA"/>
              </w:rPr>
            </w:pPr>
            <w:r w:rsidRPr="00CC58BA">
              <w:rPr>
                <w:lang w:val="uk-UA"/>
              </w:rPr>
              <w:t>4,63</w:t>
            </w:r>
          </w:p>
        </w:tc>
        <w:tc>
          <w:tcPr>
            <w:tcW w:w="1394" w:type="dxa"/>
            <w:vAlign w:val="center"/>
          </w:tcPr>
          <w:p w14:paraId="1A4DCCE4" w14:textId="77777777" w:rsidR="00BB00CB" w:rsidRPr="00CC58BA" w:rsidRDefault="00BB00CB" w:rsidP="00886837">
            <w:pPr>
              <w:spacing w:line="340" w:lineRule="exact"/>
              <w:jc w:val="center"/>
              <w:rPr>
                <w:lang w:val="uk-UA"/>
              </w:rPr>
            </w:pPr>
            <w:r w:rsidRPr="00CC58BA">
              <w:rPr>
                <w:lang w:val="uk-UA"/>
              </w:rPr>
              <w:t>10,07±</w:t>
            </w:r>
          </w:p>
          <w:p w14:paraId="35BA1055" w14:textId="77777777" w:rsidR="00BB00CB" w:rsidRPr="00CC58BA" w:rsidRDefault="00BB00CB" w:rsidP="00886837">
            <w:pPr>
              <w:spacing w:line="340" w:lineRule="exact"/>
              <w:jc w:val="center"/>
              <w:rPr>
                <w:lang w:val="uk-UA"/>
              </w:rPr>
            </w:pPr>
            <w:r w:rsidRPr="00CC58BA">
              <w:rPr>
                <w:lang w:val="uk-UA"/>
              </w:rPr>
              <w:t>5,09</w:t>
            </w:r>
          </w:p>
        </w:tc>
        <w:tc>
          <w:tcPr>
            <w:tcW w:w="771" w:type="dxa"/>
            <w:vAlign w:val="center"/>
          </w:tcPr>
          <w:p w14:paraId="3E116DFD" w14:textId="77777777" w:rsidR="00BB00CB" w:rsidRPr="00CC58BA" w:rsidRDefault="00BB00CB" w:rsidP="00886837">
            <w:pPr>
              <w:spacing w:line="340" w:lineRule="exact"/>
              <w:jc w:val="center"/>
              <w:rPr>
                <w:b/>
                <w:lang w:val="uk-UA"/>
              </w:rPr>
            </w:pPr>
            <w:r w:rsidRPr="00CC58BA">
              <w:rPr>
                <w:b/>
                <w:lang w:val="uk-UA"/>
              </w:rPr>
              <w:t>&lt;0,05</w:t>
            </w:r>
          </w:p>
        </w:tc>
        <w:tc>
          <w:tcPr>
            <w:tcW w:w="720" w:type="dxa"/>
            <w:vAlign w:val="center"/>
          </w:tcPr>
          <w:p w14:paraId="3DB545F9" w14:textId="77777777" w:rsidR="00BB00CB" w:rsidRPr="00CC58BA" w:rsidRDefault="00BB00CB" w:rsidP="00886837">
            <w:pPr>
              <w:spacing w:line="340" w:lineRule="exact"/>
              <w:jc w:val="center"/>
              <w:rPr>
                <w:lang w:val="uk-UA"/>
              </w:rPr>
            </w:pPr>
            <w:r w:rsidRPr="00CC58BA">
              <w:rPr>
                <w:lang w:val="uk-UA"/>
              </w:rPr>
              <w:t>&gt;0,05</w:t>
            </w:r>
          </w:p>
        </w:tc>
        <w:tc>
          <w:tcPr>
            <w:tcW w:w="720" w:type="dxa"/>
            <w:vAlign w:val="center"/>
          </w:tcPr>
          <w:p w14:paraId="6E4A2ABC"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7608E03F" w14:textId="77777777" w:rsidTr="00886837">
        <w:tblPrEx>
          <w:tblCellMar>
            <w:top w:w="0" w:type="dxa"/>
            <w:bottom w:w="0" w:type="dxa"/>
          </w:tblCellMar>
        </w:tblPrEx>
        <w:trPr>
          <w:cantSplit/>
          <w:trHeight w:val="320"/>
        </w:trPr>
        <w:tc>
          <w:tcPr>
            <w:tcW w:w="1276" w:type="dxa"/>
            <w:vAlign w:val="center"/>
          </w:tcPr>
          <w:p w14:paraId="42CECDC9" w14:textId="77777777" w:rsidR="00BB00CB" w:rsidRPr="00CC58BA" w:rsidRDefault="00BB00CB" w:rsidP="00886837">
            <w:pPr>
              <w:spacing w:line="340" w:lineRule="exact"/>
              <w:rPr>
                <w:lang w:val="uk-UA"/>
              </w:rPr>
            </w:pPr>
            <w:r w:rsidRPr="00CC58BA">
              <w:rPr>
                <w:lang w:val="uk-UA"/>
              </w:rPr>
              <w:lastRenderedPageBreak/>
              <w:t>SRC</w:t>
            </w:r>
            <w:r w:rsidRPr="00CC58BA">
              <w:rPr>
                <w:vertAlign w:val="subscript"/>
                <w:lang w:val="uk-UA"/>
              </w:rPr>
              <w:t>R</w:t>
            </w:r>
            <w:r w:rsidRPr="00CC58BA">
              <w:rPr>
                <w:lang w:val="uk-UA"/>
              </w:rPr>
              <w:t xml:space="preserve"> I-V палець</w:t>
            </w:r>
          </w:p>
        </w:tc>
        <w:tc>
          <w:tcPr>
            <w:tcW w:w="1488" w:type="dxa"/>
            <w:vAlign w:val="center"/>
          </w:tcPr>
          <w:p w14:paraId="12B96726" w14:textId="77777777" w:rsidR="00BB00CB" w:rsidRPr="00CC58BA" w:rsidRDefault="00BB00CB" w:rsidP="00886837">
            <w:pPr>
              <w:spacing w:line="340" w:lineRule="exact"/>
              <w:jc w:val="center"/>
              <w:rPr>
                <w:lang w:val="uk-UA"/>
              </w:rPr>
            </w:pPr>
            <w:r w:rsidRPr="00CC58BA">
              <w:rPr>
                <w:lang w:val="uk-UA"/>
              </w:rPr>
              <w:t>67,81±</w:t>
            </w:r>
          </w:p>
          <w:p w14:paraId="6DB6C916" w14:textId="77777777" w:rsidR="00BB00CB" w:rsidRPr="00CC58BA" w:rsidRDefault="00BB00CB" w:rsidP="00886837">
            <w:pPr>
              <w:spacing w:line="340" w:lineRule="exact"/>
              <w:jc w:val="center"/>
              <w:rPr>
                <w:lang w:val="uk-UA"/>
              </w:rPr>
            </w:pPr>
            <w:r w:rsidRPr="00CC58BA">
              <w:rPr>
                <w:lang w:val="uk-UA"/>
              </w:rPr>
              <w:t>21,25</w:t>
            </w:r>
          </w:p>
        </w:tc>
        <w:tc>
          <w:tcPr>
            <w:tcW w:w="1489" w:type="dxa"/>
            <w:vAlign w:val="center"/>
          </w:tcPr>
          <w:p w14:paraId="184D383F" w14:textId="77777777" w:rsidR="00BB00CB" w:rsidRPr="00CC58BA" w:rsidRDefault="00BB00CB" w:rsidP="00886837">
            <w:pPr>
              <w:spacing w:line="340" w:lineRule="exact"/>
              <w:jc w:val="center"/>
              <w:rPr>
                <w:lang w:val="uk-UA"/>
              </w:rPr>
            </w:pPr>
            <w:r w:rsidRPr="00CC58BA">
              <w:rPr>
                <w:lang w:val="uk-UA"/>
              </w:rPr>
              <w:t>63,93±</w:t>
            </w:r>
          </w:p>
          <w:p w14:paraId="6573880D" w14:textId="77777777" w:rsidR="00BB00CB" w:rsidRPr="00CC58BA" w:rsidRDefault="00BB00CB" w:rsidP="00886837">
            <w:pPr>
              <w:spacing w:line="340" w:lineRule="exact"/>
              <w:jc w:val="center"/>
              <w:rPr>
                <w:lang w:val="uk-UA"/>
              </w:rPr>
            </w:pPr>
            <w:r w:rsidRPr="00CC58BA">
              <w:rPr>
                <w:lang w:val="uk-UA"/>
              </w:rPr>
              <w:t>20,18</w:t>
            </w:r>
          </w:p>
        </w:tc>
        <w:tc>
          <w:tcPr>
            <w:tcW w:w="907" w:type="dxa"/>
            <w:vAlign w:val="center"/>
          </w:tcPr>
          <w:p w14:paraId="1C373949" w14:textId="77777777" w:rsidR="00BB00CB" w:rsidRPr="00CC58BA" w:rsidRDefault="00BB00CB" w:rsidP="00886837">
            <w:pPr>
              <w:spacing w:line="340" w:lineRule="exact"/>
              <w:jc w:val="center"/>
              <w:rPr>
                <w:lang w:val="uk-UA"/>
              </w:rPr>
            </w:pPr>
            <w:r w:rsidRPr="00CC58BA">
              <w:rPr>
                <w:lang w:val="uk-UA"/>
              </w:rPr>
              <w:t>&gt;0,05</w:t>
            </w:r>
          </w:p>
        </w:tc>
        <w:tc>
          <w:tcPr>
            <w:tcW w:w="1195" w:type="dxa"/>
            <w:vAlign w:val="center"/>
          </w:tcPr>
          <w:p w14:paraId="0D9D61D7" w14:textId="77777777" w:rsidR="00BB00CB" w:rsidRPr="00CC58BA" w:rsidRDefault="00BB00CB" w:rsidP="00886837">
            <w:pPr>
              <w:spacing w:line="340" w:lineRule="exact"/>
              <w:jc w:val="center"/>
              <w:rPr>
                <w:lang w:val="uk-UA"/>
              </w:rPr>
            </w:pPr>
            <w:r w:rsidRPr="00CC58BA">
              <w:rPr>
                <w:lang w:val="uk-UA"/>
              </w:rPr>
              <w:t>69,33±</w:t>
            </w:r>
          </w:p>
          <w:p w14:paraId="69BF310C" w14:textId="77777777" w:rsidR="00BB00CB" w:rsidRPr="00CC58BA" w:rsidRDefault="00BB00CB" w:rsidP="00886837">
            <w:pPr>
              <w:spacing w:line="340" w:lineRule="exact"/>
              <w:jc w:val="center"/>
              <w:rPr>
                <w:lang w:val="uk-UA"/>
              </w:rPr>
            </w:pPr>
            <w:r w:rsidRPr="00CC58BA">
              <w:rPr>
                <w:lang w:val="uk-UA"/>
              </w:rPr>
              <w:t>21,43</w:t>
            </w:r>
          </w:p>
        </w:tc>
        <w:tc>
          <w:tcPr>
            <w:tcW w:w="1394" w:type="dxa"/>
            <w:vAlign w:val="center"/>
          </w:tcPr>
          <w:p w14:paraId="66C97F2F" w14:textId="77777777" w:rsidR="00BB00CB" w:rsidRPr="00CC58BA" w:rsidRDefault="00BB00CB" w:rsidP="00886837">
            <w:pPr>
              <w:spacing w:line="340" w:lineRule="exact"/>
              <w:jc w:val="center"/>
              <w:rPr>
                <w:lang w:val="uk-UA"/>
              </w:rPr>
            </w:pPr>
            <w:r w:rsidRPr="00CC58BA">
              <w:rPr>
                <w:lang w:val="uk-UA"/>
              </w:rPr>
              <w:t>60,17±</w:t>
            </w:r>
          </w:p>
          <w:p w14:paraId="5B212881" w14:textId="77777777" w:rsidR="00BB00CB" w:rsidRPr="00CC58BA" w:rsidRDefault="00BB00CB" w:rsidP="00886837">
            <w:pPr>
              <w:spacing w:line="340" w:lineRule="exact"/>
              <w:jc w:val="center"/>
              <w:rPr>
                <w:lang w:val="uk-UA"/>
              </w:rPr>
            </w:pPr>
            <w:r w:rsidRPr="00CC58BA">
              <w:rPr>
                <w:lang w:val="uk-UA"/>
              </w:rPr>
              <w:t>20,23</w:t>
            </w:r>
          </w:p>
        </w:tc>
        <w:tc>
          <w:tcPr>
            <w:tcW w:w="771" w:type="dxa"/>
            <w:vAlign w:val="center"/>
          </w:tcPr>
          <w:p w14:paraId="221BD56D" w14:textId="77777777" w:rsidR="00BB00CB" w:rsidRPr="00CC58BA" w:rsidRDefault="00BB00CB" w:rsidP="00886837">
            <w:pPr>
              <w:spacing w:line="340" w:lineRule="exact"/>
              <w:jc w:val="center"/>
              <w:rPr>
                <w:b/>
                <w:lang w:val="uk-UA"/>
              </w:rPr>
            </w:pPr>
            <w:r w:rsidRPr="00CC58BA">
              <w:rPr>
                <w:b/>
                <w:lang w:val="uk-UA"/>
              </w:rPr>
              <w:t>&lt;0,05</w:t>
            </w:r>
          </w:p>
        </w:tc>
        <w:tc>
          <w:tcPr>
            <w:tcW w:w="720" w:type="dxa"/>
            <w:vAlign w:val="center"/>
          </w:tcPr>
          <w:p w14:paraId="20D7740B" w14:textId="77777777" w:rsidR="00BB00CB" w:rsidRPr="00CC58BA" w:rsidRDefault="00BB00CB" w:rsidP="00886837">
            <w:pPr>
              <w:spacing w:line="340" w:lineRule="exact"/>
              <w:jc w:val="center"/>
              <w:rPr>
                <w:lang w:val="uk-UA"/>
              </w:rPr>
            </w:pPr>
            <w:r w:rsidRPr="00CC58BA">
              <w:rPr>
                <w:lang w:val="uk-UA"/>
              </w:rPr>
              <w:t>&gt;0,05</w:t>
            </w:r>
          </w:p>
        </w:tc>
        <w:tc>
          <w:tcPr>
            <w:tcW w:w="720" w:type="dxa"/>
            <w:vAlign w:val="center"/>
          </w:tcPr>
          <w:p w14:paraId="048B7B61"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750A1FE6" w14:textId="77777777" w:rsidTr="00886837">
        <w:tblPrEx>
          <w:tblCellMar>
            <w:top w:w="0" w:type="dxa"/>
            <w:bottom w:w="0" w:type="dxa"/>
          </w:tblCellMar>
        </w:tblPrEx>
        <w:trPr>
          <w:cantSplit/>
          <w:trHeight w:val="320"/>
        </w:trPr>
        <w:tc>
          <w:tcPr>
            <w:tcW w:w="1276" w:type="dxa"/>
            <w:vAlign w:val="center"/>
          </w:tcPr>
          <w:p w14:paraId="4D8FD0F0" w14:textId="77777777" w:rsidR="00BB00CB" w:rsidRPr="00CC58BA" w:rsidRDefault="00BB00CB" w:rsidP="00886837">
            <w:pPr>
              <w:spacing w:line="340" w:lineRule="exact"/>
              <w:rPr>
                <w:lang w:val="uk-UA"/>
              </w:rPr>
            </w:pPr>
            <w:r w:rsidRPr="00CC58BA">
              <w:rPr>
                <w:lang w:val="uk-UA"/>
              </w:rPr>
              <w:t>FRC</w:t>
            </w:r>
            <w:r w:rsidRPr="00CC58BA">
              <w:rPr>
                <w:vertAlign w:val="subscript"/>
                <w:lang w:val="uk-UA"/>
              </w:rPr>
              <w:t>L</w:t>
            </w:r>
            <w:r w:rsidRPr="00CC58BA">
              <w:rPr>
                <w:lang w:val="uk-UA"/>
              </w:rPr>
              <w:t xml:space="preserve"> IV палець</w:t>
            </w:r>
          </w:p>
        </w:tc>
        <w:tc>
          <w:tcPr>
            <w:tcW w:w="1488" w:type="dxa"/>
            <w:vAlign w:val="center"/>
          </w:tcPr>
          <w:p w14:paraId="214F715D" w14:textId="77777777" w:rsidR="00BB00CB" w:rsidRPr="00CC58BA" w:rsidRDefault="00BB00CB" w:rsidP="00886837">
            <w:pPr>
              <w:spacing w:line="340" w:lineRule="exact"/>
              <w:jc w:val="center"/>
              <w:rPr>
                <w:lang w:val="uk-UA"/>
              </w:rPr>
            </w:pPr>
            <w:r w:rsidRPr="00CC58BA">
              <w:rPr>
                <w:lang w:val="uk-UA"/>
              </w:rPr>
              <w:t>14,81±</w:t>
            </w:r>
          </w:p>
          <w:p w14:paraId="7FBCBF05" w14:textId="77777777" w:rsidR="00BB00CB" w:rsidRPr="00CC58BA" w:rsidRDefault="00BB00CB" w:rsidP="00886837">
            <w:pPr>
              <w:spacing w:line="340" w:lineRule="exact"/>
              <w:jc w:val="center"/>
              <w:rPr>
                <w:lang w:val="uk-UA"/>
              </w:rPr>
            </w:pPr>
            <w:r w:rsidRPr="00CC58BA">
              <w:rPr>
                <w:lang w:val="uk-UA"/>
              </w:rPr>
              <w:t>5,72</w:t>
            </w:r>
          </w:p>
        </w:tc>
        <w:tc>
          <w:tcPr>
            <w:tcW w:w="1489" w:type="dxa"/>
            <w:vAlign w:val="center"/>
          </w:tcPr>
          <w:p w14:paraId="06F9128A" w14:textId="77777777" w:rsidR="00BB00CB" w:rsidRPr="00CC58BA" w:rsidRDefault="00BB00CB" w:rsidP="00886837">
            <w:pPr>
              <w:spacing w:line="340" w:lineRule="exact"/>
              <w:jc w:val="center"/>
              <w:rPr>
                <w:lang w:val="uk-UA"/>
              </w:rPr>
            </w:pPr>
            <w:r w:rsidRPr="00CC58BA">
              <w:rPr>
                <w:lang w:val="uk-UA"/>
              </w:rPr>
              <w:t>14,03±</w:t>
            </w:r>
          </w:p>
          <w:p w14:paraId="1C48E504" w14:textId="77777777" w:rsidR="00BB00CB" w:rsidRPr="00CC58BA" w:rsidRDefault="00BB00CB" w:rsidP="00886837">
            <w:pPr>
              <w:spacing w:line="340" w:lineRule="exact"/>
              <w:jc w:val="center"/>
              <w:rPr>
                <w:lang w:val="uk-UA"/>
              </w:rPr>
            </w:pPr>
            <w:r w:rsidRPr="00CC58BA">
              <w:rPr>
                <w:lang w:val="uk-UA"/>
              </w:rPr>
              <w:t>4,20</w:t>
            </w:r>
          </w:p>
        </w:tc>
        <w:tc>
          <w:tcPr>
            <w:tcW w:w="907" w:type="dxa"/>
            <w:vAlign w:val="center"/>
          </w:tcPr>
          <w:p w14:paraId="33869CBA" w14:textId="77777777" w:rsidR="00BB00CB" w:rsidRPr="00CC58BA" w:rsidRDefault="00BB00CB" w:rsidP="00886837">
            <w:pPr>
              <w:spacing w:line="340" w:lineRule="exact"/>
              <w:jc w:val="center"/>
              <w:rPr>
                <w:lang w:val="uk-UA"/>
              </w:rPr>
            </w:pPr>
            <w:r w:rsidRPr="00CC58BA">
              <w:rPr>
                <w:lang w:val="uk-UA"/>
              </w:rPr>
              <w:t>&gt;0,05</w:t>
            </w:r>
          </w:p>
        </w:tc>
        <w:tc>
          <w:tcPr>
            <w:tcW w:w="1195" w:type="dxa"/>
            <w:vAlign w:val="center"/>
          </w:tcPr>
          <w:p w14:paraId="4E374FFB" w14:textId="77777777" w:rsidR="00BB00CB" w:rsidRPr="00CC58BA" w:rsidRDefault="00BB00CB" w:rsidP="00886837">
            <w:pPr>
              <w:spacing w:line="340" w:lineRule="exact"/>
              <w:jc w:val="center"/>
              <w:rPr>
                <w:lang w:val="uk-UA"/>
              </w:rPr>
            </w:pPr>
            <w:r w:rsidRPr="00CC58BA">
              <w:rPr>
                <w:lang w:val="uk-UA"/>
              </w:rPr>
              <w:t>15,53±</w:t>
            </w:r>
          </w:p>
          <w:p w14:paraId="3B0423CE" w14:textId="77777777" w:rsidR="00BB00CB" w:rsidRPr="00CC58BA" w:rsidRDefault="00BB00CB" w:rsidP="00886837">
            <w:pPr>
              <w:spacing w:line="340" w:lineRule="exact"/>
              <w:jc w:val="center"/>
              <w:rPr>
                <w:lang w:val="uk-UA"/>
              </w:rPr>
            </w:pPr>
            <w:r w:rsidRPr="00CC58BA">
              <w:rPr>
                <w:lang w:val="uk-UA"/>
              </w:rPr>
              <w:t>5,88</w:t>
            </w:r>
          </w:p>
        </w:tc>
        <w:tc>
          <w:tcPr>
            <w:tcW w:w="1394" w:type="dxa"/>
            <w:vAlign w:val="center"/>
          </w:tcPr>
          <w:p w14:paraId="28DE6496" w14:textId="77777777" w:rsidR="00BB00CB" w:rsidRPr="00CC58BA" w:rsidRDefault="00BB00CB" w:rsidP="00886837">
            <w:pPr>
              <w:spacing w:line="340" w:lineRule="exact"/>
              <w:jc w:val="center"/>
              <w:rPr>
                <w:lang w:val="uk-UA"/>
              </w:rPr>
            </w:pPr>
            <w:r w:rsidRPr="00CC58BA">
              <w:rPr>
                <w:lang w:val="uk-UA"/>
              </w:rPr>
              <w:t>13,18±</w:t>
            </w:r>
          </w:p>
          <w:p w14:paraId="76C5A4A8" w14:textId="77777777" w:rsidR="00BB00CB" w:rsidRPr="00CC58BA" w:rsidRDefault="00BB00CB" w:rsidP="00886837">
            <w:pPr>
              <w:spacing w:line="340" w:lineRule="exact"/>
              <w:jc w:val="center"/>
              <w:rPr>
                <w:lang w:val="uk-UA"/>
              </w:rPr>
            </w:pPr>
            <w:r w:rsidRPr="00CC58BA">
              <w:rPr>
                <w:lang w:val="uk-UA"/>
              </w:rPr>
              <w:t>5,75</w:t>
            </w:r>
          </w:p>
        </w:tc>
        <w:tc>
          <w:tcPr>
            <w:tcW w:w="771" w:type="dxa"/>
            <w:vAlign w:val="center"/>
          </w:tcPr>
          <w:p w14:paraId="174ABCE4" w14:textId="77777777" w:rsidR="00BB00CB" w:rsidRPr="00CC58BA" w:rsidRDefault="00BB00CB" w:rsidP="00886837">
            <w:pPr>
              <w:spacing w:line="340" w:lineRule="exact"/>
              <w:jc w:val="center"/>
              <w:rPr>
                <w:b/>
                <w:lang w:val="uk-UA"/>
              </w:rPr>
            </w:pPr>
            <w:r w:rsidRPr="00CC58BA">
              <w:rPr>
                <w:b/>
                <w:lang w:val="uk-UA"/>
              </w:rPr>
              <w:t>&lt;0,05</w:t>
            </w:r>
          </w:p>
        </w:tc>
        <w:tc>
          <w:tcPr>
            <w:tcW w:w="720" w:type="dxa"/>
            <w:vAlign w:val="center"/>
          </w:tcPr>
          <w:p w14:paraId="293D340C" w14:textId="77777777" w:rsidR="00BB00CB" w:rsidRPr="00CC58BA" w:rsidRDefault="00BB00CB" w:rsidP="00886837">
            <w:pPr>
              <w:spacing w:line="340" w:lineRule="exact"/>
              <w:jc w:val="center"/>
              <w:rPr>
                <w:lang w:val="uk-UA"/>
              </w:rPr>
            </w:pPr>
            <w:r w:rsidRPr="00CC58BA">
              <w:rPr>
                <w:lang w:val="uk-UA"/>
              </w:rPr>
              <w:t>&gt;0,05</w:t>
            </w:r>
          </w:p>
        </w:tc>
        <w:tc>
          <w:tcPr>
            <w:tcW w:w="720" w:type="dxa"/>
            <w:vAlign w:val="center"/>
          </w:tcPr>
          <w:p w14:paraId="2C027332"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4B1C2A5B" w14:textId="77777777" w:rsidTr="00886837">
        <w:tblPrEx>
          <w:tblCellMar>
            <w:top w:w="0" w:type="dxa"/>
            <w:bottom w:w="0" w:type="dxa"/>
          </w:tblCellMar>
        </w:tblPrEx>
        <w:trPr>
          <w:cantSplit/>
          <w:trHeight w:val="320"/>
        </w:trPr>
        <w:tc>
          <w:tcPr>
            <w:tcW w:w="1276" w:type="dxa"/>
            <w:vAlign w:val="center"/>
          </w:tcPr>
          <w:p w14:paraId="2076B97C" w14:textId="77777777" w:rsidR="00BB00CB" w:rsidRPr="00CC58BA" w:rsidRDefault="00BB00CB" w:rsidP="00886837">
            <w:pPr>
              <w:spacing w:line="340" w:lineRule="exact"/>
              <w:rPr>
                <w:lang w:val="uk-UA"/>
              </w:rPr>
            </w:pPr>
            <w:r w:rsidRPr="00CC58BA">
              <w:rPr>
                <w:lang w:val="uk-UA"/>
              </w:rPr>
              <w:t>TRC</w:t>
            </w:r>
          </w:p>
        </w:tc>
        <w:tc>
          <w:tcPr>
            <w:tcW w:w="1488" w:type="dxa"/>
            <w:vAlign w:val="center"/>
          </w:tcPr>
          <w:p w14:paraId="05B69880" w14:textId="77777777" w:rsidR="00BB00CB" w:rsidRPr="00CC58BA" w:rsidRDefault="00BB00CB" w:rsidP="00886837">
            <w:pPr>
              <w:spacing w:line="340" w:lineRule="exact"/>
              <w:jc w:val="center"/>
              <w:rPr>
                <w:lang w:val="uk-UA"/>
              </w:rPr>
            </w:pPr>
            <w:r w:rsidRPr="00CC58BA">
              <w:rPr>
                <w:lang w:val="uk-UA"/>
              </w:rPr>
              <w:t>134,88±</w:t>
            </w:r>
          </w:p>
          <w:p w14:paraId="490520CB" w14:textId="77777777" w:rsidR="00BB00CB" w:rsidRPr="00CC58BA" w:rsidRDefault="00BB00CB" w:rsidP="00886837">
            <w:pPr>
              <w:spacing w:line="340" w:lineRule="exact"/>
              <w:jc w:val="center"/>
              <w:rPr>
                <w:lang w:val="uk-UA"/>
              </w:rPr>
            </w:pPr>
            <w:r w:rsidRPr="00CC58BA">
              <w:rPr>
                <w:lang w:val="uk-UA"/>
              </w:rPr>
              <w:t>44,17</w:t>
            </w:r>
          </w:p>
        </w:tc>
        <w:tc>
          <w:tcPr>
            <w:tcW w:w="1489" w:type="dxa"/>
            <w:vAlign w:val="center"/>
          </w:tcPr>
          <w:p w14:paraId="64C7F1B9" w14:textId="77777777" w:rsidR="00BB00CB" w:rsidRPr="00CC58BA" w:rsidRDefault="00BB00CB" w:rsidP="00886837">
            <w:pPr>
              <w:spacing w:line="340" w:lineRule="exact"/>
              <w:jc w:val="center"/>
              <w:rPr>
                <w:lang w:val="uk-UA"/>
              </w:rPr>
            </w:pPr>
            <w:r w:rsidRPr="00CC58BA">
              <w:rPr>
                <w:lang w:val="uk-UA"/>
              </w:rPr>
              <w:t>124,48±</w:t>
            </w:r>
          </w:p>
          <w:p w14:paraId="65912836" w14:textId="77777777" w:rsidR="00BB00CB" w:rsidRPr="00CC58BA" w:rsidRDefault="00BB00CB" w:rsidP="00886837">
            <w:pPr>
              <w:spacing w:line="340" w:lineRule="exact"/>
              <w:jc w:val="center"/>
              <w:rPr>
                <w:lang w:val="uk-UA"/>
              </w:rPr>
            </w:pPr>
            <w:r w:rsidRPr="00CC58BA">
              <w:rPr>
                <w:lang w:val="uk-UA"/>
              </w:rPr>
              <w:t>40,55</w:t>
            </w:r>
          </w:p>
        </w:tc>
        <w:tc>
          <w:tcPr>
            <w:tcW w:w="907" w:type="dxa"/>
            <w:vAlign w:val="center"/>
          </w:tcPr>
          <w:p w14:paraId="0CC08FF0" w14:textId="77777777" w:rsidR="00BB00CB" w:rsidRPr="00CC58BA" w:rsidRDefault="00BB00CB" w:rsidP="00886837">
            <w:pPr>
              <w:spacing w:line="340" w:lineRule="exact"/>
              <w:jc w:val="center"/>
              <w:rPr>
                <w:lang w:val="uk-UA"/>
              </w:rPr>
            </w:pPr>
            <w:r w:rsidRPr="00CC58BA">
              <w:rPr>
                <w:lang w:val="uk-UA"/>
              </w:rPr>
              <w:t>&gt;0,05</w:t>
            </w:r>
          </w:p>
        </w:tc>
        <w:tc>
          <w:tcPr>
            <w:tcW w:w="1195" w:type="dxa"/>
            <w:vAlign w:val="center"/>
          </w:tcPr>
          <w:p w14:paraId="525EA861" w14:textId="77777777" w:rsidR="00BB00CB" w:rsidRPr="00CC58BA" w:rsidRDefault="00BB00CB" w:rsidP="00886837">
            <w:pPr>
              <w:spacing w:line="340" w:lineRule="exact"/>
              <w:jc w:val="center"/>
              <w:rPr>
                <w:lang w:val="uk-UA"/>
              </w:rPr>
            </w:pPr>
            <w:r w:rsidRPr="00CC58BA">
              <w:rPr>
                <w:lang w:val="uk-UA"/>
              </w:rPr>
              <w:t>136,63±</w:t>
            </w:r>
          </w:p>
          <w:p w14:paraId="146E61F0" w14:textId="77777777" w:rsidR="00BB00CB" w:rsidRPr="00CC58BA" w:rsidRDefault="00BB00CB" w:rsidP="00886837">
            <w:pPr>
              <w:spacing w:line="340" w:lineRule="exact"/>
              <w:jc w:val="center"/>
              <w:rPr>
                <w:lang w:val="uk-UA"/>
              </w:rPr>
            </w:pPr>
            <w:r w:rsidRPr="00CC58BA">
              <w:rPr>
                <w:lang w:val="uk-UA"/>
              </w:rPr>
              <w:t>42,93</w:t>
            </w:r>
          </w:p>
        </w:tc>
        <w:tc>
          <w:tcPr>
            <w:tcW w:w="1394" w:type="dxa"/>
            <w:vAlign w:val="center"/>
          </w:tcPr>
          <w:p w14:paraId="69AFFFB7" w14:textId="77777777" w:rsidR="00BB00CB" w:rsidRPr="00CC58BA" w:rsidRDefault="00BB00CB" w:rsidP="00886837">
            <w:pPr>
              <w:spacing w:line="340" w:lineRule="exact"/>
              <w:jc w:val="center"/>
              <w:rPr>
                <w:lang w:val="uk-UA"/>
              </w:rPr>
            </w:pPr>
            <w:r w:rsidRPr="00CC58BA">
              <w:rPr>
                <w:lang w:val="uk-UA"/>
              </w:rPr>
              <w:t>120,25±</w:t>
            </w:r>
          </w:p>
          <w:p w14:paraId="1FF1ECEB" w14:textId="77777777" w:rsidR="00BB00CB" w:rsidRPr="00CC58BA" w:rsidRDefault="00BB00CB" w:rsidP="00886837">
            <w:pPr>
              <w:spacing w:line="340" w:lineRule="exact"/>
              <w:jc w:val="center"/>
              <w:rPr>
                <w:lang w:val="uk-UA"/>
              </w:rPr>
            </w:pPr>
            <w:r w:rsidRPr="00CC58BA">
              <w:rPr>
                <w:lang w:val="uk-UA"/>
              </w:rPr>
              <w:t>44,13</w:t>
            </w:r>
          </w:p>
        </w:tc>
        <w:tc>
          <w:tcPr>
            <w:tcW w:w="771" w:type="dxa"/>
            <w:vAlign w:val="center"/>
          </w:tcPr>
          <w:p w14:paraId="1F1ABA41" w14:textId="77777777" w:rsidR="00BB00CB" w:rsidRPr="00CC58BA" w:rsidRDefault="00BB00CB" w:rsidP="00886837">
            <w:pPr>
              <w:spacing w:line="340" w:lineRule="exact"/>
              <w:jc w:val="center"/>
              <w:rPr>
                <w:b/>
                <w:lang w:val="uk-UA"/>
              </w:rPr>
            </w:pPr>
            <w:r w:rsidRPr="00CC58BA">
              <w:rPr>
                <w:b/>
                <w:lang w:val="uk-UA"/>
              </w:rPr>
              <w:t>&lt;0,05</w:t>
            </w:r>
          </w:p>
        </w:tc>
        <w:tc>
          <w:tcPr>
            <w:tcW w:w="720" w:type="dxa"/>
            <w:vAlign w:val="center"/>
          </w:tcPr>
          <w:p w14:paraId="5F682302" w14:textId="77777777" w:rsidR="00BB00CB" w:rsidRPr="00CC58BA" w:rsidRDefault="00BB00CB" w:rsidP="00886837">
            <w:pPr>
              <w:spacing w:line="340" w:lineRule="exact"/>
              <w:jc w:val="center"/>
              <w:rPr>
                <w:lang w:val="uk-UA"/>
              </w:rPr>
            </w:pPr>
            <w:r w:rsidRPr="00CC58BA">
              <w:rPr>
                <w:lang w:val="uk-UA"/>
              </w:rPr>
              <w:t>&gt;0,05</w:t>
            </w:r>
          </w:p>
        </w:tc>
        <w:tc>
          <w:tcPr>
            <w:tcW w:w="720" w:type="dxa"/>
            <w:vAlign w:val="center"/>
          </w:tcPr>
          <w:p w14:paraId="3913E3EF"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5A5221AB" w14:textId="77777777" w:rsidTr="00886837">
        <w:tblPrEx>
          <w:tblCellMar>
            <w:top w:w="0" w:type="dxa"/>
            <w:bottom w:w="0" w:type="dxa"/>
          </w:tblCellMar>
        </w:tblPrEx>
        <w:trPr>
          <w:cantSplit/>
          <w:trHeight w:val="320"/>
        </w:trPr>
        <w:tc>
          <w:tcPr>
            <w:tcW w:w="1276" w:type="dxa"/>
          </w:tcPr>
          <w:p w14:paraId="1291B96E" w14:textId="77777777" w:rsidR="00BB00CB" w:rsidRPr="00CC58BA" w:rsidRDefault="00BB00CB" w:rsidP="00886837">
            <w:pPr>
              <w:spacing w:line="340" w:lineRule="exact"/>
              <w:rPr>
                <w:lang w:val="uk-UA"/>
              </w:rPr>
            </w:pPr>
            <w:r w:rsidRPr="00CC58BA">
              <w:rPr>
                <w:lang w:val="uk-UA"/>
              </w:rPr>
              <w:t>R-ATD (град.)</w:t>
            </w:r>
          </w:p>
        </w:tc>
        <w:tc>
          <w:tcPr>
            <w:tcW w:w="1488" w:type="dxa"/>
          </w:tcPr>
          <w:p w14:paraId="7B8378AA" w14:textId="77777777" w:rsidR="00BB00CB" w:rsidRPr="00CC58BA" w:rsidRDefault="00BB00CB" w:rsidP="00886837">
            <w:pPr>
              <w:spacing w:line="340" w:lineRule="exact"/>
              <w:jc w:val="center"/>
              <w:rPr>
                <w:lang w:val="uk-UA"/>
              </w:rPr>
            </w:pPr>
            <w:r w:rsidRPr="00CC58BA">
              <w:rPr>
                <w:lang w:val="uk-UA"/>
              </w:rPr>
              <w:t>41,48±</w:t>
            </w:r>
          </w:p>
          <w:p w14:paraId="7DB90B70" w14:textId="77777777" w:rsidR="00BB00CB" w:rsidRPr="00CC58BA" w:rsidRDefault="00BB00CB" w:rsidP="00886837">
            <w:pPr>
              <w:spacing w:line="340" w:lineRule="exact"/>
              <w:jc w:val="center"/>
              <w:rPr>
                <w:lang w:val="uk-UA"/>
              </w:rPr>
            </w:pPr>
            <w:r w:rsidRPr="00CC58BA">
              <w:rPr>
                <w:lang w:val="uk-UA"/>
              </w:rPr>
              <w:t>6,05</w:t>
            </w:r>
          </w:p>
        </w:tc>
        <w:tc>
          <w:tcPr>
            <w:tcW w:w="1489" w:type="dxa"/>
          </w:tcPr>
          <w:p w14:paraId="3EF8C74A" w14:textId="77777777" w:rsidR="00BB00CB" w:rsidRPr="00CC58BA" w:rsidRDefault="00BB00CB" w:rsidP="00886837">
            <w:pPr>
              <w:spacing w:line="340" w:lineRule="exact"/>
              <w:jc w:val="center"/>
              <w:rPr>
                <w:lang w:val="uk-UA"/>
              </w:rPr>
            </w:pPr>
            <w:r w:rsidRPr="00CC58BA">
              <w:rPr>
                <w:lang w:val="uk-UA"/>
              </w:rPr>
              <w:t>45,10±</w:t>
            </w:r>
          </w:p>
          <w:p w14:paraId="6902489B" w14:textId="77777777" w:rsidR="00BB00CB" w:rsidRPr="00CC58BA" w:rsidRDefault="00BB00CB" w:rsidP="00886837">
            <w:pPr>
              <w:spacing w:line="340" w:lineRule="exact"/>
              <w:jc w:val="center"/>
              <w:rPr>
                <w:lang w:val="uk-UA"/>
              </w:rPr>
            </w:pPr>
            <w:r w:rsidRPr="00CC58BA">
              <w:rPr>
                <w:lang w:val="uk-UA"/>
              </w:rPr>
              <w:t>11,45</w:t>
            </w:r>
          </w:p>
        </w:tc>
        <w:tc>
          <w:tcPr>
            <w:tcW w:w="907" w:type="dxa"/>
          </w:tcPr>
          <w:p w14:paraId="17A863A3" w14:textId="77777777" w:rsidR="00BB00CB" w:rsidRPr="00CC58BA" w:rsidRDefault="00BB00CB" w:rsidP="00886837">
            <w:pPr>
              <w:spacing w:line="340" w:lineRule="exact"/>
              <w:jc w:val="center"/>
              <w:rPr>
                <w:b/>
                <w:lang w:val="uk-UA"/>
              </w:rPr>
            </w:pPr>
            <w:r w:rsidRPr="00CC58BA">
              <w:rPr>
                <w:b/>
                <w:lang w:val="uk-UA"/>
              </w:rPr>
              <w:t>&lt;0,05</w:t>
            </w:r>
          </w:p>
        </w:tc>
        <w:tc>
          <w:tcPr>
            <w:tcW w:w="1195" w:type="dxa"/>
          </w:tcPr>
          <w:p w14:paraId="32032B53" w14:textId="77777777" w:rsidR="00BB00CB" w:rsidRPr="00CC58BA" w:rsidRDefault="00BB00CB" w:rsidP="00886837">
            <w:pPr>
              <w:spacing w:line="340" w:lineRule="exact"/>
              <w:jc w:val="center"/>
              <w:rPr>
                <w:lang w:val="uk-UA"/>
              </w:rPr>
            </w:pPr>
            <w:r w:rsidRPr="00CC58BA">
              <w:rPr>
                <w:lang w:val="uk-UA"/>
              </w:rPr>
              <w:t>41,25±</w:t>
            </w:r>
          </w:p>
          <w:p w14:paraId="3EA1D117" w14:textId="77777777" w:rsidR="00BB00CB" w:rsidRPr="00CC58BA" w:rsidRDefault="00BB00CB" w:rsidP="00886837">
            <w:pPr>
              <w:spacing w:line="340" w:lineRule="exact"/>
              <w:jc w:val="center"/>
              <w:rPr>
                <w:lang w:val="uk-UA"/>
              </w:rPr>
            </w:pPr>
            <w:r w:rsidRPr="00CC58BA">
              <w:rPr>
                <w:lang w:val="uk-UA"/>
              </w:rPr>
              <w:t>6,81</w:t>
            </w:r>
          </w:p>
        </w:tc>
        <w:tc>
          <w:tcPr>
            <w:tcW w:w="1394" w:type="dxa"/>
          </w:tcPr>
          <w:p w14:paraId="60DF3333" w14:textId="77777777" w:rsidR="00BB00CB" w:rsidRPr="00CC58BA" w:rsidRDefault="00BB00CB" w:rsidP="00886837">
            <w:pPr>
              <w:spacing w:line="340" w:lineRule="exact"/>
              <w:jc w:val="center"/>
              <w:rPr>
                <w:lang w:val="uk-UA"/>
              </w:rPr>
            </w:pPr>
            <w:r w:rsidRPr="00CC58BA">
              <w:rPr>
                <w:lang w:val="uk-UA"/>
              </w:rPr>
              <w:t>45,07±</w:t>
            </w:r>
          </w:p>
          <w:p w14:paraId="6DBC0F2E" w14:textId="77777777" w:rsidR="00BB00CB" w:rsidRPr="00CC58BA" w:rsidRDefault="00BB00CB" w:rsidP="00886837">
            <w:pPr>
              <w:spacing w:line="340" w:lineRule="exact"/>
              <w:jc w:val="center"/>
              <w:rPr>
                <w:lang w:val="uk-UA"/>
              </w:rPr>
            </w:pPr>
            <w:r w:rsidRPr="00CC58BA">
              <w:rPr>
                <w:lang w:val="uk-UA"/>
              </w:rPr>
              <w:t>7,33</w:t>
            </w:r>
          </w:p>
        </w:tc>
        <w:tc>
          <w:tcPr>
            <w:tcW w:w="771" w:type="dxa"/>
          </w:tcPr>
          <w:p w14:paraId="629F47E0" w14:textId="77777777" w:rsidR="00BB00CB" w:rsidRPr="00CC58BA" w:rsidRDefault="00BB00CB" w:rsidP="00886837">
            <w:pPr>
              <w:spacing w:line="340" w:lineRule="exact"/>
              <w:jc w:val="center"/>
              <w:rPr>
                <w:b/>
                <w:lang w:val="uk-UA"/>
              </w:rPr>
            </w:pPr>
            <w:r w:rsidRPr="00CC58BA">
              <w:rPr>
                <w:b/>
                <w:lang w:val="uk-UA"/>
              </w:rPr>
              <w:t>&lt;0,01</w:t>
            </w:r>
          </w:p>
        </w:tc>
        <w:tc>
          <w:tcPr>
            <w:tcW w:w="720" w:type="dxa"/>
          </w:tcPr>
          <w:p w14:paraId="1395596F"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6394B0DE"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3BB460A1" w14:textId="77777777" w:rsidTr="00886837">
        <w:tblPrEx>
          <w:tblCellMar>
            <w:top w:w="0" w:type="dxa"/>
            <w:bottom w:w="0" w:type="dxa"/>
          </w:tblCellMar>
        </w:tblPrEx>
        <w:trPr>
          <w:cantSplit/>
          <w:trHeight w:val="320"/>
        </w:trPr>
        <w:tc>
          <w:tcPr>
            <w:tcW w:w="1276" w:type="dxa"/>
          </w:tcPr>
          <w:p w14:paraId="1BE281FA" w14:textId="77777777" w:rsidR="00BB00CB" w:rsidRPr="00CC58BA" w:rsidRDefault="00BB00CB" w:rsidP="00886837">
            <w:pPr>
              <w:spacing w:line="340" w:lineRule="exact"/>
              <w:rPr>
                <w:lang w:val="uk-UA"/>
              </w:rPr>
            </w:pPr>
            <w:r w:rsidRPr="00CC58BA">
              <w:rPr>
                <w:lang w:val="uk-UA"/>
              </w:rPr>
              <w:t>R-CTD (град.)</w:t>
            </w:r>
          </w:p>
        </w:tc>
        <w:tc>
          <w:tcPr>
            <w:tcW w:w="1488" w:type="dxa"/>
          </w:tcPr>
          <w:p w14:paraId="5BA11A07" w14:textId="77777777" w:rsidR="00BB00CB" w:rsidRPr="00CC58BA" w:rsidRDefault="00BB00CB" w:rsidP="00886837">
            <w:pPr>
              <w:spacing w:line="340" w:lineRule="exact"/>
              <w:jc w:val="center"/>
              <w:rPr>
                <w:lang w:val="uk-UA"/>
              </w:rPr>
            </w:pPr>
            <w:r w:rsidRPr="00CC58BA">
              <w:rPr>
                <w:lang w:val="uk-UA"/>
              </w:rPr>
              <w:t>15,87±</w:t>
            </w:r>
          </w:p>
          <w:p w14:paraId="4E705FF3" w14:textId="77777777" w:rsidR="00BB00CB" w:rsidRPr="00CC58BA" w:rsidRDefault="00BB00CB" w:rsidP="00886837">
            <w:pPr>
              <w:spacing w:line="340" w:lineRule="exact"/>
              <w:jc w:val="center"/>
              <w:rPr>
                <w:lang w:val="uk-UA"/>
              </w:rPr>
            </w:pPr>
            <w:r w:rsidRPr="00CC58BA">
              <w:rPr>
                <w:lang w:val="uk-UA"/>
              </w:rPr>
              <w:t>3,80</w:t>
            </w:r>
          </w:p>
        </w:tc>
        <w:tc>
          <w:tcPr>
            <w:tcW w:w="1489" w:type="dxa"/>
          </w:tcPr>
          <w:p w14:paraId="481DCC36" w14:textId="77777777" w:rsidR="00BB00CB" w:rsidRPr="00CC58BA" w:rsidRDefault="00BB00CB" w:rsidP="00886837">
            <w:pPr>
              <w:spacing w:line="340" w:lineRule="exact"/>
              <w:jc w:val="center"/>
              <w:rPr>
                <w:lang w:val="uk-UA"/>
              </w:rPr>
            </w:pPr>
            <w:r w:rsidRPr="00CC58BA">
              <w:rPr>
                <w:lang w:val="uk-UA"/>
              </w:rPr>
              <w:t>16,55±</w:t>
            </w:r>
          </w:p>
          <w:p w14:paraId="3A3012C7" w14:textId="77777777" w:rsidR="00BB00CB" w:rsidRPr="00CC58BA" w:rsidRDefault="00BB00CB" w:rsidP="00886837">
            <w:pPr>
              <w:spacing w:line="340" w:lineRule="exact"/>
              <w:jc w:val="center"/>
              <w:rPr>
                <w:lang w:val="uk-UA"/>
              </w:rPr>
            </w:pPr>
            <w:r w:rsidRPr="00CC58BA">
              <w:rPr>
                <w:lang w:val="uk-UA"/>
              </w:rPr>
              <w:t>3,66</w:t>
            </w:r>
          </w:p>
        </w:tc>
        <w:tc>
          <w:tcPr>
            <w:tcW w:w="907" w:type="dxa"/>
          </w:tcPr>
          <w:p w14:paraId="614D29FE" w14:textId="77777777" w:rsidR="00BB00CB" w:rsidRPr="00CC58BA" w:rsidRDefault="00BB00CB" w:rsidP="00886837">
            <w:pPr>
              <w:spacing w:line="340" w:lineRule="exact"/>
              <w:jc w:val="center"/>
              <w:rPr>
                <w:lang w:val="uk-UA"/>
              </w:rPr>
            </w:pPr>
            <w:r w:rsidRPr="00CC58BA">
              <w:rPr>
                <w:lang w:val="uk-UA"/>
              </w:rPr>
              <w:t>&gt;0,05</w:t>
            </w:r>
          </w:p>
        </w:tc>
        <w:tc>
          <w:tcPr>
            <w:tcW w:w="1195" w:type="dxa"/>
          </w:tcPr>
          <w:p w14:paraId="6850DCF9" w14:textId="77777777" w:rsidR="00BB00CB" w:rsidRPr="00CC58BA" w:rsidRDefault="00BB00CB" w:rsidP="00886837">
            <w:pPr>
              <w:spacing w:line="340" w:lineRule="exact"/>
              <w:jc w:val="center"/>
              <w:rPr>
                <w:lang w:val="uk-UA"/>
              </w:rPr>
            </w:pPr>
            <w:r w:rsidRPr="00CC58BA">
              <w:rPr>
                <w:lang w:val="uk-UA"/>
              </w:rPr>
              <w:t>15,48±</w:t>
            </w:r>
          </w:p>
          <w:p w14:paraId="013A2549" w14:textId="77777777" w:rsidR="00BB00CB" w:rsidRPr="00CC58BA" w:rsidRDefault="00BB00CB" w:rsidP="00886837">
            <w:pPr>
              <w:spacing w:line="340" w:lineRule="exact"/>
              <w:jc w:val="center"/>
              <w:rPr>
                <w:lang w:val="uk-UA"/>
              </w:rPr>
            </w:pPr>
            <w:r w:rsidRPr="00CC58BA">
              <w:rPr>
                <w:lang w:val="uk-UA"/>
              </w:rPr>
              <w:t>3,82</w:t>
            </w:r>
          </w:p>
        </w:tc>
        <w:tc>
          <w:tcPr>
            <w:tcW w:w="1394" w:type="dxa"/>
          </w:tcPr>
          <w:p w14:paraId="2EB5196B" w14:textId="77777777" w:rsidR="00BB00CB" w:rsidRPr="00CC58BA" w:rsidRDefault="00BB00CB" w:rsidP="00886837">
            <w:pPr>
              <w:spacing w:line="340" w:lineRule="exact"/>
              <w:jc w:val="center"/>
              <w:rPr>
                <w:lang w:val="uk-UA"/>
              </w:rPr>
            </w:pPr>
            <w:r w:rsidRPr="00CC58BA">
              <w:rPr>
                <w:lang w:val="uk-UA"/>
              </w:rPr>
              <w:t>17,32±</w:t>
            </w:r>
          </w:p>
          <w:p w14:paraId="749CE4AD" w14:textId="77777777" w:rsidR="00BB00CB" w:rsidRPr="00CC58BA" w:rsidRDefault="00BB00CB" w:rsidP="00886837">
            <w:pPr>
              <w:spacing w:line="340" w:lineRule="exact"/>
              <w:jc w:val="center"/>
              <w:rPr>
                <w:lang w:val="uk-UA"/>
              </w:rPr>
            </w:pPr>
            <w:r w:rsidRPr="00CC58BA">
              <w:rPr>
                <w:lang w:val="uk-UA"/>
              </w:rPr>
              <w:t>4,25</w:t>
            </w:r>
          </w:p>
        </w:tc>
        <w:tc>
          <w:tcPr>
            <w:tcW w:w="771" w:type="dxa"/>
          </w:tcPr>
          <w:p w14:paraId="41FDBF24" w14:textId="77777777" w:rsidR="00BB00CB" w:rsidRPr="00CC58BA" w:rsidRDefault="00BB00CB" w:rsidP="00886837">
            <w:pPr>
              <w:spacing w:line="340" w:lineRule="exact"/>
              <w:jc w:val="center"/>
              <w:rPr>
                <w:b/>
                <w:lang w:val="uk-UA"/>
              </w:rPr>
            </w:pPr>
            <w:r w:rsidRPr="00CC58BA">
              <w:rPr>
                <w:b/>
                <w:lang w:val="uk-UA"/>
              </w:rPr>
              <w:t>&lt;0,001</w:t>
            </w:r>
          </w:p>
        </w:tc>
        <w:tc>
          <w:tcPr>
            <w:tcW w:w="720" w:type="dxa"/>
          </w:tcPr>
          <w:p w14:paraId="3E9A94BB"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4B489CCE"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4560FEE3" w14:textId="77777777" w:rsidTr="00886837">
        <w:tblPrEx>
          <w:tblCellMar>
            <w:top w:w="0" w:type="dxa"/>
            <w:bottom w:w="0" w:type="dxa"/>
          </w:tblCellMar>
        </w:tblPrEx>
        <w:trPr>
          <w:cantSplit/>
          <w:trHeight w:val="320"/>
        </w:trPr>
        <w:tc>
          <w:tcPr>
            <w:tcW w:w="1276" w:type="dxa"/>
          </w:tcPr>
          <w:p w14:paraId="11EBD982" w14:textId="77777777" w:rsidR="00BB00CB" w:rsidRPr="00CC58BA" w:rsidRDefault="00BB00CB" w:rsidP="00886837">
            <w:pPr>
              <w:spacing w:line="340" w:lineRule="exact"/>
              <w:rPr>
                <w:lang w:val="uk-UA"/>
              </w:rPr>
            </w:pPr>
            <w:r w:rsidRPr="00CC58BA">
              <w:rPr>
                <w:lang w:val="uk-UA"/>
              </w:rPr>
              <w:t>R-ATB (град.)</w:t>
            </w:r>
          </w:p>
        </w:tc>
        <w:tc>
          <w:tcPr>
            <w:tcW w:w="1488" w:type="dxa"/>
          </w:tcPr>
          <w:p w14:paraId="2003FB9D" w14:textId="77777777" w:rsidR="00BB00CB" w:rsidRPr="00CC58BA" w:rsidRDefault="00BB00CB" w:rsidP="00886837">
            <w:pPr>
              <w:spacing w:line="340" w:lineRule="exact"/>
              <w:jc w:val="center"/>
              <w:rPr>
                <w:lang w:val="uk-UA"/>
              </w:rPr>
            </w:pPr>
            <w:r w:rsidRPr="00CC58BA">
              <w:rPr>
                <w:lang w:val="uk-UA"/>
              </w:rPr>
              <w:t>16,13±</w:t>
            </w:r>
          </w:p>
          <w:p w14:paraId="53D87007" w14:textId="77777777" w:rsidR="00BB00CB" w:rsidRPr="00CC58BA" w:rsidRDefault="00BB00CB" w:rsidP="00886837">
            <w:pPr>
              <w:spacing w:line="340" w:lineRule="exact"/>
              <w:jc w:val="center"/>
              <w:rPr>
                <w:lang w:val="uk-UA"/>
              </w:rPr>
            </w:pPr>
            <w:r w:rsidRPr="00CC58BA">
              <w:rPr>
                <w:lang w:val="uk-UA"/>
              </w:rPr>
              <w:t>2,78</w:t>
            </w:r>
          </w:p>
        </w:tc>
        <w:tc>
          <w:tcPr>
            <w:tcW w:w="1489" w:type="dxa"/>
          </w:tcPr>
          <w:p w14:paraId="314EAD03" w14:textId="77777777" w:rsidR="00BB00CB" w:rsidRPr="00CC58BA" w:rsidRDefault="00BB00CB" w:rsidP="00886837">
            <w:pPr>
              <w:spacing w:line="340" w:lineRule="exact"/>
              <w:jc w:val="center"/>
              <w:rPr>
                <w:lang w:val="uk-UA"/>
              </w:rPr>
            </w:pPr>
            <w:r w:rsidRPr="00CC58BA">
              <w:rPr>
                <w:lang w:val="uk-UA"/>
              </w:rPr>
              <w:t>18,48±</w:t>
            </w:r>
          </w:p>
          <w:p w14:paraId="32501838" w14:textId="77777777" w:rsidR="00BB00CB" w:rsidRPr="00CC58BA" w:rsidRDefault="00BB00CB" w:rsidP="00886837">
            <w:pPr>
              <w:spacing w:line="340" w:lineRule="exact"/>
              <w:jc w:val="center"/>
              <w:rPr>
                <w:lang w:val="uk-UA"/>
              </w:rPr>
            </w:pPr>
            <w:r w:rsidRPr="00CC58BA">
              <w:rPr>
                <w:lang w:val="uk-UA"/>
              </w:rPr>
              <w:t>3,90</w:t>
            </w:r>
          </w:p>
        </w:tc>
        <w:tc>
          <w:tcPr>
            <w:tcW w:w="907" w:type="dxa"/>
          </w:tcPr>
          <w:p w14:paraId="45BDE4CD" w14:textId="77777777" w:rsidR="00BB00CB" w:rsidRPr="00CC58BA" w:rsidRDefault="00BB00CB" w:rsidP="00886837">
            <w:pPr>
              <w:spacing w:line="340" w:lineRule="exact"/>
              <w:jc w:val="center"/>
              <w:rPr>
                <w:b/>
                <w:lang w:val="uk-UA"/>
              </w:rPr>
            </w:pPr>
            <w:r w:rsidRPr="00CC58BA">
              <w:rPr>
                <w:b/>
                <w:lang w:val="uk-UA"/>
              </w:rPr>
              <w:t>&lt;0,001</w:t>
            </w:r>
          </w:p>
        </w:tc>
        <w:tc>
          <w:tcPr>
            <w:tcW w:w="1195" w:type="dxa"/>
          </w:tcPr>
          <w:p w14:paraId="20FF58C0" w14:textId="77777777" w:rsidR="00BB00CB" w:rsidRPr="00CC58BA" w:rsidRDefault="00BB00CB" w:rsidP="00886837">
            <w:pPr>
              <w:spacing w:line="340" w:lineRule="exact"/>
              <w:jc w:val="center"/>
              <w:rPr>
                <w:lang w:val="uk-UA"/>
              </w:rPr>
            </w:pPr>
            <w:r w:rsidRPr="00CC58BA">
              <w:rPr>
                <w:lang w:val="uk-UA"/>
              </w:rPr>
              <w:t>15,84±</w:t>
            </w:r>
          </w:p>
          <w:p w14:paraId="7EFC9424" w14:textId="77777777" w:rsidR="00BB00CB" w:rsidRPr="00CC58BA" w:rsidRDefault="00BB00CB" w:rsidP="00886837">
            <w:pPr>
              <w:spacing w:line="340" w:lineRule="exact"/>
              <w:jc w:val="center"/>
              <w:rPr>
                <w:lang w:val="uk-UA"/>
              </w:rPr>
            </w:pPr>
            <w:r w:rsidRPr="00CC58BA">
              <w:rPr>
                <w:lang w:val="uk-UA"/>
              </w:rPr>
              <w:t>2,87</w:t>
            </w:r>
          </w:p>
        </w:tc>
        <w:tc>
          <w:tcPr>
            <w:tcW w:w="1394" w:type="dxa"/>
          </w:tcPr>
          <w:p w14:paraId="3ACC137A" w14:textId="77777777" w:rsidR="00BB00CB" w:rsidRPr="00CC58BA" w:rsidRDefault="00BB00CB" w:rsidP="00886837">
            <w:pPr>
              <w:spacing w:line="340" w:lineRule="exact"/>
              <w:jc w:val="center"/>
              <w:rPr>
                <w:lang w:val="uk-UA"/>
              </w:rPr>
            </w:pPr>
            <w:r w:rsidRPr="00CC58BA">
              <w:rPr>
                <w:lang w:val="uk-UA"/>
              </w:rPr>
              <w:t>17,54±</w:t>
            </w:r>
          </w:p>
          <w:p w14:paraId="42140676" w14:textId="77777777" w:rsidR="00BB00CB" w:rsidRPr="00CC58BA" w:rsidRDefault="00BB00CB" w:rsidP="00886837">
            <w:pPr>
              <w:spacing w:line="340" w:lineRule="exact"/>
              <w:jc w:val="center"/>
              <w:rPr>
                <w:lang w:val="uk-UA"/>
              </w:rPr>
            </w:pPr>
            <w:r w:rsidRPr="00CC58BA">
              <w:rPr>
                <w:lang w:val="uk-UA"/>
              </w:rPr>
              <w:t>3,22</w:t>
            </w:r>
          </w:p>
        </w:tc>
        <w:tc>
          <w:tcPr>
            <w:tcW w:w="771" w:type="dxa"/>
          </w:tcPr>
          <w:p w14:paraId="1548C03A" w14:textId="77777777" w:rsidR="00BB00CB" w:rsidRPr="00CC58BA" w:rsidRDefault="00BB00CB" w:rsidP="00886837">
            <w:pPr>
              <w:spacing w:line="340" w:lineRule="exact"/>
              <w:jc w:val="center"/>
              <w:rPr>
                <w:lang w:val="uk-UA"/>
              </w:rPr>
            </w:pPr>
            <w:r w:rsidRPr="00CC58BA">
              <w:rPr>
                <w:b/>
                <w:lang w:val="uk-UA"/>
              </w:rPr>
              <w:t>&lt;0,01</w:t>
            </w:r>
          </w:p>
        </w:tc>
        <w:tc>
          <w:tcPr>
            <w:tcW w:w="720" w:type="dxa"/>
          </w:tcPr>
          <w:p w14:paraId="23031F01"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49C92A1A"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7D4BC9AF" w14:textId="77777777" w:rsidTr="00886837">
        <w:tblPrEx>
          <w:tblCellMar>
            <w:top w:w="0" w:type="dxa"/>
            <w:bottom w:w="0" w:type="dxa"/>
          </w:tblCellMar>
        </w:tblPrEx>
        <w:trPr>
          <w:cantSplit/>
          <w:trHeight w:val="320"/>
        </w:trPr>
        <w:tc>
          <w:tcPr>
            <w:tcW w:w="1276" w:type="dxa"/>
          </w:tcPr>
          <w:p w14:paraId="351F2355" w14:textId="77777777" w:rsidR="00BB00CB" w:rsidRPr="00CC58BA" w:rsidRDefault="00BB00CB" w:rsidP="00886837">
            <w:pPr>
              <w:spacing w:line="340" w:lineRule="exact"/>
              <w:rPr>
                <w:lang w:val="uk-UA"/>
              </w:rPr>
            </w:pPr>
            <w:r w:rsidRPr="00CC58BA">
              <w:rPr>
                <w:lang w:val="uk-UA"/>
              </w:rPr>
              <w:t>L-ATB (град.)</w:t>
            </w:r>
          </w:p>
        </w:tc>
        <w:tc>
          <w:tcPr>
            <w:tcW w:w="1488" w:type="dxa"/>
          </w:tcPr>
          <w:p w14:paraId="069B37B1" w14:textId="77777777" w:rsidR="00BB00CB" w:rsidRPr="00CC58BA" w:rsidRDefault="00BB00CB" w:rsidP="00886837">
            <w:pPr>
              <w:spacing w:line="340" w:lineRule="exact"/>
              <w:jc w:val="center"/>
              <w:rPr>
                <w:lang w:val="uk-UA"/>
              </w:rPr>
            </w:pPr>
            <w:r w:rsidRPr="00CC58BA">
              <w:rPr>
                <w:lang w:val="uk-UA"/>
              </w:rPr>
              <w:t>16,36±</w:t>
            </w:r>
          </w:p>
          <w:p w14:paraId="0BB4438A" w14:textId="77777777" w:rsidR="00BB00CB" w:rsidRPr="00CC58BA" w:rsidRDefault="00BB00CB" w:rsidP="00886837">
            <w:pPr>
              <w:spacing w:line="340" w:lineRule="exact"/>
              <w:jc w:val="center"/>
              <w:rPr>
                <w:lang w:val="uk-UA"/>
              </w:rPr>
            </w:pPr>
            <w:r w:rsidRPr="00CC58BA">
              <w:rPr>
                <w:lang w:val="uk-UA"/>
              </w:rPr>
              <w:t>2,64</w:t>
            </w:r>
          </w:p>
        </w:tc>
        <w:tc>
          <w:tcPr>
            <w:tcW w:w="1489" w:type="dxa"/>
          </w:tcPr>
          <w:p w14:paraId="1D8FCE7D" w14:textId="77777777" w:rsidR="00BB00CB" w:rsidRPr="00CC58BA" w:rsidRDefault="00BB00CB" w:rsidP="00886837">
            <w:pPr>
              <w:spacing w:line="340" w:lineRule="exact"/>
              <w:jc w:val="center"/>
              <w:rPr>
                <w:lang w:val="uk-UA"/>
              </w:rPr>
            </w:pPr>
            <w:r w:rsidRPr="00CC58BA">
              <w:rPr>
                <w:lang w:val="uk-UA"/>
              </w:rPr>
              <w:t>18,03±</w:t>
            </w:r>
          </w:p>
          <w:p w14:paraId="30F16495" w14:textId="77777777" w:rsidR="00BB00CB" w:rsidRPr="00CC58BA" w:rsidRDefault="00BB00CB" w:rsidP="00886837">
            <w:pPr>
              <w:spacing w:line="340" w:lineRule="exact"/>
              <w:jc w:val="center"/>
              <w:rPr>
                <w:lang w:val="uk-UA"/>
              </w:rPr>
            </w:pPr>
            <w:r w:rsidRPr="00CC58BA">
              <w:rPr>
                <w:lang w:val="uk-UA"/>
              </w:rPr>
              <w:t>3,25</w:t>
            </w:r>
          </w:p>
        </w:tc>
        <w:tc>
          <w:tcPr>
            <w:tcW w:w="907" w:type="dxa"/>
          </w:tcPr>
          <w:p w14:paraId="37AC736F" w14:textId="77777777" w:rsidR="00BB00CB" w:rsidRPr="00CC58BA" w:rsidRDefault="00BB00CB" w:rsidP="00886837">
            <w:pPr>
              <w:spacing w:line="340" w:lineRule="exact"/>
              <w:jc w:val="center"/>
              <w:rPr>
                <w:b/>
                <w:lang w:val="uk-UA"/>
              </w:rPr>
            </w:pPr>
            <w:r w:rsidRPr="00CC58BA">
              <w:rPr>
                <w:b/>
                <w:lang w:val="uk-UA"/>
              </w:rPr>
              <w:t>&lt;0,05</w:t>
            </w:r>
          </w:p>
        </w:tc>
        <w:tc>
          <w:tcPr>
            <w:tcW w:w="1195" w:type="dxa"/>
          </w:tcPr>
          <w:p w14:paraId="6DD531DA" w14:textId="77777777" w:rsidR="00BB00CB" w:rsidRPr="00CC58BA" w:rsidRDefault="00BB00CB" w:rsidP="00886837">
            <w:pPr>
              <w:spacing w:line="340" w:lineRule="exact"/>
              <w:jc w:val="center"/>
              <w:rPr>
                <w:lang w:val="uk-UA"/>
              </w:rPr>
            </w:pPr>
            <w:r w:rsidRPr="00CC58BA">
              <w:rPr>
                <w:lang w:val="uk-UA"/>
              </w:rPr>
              <w:t>17,14±</w:t>
            </w:r>
          </w:p>
          <w:p w14:paraId="26E671CE" w14:textId="77777777" w:rsidR="00BB00CB" w:rsidRPr="00CC58BA" w:rsidRDefault="00BB00CB" w:rsidP="00886837">
            <w:pPr>
              <w:spacing w:line="340" w:lineRule="exact"/>
              <w:jc w:val="center"/>
              <w:rPr>
                <w:lang w:val="uk-UA"/>
              </w:rPr>
            </w:pPr>
            <w:r w:rsidRPr="00CC58BA">
              <w:rPr>
                <w:lang w:val="uk-UA"/>
              </w:rPr>
              <w:t>3,30</w:t>
            </w:r>
          </w:p>
        </w:tc>
        <w:tc>
          <w:tcPr>
            <w:tcW w:w="1394" w:type="dxa"/>
          </w:tcPr>
          <w:p w14:paraId="71A8BE2E" w14:textId="77777777" w:rsidR="00BB00CB" w:rsidRPr="00CC58BA" w:rsidRDefault="00BB00CB" w:rsidP="00886837">
            <w:pPr>
              <w:spacing w:line="340" w:lineRule="exact"/>
              <w:jc w:val="center"/>
              <w:rPr>
                <w:lang w:val="uk-UA"/>
              </w:rPr>
            </w:pPr>
            <w:r w:rsidRPr="00CC58BA">
              <w:rPr>
                <w:lang w:val="uk-UA"/>
              </w:rPr>
              <w:t>17,55±</w:t>
            </w:r>
          </w:p>
          <w:p w14:paraId="7194DC73" w14:textId="77777777" w:rsidR="00BB00CB" w:rsidRPr="00CC58BA" w:rsidRDefault="00BB00CB" w:rsidP="00886837">
            <w:pPr>
              <w:spacing w:line="340" w:lineRule="exact"/>
              <w:jc w:val="center"/>
              <w:rPr>
                <w:lang w:val="uk-UA"/>
              </w:rPr>
            </w:pPr>
            <w:r w:rsidRPr="00CC58BA">
              <w:rPr>
                <w:lang w:val="uk-UA"/>
              </w:rPr>
              <w:t>3,06</w:t>
            </w:r>
          </w:p>
        </w:tc>
        <w:tc>
          <w:tcPr>
            <w:tcW w:w="771" w:type="dxa"/>
          </w:tcPr>
          <w:p w14:paraId="76DA1DC9"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28B5AB85"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5C81DEC3" w14:textId="77777777" w:rsidR="00BB00CB" w:rsidRPr="00CC58BA" w:rsidRDefault="00BB00CB" w:rsidP="00886837">
            <w:pPr>
              <w:spacing w:line="340" w:lineRule="exact"/>
              <w:jc w:val="center"/>
              <w:rPr>
                <w:lang w:val="uk-UA"/>
              </w:rPr>
            </w:pPr>
            <w:r w:rsidRPr="00CC58BA">
              <w:rPr>
                <w:lang w:val="uk-UA"/>
              </w:rPr>
              <w:t>&gt;0,05</w:t>
            </w:r>
          </w:p>
        </w:tc>
      </w:tr>
      <w:tr w:rsidR="00BB00CB" w:rsidRPr="00CC58BA" w14:paraId="56540AE0" w14:textId="77777777" w:rsidTr="00886837">
        <w:tblPrEx>
          <w:tblCellMar>
            <w:top w:w="0" w:type="dxa"/>
            <w:bottom w:w="0" w:type="dxa"/>
          </w:tblCellMar>
        </w:tblPrEx>
        <w:trPr>
          <w:cantSplit/>
          <w:trHeight w:val="320"/>
        </w:trPr>
        <w:tc>
          <w:tcPr>
            <w:tcW w:w="1276" w:type="dxa"/>
          </w:tcPr>
          <w:p w14:paraId="5F853F86" w14:textId="77777777" w:rsidR="00BB00CB" w:rsidRPr="00CC58BA" w:rsidRDefault="00BB00CB" w:rsidP="00886837">
            <w:pPr>
              <w:spacing w:line="340" w:lineRule="exact"/>
              <w:rPr>
                <w:lang w:val="uk-UA"/>
              </w:rPr>
            </w:pPr>
            <w:r w:rsidRPr="00CC58BA">
              <w:rPr>
                <w:lang w:val="uk-UA"/>
              </w:rPr>
              <w:t>R-DAT (град.)</w:t>
            </w:r>
          </w:p>
        </w:tc>
        <w:tc>
          <w:tcPr>
            <w:tcW w:w="1488" w:type="dxa"/>
          </w:tcPr>
          <w:p w14:paraId="15E2E8C0" w14:textId="77777777" w:rsidR="00BB00CB" w:rsidRPr="00CC58BA" w:rsidRDefault="00BB00CB" w:rsidP="00886837">
            <w:pPr>
              <w:spacing w:line="340" w:lineRule="exact"/>
              <w:jc w:val="center"/>
              <w:rPr>
                <w:lang w:val="uk-UA"/>
              </w:rPr>
            </w:pPr>
            <w:r w:rsidRPr="00CC58BA">
              <w:rPr>
                <w:lang w:val="uk-UA"/>
              </w:rPr>
              <w:t>55,65±</w:t>
            </w:r>
          </w:p>
          <w:p w14:paraId="3D07C4E6" w14:textId="77777777" w:rsidR="00BB00CB" w:rsidRPr="00CC58BA" w:rsidRDefault="00BB00CB" w:rsidP="00886837">
            <w:pPr>
              <w:spacing w:line="340" w:lineRule="exact"/>
              <w:jc w:val="center"/>
              <w:rPr>
                <w:lang w:val="uk-UA"/>
              </w:rPr>
            </w:pPr>
            <w:r w:rsidRPr="00CC58BA">
              <w:rPr>
                <w:lang w:val="uk-UA"/>
              </w:rPr>
              <w:t>6,80</w:t>
            </w:r>
          </w:p>
        </w:tc>
        <w:tc>
          <w:tcPr>
            <w:tcW w:w="1489" w:type="dxa"/>
          </w:tcPr>
          <w:p w14:paraId="6E197967" w14:textId="77777777" w:rsidR="00BB00CB" w:rsidRPr="00CC58BA" w:rsidRDefault="00BB00CB" w:rsidP="00886837">
            <w:pPr>
              <w:spacing w:line="340" w:lineRule="exact"/>
              <w:jc w:val="center"/>
              <w:rPr>
                <w:lang w:val="uk-UA"/>
              </w:rPr>
            </w:pPr>
            <w:r w:rsidRPr="00CC58BA">
              <w:rPr>
                <w:lang w:val="uk-UA"/>
              </w:rPr>
              <w:t>57,03±</w:t>
            </w:r>
          </w:p>
          <w:p w14:paraId="62535A0E" w14:textId="77777777" w:rsidR="00BB00CB" w:rsidRPr="00CC58BA" w:rsidRDefault="00BB00CB" w:rsidP="00886837">
            <w:pPr>
              <w:spacing w:line="340" w:lineRule="exact"/>
              <w:jc w:val="center"/>
              <w:rPr>
                <w:lang w:val="uk-UA"/>
              </w:rPr>
            </w:pPr>
            <w:r w:rsidRPr="00CC58BA">
              <w:rPr>
                <w:lang w:val="uk-UA"/>
              </w:rPr>
              <w:t>6,22</w:t>
            </w:r>
          </w:p>
        </w:tc>
        <w:tc>
          <w:tcPr>
            <w:tcW w:w="907" w:type="dxa"/>
          </w:tcPr>
          <w:p w14:paraId="32B2ABD2" w14:textId="77777777" w:rsidR="00BB00CB" w:rsidRPr="00CC58BA" w:rsidRDefault="00BB00CB" w:rsidP="00886837">
            <w:pPr>
              <w:spacing w:line="340" w:lineRule="exact"/>
              <w:jc w:val="center"/>
              <w:rPr>
                <w:lang w:val="uk-UA"/>
              </w:rPr>
            </w:pPr>
            <w:r w:rsidRPr="00CC58BA">
              <w:rPr>
                <w:lang w:val="uk-UA"/>
              </w:rPr>
              <w:t>&gt;0,05</w:t>
            </w:r>
          </w:p>
        </w:tc>
        <w:tc>
          <w:tcPr>
            <w:tcW w:w="1195" w:type="dxa"/>
          </w:tcPr>
          <w:p w14:paraId="0B765DE0" w14:textId="77777777" w:rsidR="00BB00CB" w:rsidRPr="00CC58BA" w:rsidRDefault="00BB00CB" w:rsidP="00886837">
            <w:pPr>
              <w:spacing w:line="340" w:lineRule="exact"/>
              <w:jc w:val="center"/>
              <w:rPr>
                <w:lang w:val="uk-UA"/>
              </w:rPr>
            </w:pPr>
            <w:r w:rsidRPr="00CC58BA">
              <w:rPr>
                <w:lang w:val="uk-UA"/>
              </w:rPr>
              <w:t>57,14±</w:t>
            </w:r>
          </w:p>
          <w:p w14:paraId="56FC11E5" w14:textId="77777777" w:rsidR="00BB00CB" w:rsidRPr="00CC58BA" w:rsidRDefault="00BB00CB" w:rsidP="00886837">
            <w:pPr>
              <w:spacing w:line="340" w:lineRule="exact"/>
              <w:jc w:val="center"/>
              <w:rPr>
                <w:lang w:val="uk-UA"/>
              </w:rPr>
            </w:pPr>
            <w:r w:rsidRPr="00CC58BA">
              <w:rPr>
                <w:lang w:val="uk-UA"/>
              </w:rPr>
              <w:t>5,95</w:t>
            </w:r>
          </w:p>
        </w:tc>
        <w:tc>
          <w:tcPr>
            <w:tcW w:w="1394" w:type="dxa"/>
          </w:tcPr>
          <w:p w14:paraId="1F476EE3" w14:textId="77777777" w:rsidR="00BB00CB" w:rsidRPr="00CC58BA" w:rsidRDefault="00BB00CB" w:rsidP="00886837">
            <w:pPr>
              <w:spacing w:line="340" w:lineRule="exact"/>
              <w:jc w:val="center"/>
              <w:rPr>
                <w:lang w:val="uk-UA"/>
              </w:rPr>
            </w:pPr>
            <w:r w:rsidRPr="00CC58BA">
              <w:rPr>
                <w:lang w:val="uk-UA"/>
              </w:rPr>
              <w:t>54,44±</w:t>
            </w:r>
          </w:p>
          <w:p w14:paraId="1275B523" w14:textId="77777777" w:rsidR="00BB00CB" w:rsidRPr="00CC58BA" w:rsidRDefault="00BB00CB" w:rsidP="00886837">
            <w:pPr>
              <w:spacing w:line="340" w:lineRule="exact"/>
              <w:jc w:val="center"/>
              <w:rPr>
                <w:lang w:val="uk-UA"/>
              </w:rPr>
            </w:pPr>
            <w:r w:rsidRPr="00CC58BA">
              <w:rPr>
                <w:lang w:val="uk-UA"/>
              </w:rPr>
              <w:t>6,43</w:t>
            </w:r>
          </w:p>
        </w:tc>
        <w:tc>
          <w:tcPr>
            <w:tcW w:w="771" w:type="dxa"/>
          </w:tcPr>
          <w:p w14:paraId="48B2BBCF" w14:textId="77777777" w:rsidR="00BB00CB" w:rsidRPr="00CC58BA" w:rsidRDefault="00BB00CB" w:rsidP="00886837">
            <w:pPr>
              <w:spacing w:line="340" w:lineRule="exact"/>
              <w:jc w:val="center"/>
              <w:rPr>
                <w:b/>
                <w:lang w:val="uk-UA"/>
              </w:rPr>
            </w:pPr>
            <w:r w:rsidRPr="00CC58BA">
              <w:rPr>
                <w:b/>
                <w:lang w:val="uk-UA"/>
              </w:rPr>
              <w:t>&lt;0,05</w:t>
            </w:r>
          </w:p>
        </w:tc>
        <w:tc>
          <w:tcPr>
            <w:tcW w:w="720" w:type="dxa"/>
          </w:tcPr>
          <w:p w14:paraId="0BDBC19B"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089EFCC7" w14:textId="77777777" w:rsidR="00BB00CB" w:rsidRPr="00CC58BA" w:rsidRDefault="00BB00CB" w:rsidP="00886837">
            <w:pPr>
              <w:spacing w:line="340" w:lineRule="exact"/>
              <w:jc w:val="center"/>
              <w:rPr>
                <w:b/>
                <w:lang w:val="uk-UA"/>
              </w:rPr>
            </w:pPr>
            <w:r w:rsidRPr="00CC58BA">
              <w:rPr>
                <w:b/>
                <w:lang w:val="uk-UA"/>
              </w:rPr>
              <w:t>&lt;0,05</w:t>
            </w:r>
          </w:p>
        </w:tc>
      </w:tr>
      <w:tr w:rsidR="00BB00CB" w:rsidRPr="00CC58BA" w14:paraId="40501DEC" w14:textId="77777777" w:rsidTr="00886837">
        <w:tblPrEx>
          <w:tblCellMar>
            <w:top w:w="0" w:type="dxa"/>
            <w:bottom w:w="0" w:type="dxa"/>
          </w:tblCellMar>
        </w:tblPrEx>
        <w:trPr>
          <w:cantSplit/>
          <w:trHeight w:val="320"/>
        </w:trPr>
        <w:tc>
          <w:tcPr>
            <w:tcW w:w="1276" w:type="dxa"/>
          </w:tcPr>
          <w:p w14:paraId="71321022" w14:textId="77777777" w:rsidR="00BB00CB" w:rsidRPr="00CC58BA" w:rsidRDefault="00BB00CB" w:rsidP="00886837">
            <w:pPr>
              <w:spacing w:line="340" w:lineRule="exact"/>
              <w:rPr>
                <w:lang w:val="uk-UA"/>
              </w:rPr>
            </w:pPr>
            <w:r w:rsidRPr="00CC58BA">
              <w:rPr>
                <w:lang w:val="uk-UA"/>
              </w:rPr>
              <w:t>R-CT (мм)</w:t>
            </w:r>
          </w:p>
        </w:tc>
        <w:tc>
          <w:tcPr>
            <w:tcW w:w="1488" w:type="dxa"/>
          </w:tcPr>
          <w:p w14:paraId="28A1E39C" w14:textId="77777777" w:rsidR="00BB00CB" w:rsidRPr="00CC58BA" w:rsidRDefault="00BB00CB" w:rsidP="00886837">
            <w:pPr>
              <w:spacing w:line="340" w:lineRule="exact"/>
              <w:jc w:val="center"/>
              <w:rPr>
                <w:lang w:val="uk-UA"/>
              </w:rPr>
            </w:pPr>
            <w:r w:rsidRPr="00CC58BA">
              <w:rPr>
                <w:lang w:val="uk-UA"/>
              </w:rPr>
              <w:t>76,41±</w:t>
            </w:r>
          </w:p>
          <w:p w14:paraId="65A5A9DE" w14:textId="77777777" w:rsidR="00BB00CB" w:rsidRPr="00CC58BA" w:rsidRDefault="00BB00CB" w:rsidP="00886837">
            <w:pPr>
              <w:spacing w:line="340" w:lineRule="exact"/>
              <w:jc w:val="center"/>
              <w:rPr>
                <w:lang w:val="uk-UA"/>
              </w:rPr>
            </w:pPr>
            <w:r w:rsidRPr="00CC58BA">
              <w:rPr>
                <w:lang w:val="uk-UA"/>
              </w:rPr>
              <w:t>10,99</w:t>
            </w:r>
          </w:p>
        </w:tc>
        <w:tc>
          <w:tcPr>
            <w:tcW w:w="1489" w:type="dxa"/>
          </w:tcPr>
          <w:p w14:paraId="1F728D75" w14:textId="77777777" w:rsidR="00BB00CB" w:rsidRPr="00CC58BA" w:rsidRDefault="00BB00CB" w:rsidP="00886837">
            <w:pPr>
              <w:spacing w:line="340" w:lineRule="exact"/>
              <w:jc w:val="center"/>
              <w:rPr>
                <w:lang w:val="uk-UA"/>
              </w:rPr>
            </w:pPr>
            <w:r w:rsidRPr="00CC58BA">
              <w:rPr>
                <w:lang w:val="uk-UA"/>
              </w:rPr>
              <w:t>75,59±</w:t>
            </w:r>
          </w:p>
          <w:p w14:paraId="08A972E3" w14:textId="77777777" w:rsidR="00BB00CB" w:rsidRPr="00CC58BA" w:rsidRDefault="00BB00CB" w:rsidP="00886837">
            <w:pPr>
              <w:spacing w:line="340" w:lineRule="exact"/>
              <w:jc w:val="center"/>
              <w:rPr>
                <w:lang w:val="uk-UA"/>
              </w:rPr>
            </w:pPr>
            <w:r w:rsidRPr="00CC58BA">
              <w:rPr>
                <w:lang w:val="uk-UA"/>
              </w:rPr>
              <w:t>11,32</w:t>
            </w:r>
          </w:p>
        </w:tc>
        <w:tc>
          <w:tcPr>
            <w:tcW w:w="907" w:type="dxa"/>
          </w:tcPr>
          <w:p w14:paraId="67A91679" w14:textId="77777777" w:rsidR="00BB00CB" w:rsidRPr="00CC58BA" w:rsidRDefault="00BB00CB" w:rsidP="00886837">
            <w:pPr>
              <w:spacing w:line="340" w:lineRule="exact"/>
              <w:jc w:val="center"/>
              <w:rPr>
                <w:lang w:val="uk-UA"/>
              </w:rPr>
            </w:pPr>
            <w:r w:rsidRPr="00CC58BA">
              <w:rPr>
                <w:lang w:val="uk-UA"/>
              </w:rPr>
              <w:t>&gt;0,05</w:t>
            </w:r>
          </w:p>
        </w:tc>
        <w:tc>
          <w:tcPr>
            <w:tcW w:w="1195" w:type="dxa"/>
          </w:tcPr>
          <w:p w14:paraId="5CD02002" w14:textId="77777777" w:rsidR="00BB00CB" w:rsidRPr="00CC58BA" w:rsidRDefault="00BB00CB" w:rsidP="00886837">
            <w:pPr>
              <w:spacing w:line="340" w:lineRule="exact"/>
              <w:jc w:val="center"/>
              <w:rPr>
                <w:lang w:val="uk-UA"/>
              </w:rPr>
            </w:pPr>
            <w:r w:rsidRPr="00CC58BA">
              <w:rPr>
                <w:lang w:val="uk-UA"/>
              </w:rPr>
              <w:t>74,38±</w:t>
            </w:r>
          </w:p>
          <w:p w14:paraId="3768D6D3" w14:textId="77777777" w:rsidR="00BB00CB" w:rsidRPr="00CC58BA" w:rsidRDefault="00BB00CB" w:rsidP="00886837">
            <w:pPr>
              <w:spacing w:line="340" w:lineRule="exact"/>
              <w:jc w:val="center"/>
              <w:rPr>
                <w:lang w:val="uk-UA"/>
              </w:rPr>
            </w:pPr>
            <w:r w:rsidRPr="00CC58BA">
              <w:rPr>
                <w:lang w:val="uk-UA"/>
              </w:rPr>
              <w:t>9,86</w:t>
            </w:r>
          </w:p>
        </w:tc>
        <w:tc>
          <w:tcPr>
            <w:tcW w:w="1394" w:type="dxa"/>
          </w:tcPr>
          <w:p w14:paraId="4C063E49" w14:textId="77777777" w:rsidR="00BB00CB" w:rsidRPr="00CC58BA" w:rsidRDefault="00BB00CB" w:rsidP="00886837">
            <w:pPr>
              <w:spacing w:line="340" w:lineRule="exact"/>
              <w:jc w:val="center"/>
              <w:rPr>
                <w:lang w:val="uk-UA"/>
              </w:rPr>
            </w:pPr>
            <w:r w:rsidRPr="00CC58BA">
              <w:rPr>
                <w:lang w:val="uk-UA"/>
              </w:rPr>
              <w:t>68,41±</w:t>
            </w:r>
          </w:p>
          <w:p w14:paraId="269043FF" w14:textId="77777777" w:rsidR="00BB00CB" w:rsidRPr="00CC58BA" w:rsidRDefault="00BB00CB" w:rsidP="00886837">
            <w:pPr>
              <w:spacing w:line="340" w:lineRule="exact"/>
              <w:jc w:val="center"/>
              <w:rPr>
                <w:lang w:val="uk-UA"/>
              </w:rPr>
            </w:pPr>
            <w:r w:rsidRPr="00CC58BA">
              <w:rPr>
                <w:lang w:val="uk-UA"/>
              </w:rPr>
              <w:t>9,33</w:t>
            </w:r>
          </w:p>
        </w:tc>
        <w:tc>
          <w:tcPr>
            <w:tcW w:w="771" w:type="dxa"/>
          </w:tcPr>
          <w:p w14:paraId="078D6070" w14:textId="77777777" w:rsidR="00BB00CB" w:rsidRPr="00CC58BA" w:rsidRDefault="00BB00CB" w:rsidP="00886837">
            <w:pPr>
              <w:spacing w:line="340" w:lineRule="exact"/>
              <w:jc w:val="center"/>
              <w:rPr>
                <w:lang w:val="uk-UA"/>
              </w:rPr>
            </w:pPr>
            <w:r w:rsidRPr="00CC58BA">
              <w:rPr>
                <w:b/>
                <w:lang w:val="uk-UA"/>
              </w:rPr>
              <w:t>&lt;0,001</w:t>
            </w:r>
          </w:p>
        </w:tc>
        <w:tc>
          <w:tcPr>
            <w:tcW w:w="720" w:type="dxa"/>
          </w:tcPr>
          <w:p w14:paraId="55B95126"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416AFBF1" w14:textId="77777777" w:rsidR="00BB00CB" w:rsidRPr="00CC58BA" w:rsidRDefault="00BB00CB" w:rsidP="00886837">
            <w:pPr>
              <w:spacing w:line="340" w:lineRule="exact"/>
              <w:jc w:val="center"/>
              <w:rPr>
                <w:lang w:val="uk-UA"/>
              </w:rPr>
            </w:pPr>
            <w:r w:rsidRPr="00CC58BA">
              <w:rPr>
                <w:b/>
                <w:lang w:val="uk-UA"/>
              </w:rPr>
              <w:t>&lt;0,01</w:t>
            </w:r>
          </w:p>
        </w:tc>
      </w:tr>
      <w:tr w:rsidR="00BB00CB" w:rsidRPr="00CC58BA" w14:paraId="0C23731F" w14:textId="77777777" w:rsidTr="00886837">
        <w:tblPrEx>
          <w:tblCellMar>
            <w:top w:w="0" w:type="dxa"/>
            <w:bottom w:w="0" w:type="dxa"/>
          </w:tblCellMar>
        </w:tblPrEx>
        <w:trPr>
          <w:cantSplit/>
          <w:trHeight w:val="320"/>
        </w:trPr>
        <w:tc>
          <w:tcPr>
            <w:tcW w:w="1276" w:type="dxa"/>
          </w:tcPr>
          <w:p w14:paraId="5C98CA9D" w14:textId="77777777" w:rsidR="00BB00CB" w:rsidRPr="00CC58BA" w:rsidRDefault="00BB00CB" w:rsidP="00886837">
            <w:pPr>
              <w:spacing w:line="340" w:lineRule="exact"/>
              <w:rPr>
                <w:lang w:val="uk-UA"/>
              </w:rPr>
            </w:pPr>
            <w:r w:rsidRPr="00CC58BA">
              <w:rPr>
                <w:lang w:val="uk-UA"/>
              </w:rPr>
              <w:t>L-CT (мм)</w:t>
            </w:r>
          </w:p>
        </w:tc>
        <w:tc>
          <w:tcPr>
            <w:tcW w:w="1488" w:type="dxa"/>
          </w:tcPr>
          <w:p w14:paraId="6CA1C7BE" w14:textId="77777777" w:rsidR="00BB00CB" w:rsidRPr="00CC58BA" w:rsidRDefault="00BB00CB" w:rsidP="00886837">
            <w:pPr>
              <w:spacing w:line="340" w:lineRule="exact"/>
              <w:jc w:val="center"/>
              <w:rPr>
                <w:lang w:val="uk-UA"/>
              </w:rPr>
            </w:pPr>
            <w:r w:rsidRPr="00CC58BA">
              <w:rPr>
                <w:lang w:val="uk-UA"/>
              </w:rPr>
              <w:t>77,06±</w:t>
            </w:r>
          </w:p>
          <w:p w14:paraId="1578B4A5" w14:textId="77777777" w:rsidR="00BB00CB" w:rsidRPr="00CC58BA" w:rsidRDefault="00BB00CB" w:rsidP="00886837">
            <w:pPr>
              <w:spacing w:line="340" w:lineRule="exact"/>
              <w:jc w:val="center"/>
              <w:rPr>
                <w:lang w:val="uk-UA"/>
              </w:rPr>
            </w:pPr>
            <w:r w:rsidRPr="00CC58BA">
              <w:rPr>
                <w:lang w:val="uk-UA"/>
              </w:rPr>
              <w:t>10,38</w:t>
            </w:r>
          </w:p>
        </w:tc>
        <w:tc>
          <w:tcPr>
            <w:tcW w:w="1489" w:type="dxa"/>
          </w:tcPr>
          <w:p w14:paraId="52B6D1B7" w14:textId="77777777" w:rsidR="00BB00CB" w:rsidRPr="00CC58BA" w:rsidRDefault="00BB00CB" w:rsidP="00886837">
            <w:pPr>
              <w:spacing w:line="340" w:lineRule="exact"/>
              <w:jc w:val="center"/>
              <w:rPr>
                <w:lang w:val="uk-UA"/>
              </w:rPr>
            </w:pPr>
            <w:r w:rsidRPr="00CC58BA">
              <w:rPr>
                <w:lang w:val="uk-UA"/>
              </w:rPr>
              <w:t>74,69±</w:t>
            </w:r>
          </w:p>
          <w:p w14:paraId="4A984706" w14:textId="77777777" w:rsidR="00BB00CB" w:rsidRPr="00CC58BA" w:rsidRDefault="00BB00CB" w:rsidP="00886837">
            <w:pPr>
              <w:spacing w:line="340" w:lineRule="exact"/>
              <w:jc w:val="center"/>
              <w:rPr>
                <w:lang w:val="uk-UA"/>
              </w:rPr>
            </w:pPr>
            <w:r w:rsidRPr="00CC58BA">
              <w:rPr>
                <w:lang w:val="uk-UA"/>
              </w:rPr>
              <w:t>18,24</w:t>
            </w:r>
          </w:p>
        </w:tc>
        <w:tc>
          <w:tcPr>
            <w:tcW w:w="907" w:type="dxa"/>
          </w:tcPr>
          <w:p w14:paraId="4EE9A073" w14:textId="77777777" w:rsidR="00BB00CB" w:rsidRPr="00CC58BA" w:rsidRDefault="00BB00CB" w:rsidP="00886837">
            <w:pPr>
              <w:spacing w:line="340" w:lineRule="exact"/>
              <w:jc w:val="center"/>
              <w:rPr>
                <w:lang w:val="uk-UA"/>
              </w:rPr>
            </w:pPr>
            <w:r w:rsidRPr="00CC58BA">
              <w:rPr>
                <w:lang w:val="uk-UA"/>
              </w:rPr>
              <w:t>&gt;0,05</w:t>
            </w:r>
          </w:p>
        </w:tc>
        <w:tc>
          <w:tcPr>
            <w:tcW w:w="1195" w:type="dxa"/>
          </w:tcPr>
          <w:p w14:paraId="73BD2B80" w14:textId="77777777" w:rsidR="00BB00CB" w:rsidRPr="00CC58BA" w:rsidRDefault="00BB00CB" w:rsidP="00886837">
            <w:pPr>
              <w:spacing w:line="340" w:lineRule="exact"/>
              <w:jc w:val="center"/>
              <w:rPr>
                <w:lang w:val="uk-UA"/>
              </w:rPr>
            </w:pPr>
            <w:r w:rsidRPr="00CC58BA">
              <w:rPr>
                <w:lang w:val="uk-UA"/>
              </w:rPr>
              <w:t>73,35±</w:t>
            </w:r>
          </w:p>
          <w:p w14:paraId="3B3AB188" w14:textId="77777777" w:rsidR="00BB00CB" w:rsidRPr="00CC58BA" w:rsidRDefault="00BB00CB" w:rsidP="00886837">
            <w:pPr>
              <w:spacing w:line="340" w:lineRule="exact"/>
              <w:jc w:val="center"/>
              <w:rPr>
                <w:lang w:val="uk-UA"/>
              </w:rPr>
            </w:pPr>
            <w:r w:rsidRPr="00CC58BA">
              <w:rPr>
                <w:lang w:val="uk-UA"/>
              </w:rPr>
              <w:t>9,37</w:t>
            </w:r>
          </w:p>
        </w:tc>
        <w:tc>
          <w:tcPr>
            <w:tcW w:w="1394" w:type="dxa"/>
          </w:tcPr>
          <w:p w14:paraId="55B974C3" w14:textId="77777777" w:rsidR="00BB00CB" w:rsidRPr="00CC58BA" w:rsidRDefault="00BB00CB" w:rsidP="00886837">
            <w:pPr>
              <w:spacing w:line="340" w:lineRule="exact"/>
              <w:jc w:val="center"/>
              <w:rPr>
                <w:lang w:val="uk-UA"/>
              </w:rPr>
            </w:pPr>
            <w:r w:rsidRPr="00CC58BA">
              <w:rPr>
                <w:lang w:val="uk-UA"/>
              </w:rPr>
              <w:t>70,36±</w:t>
            </w:r>
          </w:p>
          <w:p w14:paraId="46C14C2F" w14:textId="77777777" w:rsidR="00BB00CB" w:rsidRPr="00CC58BA" w:rsidRDefault="00BB00CB" w:rsidP="00886837">
            <w:pPr>
              <w:spacing w:line="340" w:lineRule="exact"/>
              <w:jc w:val="center"/>
              <w:rPr>
                <w:lang w:val="uk-UA"/>
              </w:rPr>
            </w:pPr>
            <w:r w:rsidRPr="00CC58BA">
              <w:rPr>
                <w:lang w:val="uk-UA"/>
              </w:rPr>
              <w:t>11,45</w:t>
            </w:r>
          </w:p>
        </w:tc>
        <w:tc>
          <w:tcPr>
            <w:tcW w:w="771" w:type="dxa"/>
          </w:tcPr>
          <w:p w14:paraId="00947DC5"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5BA9A81C" w14:textId="77777777" w:rsidR="00BB00CB" w:rsidRPr="00CC58BA" w:rsidRDefault="00BB00CB" w:rsidP="00886837">
            <w:pPr>
              <w:spacing w:line="340" w:lineRule="exact"/>
              <w:jc w:val="center"/>
              <w:rPr>
                <w:lang w:val="uk-UA"/>
              </w:rPr>
            </w:pPr>
            <w:r w:rsidRPr="00CC58BA">
              <w:rPr>
                <w:lang w:val="uk-UA"/>
              </w:rPr>
              <w:t>&gt;0,05</w:t>
            </w:r>
          </w:p>
        </w:tc>
        <w:tc>
          <w:tcPr>
            <w:tcW w:w="720" w:type="dxa"/>
          </w:tcPr>
          <w:p w14:paraId="16A32732" w14:textId="77777777" w:rsidR="00BB00CB" w:rsidRPr="00CC58BA" w:rsidRDefault="00BB00CB" w:rsidP="00886837">
            <w:pPr>
              <w:spacing w:line="340" w:lineRule="exact"/>
              <w:jc w:val="center"/>
              <w:rPr>
                <w:lang w:val="uk-UA"/>
              </w:rPr>
            </w:pPr>
            <w:r w:rsidRPr="00CC58BA">
              <w:rPr>
                <w:b/>
                <w:lang w:val="uk-UA"/>
              </w:rPr>
              <w:t>&lt;0,05</w:t>
            </w:r>
          </w:p>
        </w:tc>
      </w:tr>
    </w:tbl>
    <w:p w14:paraId="47042A74" w14:textId="77777777" w:rsidR="00BB00CB" w:rsidRPr="00CC58BA" w:rsidRDefault="00BB00CB" w:rsidP="00BB00CB">
      <w:pPr>
        <w:pStyle w:val="affffffff1"/>
        <w:spacing w:after="0" w:line="340" w:lineRule="exact"/>
        <w:ind w:left="0"/>
        <w:jc w:val="both"/>
        <w:rPr>
          <w:rFonts w:ascii="Times New Roman" w:hAnsi="Times New Roman"/>
          <w:sz w:val="24"/>
          <w:lang w:val="uk-UA"/>
        </w:rPr>
      </w:pPr>
      <w:r w:rsidRPr="00CC58BA">
        <w:rPr>
          <w:rFonts w:ascii="Times New Roman" w:hAnsi="Times New Roman"/>
          <w:sz w:val="24"/>
          <w:lang w:val="uk-UA"/>
        </w:rPr>
        <w:t>Примітка: FRC</w:t>
      </w:r>
      <w:r w:rsidRPr="00CC58BA">
        <w:rPr>
          <w:rFonts w:ascii="Times New Roman" w:hAnsi="Times New Roman"/>
          <w:sz w:val="24"/>
          <w:vertAlign w:val="subscript"/>
          <w:lang w:val="uk-UA"/>
        </w:rPr>
        <w:t>R</w:t>
      </w:r>
      <w:r w:rsidRPr="00CC58BA">
        <w:rPr>
          <w:rFonts w:ascii="Times New Roman" w:hAnsi="Times New Roman"/>
          <w:sz w:val="24"/>
          <w:lang w:val="uk-UA"/>
        </w:rPr>
        <w:t xml:space="preserve"> – пальцевий гребеневий рахунок правої кисті; FRC</w:t>
      </w:r>
      <w:r w:rsidRPr="00CC58BA">
        <w:rPr>
          <w:rFonts w:ascii="Times New Roman" w:hAnsi="Times New Roman"/>
          <w:sz w:val="24"/>
          <w:vertAlign w:val="subscript"/>
          <w:lang w:val="uk-UA"/>
        </w:rPr>
        <w:t>L</w:t>
      </w:r>
      <w:r w:rsidRPr="00CC58BA">
        <w:rPr>
          <w:rFonts w:ascii="Times New Roman" w:hAnsi="Times New Roman"/>
          <w:sz w:val="24"/>
          <w:lang w:val="uk-UA"/>
        </w:rPr>
        <w:t xml:space="preserve"> – пальцевий гребеневий рахунок лівої кисті; TRC – тотальний гребеневий рахунок; ATD – величина кута atd; CTD – величина кута ctd; ATB – величина кута atb; DAT – величина кута dat; CT – відстань від міжпальцевого трирадіуса с до осьового трирадіуса t (ct); р – вірогідність різниці показників здорових підлітків і підлітків із ДНЗ; р</w:t>
      </w:r>
      <w:r w:rsidRPr="00CC58BA">
        <w:rPr>
          <w:rFonts w:ascii="Times New Roman" w:hAnsi="Times New Roman"/>
          <w:sz w:val="24"/>
          <w:vertAlign w:val="subscript"/>
          <w:lang w:val="uk-UA"/>
        </w:rPr>
        <w:t>1</w:t>
      </w:r>
      <w:r w:rsidRPr="00CC58BA">
        <w:rPr>
          <w:rFonts w:ascii="Times New Roman" w:hAnsi="Times New Roman"/>
          <w:sz w:val="24"/>
          <w:lang w:val="uk-UA"/>
        </w:rPr>
        <w:t xml:space="preserve"> – порівняння показників здорових хлопців і дівчат; р</w:t>
      </w:r>
      <w:r w:rsidRPr="00CC58BA">
        <w:rPr>
          <w:rFonts w:ascii="Times New Roman" w:hAnsi="Times New Roman"/>
          <w:sz w:val="24"/>
          <w:vertAlign w:val="subscript"/>
          <w:lang w:val="uk-UA"/>
        </w:rPr>
        <w:t>2</w:t>
      </w:r>
      <w:r w:rsidRPr="00CC58BA">
        <w:rPr>
          <w:rFonts w:ascii="Times New Roman" w:hAnsi="Times New Roman"/>
          <w:sz w:val="24"/>
          <w:lang w:val="uk-UA"/>
        </w:rPr>
        <w:t xml:space="preserve"> - порівняння показників дівчат і хлопців із ДНЗ.</w:t>
      </w:r>
    </w:p>
    <w:p w14:paraId="05DD74D8" w14:textId="77777777" w:rsidR="00BB00CB" w:rsidRPr="00CC58BA" w:rsidRDefault="00BB00CB" w:rsidP="00BB00CB">
      <w:pPr>
        <w:pStyle w:val="affffffff1"/>
        <w:spacing w:after="0" w:line="340" w:lineRule="exact"/>
        <w:ind w:left="0"/>
        <w:jc w:val="both"/>
        <w:rPr>
          <w:rFonts w:ascii="Times New Roman" w:hAnsi="Times New Roman"/>
          <w:sz w:val="24"/>
          <w:lang w:val="uk-UA"/>
        </w:rPr>
      </w:pPr>
    </w:p>
    <w:p w14:paraId="1BD827A3" w14:textId="77777777" w:rsidR="00BB00CB" w:rsidRPr="00CC58BA" w:rsidRDefault="00BB00CB" w:rsidP="00BB00CB">
      <w:pPr>
        <w:spacing w:line="340" w:lineRule="exact"/>
        <w:ind w:firstLine="709"/>
        <w:jc w:val="both"/>
        <w:rPr>
          <w:lang w:val="uk-UA"/>
        </w:rPr>
      </w:pPr>
      <w:r w:rsidRPr="00CC58BA">
        <w:rPr>
          <w:lang w:val="uk-UA"/>
        </w:rPr>
        <w:t>Серед показників тиреоїдного статусу найбільше кореляційних зв’язків встановлено між рівнем FТ</w:t>
      </w:r>
      <w:r w:rsidRPr="00CC58BA">
        <w:rPr>
          <w:vertAlign w:val="subscript"/>
          <w:lang w:val="uk-UA"/>
        </w:rPr>
        <w:t>3</w:t>
      </w:r>
      <w:r w:rsidRPr="00CC58BA">
        <w:rPr>
          <w:lang w:val="uk-UA"/>
        </w:rPr>
        <w:t xml:space="preserve"> в крові - у хлопців, та АТ-ТПО і FТ</w:t>
      </w:r>
      <w:r w:rsidRPr="00CC58BA">
        <w:rPr>
          <w:vertAlign w:val="subscript"/>
          <w:lang w:val="uk-UA"/>
        </w:rPr>
        <w:t>4</w:t>
      </w:r>
      <w:r w:rsidRPr="00CC58BA">
        <w:rPr>
          <w:lang w:val="uk-UA"/>
        </w:rPr>
        <w:t xml:space="preserve"> в крові – у дівчат-підлітків, хворих на зоб. У підлітків із ДНЗ вірогідні кореляційні зв’язки між показниками тиреоїдного статусу і дерматогліфіки трапляються частіше, ніж у здорових. Це опосередковано вказує на те, що розвиток зоба пов’язаний саме з тиреоїдним дисбалансом та, очевидно, частково має спадковий характер.</w:t>
      </w:r>
    </w:p>
    <w:p w14:paraId="4E754F49" w14:textId="77777777" w:rsidR="00BB00CB" w:rsidRPr="00CC58BA" w:rsidRDefault="00BB00CB" w:rsidP="00BB00CB">
      <w:pPr>
        <w:spacing w:line="340" w:lineRule="exact"/>
        <w:ind w:firstLine="720"/>
        <w:jc w:val="both"/>
        <w:rPr>
          <w:lang w:val="uk-UA"/>
        </w:rPr>
      </w:pPr>
      <w:r w:rsidRPr="00CC58BA">
        <w:rPr>
          <w:b/>
          <w:lang w:val="uk-UA"/>
        </w:rPr>
        <w:t xml:space="preserve">Математичне моделювання нормативних характеристик щитоподібної залози в залежності від атропометричних і дерматогліфічних показників. </w:t>
      </w:r>
    </w:p>
    <w:p w14:paraId="056F90C5" w14:textId="77777777" w:rsidR="00BB00CB" w:rsidRPr="00CC58BA" w:rsidRDefault="00BB00CB" w:rsidP="00BB00CB">
      <w:pPr>
        <w:spacing w:line="340" w:lineRule="exact"/>
        <w:ind w:firstLine="720"/>
        <w:jc w:val="both"/>
        <w:rPr>
          <w:lang w:val="uk-UA"/>
        </w:rPr>
      </w:pPr>
      <w:r w:rsidRPr="00CC58BA">
        <w:rPr>
          <w:lang w:val="uk-UA"/>
        </w:rPr>
        <w:t>Для досягнення максимально можливого зіставлення результатів ультразвукового, антропометричного і дерматогліфічного методів дослідження при проведенні прямого п</w:t>
      </w:r>
      <w:r w:rsidRPr="00CC58BA">
        <w:rPr>
          <w:lang w:val="uk-UA"/>
        </w:rPr>
        <w:t>о</w:t>
      </w:r>
      <w:r w:rsidRPr="00CC58BA">
        <w:rPr>
          <w:lang w:val="uk-UA"/>
        </w:rPr>
        <w:t>крокового регресійного аналізу визначені декілька умов. Перша – кінцевий варіант математичної моделі повинен мати точність опису ознаки, що моделюється, не менше 50 %. Друга – кількість вільних членів, що включаються до математичної моделі, повинна бути по можливості мінімал</w:t>
      </w:r>
      <w:r w:rsidRPr="00CC58BA">
        <w:rPr>
          <w:lang w:val="uk-UA"/>
        </w:rPr>
        <w:t>ь</w:t>
      </w:r>
      <w:r w:rsidRPr="00CC58BA">
        <w:rPr>
          <w:lang w:val="uk-UA"/>
        </w:rPr>
        <w:t>ною.</w:t>
      </w:r>
    </w:p>
    <w:p w14:paraId="2411829A" w14:textId="77777777" w:rsidR="00BB00CB" w:rsidRPr="00CC58BA" w:rsidRDefault="00BB00CB" w:rsidP="00BB00CB">
      <w:pPr>
        <w:spacing w:line="340" w:lineRule="exact"/>
        <w:ind w:firstLine="720"/>
        <w:jc w:val="both"/>
        <w:rPr>
          <w:snapToGrid w:val="0"/>
          <w:color w:val="000000"/>
          <w:lang w:val="uk-UA"/>
        </w:rPr>
      </w:pPr>
      <w:r w:rsidRPr="00CC58BA">
        <w:rPr>
          <w:snapToGrid w:val="0"/>
          <w:color w:val="000000"/>
          <w:lang w:val="uk-UA"/>
        </w:rPr>
        <w:t>Моделі мають вигляд таких лінійних рівнянь:</w:t>
      </w:r>
    </w:p>
    <w:p w14:paraId="4ECC07CA" w14:textId="77777777" w:rsidR="00BB00CB" w:rsidRPr="00CC58BA" w:rsidRDefault="00BB00CB" w:rsidP="00BB00CB">
      <w:pPr>
        <w:pStyle w:val="affffffff1"/>
        <w:spacing w:after="0" w:line="340" w:lineRule="exact"/>
        <w:ind w:left="0" w:firstLine="720"/>
        <w:rPr>
          <w:rFonts w:ascii="Times New Roman" w:hAnsi="Times New Roman"/>
          <w:sz w:val="24"/>
          <w:lang w:val="uk-UA"/>
        </w:rPr>
      </w:pPr>
      <w:r w:rsidRPr="00CC58BA">
        <w:rPr>
          <w:rFonts w:ascii="Times New Roman" w:hAnsi="Times New Roman"/>
          <w:sz w:val="24"/>
          <w:lang w:val="uk-UA"/>
        </w:rPr>
        <w:lastRenderedPageBreak/>
        <w:t>Об’єм ЩЗ (V) у дівчат = -5,354 - 5,026×L HIP W + 0,580×PI + 0,168× RC</w:t>
      </w:r>
      <w:r w:rsidRPr="00CC58BA">
        <w:rPr>
          <w:rFonts w:ascii="Times New Roman" w:hAnsi="Times New Roman"/>
          <w:sz w:val="24"/>
          <w:vertAlign w:val="subscript"/>
          <w:lang w:val="uk-UA"/>
        </w:rPr>
        <w:t>4</w:t>
      </w:r>
      <w:r w:rsidRPr="00CC58BA">
        <w:rPr>
          <w:rFonts w:ascii="Times New Roman" w:hAnsi="Times New Roman"/>
          <w:sz w:val="24"/>
          <w:lang w:val="uk-UA"/>
        </w:rPr>
        <w:t xml:space="preserve"> + 0,680×OBS + 0,653×R C</w:t>
      </w:r>
      <w:r w:rsidRPr="00CC58BA">
        <w:rPr>
          <w:rFonts w:ascii="Times New Roman" w:hAnsi="Times New Roman"/>
          <w:sz w:val="24"/>
          <w:vertAlign w:val="subscript"/>
          <w:lang w:val="uk-UA"/>
        </w:rPr>
        <w:t>3</w:t>
      </w:r>
      <w:r w:rsidRPr="00CC58BA">
        <w:rPr>
          <w:rFonts w:ascii="Times New Roman" w:hAnsi="Times New Roman"/>
          <w:sz w:val="24"/>
          <w:lang w:val="uk-UA"/>
        </w:rPr>
        <w:t>J - 0,631×L C</w:t>
      </w:r>
      <w:r w:rsidRPr="00CC58BA">
        <w:rPr>
          <w:rFonts w:ascii="Times New Roman" w:hAnsi="Times New Roman"/>
          <w:sz w:val="24"/>
          <w:vertAlign w:val="subscript"/>
          <w:lang w:val="uk-UA"/>
        </w:rPr>
        <w:t>5</w:t>
      </w:r>
      <w:r w:rsidRPr="00CC58BA">
        <w:rPr>
          <w:rFonts w:ascii="Times New Roman" w:hAnsi="Times New Roman"/>
          <w:sz w:val="24"/>
          <w:lang w:val="uk-UA"/>
        </w:rPr>
        <w:t>J,</w:t>
      </w:r>
    </w:p>
    <w:p w14:paraId="0453B2EB"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sz w:val="24"/>
          <w:lang w:val="uk-UA"/>
        </w:rPr>
        <w:t>де L HIP W – наявність (1 бал) або відсутність (2 бали) “завитка” на гіпотенарі лівої кисті; L C</w:t>
      </w:r>
      <w:r w:rsidRPr="00CC58BA">
        <w:rPr>
          <w:rFonts w:ascii="Times New Roman" w:hAnsi="Times New Roman"/>
          <w:sz w:val="24"/>
          <w:vertAlign w:val="subscript"/>
          <w:lang w:val="uk-UA"/>
        </w:rPr>
        <w:t>5</w:t>
      </w:r>
      <w:r w:rsidRPr="00CC58BA">
        <w:rPr>
          <w:rFonts w:ascii="Times New Roman" w:hAnsi="Times New Roman"/>
          <w:sz w:val="24"/>
          <w:lang w:val="uk-UA"/>
        </w:rPr>
        <w:t>J – тип візерунка на п’ятому пальці лівої кисті (бали); OBS – обхват стопи (см); PI – величина індексу головних долонних ліній (індекс Камінса) на правій кисті (абсолютні одиниці); R C</w:t>
      </w:r>
      <w:r w:rsidRPr="00CC58BA">
        <w:rPr>
          <w:rFonts w:ascii="Times New Roman" w:hAnsi="Times New Roman"/>
          <w:sz w:val="24"/>
          <w:vertAlign w:val="subscript"/>
          <w:lang w:val="uk-UA"/>
        </w:rPr>
        <w:t>3</w:t>
      </w:r>
      <w:r w:rsidRPr="00CC58BA">
        <w:rPr>
          <w:rFonts w:ascii="Times New Roman" w:hAnsi="Times New Roman"/>
          <w:sz w:val="24"/>
          <w:lang w:val="uk-UA"/>
        </w:rPr>
        <w:t>J – тип візерунка на третьому пальці правої кисті (бали); R C</w:t>
      </w:r>
      <w:r w:rsidRPr="00CC58BA">
        <w:rPr>
          <w:rFonts w:ascii="Times New Roman" w:hAnsi="Times New Roman"/>
          <w:sz w:val="24"/>
          <w:vertAlign w:val="subscript"/>
          <w:lang w:val="uk-UA"/>
        </w:rPr>
        <w:t>4</w:t>
      </w:r>
      <w:r w:rsidRPr="00CC58BA">
        <w:rPr>
          <w:rFonts w:ascii="Times New Roman" w:hAnsi="Times New Roman"/>
          <w:sz w:val="24"/>
          <w:lang w:val="uk-UA"/>
        </w:rPr>
        <w:t xml:space="preserve"> – пальцевий гребеневий рахунок на четвертому пальці правої кисті (абсолютні одиниці).</w:t>
      </w:r>
    </w:p>
    <w:p w14:paraId="1A038F61" w14:textId="77777777" w:rsidR="00BB00CB" w:rsidRPr="00CC58BA" w:rsidRDefault="00BB00CB" w:rsidP="00BB00CB">
      <w:pPr>
        <w:spacing w:line="340" w:lineRule="exact"/>
        <w:ind w:firstLine="720"/>
        <w:jc w:val="both"/>
        <w:rPr>
          <w:caps/>
          <w:spacing w:val="-2"/>
          <w:lang w:val="uk-UA"/>
        </w:rPr>
      </w:pPr>
      <w:r w:rsidRPr="00CC58BA">
        <w:rPr>
          <w:snapToGrid w:val="0"/>
          <w:color w:val="000000"/>
          <w:lang w:val="uk-UA"/>
        </w:rPr>
        <w:t>Об’єм ЩЗ (V) у хлопців = -6,248 + 0,781</w:t>
      </w:r>
      <w:r w:rsidRPr="00CC58BA">
        <w:rPr>
          <w:lang w:val="uk-UA"/>
        </w:rPr>
        <w:t>×</w:t>
      </w:r>
      <w:r w:rsidRPr="00CC58BA">
        <w:rPr>
          <w:snapToGrid w:val="0"/>
          <w:color w:val="000000"/>
          <w:lang w:val="uk-UA"/>
        </w:rPr>
        <w:t>OBPR1 – 0,186</w:t>
      </w:r>
      <w:r w:rsidRPr="00CC58BA">
        <w:rPr>
          <w:lang w:val="uk-UA"/>
        </w:rPr>
        <w:t>×</w:t>
      </w:r>
      <w:r w:rsidRPr="00CC58BA">
        <w:rPr>
          <w:snapToGrid w:val="0"/>
          <w:color w:val="000000"/>
          <w:lang w:val="uk-UA"/>
        </w:rPr>
        <w:t>L CTD + 0,870</w:t>
      </w:r>
      <w:r w:rsidRPr="00CC58BA">
        <w:rPr>
          <w:lang w:val="uk-UA"/>
        </w:rPr>
        <w:t>×</w:t>
      </w:r>
      <w:r w:rsidRPr="00CC58BA">
        <w:rPr>
          <w:snapToGrid w:val="0"/>
          <w:color w:val="000000"/>
          <w:lang w:val="uk-UA"/>
        </w:rPr>
        <w:br/>
        <w:t>L C5J – 0,166×GBD – 0,532</w:t>
      </w:r>
      <w:r w:rsidRPr="00CC58BA">
        <w:rPr>
          <w:lang w:val="uk-UA"/>
        </w:rPr>
        <w:t>×</w:t>
      </w:r>
      <w:r w:rsidRPr="00CC58BA">
        <w:rPr>
          <w:snapToGrid w:val="0"/>
          <w:color w:val="000000"/>
          <w:lang w:val="uk-UA"/>
        </w:rPr>
        <w:t>R C3J + 0,416</w:t>
      </w:r>
      <w:r w:rsidRPr="00CC58BA">
        <w:rPr>
          <w:lang w:val="uk-UA"/>
        </w:rPr>
        <w:t>×</w:t>
      </w:r>
      <w:r w:rsidRPr="00CC58BA">
        <w:rPr>
          <w:snapToGrid w:val="0"/>
          <w:color w:val="000000"/>
          <w:lang w:val="uk-UA"/>
        </w:rPr>
        <w:t>R C1J – 0,182</w:t>
      </w:r>
      <w:r w:rsidRPr="00CC58BA">
        <w:rPr>
          <w:lang w:val="uk-UA"/>
        </w:rPr>
        <w:t>×</w:t>
      </w:r>
      <w:r w:rsidRPr="00CC58BA">
        <w:rPr>
          <w:snapToGrid w:val="0"/>
          <w:color w:val="000000"/>
          <w:lang w:val="uk-UA"/>
        </w:rPr>
        <w:t>L BTC,</w:t>
      </w:r>
    </w:p>
    <w:p w14:paraId="15A043F3" w14:textId="77777777" w:rsidR="00BB00CB" w:rsidRPr="00CC58BA" w:rsidRDefault="00BB00CB" w:rsidP="00BB00CB">
      <w:pPr>
        <w:spacing w:line="340" w:lineRule="exact"/>
        <w:ind w:firstLine="720"/>
        <w:jc w:val="both"/>
        <w:rPr>
          <w:snapToGrid w:val="0"/>
          <w:color w:val="000000"/>
          <w:lang w:val="uk-UA"/>
        </w:rPr>
      </w:pPr>
      <w:r w:rsidRPr="00CC58BA">
        <w:rPr>
          <w:lang w:val="uk-UA"/>
        </w:rPr>
        <w:t xml:space="preserve">де </w:t>
      </w:r>
      <w:r w:rsidRPr="00CC58BA">
        <w:rPr>
          <w:snapToGrid w:val="0"/>
          <w:color w:val="000000"/>
          <w:lang w:val="uk-UA"/>
        </w:rPr>
        <w:t>OBPR1 – обхватний розмір на передпліччі у верхній частині (см); L CTD – величина кута ctd; L C5J – тип і частота наявності візерунків на п’ятому пальці; GBD – шкірно-жирова складка на стегні (см); R C3J, R C1J – тип і частота наявності візерунків на третьому і першому пальцях; L BTC – величина кута btc.</w:t>
      </w:r>
    </w:p>
    <w:p w14:paraId="405B6E3C" w14:textId="77777777" w:rsidR="00BB00CB" w:rsidRPr="00CC58BA" w:rsidRDefault="00BB00CB" w:rsidP="00BB00CB">
      <w:pPr>
        <w:pStyle w:val="1"/>
        <w:spacing w:line="340" w:lineRule="exact"/>
        <w:ind w:firstLine="720"/>
        <w:rPr>
          <w:b w:val="0"/>
          <w:sz w:val="24"/>
          <w:szCs w:val="24"/>
        </w:rPr>
      </w:pPr>
      <w:r w:rsidRPr="00CC58BA">
        <w:rPr>
          <w:b w:val="0"/>
          <w:caps/>
          <w:sz w:val="24"/>
          <w:szCs w:val="24"/>
        </w:rPr>
        <w:t>Приклад роботи моделі 1.</w:t>
      </w:r>
    </w:p>
    <w:p w14:paraId="0EA0CD0A" w14:textId="77777777" w:rsidR="00BB00CB" w:rsidRPr="00CC58BA" w:rsidRDefault="00BB00CB" w:rsidP="00BB00CB">
      <w:pPr>
        <w:spacing w:line="340" w:lineRule="exact"/>
        <w:ind w:firstLine="720"/>
        <w:jc w:val="both"/>
        <w:rPr>
          <w:lang w:val="uk-UA"/>
        </w:rPr>
      </w:pPr>
      <w:r w:rsidRPr="00CC58BA">
        <w:rPr>
          <w:lang w:val="uk-UA"/>
        </w:rPr>
        <w:t xml:space="preserve">При проведенні антропометричного та дерматогліфічного обстеження для дівчини К. були визначені такі показники: відсутність </w:t>
      </w:r>
      <w:r w:rsidRPr="00CC58BA">
        <w:rPr>
          <w:lang w:val="en-US"/>
        </w:rPr>
        <w:t>“</w:t>
      </w:r>
      <w:r w:rsidRPr="00CC58BA">
        <w:rPr>
          <w:lang w:val="uk-UA"/>
        </w:rPr>
        <w:t>завитка</w:t>
      </w:r>
      <w:r w:rsidRPr="00CC58BA">
        <w:rPr>
          <w:lang w:val="en-US"/>
        </w:rPr>
        <w:t>”</w:t>
      </w:r>
      <w:r w:rsidRPr="00CC58BA">
        <w:rPr>
          <w:lang w:val="uk-UA"/>
        </w:rPr>
        <w:t xml:space="preserve"> на гіпотенарі лівої кисті: індекс Камінса – 8,84; пальцевий гребеневий рахунок на четвертому пальці правої кисті – 15,88; обхват стопи – 22,87; тип візерунка на третьому пальці правої кисті – 2,2; тип візерунка на п’ятому пальці лівої кисті – 4,1. Необхідно визначити індивідуальний нормальний об’єм щитоподібної залози.</w:t>
      </w:r>
    </w:p>
    <w:p w14:paraId="49E6B8EC" w14:textId="77777777" w:rsidR="00BB00CB" w:rsidRPr="00CC58BA" w:rsidRDefault="00BB00CB" w:rsidP="00BB00CB">
      <w:pPr>
        <w:spacing w:line="340" w:lineRule="exact"/>
        <w:ind w:firstLine="720"/>
        <w:jc w:val="both"/>
        <w:rPr>
          <w:lang w:val="uk-UA"/>
        </w:rPr>
      </w:pPr>
      <w:r w:rsidRPr="00CC58BA">
        <w:rPr>
          <w:lang w:val="uk-UA"/>
        </w:rPr>
        <w:t>Для визначення використовуємо формулу визначення нормального об’єму щитоподібної залози для дівчат = -5,354-5,026×2+0,580×8,84+0,168×15,88+0,680× 22,87+0,653×2,2-0,631×4,1 = 6,79 см</w:t>
      </w:r>
      <w:r w:rsidRPr="00CC58BA">
        <w:rPr>
          <w:vertAlign w:val="superscript"/>
          <w:lang w:val="uk-UA"/>
        </w:rPr>
        <w:t>3</w:t>
      </w:r>
      <w:r w:rsidRPr="00CC58BA">
        <w:rPr>
          <w:lang w:val="uk-UA"/>
        </w:rPr>
        <w:t xml:space="preserve">. </w:t>
      </w:r>
    </w:p>
    <w:p w14:paraId="335109BB" w14:textId="77777777" w:rsidR="00BB00CB" w:rsidRPr="00CC58BA" w:rsidRDefault="00BB00CB" w:rsidP="00BB00CB">
      <w:pPr>
        <w:spacing w:line="340" w:lineRule="exact"/>
        <w:ind w:firstLine="720"/>
        <w:jc w:val="both"/>
        <w:rPr>
          <w:lang w:val="uk-UA"/>
        </w:rPr>
      </w:pPr>
      <w:r w:rsidRPr="00CC58BA">
        <w:rPr>
          <w:b/>
          <w:lang w:val="uk-UA"/>
        </w:rPr>
        <w:t>Відповідь.</w:t>
      </w:r>
      <w:r w:rsidRPr="00CC58BA">
        <w:rPr>
          <w:lang w:val="uk-UA"/>
        </w:rPr>
        <w:t xml:space="preserve"> Індивідуальний нормальний об’єм щитоподібної залози для дівчини К. становить 6,79 см</w:t>
      </w:r>
      <w:r w:rsidRPr="00CC58BA">
        <w:rPr>
          <w:vertAlign w:val="superscript"/>
          <w:lang w:val="uk-UA"/>
        </w:rPr>
        <w:t>3</w:t>
      </w:r>
      <w:r w:rsidRPr="00CC58BA">
        <w:rPr>
          <w:lang w:val="uk-UA"/>
        </w:rPr>
        <w:t>.</w:t>
      </w:r>
    </w:p>
    <w:p w14:paraId="46EF1629" w14:textId="77777777" w:rsidR="00BB00CB" w:rsidRPr="00CC58BA" w:rsidRDefault="00BB00CB" w:rsidP="00BB00CB">
      <w:pPr>
        <w:spacing w:line="340" w:lineRule="exact"/>
        <w:ind w:firstLine="720"/>
        <w:jc w:val="both"/>
        <w:rPr>
          <w:lang w:val="uk-UA"/>
        </w:rPr>
      </w:pPr>
      <w:r w:rsidRPr="00CC58BA">
        <w:rPr>
          <w:b/>
          <w:caps/>
          <w:lang w:val="uk-UA"/>
        </w:rPr>
        <w:t>М</w:t>
      </w:r>
      <w:r w:rsidRPr="00CC58BA">
        <w:rPr>
          <w:b/>
          <w:lang w:val="uk-UA"/>
        </w:rPr>
        <w:t>атематичне моделювання ризику в</w:t>
      </w:r>
      <w:r w:rsidRPr="00CC58BA">
        <w:rPr>
          <w:b/>
          <w:lang w:val="uk-UA"/>
        </w:rPr>
        <w:t>и</w:t>
      </w:r>
      <w:r w:rsidRPr="00CC58BA">
        <w:rPr>
          <w:b/>
          <w:lang w:val="uk-UA"/>
        </w:rPr>
        <w:t>никнення дифузного нетоксичного зоба в залежності від статі, особливостей будови і розмірів тіла, дерматогліфічних показників у підлітків.</w:t>
      </w:r>
      <w:r w:rsidRPr="00CC58BA">
        <w:rPr>
          <w:lang w:val="uk-UA"/>
        </w:rPr>
        <w:t xml:space="preserve"> Для побудови математичних моделей, які дозволяють краще передбачити виникнення ДНЗ у залежності від статі, особливостей будови і розмірів тіла та пальцевої і долонної дерматогліфіки, був застосований метод покрокового дискримінантного аналізу. </w:t>
      </w:r>
    </w:p>
    <w:p w14:paraId="5D320AD2" w14:textId="77777777" w:rsidR="00BB00CB" w:rsidRPr="00CC58BA" w:rsidRDefault="00BB00CB" w:rsidP="00BB00CB">
      <w:pPr>
        <w:pStyle w:val="afffffffa"/>
        <w:spacing w:line="340" w:lineRule="exact"/>
        <w:ind w:firstLine="720"/>
        <w:jc w:val="both"/>
        <w:rPr>
          <w:spacing w:val="-2"/>
          <w:sz w:val="24"/>
        </w:rPr>
      </w:pPr>
      <w:r w:rsidRPr="00CC58BA">
        <w:rPr>
          <w:spacing w:val="-2"/>
          <w:sz w:val="24"/>
        </w:rPr>
        <w:t xml:space="preserve">Встановлено, що </w:t>
      </w:r>
      <w:r w:rsidRPr="00CC58BA">
        <w:rPr>
          <w:i/>
          <w:spacing w:val="-2"/>
          <w:sz w:val="24"/>
        </w:rPr>
        <w:t>при врахуванні антропометричних і соматотипологічних показників</w:t>
      </w:r>
      <w:r w:rsidRPr="00CC58BA">
        <w:rPr>
          <w:spacing w:val="-2"/>
          <w:sz w:val="24"/>
        </w:rPr>
        <w:t xml:space="preserve"> дискримінантна функція охоплює 100 % здорових хлопців, 96,6 % хлопців, хворих на ДНЗ. Взагалі модель, яка враховує показники будови і розмірів тіла у хлопців підліткового віку, коректна в 99 % випа</w:t>
      </w:r>
      <w:r w:rsidRPr="00CC58BA">
        <w:rPr>
          <w:spacing w:val="-2"/>
          <w:sz w:val="24"/>
        </w:rPr>
        <w:t>д</w:t>
      </w:r>
      <w:r w:rsidRPr="00CC58BA">
        <w:rPr>
          <w:spacing w:val="-2"/>
          <w:sz w:val="24"/>
        </w:rPr>
        <w:t>ків.</w:t>
      </w:r>
    </w:p>
    <w:p w14:paraId="63D5F1A7" w14:textId="77777777" w:rsidR="00BB00CB" w:rsidRPr="00CC58BA" w:rsidRDefault="00BB00CB" w:rsidP="00BB00CB">
      <w:pPr>
        <w:pStyle w:val="affffffff1"/>
        <w:spacing w:after="0" w:line="340" w:lineRule="exact"/>
        <w:ind w:left="0" w:firstLine="720"/>
        <w:jc w:val="both"/>
        <w:rPr>
          <w:rFonts w:ascii="Times New Roman" w:hAnsi="Times New Roman"/>
          <w:spacing w:val="-2"/>
          <w:sz w:val="24"/>
          <w:lang w:val="uk-UA"/>
        </w:rPr>
      </w:pPr>
      <w:r w:rsidRPr="00CC58BA">
        <w:rPr>
          <w:rFonts w:ascii="Times New Roman" w:hAnsi="Times New Roman"/>
          <w:spacing w:val="-2"/>
          <w:sz w:val="24"/>
          <w:lang w:val="uk-UA"/>
        </w:rPr>
        <w:t xml:space="preserve">Між здоровими та хворими на ДНЗ хлопцями дискримінантними змінними є </w:t>
      </w:r>
      <w:r w:rsidRPr="00CC58BA">
        <w:rPr>
          <w:rFonts w:ascii="Times New Roman" w:hAnsi="Times New Roman"/>
          <w:sz w:val="24"/>
          <w:lang w:val="uk-UA"/>
        </w:rPr>
        <w:t>W/H – росто-ваговий коефіцієнт (см/кг); GB – жирова складка на боці (мм); GGP – жирова складка на грудях (мм); MA – м’язова маса (за методикою Американського інституту харчування) (бали); PNG – поперековий нижньогрудинний розмір (см); OBT – обхват талії (см); MM – м’язовий компонент (бали); SPIN – міжостистий розмір таза (см)</w:t>
      </w:r>
      <w:r w:rsidRPr="00CC58BA">
        <w:rPr>
          <w:rFonts w:ascii="Times New Roman" w:hAnsi="Times New Roman"/>
          <w:spacing w:val="-2"/>
          <w:sz w:val="24"/>
          <w:lang w:val="uk-UA"/>
        </w:rPr>
        <w:t xml:space="preserve">. </w:t>
      </w:r>
    </w:p>
    <w:p w14:paraId="21A48BEE" w14:textId="77777777" w:rsidR="00BB00CB" w:rsidRPr="00CC58BA" w:rsidRDefault="00BB00CB" w:rsidP="00BB00CB">
      <w:pPr>
        <w:pStyle w:val="afffffffa"/>
        <w:widowControl w:val="0"/>
        <w:spacing w:line="340" w:lineRule="exact"/>
        <w:ind w:firstLine="720"/>
        <w:jc w:val="both"/>
        <w:rPr>
          <w:spacing w:val="-2"/>
          <w:sz w:val="24"/>
        </w:rPr>
      </w:pPr>
      <w:r w:rsidRPr="00CC58BA">
        <w:rPr>
          <w:spacing w:val="-2"/>
          <w:sz w:val="24"/>
        </w:rPr>
        <w:t xml:space="preserve">Визначені коефіцієнти класифікаційних дискримінантних функцій дають можливість обчислити показник класифікації (Df), за допомогою якого можна передбачити належність показників, що вивчалися, до типових для хворих на ДНЗ, або до типових для здорових хлопців, </w:t>
      </w:r>
      <w:r w:rsidRPr="00CC58BA">
        <w:rPr>
          <w:spacing w:val="-2"/>
          <w:sz w:val="24"/>
        </w:rPr>
        <w:lastRenderedPageBreak/>
        <w:t>і, таким чином, мати можливість прогнозувати виникнення хвор</w:t>
      </w:r>
      <w:r w:rsidRPr="00CC58BA">
        <w:rPr>
          <w:spacing w:val="-2"/>
          <w:sz w:val="24"/>
        </w:rPr>
        <w:t>о</w:t>
      </w:r>
      <w:r w:rsidRPr="00CC58BA">
        <w:rPr>
          <w:spacing w:val="-2"/>
          <w:sz w:val="24"/>
        </w:rPr>
        <w:t>би.</w:t>
      </w:r>
    </w:p>
    <w:p w14:paraId="4098F164" w14:textId="77777777" w:rsidR="00BB00CB" w:rsidRPr="00CC58BA" w:rsidRDefault="00BB00CB" w:rsidP="00BB00CB">
      <w:pPr>
        <w:pStyle w:val="afffffffa"/>
        <w:widowControl w:val="0"/>
        <w:spacing w:line="340" w:lineRule="exact"/>
        <w:ind w:firstLine="720"/>
        <w:jc w:val="both"/>
        <w:rPr>
          <w:spacing w:val="-2"/>
          <w:sz w:val="24"/>
        </w:rPr>
      </w:pPr>
      <w:r w:rsidRPr="00CC58BA">
        <w:rPr>
          <w:spacing w:val="-2"/>
          <w:sz w:val="24"/>
        </w:rPr>
        <w:t xml:space="preserve">Визначення показника класифікації (Df) наведено у вигляді рівнянь, у яких віднесення до здорових хлопців можливе при значенні </w:t>
      </w:r>
      <w:r w:rsidRPr="00CC58BA">
        <w:rPr>
          <w:i/>
          <w:spacing w:val="-2"/>
          <w:sz w:val="24"/>
        </w:rPr>
        <w:t>Df</w:t>
      </w:r>
      <w:r w:rsidRPr="00CC58BA">
        <w:rPr>
          <w:spacing w:val="-2"/>
          <w:sz w:val="24"/>
        </w:rPr>
        <w:t xml:space="preserve">, близькому до 214,643; до хворих на ДНЗ хлопців – при значенні </w:t>
      </w:r>
      <w:r w:rsidRPr="00CC58BA">
        <w:rPr>
          <w:i/>
          <w:spacing w:val="-2"/>
          <w:sz w:val="24"/>
        </w:rPr>
        <w:t>Df</w:t>
      </w:r>
      <w:r w:rsidRPr="00CC58BA">
        <w:rPr>
          <w:spacing w:val="-2"/>
          <w:sz w:val="24"/>
        </w:rPr>
        <w:t>, близькому до 286,969:</w:t>
      </w:r>
    </w:p>
    <w:p w14:paraId="4671718E" w14:textId="77777777" w:rsidR="00BB00CB" w:rsidRPr="00CC58BA" w:rsidRDefault="00BB00CB" w:rsidP="00BB00CB">
      <w:pPr>
        <w:pStyle w:val="affffffff1"/>
        <w:widowControl w:val="0"/>
        <w:spacing w:after="0" w:line="340" w:lineRule="exact"/>
        <w:ind w:left="0" w:firstLine="720"/>
        <w:rPr>
          <w:rFonts w:ascii="Times New Roman" w:hAnsi="Times New Roman"/>
          <w:sz w:val="24"/>
          <w:lang w:val="uk-UA"/>
        </w:rPr>
      </w:pPr>
      <w:r w:rsidRPr="00CC58BA">
        <w:rPr>
          <w:rFonts w:ascii="Times New Roman" w:hAnsi="Times New Roman"/>
          <w:i/>
          <w:spacing w:val="-2"/>
          <w:sz w:val="24"/>
          <w:lang w:val="uk-UA"/>
        </w:rPr>
        <w:t>Df (для здорових хлопців)</w:t>
      </w:r>
      <w:r w:rsidRPr="00CC58BA">
        <w:rPr>
          <w:rFonts w:ascii="Times New Roman" w:hAnsi="Times New Roman"/>
          <w:spacing w:val="-2"/>
          <w:sz w:val="24"/>
          <w:lang w:val="uk-UA"/>
        </w:rPr>
        <w:t xml:space="preserve"> = </w:t>
      </w:r>
      <w:r w:rsidRPr="00CC58BA">
        <w:rPr>
          <w:rFonts w:ascii="Times New Roman" w:hAnsi="Times New Roman"/>
          <w:sz w:val="24"/>
          <w:lang w:val="uk-UA"/>
        </w:rPr>
        <w:t>1,84×W/H - 4,37×GB + 6,43×GGP – 4,54×MA + 7,19×PNG + 3,67×OBT – 0,29×MM + 4,69×SPIN – 214,64 ≈ 214,64</w:t>
      </w:r>
    </w:p>
    <w:p w14:paraId="091E2177" w14:textId="77777777" w:rsidR="00BB00CB" w:rsidRPr="00CC58BA" w:rsidRDefault="00BB00CB" w:rsidP="00BB00CB">
      <w:pPr>
        <w:pStyle w:val="affffffff1"/>
        <w:widowControl w:val="0"/>
        <w:spacing w:after="0" w:line="340" w:lineRule="exact"/>
        <w:ind w:left="0" w:firstLine="720"/>
        <w:rPr>
          <w:rFonts w:ascii="Times New Roman" w:hAnsi="Times New Roman"/>
          <w:sz w:val="24"/>
          <w:lang w:val="uk-UA"/>
        </w:rPr>
      </w:pPr>
      <w:r w:rsidRPr="00CC58BA">
        <w:rPr>
          <w:rFonts w:ascii="Times New Roman" w:hAnsi="Times New Roman"/>
          <w:i/>
          <w:spacing w:val="-2"/>
          <w:sz w:val="24"/>
          <w:lang w:val="uk-UA"/>
        </w:rPr>
        <w:t>Df (для хворих на ДНЗ хлопців)</w:t>
      </w:r>
      <w:r w:rsidRPr="00CC58BA">
        <w:rPr>
          <w:rFonts w:ascii="Times New Roman" w:hAnsi="Times New Roman"/>
          <w:spacing w:val="-2"/>
          <w:sz w:val="24"/>
          <w:lang w:val="uk-UA"/>
        </w:rPr>
        <w:t xml:space="preserve"> = </w:t>
      </w:r>
      <w:r w:rsidRPr="00CC58BA">
        <w:rPr>
          <w:rFonts w:ascii="Times New Roman" w:hAnsi="Times New Roman"/>
          <w:sz w:val="24"/>
          <w:lang w:val="uk-UA"/>
        </w:rPr>
        <w:t xml:space="preserve">4,17×W/H - 5,4×GB + 9,62×GGP – 5,79× </w:t>
      </w:r>
    </w:p>
    <w:p w14:paraId="63F693A4" w14:textId="77777777" w:rsidR="00BB00CB" w:rsidRPr="00CC58BA" w:rsidRDefault="00BB00CB" w:rsidP="00BB00CB">
      <w:pPr>
        <w:pStyle w:val="affffffff1"/>
        <w:widowControl w:val="0"/>
        <w:spacing w:after="0" w:line="340" w:lineRule="exact"/>
        <w:ind w:left="0"/>
        <w:rPr>
          <w:rFonts w:ascii="Times New Roman" w:hAnsi="Times New Roman"/>
          <w:sz w:val="24"/>
          <w:lang w:val="uk-UA"/>
        </w:rPr>
      </w:pPr>
      <w:r w:rsidRPr="00CC58BA">
        <w:rPr>
          <w:rFonts w:ascii="Times New Roman" w:hAnsi="Times New Roman"/>
          <w:sz w:val="24"/>
          <w:lang w:val="uk-UA"/>
        </w:rPr>
        <w:t>MA +8,40×PNG + 2,98×OBT – 0,04×MM + 5,56×SPIN – 286,97  ≈ 286,97</w:t>
      </w:r>
    </w:p>
    <w:p w14:paraId="058AEA60" w14:textId="77777777" w:rsidR="00BB00CB" w:rsidRPr="00CC58BA" w:rsidRDefault="00BB00CB" w:rsidP="00BB00CB">
      <w:pPr>
        <w:pStyle w:val="afffffffa"/>
        <w:widowControl w:val="0"/>
        <w:spacing w:line="340" w:lineRule="exact"/>
        <w:ind w:firstLine="720"/>
        <w:jc w:val="both"/>
        <w:rPr>
          <w:spacing w:val="-2"/>
          <w:sz w:val="24"/>
        </w:rPr>
      </w:pPr>
      <w:r w:rsidRPr="00CC58BA">
        <w:rPr>
          <w:sz w:val="24"/>
        </w:rPr>
        <w:t>Дискримінантна функція при урахуванні антропометричних і соматотипологічних показн</w:t>
      </w:r>
      <w:r w:rsidRPr="00CC58BA">
        <w:rPr>
          <w:sz w:val="24"/>
        </w:rPr>
        <w:t>и</w:t>
      </w:r>
      <w:r w:rsidRPr="00CC58BA">
        <w:rPr>
          <w:sz w:val="24"/>
        </w:rPr>
        <w:t>ків у дівчат охоплює 98,5 % здорових, 100 % хворих на ДНЗ підлітків. Взагалі модель</w:t>
      </w:r>
      <w:r w:rsidRPr="00CC58BA">
        <w:rPr>
          <w:spacing w:val="-4"/>
          <w:sz w:val="24"/>
        </w:rPr>
        <w:t>, яка враховує</w:t>
      </w:r>
      <w:r w:rsidRPr="00CC58BA">
        <w:rPr>
          <w:sz w:val="24"/>
        </w:rPr>
        <w:t xml:space="preserve"> показники </w:t>
      </w:r>
      <w:r w:rsidRPr="00CC58BA">
        <w:rPr>
          <w:spacing w:val="-2"/>
          <w:sz w:val="24"/>
        </w:rPr>
        <w:t>будови і розмірів тіла у дівчат підліткового віку, коректна в 99,2 % випадків.</w:t>
      </w:r>
    </w:p>
    <w:p w14:paraId="3D4E18A7" w14:textId="77777777" w:rsidR="00BB00CB" w:rsidRPr="00CC58BA" w:rsidRDefault="00BB00CB" w:rsidP="00BB00CB">
      <w:pPr>
        <w:pStyle w:val="afffffffa"/>
        <w:spacing w:line="340" w:lineRule="exact"/>
        <w:ind w:firstLine="720"/>
        <w:jc w:val="both"/>
        <w:rPr>
          <w:spacing w:val="-2"/>
          <w:sz w:val="24"/>
        </w:rPr>
      </w:pPr>
      <w:r w:rsidRPr="00CC58BA">
        <w:rPr>
          <w:spacing w:val="-2"/>
          <w:sz w:val="24"/>
        </w:rPr>
        <w:t xml:space="preserve">Між здоровими та хворими на ДНЗ дівчатами дискримінантними змінними є </w:t>
      </w:r>
      <w:r w:rsidRPr="00CC58BA">
        <w:rPr>
          <w:sz w:val="24"/>
        </w:rPr>
        <w:t>W/H – росто-ваговий коефіцієнт (см/кг); CONJ – зовнішня кон’югата (см); SGK – сагітальний розмір грудної клітки (см); GPPL – товщина шкірно-жирової складки на передній поверхні плеча (мм) та EPGL – ширина дистального епіфіза лівої гомілки (см)</w:t>
      </w:r>
      <w:r w:rsidRPr="00CC58BA">
        <w:rPr>
          <w:spacing w:val="-2"/>
          <w:sz w:val="24"/>
        </w:rPr>
        <w:t xml:space="preserve">. </w:t>
      </w:r>
    </w:p>
    <w:p w14:paraId="781485D9" w14:textId="77777777" w:rsidR="00BB00CB" w:rsidRPr="00CC58BA" w:rsidRDefault="00BB00CB" w:rsidP="00BB00CB">
      <w:pPr>
        <w:pStyle w:val="afffffffa"/>
        <w:spacing w:line="340" w:lineRule="exact"/>
        <w:ind w:firstLine="720"/>
        <w:jc w:val="both"/>
        <w:rPr>
          <w:spacing w:val="-2"/>
          <w:sz w:val="24"/>
        </w:rPr>
      </w:pPr>
      <w:r w:rsidRPr="00CC58BA">
        <w:rPr>
          <w:spacing w:val="-2"/>
          <w:sz w:val="24"/>
        </w:rPr>
        <w:t>Показники класифікації (Df) для різних груп дівчат у залежності від особливостей будови і розмірів тіла мають вигляд таких рі</w:t>
      </w:r>
      <w:r w:rsidRPr="00CC58BA">
        <w:rPr>
          <w:spacing w:val="-2"/>
          <w:sz w:val="24"/>
        </w:rPr>
        <w:t>в</w:t>
      </w:r>
      <w:r w:rsidRPr="00CC58BA">
        <w:rPr>
          <w:spacing w:val="-2"/>
          <w:sz w:val="24"/>
        </w:rPr>
        <w:t>нянь:</w:t>
      </w:r>
    </w:p>
    <w:p w14:paraId="465FC51A"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i/>
          <w:spacing w:val="-2"/>
          <w:sz w:val="24"/>
          <w:lang w:val="uk-UA"/>
        </w:rPr>
        <w:t>Df (для здорових дівчат)</w:t>
      </w:r>
      <w:r w:rsidRPr="00CC58BA">
        <w:rPr>
          <w:rFonts w:ascii="Times New Roman" w:hAnsi="Times New Roman"/>
          <w:spacing w:val="-2"/>
          <w:sz w:val="24"/>
          <w:lang w:val="uk-UA"/>
        </w:rPr>
        <w:t xml:space="preserve"> = </w:t>
      </w:r>
      <w:r w:rsidRPr="00CC58BA">
        <w:rPr>
          <w:rFonts w:ascii="Times New Roman" w:hAnsi="Times New Roman"/>
          <w:sz w:val="24"/>
          <w:lang w:val="uk-UA"/>
        </w:rPr>
        <w:t>0,62×W/H + 0,55×СONJ + 8,07×SGK – 3,68×GPPL + 17,48×ЕPGL – 130,76 ≈ 130,76</w:t>
      </w:r>
    </w:p>
    <w:p w14:paraId="6319463E"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i/>
          <w:spacing w:val="-2"/>
          <w:sz w:val="24"/>
          <w:lang w:val="uk-UA"/>
        </w:rPr>
        <w:t>Df (для хворих на ДНЗ дівчат)</w:t>
      </w:r>
      <w:r w:rsidRPr="00CC58BA">
        <w:rPr>
          <w:rFonts w:ascii="Times New Roman" w:hAnsi="Times New Roman"/>
          <w:spacing w:val="-2"/>
          <w:sz w:val="24"/>
          <w:lang w:val="uk-UA"/>
        </w:rPr>
        <w:t xml:space="preserve"> = </w:t>
      </w:r>
      <w:r w:rsidRPr="00CC58BA">
        <w:rPr>
          <w:rFonts w:ascii="Times New Roman" w:hAnsi="Times New Roman"/>
          <w:sz w:val="24"/>
          <w:lang w:val="uk-UA"/>
        </w:rPr>
        <w:t>2,23×W/H + 0,69×СONJ + 6,66×SGK – 2,43×GPPL + 15,49×EPGL – 139,80 ≈ 139,80</w:t>
      </w:r>
    </w:p>
    <w:p w14:paraId="5BA8A385" w14:textId="77777777" w:rsidR="00BB00CB" w:rsidRPr="00CC58BA" w:rsidRDefault="00BB00CB" w:rsidP="00BB00CB">
      <w:pPr>
        <w:spacing w:line="340" w:lineRule="exact"/>
        <w:ind w:firstLine="720"/>
        <w:jc w:val="both"/>
        <w:rPr>
          <w:b/>
          <w:spacing w:val="-2"/>
          <w:lang w:val="uk-UA"/>
        </w:rPr>
      </w:pPr>
      <w:r w:rsidRPr="00CC58BA">
        <w:rPr>
          <w:b/>
          <w:spacing w:val="-2"/>
          <w:lang w:val="uk-UA"/>
        </w:rPr>
        <w:t>Приклад роботи моделі</w:t>
      </w:r>
    </w:p>
    <w:p w14:paraId="6F960DD7" w14:textId="77777777" w:rsidR="00BB00CB" w:rsidRPr="00CC58BA" w:rsidRDefault="00BB00CB" w:rsidP="00BB00CB">
      <w:pPr>
        <w:spacing w:line="340" w:lineRule="exact"/>
        <w:ind w:firstLine="720"/>
        <w:jc w:val="both"/>
        <w:rPr>
          <w:spacing w:val="-2"/>
          <w:lang w:val="uk-UA"/>
        </w:rPr>
      </w:pPr>
      <w:r w:rsidRPr="00CC58BA">
        <w:rPr>
          <w:spacing w:val="-2"/>
          <w:lang w:val="uk-UA"/>
        </w:rPr>
        <w:t xml:space="preserve">При проведенні антропометричого обстеження дівчини Н. були визначені такі показники: росто-ваговий коефіцієнт 43,85 см/кг; зовнішня кон’югата </w:t>
      </w:r>
      <w:r w:rsidRPr="00CC58BA">
        <w:rPr>
          <w:spacing w:val="-2"/>
          <w:lang w:val="uk-UA"/>
        </w:rPr>
        <w:br/>
        <w:t>16,96 см; сагітальний розмір грудної клітки 15,75 см; товщина шкірно-жирової складки на передній поверхні плеча 4,63 мм; ширина дистального епіфіза лівої гомілки 6,38 см.</w:t>
      </w:r>
    </w:p>
    <w:p w14:paraId="6A9DD9DA" w14:textId="77777777" w:rsidR="00BB00CB" w:rsidRPr="00CC58BA" w:rsidRDefault="00BB00CB" w:rsidP="00BB00CB">
      <w:pPr>
        <w:spacing w:line="340" w:lineRule="exact"/>
        <w:ind w:firstLine="720"/>
        <w:jc w:val="both"/>
        <w:rPr>
          <w:spacing w:val="-2"/>
          <w:lang w:val="uk-UA"/>
        </w:rPr>
      </w:pPr>
      <w:r w:rsidRPr="00CC58BA">
        <w:rPr>
          <w:spacing w:val="-2"/>
          <w:lang w:val="uk-UA"/>
        </w:rPr>
        <w:t>Необхідно визначити схильність пацієнта до захворювання на дифузний нетоксичний зоб.</w:t>
      </w:r>
    </w:p>
    <w:p w14:paraId="44BB7E00" w14:textId="77777777" w:rsidR="00BB00CB" w:rsidRPr="00CC58BA" w:rsidRDefault="00BB00CB" w:rsidP="00BB00CB">
      <w:pPr>
        <w:spacing w:line="340" w:lineRule="exact"/>
        <w:ind w:firstLine="720"/>
        <w:jc w:val="both"/>
        <w:rPr>
          <w:spacing w:val="-2"/>
          <w:lang w:val="uk-UA"/>
        </w:rPr>
      </w:pPr>
      <w:r w:rsidRPr="00CC58BA">
        <w:rPr>
          <w:spacing w:val="-2"/>
          <w:lang w:val="uk-UA"/>
        </w:rPr>
        <w:t>Використовуючи запропоновані рівняння для дівчат, отримуємо значення:</w:t>
      </w:r>
    </w:p>
    <w:p w14:paraId="67DD9EDD" w14:textId="77777777" w:rsidR="00BB00CB" w:rsidRPr="00CC58BA" w:rsidRDefault="00BB00CB" w:rsidP="00BB00CB">
      <w:pPr>
        <w:spacing w:line="340" w:lineRule="exact"/>
        <w:ind w:firstLine="720"/>
        <w:jc w:val="both"/>
        <w:rPr>
          <w:spacing w:val="-2"/>
          <w:lang w:val="uk-UA"/>
        </w:rPr>
      </w:pPr>
      <w:r w:rsidRPr="00CC58BA">
        <w:rPr>
          <w:spacing w:val="-2"/>
          <w:lang w:val="uk-UA"/>
        </w:rPr>
        <w:t>(для дівчат, не схильних до захворювання) = 0,62</w:t>
      </w:r>
      <w:r w:rsidRPr="00CC58BA">
        <w:rPr>
          <w:lang w:val="uk-UA"/>
        </w:rPr>
        <w:t>×</w:t>
      </w:r>
      <w:r w:rsidRPr="00CC58BA">
        <w:rPr>
          <w:spacing w:val="-2"/>
          <w:lang w:val="uk-UA"/>
        </w:rPr>
        <w:t>43,85 + 0,55</w:t>
      </w:r>
      <w:r w:rsidRPr="00CC58BA">
        <w:rPr>
          <w:lang w:val="uk-UA"/>
        </w:rPr>
        <w:t>×</w:t>
      </w:r>
      <w:r w:rsidRPr="00CC58BA">
        <w:rPr>
          <w:spacing w:val="-2"/>
          <w:lang w:val="uk-UA"/>
        </w:rPr>
        <w:t>16,96 + 8,07</w:t>
      </w:r>
      <w:r w:rsidRPr="00CC58BA">
        <w:rPr>
          <w:lang w:val="uk-UA"/>
        </w:rPr>
        <w:t>×</w:t>
      </w:r>
      <w:r w:rsidRPr="00CC58BA">
        <w:rPr>
          <w:spacing w:val="-2"/>
          <w:lang w:val="uk-UA"/>
        </w:rPr>
        <w:t>15,75 – 3,68</w:t>
      </w:r>
      <w:r w:rsidRPr="00CC58BA">
        <w:rPr>
          <w:lang w:val="uk-UA"/>
        </w:rPr>
        <w:t>×</w:t>
      </w:r>
      <w:r w:rsidRPr="00CC58BA">
        <w:rPr>
          <w:spacing w:val="-2"/>
          <w:lang w:val="uk-UA"/>
        </w:rPr>
        <w:t>4,63 + 17,48</w:t>
      </w:r>
      <w:r w:rsidRPr="00CC58BA">
        <w:rPr>
          <w:lang w:val="uk-UA"/>
        </w:rPr>
        <w:t>×</w:t>
      </w:r>
      <w:r w:rsidRPr="00CC58BA">
        <w:rPr>
          <w:spacing w:val="-2"/>
          <w:lang w:val="uk-UA"/>
        </w:rPr>
        <w:t>6,38 – 130,76 = 127,40</w:t>
      </w:r>
    </w:p>
    <w:p w14:paraId="3C246E76" w14:textId="77777777" w:rsidR="00BB00CB" w:rsidRPr="00CC58BA" w:rsidRDefault="00BB00CB" w:rsidP="00BB00CB">
      <w:pPr>
        <w:spacing w:line="340" w:lineRule="exact"/>
        <w:ind w:firstLine="720"/>
        <w:jc w:val="both"/>
        <w:rPr>
          <w:spacing w:val="-2"/>
          <w:lang w:val="uk-UA"/>
        </w:rPr>
      </w:pPr>
      <w:r w:rsidRPr="00CC58BA">
        <w:rPr>
          <w:spacing w:val="-2"/>
          <w:lang w:val="uk-UA"/>
        </w:rPr>
        <w:t>(для дівчат, схильних до захворювання) = 2,23</w:t>
      </w:r>
      <w:r w:rsidRPr="00CC58BA">
        <w:rPr>
          <w:lang w:val="uk-UA"/>
        </w:rPr>
        <w:t>×</w:t>
      </w:r>
      <w:r w:rsidRPr="00CC58BA">
        <w:rPr>
          <w:spacing w:val="-2"/>
          <w:lang w:val="uk-UA"/>
        </w:rPr>
        <w:t>43,85 – 0,69</w:t>
      </w:r>
      <w:r w:rsidRPr="00CC58BA">
        <w:rPr>
          <w:lang w:val="uk-UA"/>
        </w:rPr>
        <w:t>×</w:t>
      </w:r>
      <w:r w:rsidRPr="00CC58BA">
        <w:rPr>
          <w:spacing w:val="-2"/>
          <w:lang w:val="uk-UA"/>
        </w:rPr>
        <w:t>16,96 + 6,66</w:t>
      </w:r>
      <w:r w:rsidRPr="00CC58BA">
        <w:rPr>
          <w:lang w:val="uk-UA"/>
        </w:rPr>
        <w:t>×</w:t>
      </w:r>
      <w:r w:rsidRPr="00CC58BA">
        <w:rPr>
          <w:spacing w:val="-2"/>
          <w:lang w:val="uk-UA"/>
        </w:rPr>
        <w:t>15,75 – 2,43</w:t>
      </w:r>
      <w:r w:rsidRPr="00CC58BA">
        <w:rPr>
          <w:lang w:val="uk-UA"/>
        </w:rPr>
        <w:t>×</w:t>
      </w:r>
      <w:r w:rsidRPr="00CC58BA">
        <w:rPr>
          <w:spacing w:val="-2"/>
          <w:lang w:val="uk-UA"/>
        </w:rPr>
        <w:t>4,63 + 15,49</w:t>
      </w:r>
      <w:r w:rsidRPr="00CC58BA">
        <w:rPr>
          <w:lang w:val="uk-UA"/>
        </w:rPr>
        <w:t>×</w:t>
      </w:r>
      <w:r w:rsidRPr="00CC58BA">
        <w:rPr>
          <w:spacing w:val="-2"/>
          <w:lang w:val="uk-UA"/>
        </w:rPr>
        <w:t>6,38 – 139,80 = 138,7534</w:t>
      </w:r>
    </w:p>
    <w:p w14:paraId="5CAE671A" w14:textId="77777777" w:rsidR="00BB00CB" w:rsidRPr="00CC58BA" w:rsidRDefault="00BB00CB" w:rsidP="00BB00CB">
      <w:pPr>
        <w:spacing w:line="340" w:lineRule="exact"/>
        <w:ind w:firstLine="720"/>
        <w:jc w:val="both"/>
        <w:rPr>
          <w:spacing w:val="-2"/>
          <w:lang w:val="uk-UA"/>
        </w:rPr>
      </w:pPr>
      <w:r w:rsidRPr="00CC58BA">
        <w:rPr>
          <w:spacing w:val="-2"/>
          <w:lang w:val="uk-UA"/>
        </w:rPr>
        <w:t>Відповідь: за допомогою вищенаведених рівнянь встановлено, що величина показника класифікації (Df) дорівнює для дівчат з відсутністю захворювання на дифузний нетоксичний зоб - 130,76, для дівчат, хворих на нетоксичний зоб - 139,80. Тобто, величина показника класифікації дозволяє включити дівчину Н. до групи ризику осіб із схильністю до захворювання на дифузний нетоксичний зоб, що і було підтверджено в подальших дослідженнях.</w:t>
      </w:r>
    </w:p>
    <w:p w14:paraId="29B6402A" w14:textId="77777777" w:rsidR="00BB00CB" w:rsidRPr="00CC58BA" w:rsidRDefault="00BB00CB" w:rsidP="00BB00CB">
      <w:pPr>
        <w:spacing w:line="340" w:lineRule="exact"/>
        <w:ind w:firstLine="720"/>
        <w:jc w:val="both"/>
        <w:rPr>
          <w:lang w:val="uk-UA" w:bidi="th-TH"/>
        </w:rPr>
      </w:pPr>
      <w:r w:rsidRPr="00CC58BA">
        <w:rPr>
          <w:lang w:val="uk-UA" w:bidi="th-TH"/>
        </w:rPr>
        <w:t xml:space="preserve">Серед антропометричних показників у хлопців найбільше значення у моделі має росто-ваговий коефіцієнт і м’язова маса, у дівчат – росто-ваговий коефіцієнт. Серед дерматогліфічних </w:t>
      </w:r>
      <w:r w:rsidRPr="00CC58BA">
        <w:rPr>
          <w:lang w:val="uk-UA" w:bidi="th-TH"/>
        </w:rPr>
        <w:lastRenderedPageBreak/>
        <w:t>показників у хлопців більше значення мали величини кута atb правої кисті і міжпальцевий гребеневий рахунок a-b лівої кисті, у дівчат – наявність або відсутність трирадіуса лівої кисті. Запропонована модель дозволяє прогнозувати можливість розвитку захворювання на ДНЗ та планувати профілактичні заходи.</w:t>
      </w:r>
    </w:p>
    <w:p w14:paraId="4FC85E6D" w14:textId="77777777" w:rsidR="00BB00CB" w:rsidRPr="00CC58BA" w:rsidRDefault="00BB00CB" w:rsidP="00BB00CB">
      <w:pPr>
        <w:pStyle w:val="afffffffa"/>
        <w:spacing w:line="340" w:lineRule="exact"/>
        <w:ind w:firstLine="720"/>
        <w:jc w:val="both"/>
        <w:rPr>
          <w:spacing w:val="-2"/>
          <w:sz w:val="24"/>
        </w:rPr>
      </w:pPr>
      <w:r w:rsidRPr="00CC58BA">
        <w:rPr>
          <w:spacing w:val="-2"/>
          <w:sz w:val="24"/>
        </w:rPr>
        <w:t>Підводячи підсумки отриманих результатів з урахуванням практичної перевірки роботи моделей, можна стверджувати, що розроблені н</w:t>
      </w:r>
      <w:r w:rsidRPr="00CC58BA">
        <w:rPr>
          <w:spacing w:val="-2"/>
          <w:sz w:val="24"/>
        </w:rPr>
        <w:t>а</w:t>
      </w:r>
      <w:r w:rsidRPr="00CC58BA">
        <w:rPr>
          <w:spacing w:val="-2"/>
          <w:sz w:val="24"/>
        </w:rPr>
        <w:t>ми дискримінантні моделі виникнення ДНЗ у залежності від особливостей будови і розмірів тіла є адекватними та можуть використовуватися для раннього прогнозу ризику виникнення захворювання.</w:t>
      </w:r>
    </w:p>
    <w:p w14:paraId="54DB6D43" w14:textId="77777777" w:rsidR="00BB00CB" w:rsidRPr="00CC58BA" w:rsidRDefault="00BB00CB" w:rsidP="00BB00CB">
      <w:pPr>
        <w:spacing w:line="340" w:lineRule="exact"/>
        <w:ind w:firstLine="720"/>
        <w:jc w:val="both"/>
        <w:rPr>
          <w:spacing w:val="-4"/>
          <w:lang w:val="uk-UA"/>
        </w:rPr>
      </w:pPr>
      <w:r w:rsidRPr="00CC58BA">
        <w:rPr>
          <w:b/>
          <w:spacing w:val="-4"/>
          <w:lang w:val="uk-UA"/>
        </w:rPr>
        <w:t xml:space="preserve">Результати вивчення стану середовищних факторів, як ризику виникнення дифузного нетоксичного зоба. </w:t>
      </w:r>
      <w:r w:rsidRPr="00CC58BA">
        <w:rPr>
          <w:spacing w:val="-4"/>
          <w:lang w:val="uk-UA"/>
        </w:rPr>
        <w:t xml:space="preserve">Основним наслідком дефіциту йоду у навколишньому середовищі є розвиток зоба в осіб, які проживають у йододефіцитних регіонах </w:t>
      </w:r>
      <w:r w:rsidRPr="00CC58BA">
        <w:rPr>
          <w:spacing w:val="-4"/>
          <w:lang w:val="en-US"/>
        </w:rPr>
        <w:t>[</w:t>
      </w:r>
      <w:r w:rsidRPr="00CC58BA">
        <w:rPr>
          <w:spacing w:val="-4"/>
          <w:lang w:val="uk-UA"/>
        </w:rPr>
        <w:t>Касаткина Э. П., 1999; Кравченко В.І., 2006</w:t>
      </w:r>
      <w:r w:rsidRPr="00CC58BA">
        <w:rPr>
          <w:spacing w:val="-4"/>
          <w:lang w:val="en-US"/>
        </w:rPr>
        <w:t>]</w:t>
      </w:r>
      <w:r w:rsidRPr="00CC58BA">
        <w:rPr>
          <w:spacing w:val="-4"/>
          <w:lang w:val="uk-UA"/>
        </w:rPr>
        <w:t xml:space="preserve">. Вже доведено, що дефіцит йоду має й інші несприятливі наслідки для здоров’я людини </w:t>
      </w:r>
      <w:r w:rsidRPr="00CC58BA">
        <w:rPr>
          <w:spacing w:val="-4"/>
          <w:lang w:val="en-US"/>
        </w:rPr>
        <w:t>[</w:t>
      </w:r>
      <w:r w:rsidRPr="00CC58BA">
        <w:rPr>
          <w:spacing w:val="-4"/>
          <w:lang w:val="uk-UA"/>
        </w:rPr>
        <w:t>Касаткина Э. П., 1997; Олійник В.А., 1997; Васечкина Л.И., 2005</w:t>
      </w:r>
      <w:r w:rsidRPr="00CC58BA">
        <w:rPr>
          <w:spacing w:val="-4"/>
          <w:lang w:val="en-US"/>
        </w:rPr>
        <w:t>]</w:t>
      </w:r>
      <w:r w:rsidRPr="00CC58BA">
        <w:rPr>
          <w:spacing w:val="-4"/>
          <w:lang w:val="uk-UA"/>
        </w:rPr>
        <w:t xml:space="preserve">. </w:t>
      </w:r>
    </w:p>
    <w:p w14:paraId="00FB923D" w14:textId="77777777" w:rsidR="00BB00CB" w:rsidRPr="00CC58BA" w:rsidRDefault="00BB00CB" w:rsidP="00BB00CB">
      <w:pPr>
        <w:spacing w:line="340" w:lineRule="exact"/>
        <w:ind w:firstLine="720"/>
        <w:jc w:val="both"/>
        <w:rPr>
          <w:lang w:val="uk-UA"/>
        </w:rPr>
      </w:pPr>
      <w:r w:rsidRPr="00CC58BA">
        <w:rPr>
          <w:lang w:val="uk-UA"/>
        </w:rPr>
        <w:t xml:space="preserve">Визначення концентрації йоду в сечі дітей і підлітків різних районів проживання у Вінницькій області показало широкі індивідуальні коливання від 35,53 до 157,60 мкг/л. У більшості обстежених екскреція йоду з сечею знижена. Медіана йодурії в обстеженій популяції загалом становить 71,41 мкг/л, що, за критеріями ВООЗ, свідчить про наявність йодного дефіциту легкого ступеня. У жінок Вінницької області цей показник склав 69,8 мкг/л, діти і підлітки мали медіану йодурії в діапазоні легкої йодної нестачі – 74,69 мкг/л. </w:t>
      </w:r>
    </w:p>
    <w:p w14:paraId="4E25DB0B" w14:textId="77777777" w:rsidR="00BB00CB" w:rsidRPr="00CC58BA" w:rsidRDefault="00BB00CB" w:rsidP="00BB00CB">
      <w:pPr>
        <w:spacing w:line="340" w:lineRule="exact"/>
        <w:ind w:firstLine="720"/>
        <w:jc w:val="both"/>
        <w:rPr>
          <w:lang w:val="uk-UA"/>
        </w:rPr>
      </w:pPr>
      <w:r w:rsidRPr="00CC58BA">
        <w:rPr>
          <w:lang w:val="uk-UA"/>
        </w:rPr>
        <w:t>У дітей, які мешкають у Крижопільському районі, має місце йодний дефіцит середнього ступеня (медіана йодурії складає 35,53 мкг/л). У дітей, які мешкають у решті районів, встановлено йодний дефіцит легкого ступеня (медіана йодурії складає 56,67-95,84 мкг/л), (рис. 2).</w:t>
      </w:r>
    </w:p>
    <w:p w14:paraId="1D510745"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sz w:val="24"/>
          <w:lang w:val="uk-UA"/>
        </w:rPr>
        <w:t>Більш детальний аналіз показав, що серед дітей, які проживають у м. Крижополі, 33,33 % мали йодурію менше 20 мкг/л, тобто вкрай недостатнє забезпечення йодом, що відповідає важкому ступеню йодної недостатності, в той час у 8,33 % дітей йодурія була більше 200 мкг/л.</w:t>
      </w:r>
    </w:p>
    <w:p w14:paraId="4890B1F1" w14:textId="777F9927" w:rsidR="00BB00CB" w:rsidRPr="00CC58BA" w:rsidRDefault="00BB00CB" w:rsidP="00BB00CB">
      <w:pPr>
        <w:spacing w:line="340" w:lineRule="exact"/>
        <w:jc w:val="center"/>
        <w:rPr>
          <w:lang w:val="uk-UA"/>
        </w:rPr>
      </w:pPr>
      <w:r w:rsidRPr="00CC58BA">
        <w:rPr>
          <w:noProof/>
          <w:lang w:eastAsia="ru-RU"/>
        </w:rPr>
        <w:drawing>
          <wp:inline distT="0" distB="0" distL="0" distR="0" wp14:anchorId="1961E2D0" wp14:editId="0329D93D">
            <wp:extent cx="6383020" cy="3971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3020" cy="3971290"/>
                    </a:xfrm>
                    <a:prstGeom prst="rect">
                      <a:avLst/>
                    </a:prstGeom>
                    <a:noFill/>
                    <a:ln>
                      <a:noFill/>
                    </a:ln>
                  </pic:spPr>
                </pic:pic>
              </a:graphicData>
            </a:graphic>
          </wp:inline>
        </w:drawing>
      </w:r>
    </w:p>
    <w:p w14:paraId="72073627" w14:textId="77777777" w:rsidR="00BB00CB" w:rsidRPr="00CC58BA" w:rsidRDefault="00BB00CB" w:rsidP="00BB00CB">
      <w:pPr>
        <w:spacing w:line="340" w:lineRule="exact"/>
        <w:ind w:firstLine="720"/>
        <w:jc w:val="both"/>
        <w:rPr>
          <w:lang w:val="uk-UA"/>
        </w:rPr>
      </w:pPr>
      <w:r w:rsidRPr="00CC58BA">
        <w:rPr>
          <w:lang w:val="uk-UA"/>
        </w:rPr>
        <w:t>Рис. 2. Частотний розподіл рівнів йодурії дітей і жінок різних районів Вінницької області. Йодурія дітей позначена непарними числами осі абсцис, йодурія жінок – парними. Гайсинський район - 1 і 2, Калинівський – 3 і 4, Крижопільський – 5 і 6, Могилів-Подільський – 7 і 8, Теплицький – 9 і 10, Чечельницький -11 і 12, Бершадський – 13 і 14.</w:t>
      </w:r>
    </w:p>
    <w:p w14:paraId="19B55A93"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sz w:val="24"/>
          <w:lang w:val="uk-UA"/>
        </w:rPr>
        <w:t>У м. Гайсині 15 % дітей мали йодурію більше 200 мкг/л і у 3,33 % дітей - йодурія була меншою 20 мкг/л. В цілому 7,93 % обстежених мали йодурію &lt;20 мкг/л і у 29,68 % населення йодурія більше 100 мкг/л, що і усереднює показники в цілому по області, дає цифру легкого ступеня йододефіциту.</w:t>
      </w:r>
    </w:p>
    <w:p w14:paraId="5D607C29" w14:textId="77777777" w:rsidR="00BB00CB" w:rsidRPr="00CC58BA" w:rsidRDefault="00BB00CB" w:rsidP="00BB00CB">
      <w:pPr>
        <w:spacing w:line="340" w:lineRule="exact"/>
        <w:ind w:firstLine="720"/>
        <w:jc w:val="both"/>
        <w:rPr>
          <w:lang w:val="uk-UA"/>
        </w:rPr>
      </w:pPr>
      <w:r w:rsidRPr="00CC58BA">
        <w:rPr>
          <w:lang w:val="uk-UA"/>
        </w:rPr>
        <w:t>Результати досліджених кластерів показали, що лише 29,68 % жінок і дітей не мали йододефіциту, тобто третина мешканців області вживала йод у потрібній кількості. Подібним був розподіл результатів вмісту йоду в сечі у діапазонах легкого (41,11 %) та помірного (21,59 %) йодного дефіциту, 7,93 % обстежених перебували у діапазоні важкого йододефіциту. Таким чином, область характеризується як регіон легкого йододефіциту, оскільки 70,63 % населення, в тому числі дитячого, потерпає від нестачі йоду в організмі.</w:t>
      </w:r>
    </w:p>
    <w:p w14:paraId="59882B07"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sz w:val="24"/>
          <w:lang w:val="uk-UA"/>
        </w:rPr>
        <w:lastRenderedPageBreak/>
        <w:t>У 123 підлітків із ДНЗ визначали вміст йоду у сечі (табл. 7). У 30 підлітків (24,39 %) рівень йодурії перевищував 100 мкг/л, що вказувало на відсутність дефіциту йоду. У 72 підлітків (58,54 %) медіана йодурії вказувала на легку ступінь йододефіциту (83,7 мкг/л). У 15 хворих на ДНЗ (12,19 %) рівень йоду у сечі становив 38,6 мкг/л, що відповідає середній важкості йодного дефіциту. У 6 підлітків (4,88 %) медіана йодурії відповідала 19,3 мкг/л, що вказує на важку ступінь йододефіциту. Таким чином, у групі хворих підлітків на ДНЗ переважає легка ступінь йодного дефіциту.</w:t>
      </w:r>
    </w:p>
    <w:p w14:paraId="57E7883A" w14:textId="77777777" w:rsidR="00BB00CB" w:rsidRPr="00CC58BA" w:rsidRDefault="00BB00CB" w:rsidP="00BB00CB">
      <w:pPr>
        <w:pStyle w:val="affffffff1"/>
        <w:spacing w:after="0" w:line="340" w:lineRule="exact"/>
        <w:jc w:val="right"/>
        <w:rPr>
          <w:rFonts w:ascii="Times New Roman" w:hAnsi="Times New Roman"/>
          <w:i/>
          <w:sz w:val="24"/>
          <w:lang w:val="uk-UA"/>
        </w:rPr>
      </w:pPr>
      <w:r w:rsidRPr="00CC58BA">
        <w:rPr>
          <w:rFonts w:ascii="Times New Roman" w:hAnsi="Times New Roman"/>
          <w:i/>
          <w:sz w:val="24"/>
          <w:lang w:val="uk-UA"/>
        </w:rPr>
        <w:t>Таблиця 7</w:t>
      </w:r>
    </w:p>
    <w:p w14:paraId="68620D5B" w14:textId="77777777" w:rsidR="00BB00CB" w:rsidRPr="00CC58BA" w:rsidRDefault="00BB00CB" w:rsidP="00BB00CB">
      <w:pPr>
        <w:pStyle w:val="affffffff1"/>
        <w:spacing w:after="0" w:line="340" w:lineRule="exact"/>
        <w:jc w:val="center"/>
        <w:rPr>
          <w:rFonts w:ascii="Times New Roman" w:hAnsi="Times New Roman"/>
          <w:b/>
          <w:sz w:val="24"/>
          <w:lang w:val="uk-UA"/>
        </w:rPr>
      </w:pPr>
      <w:r w:rsidRPr="00CC58BA">
        <w:rPr>
          <w:rFonts w:ascii="Times New Roman" w:hAnsi="Times New Roman"/>
          <w:b/>
          <w:sz w:val="24"/>
          <w:lang w:val="uk-UA"/>
        </w:rPr>
        <w:t>Вміст йоду у сечі підлітків із ДНЗ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3398"/>
        <w:gridCol w:w="3399"/>
      </w:tblGrid>
      <w:tr w:rsidR="00BB00CB" w:rsidRPr="00CC58BA" w14:paraId="06D0148F" w14:textId="77777777" w:rsidTr="00886837">
        <w:tblPrEx>
          <w:tblCellMar>
            <w:top w:w="0" w:type="dxa"/>
            <w:bottom w:w="0" w:type="dxa"/>
          </w:tblCellMar>
        </w:tblPrEx>
        <w:tc>
          <w:tcPr>
            <w:tcW w:w="3398" w:type="dxa"/>
          </w:tcPr>
          <w:p w14:paraId="14A758AB"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Медіанне значення рівня йоду в сечі (мкг/л)</w:t>
            </w:r>
          </w:p>
        </w:tc>
        <w:tc>
          <w:tcPr>
            <w:tcW w:w="3398" w:type="dxa"/>
          </w:tcPr>
          <w:p w14:paraId="73014E37"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Споживання йоду</w:t>
            </w:r>
          </w:p>
        </w:tc>
        <w:tc>
          <w:tcPr>
            <w:tcW w:w="3399" w:type="dxa"/>
          </w:tcPr>
          <w:p w14:paraId="142299BB"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Підлітки із ДНЗ</w:t>
            </w:r>
          </w:p>
          <w:p w14:paraId="0E705741"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en-US"/>
              </w:rPr>
              <w:t>n</w:t>
            </w:r>
            <w:r w:rsidRPr="00CC58BA">
              <w:rPr>
                <w:rFonts w:ascii="Times New Roman" w:hAnsi="Times New Roman"/>
                <w:sz w:val="24"/>
                <w:lang w:val="uk-UA"/>
              </w:rPr>
              <w:t>, (%)</w:t>
            </w:r>
          </w:p>
        </w:tc>
      </w:tr>
      <w:tr w:rsidR="00BB00CB" w:rsidRPr="00CC58BA" w14:paraId="08703EFE" w14:textId="77777777" w:rsidTr="00886837">
        <w:tblPrEx>
          <w:tblCellMar>
            <w:top w:w="0" w:type="dxa"/>
            <w:bottom w:w="0" w:type="dxa"/>
          </w:tblCellMar>
        </w:tblPrEx>
        <w:tc>
          <w:tcPr>
            <w:tcW w:w="3398" w:type="dxa"/>
          </w:tcPr>
          <w:p w14:paraId="77B17169"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&lt;20</w:t>
            </w:r>
          </w:p>
        </w:tc>
        <w:tc>
          <w:tcPr>
            <w:tcW w:w="3398" w:type="dxa"/>
          </w:tcPr>
          <w:p w14:paraId="6D58C393"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Недостатнє</w:t>
            </w:r>
          </w:p>
        </w:tc>
        <w:tc>
          <w:tcPr>
            <w:tcW w:w="3399" w:type="dxa"/>
          </w:tcPr>
          <w:p w14:paraId="0153D71E"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6   (4,88)</w:t>
            </w:r>
          </w:p>
        </w:tc>
      </w:tr>
      <w:tr w:rsidR="00BB00CB" w:rsidRPr="00CC58BA" w14:paraId="35BD8161" w14:textId="77777777" w:rsidTr="00886837">
        <w:tblPrEx>
          <w:tblCellMar>
            <w:top w:w="0" w:type="dxa"/>
            <w:bottom w:w="0" w:type="dxa"/>
          </w:tblCellMar>
        </w:tblPrEx>
        <w:tc>
          <w:tcPr>
            <w:tcW w:w="3398" w:type="dxa"/>
          </w:tcPr>
          <w:p w14:paraId="552D4661"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20-49</w:t>
            </w:r>
          </w:p>
        </w:tc>
        <w:tc>
          <w:tcPr>
            <w:tcW w:w="3398" w:type="dxa"/>
          </w:tcPr>
          <w:p w14:paraId="44F1CDBE"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Недостатнє</w:t>
            </w:r>
          </w:p>
        </w:tc>
        <w:tc>
          <w:tcPr>
            <w:tcW w:w="3399" w:type="dxa"/>
          </w:tcPr>
          <w:p w14:paraId="0B6ED3BC"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15 (12,19)</w:t>
            </w:r>
          </w:p>
        </w:tc>
      </w:tr>
      <w:tr w:rsidR="00BB00CB" w:rsidRPr="00CC58BA" w14:paraId="2FCC6DC8" w14:textId="77777777" w:rsidTr="00886837">
        <w:tblPrEx>
          <w:tblCellMar>
            <w:top w:w="0" w:type="dxa"/>
            <w:bottom w:w="0" w:type="dxa"/>
          </w:tblCellMar>
        </w:tblPrEx>
        <w:tc>
          <w:tcPr>
            <w:tcW w:w="3398" w:type="dxa"/>
          </w:tcPr>
          <w:p w14:paraId="421934EA"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50-99</w:t>
            </w:r>
          </w:p>
        </w:tc>
        <w:tc>
          <w:tcPr>
            <w:tcW w:w="3398" w:type="dxa"/>
          </w:tcPr>
          <w:p w14:paraId="5C0FC435"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Недостатнє</w:t>
            </w:r>
          </w:p>
        </w:tc>
        <w:tc>
          <w:tcPr>
            <w:tcW w:w="3399" w:type="dxa"/>
          </w:tcPr>
          <w:p w14:paraId="63E6FEDE"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72 (58,54)</w:t>
            </w:r>
          </w:p>
        </w:tc>
      </w:tr>
      <w:tr w:rsidR="00BB00CB" w:rsidRPr="00CC58BA" w14:paraId="1EA8F582" w14:textId="77777777" w:rsidTr="00886837">
        <w:tblPrEx>
          <w:tblCellMar>
            <w:top w:w="0" w:type="dxa"/>
            <w:bottom w:w="0" w:type="dxa"/>
          </w:tblCellMar>
        </w:tblPrEx>
        <w:tc>
          <w:tcPr>
            <w:tcW w:w="3398" w:type="dxa"/>
          </w:tcPr>
          <w:p w14:paraId="509C510B"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100-199</w:t>
            </w:r>
          </w:p>
        </w:tc>
        <w:tc>
          <w:tcPr>
            <w:tcW w:w="3398" w:type="dxa"/>
          </w:tcPr>
          <w:p w14:paraId="17DE0677"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Достатнє</w:t>
            </w:r>
          </w:p>
        </w:tc>
        <w:tc>
          <w:tcPr>
            <w:tcW w:w="3399" w:type="dxa"/>
          </w:tcPr>
          <w:p w14:paraId="3BAAB32F" w14:textId="77777777" w:rsidR="00BB00CB" w:rsidRPr="00CC58BA" w:rsidRDefault="00BB00CB" w:rsidP="00886837">
            <w:pPr>
              <w:pStyle w:val="affffffff1"/>
              <w:spacing w:after="0" w:line="340" w:lineRule="exact"/>
              <w:ind w:left="0"/>
              <w:jc w:val="center"/>
              <w:rPr>
                <w:rFonts w:ascii="Times New Roman" w:hAnsi="Times New Roman"/>
                <w:sz w:val="24"/>
                <w:lang w:val="uk-UA"/>
              </w:rPr>
            </w:pPr>
            <w:r w:rsidRPr="00CC58BA">
              <w:rPr>
                <w:rFonts w:ascii="Times New Roman" w:hAnsi="Times New Roman"/>
                <w:sz w:val="24"/>
                <w:lang w:val="uk-UA"/>
              </w:rPr>
              <w:t>30 (24,39)</w:t>
            </w:r>
          </w:p>
        </w:tc>
      </w:tr>
    </w:tbl>
    <w:p w14:paraId="52DF3120" w14:textId="77777777" w:rsidR="00BB00CB" w:rsidRPr="00CC58BA" w:rsidRDefault="00BB00CB" w:rsidP="00BB00CB">
      <w:pPr>
        <w:pStyle w:val="affffffff1"/>
        <w:spacing w:after="0" w:line="340" w:lineRule="exact"/>
        <w:jc w:val="center"/>
        <w:rPr>
          <w:rFonts w:ascii="Times New Roman" w:hAnsi="Times New Roman"/>
          <w:b/>
          <w:i/>
          <w:sz w:val="24"/>
          <w:lang w:val="uk-UA"/>
        </w:rPr>
      </w:pPr>
    </w:p>
    <w:p w14:paraId="576C7B9B"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p>
    <w:p w14:paraId="77CEC11F" w14:textId="77777777" w:rsidR="00BB00CB" w:rsidRPr="00CC58BA" w:rsidRDefault="00BB00CB" w:rsidP="00BB00CB">
      <w:pPr>
        <w:pStyle w:val="affffffff1"/>
        <w:spacing w:after="0" w:line="340" w:lineRule="exact"/>
        <w:ind w:left="0" w:firstLine="720"/>
        <w:jc w:val="both"/>
        <w:rPr>
          <w:rFonts w:ascii="Times New Roman" w:hAnsi="Times New Roman"/>
          <w:sz w:val="24"/>
          <w:lang w:val="uk-UA"/>
        </w:rPr>
      </w:pPr>
      <w:r w:rsidRPr="00CC58BA">
        <w:rPr>
          <w:rFonts w:ascii="Times New Roman" w:hAnsi="Times New Roman"/>
          <w:sz w:val="24"/>
          <w:lang w:val="uk-UA"/>
        </w:rPr>
        <w:t>Результати обстеження показали велику частоту випадків зоба серед дітей Вінницької області – 49,9 %. Було виявлено значні розбіжності у показниках зустрічаємості зоба у дітей різних зон: 60,3 % - у м. Крижополі, 36,7 % - м. Гайсині, 35,6 % - м. Могилеві-Подільському; 47,4 % - м. Калинівці, 49,3 % - м. Чечельнику, 37,3 % - м. Теплику і 41,4 % - м. Бершаді. У нашому дослідженні використання методу пальпації призвело до незначного завищення результатів, особливо у дітей з І-а ступенем збільшення ЩЗ. Так, за даними пальпаторного дослідження ЩЗ у вибраних кластерах частота випадків зоба в цілому по обстежених районах складала 49,88 %, а за показниками УЗД–32,9 % (табл. 8).</w:t>
      </w:r>
    </w:p>
    <w:p w14:paraId="51D3BDF8" w14:textId="77777777" w:rsidR="00BB00CB" w:rsidRPr="00CC58BA" w:rsidRDefault="00BB00CB" w:rsidP="00BB00CB">
      <w:pPr>
        <w:pStyle w:val="affffffff1"/>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Невідповідність між частотою випадків зоба серед дітей і підлітків із різних зон проживання та медіаною йодурії у них передбачає наявність інших зобогенних факторів у формуванні ендемічного процесу в регіоні. </w:t>
      </w:r>
    </w:p>
    <w:p w14:paraId="432BA8BD" w14:textId="77777777" w:rsidR="00BB00CB" w:rsidRPr="00CC58BA" w:rsidRDefault="00BB00CB" w:rsidP="00BB00CB">
      <w:pPr>
        <w:pStyle w:val="affffffff1"/>
        <w:spacing w:after="0" w:line="340" w:lineRule="exact"/>
        <w:ind w:left="0" w:firstLine="540"/>
        <w:jc w:val="right"/>
        <w:rPr>
          <w:rFonts w:ascii="Times New Roman" w:hAnsi="Times New Roman"/>
          <w:i/>
          <w:sz w:val="24"/>
          <w:lang w:val="uk-UA"/>
        </w:rPr>
      </w:pP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sz w:val="24"/>
          <w:lang w:val="uk-UA"/>
        </w:rPr>
        <w:tab/>
      </w:r>
      <w:r w:rsidRPr="00CC58BA">
        <w:rPr>
          <w:rFonts w:ascii="Times New Roman" w:hAnsi="Times New Roman"/>
          <w:i/>
          <w:sz w:val="24"/>
          <w:lang w:val="uk-UA"/>
        </w:rPr>
        <w:t>Таблиця 8</w:t>
      </w:r>
    </w:p>
    <w:p w14:paraId="7CF525BC" w14:textId="77777777" w:rsidR="00BB00CB" w:rsidRPr="00CC58BA" w:rsidRDefault="00BB00CB" w:rsidP="00BB00CB">
      <w:pPr>
        <w:pStyle w:val="affffffff1"/>
        <w:spacing w:after="0" w:line="340" w:lineRule="exact"/>
        <w:jc w:val="center"/>
        <w:rPr>
          <w:rFonts w:ascii="Times New Roman" w:hAnsi="Times New Roman"/>
          <w:b/>
          <w:sz w:val="24"/>
          <w:lang w:val="uk-UA"/>
        </w:rPr>
      </w:pPr>
      <w:r w:rsidRPr="00CC58BA">
        <w:rPr>
          <w:rFonts w:ascii="Times New Roman" w:hAnsi="Times New Roman"/>
          <w:b/>
          <w:sz w:val="24"/>
          <w:lang w:val="uk-UA"/>
        </w:rPr>
        <w:t>Аналіз точності даних пальпації щитоподібної залози залежно від ступеня її збільшення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0"/>
        <w:gridCol w:w="1550"/>
        <w:gridCol w:w="1550"/>
        <w:gridCol w:w="1550"/>
      </w:tblGrid>
      <w:tr w:rsidR="00BB00CB" w:rsidRPr="00CC58BA" w14:paraId="0A9CECB5" w14:textId="77777777" w:rsidTr="00886837">
        <w:tblPrEx>
          <w:tblCellMar>
            <w:top w:w="0" w:type="dxa"/>
            <w:bottom w:w="0" w:type="dxa"/>
          </w:tblCellMar>
        </w:tblPrEx>
        <w:trPr>
          <w:cantSplit/>
        </w:trPr>
        <w:tc>
          <w:tcPr>
            <w:tcW w:w="1809" w:type="dxa"/>
            <w:vMerge w:val="restart"/>
          </w:tcPr>
          <w:p w14:paraId="63B59DA6" w14:textId="77777777" w:rsidR="00BB00CB" w:rsidRPr="00CC58BA" w:rsidRDefault="00BB00CB" w:rsidP="00886837">
            <w:pPr>
              <w:pStyle w:val="affffffff1"/>
              <w:spacing w:after="0" w:line="340" w:lineRule="exact"/>
              <w:jc w:val="center"/>
              <w:rPr>
                <w:rFonts w:ascii="Times New Roman" w:hAnsi="Times New Roman"/>
                <w:sz w:val="24"/>
                <w:lang w:val="uk-UA"/>
              </w:rPr>
            </w:pPr>
          </w:p>
          <w:p w14:paraId="496DC8FD"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Пальпаторні розміри ЩЗ</w:t>
            </w:r>
          </w:p>
        </w:tc>
        <w:tc>
          <w:tcPr>
            <w:tcW w:w="1843" w:type="dxa"/>
            <w:vMerge w:val="restart"/>
          </w:tcPr>
          <w:p w14:paraId="13C46A07" w14:textId="77777777" w:rsidR="00BB00CB" w:rsidRPr="00CC58BA" w:rsidRDefault="00BB00CB" w:rsidP="00886837">
            <w:pPr>
              <w:pStyle w:val="affffffff1"/>
              <w:spacing w:after="0" w:line="340" w:lineRule="exact"/>
              <w:jc w:val="center"/>
              <w:rPr>
                <w:rFonts w:ascii="Times New Roman" w:hAnsi="Times New Roman"/>
                <w:sz w:val="24"/>
                <w:lang w:val="uk-UA"/>
              </w:rPr>
            </w:pPr>
          </w:p>
          <w:p w14:paraId="71245965"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Кількість зіставлень</w:t>
            </w:r>
          </w:p>
        </w:tc>
        <w:tc>
          <w:tcPr>
            <w:tcW w:w="3100" w:type="dxa"/>
            <w:gridSpan w:val="2"/>
          </w:tcPr>
          <w:p w14:paraId="1A866324"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Збіг пальпаторних та УЗД даних</w:t>
            </w:r>
          </w:p>
        </w:tc>
        <w:tc>
          <w:tcPr>
            <w:tcW w:w="3100" w:type="dxa"/>
            <w:gridSpan w:val="2"/>
          </w:tcPr>
          <w:p w14:paraId="309621D6"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Розходження пальпаторних та УЗД даних</w:t>
            </w:r>
          </w:p>
        </w:tc>
      </w:tr>
      <w:tr w:rsidR="00BB00CB" w:rsidRPr="00CC58BA" w14:paraId="6C736366" w14:textId="77777777" w:rsidTr="00886837">
        <w:tblPrEx>
          <w:tblCellMar>
            <w:top w:w="0" w:type="dxa"/>
            <w:bottom w:w="0" w:type="dxa"/>
          </w:tblCellMar>
        </w:tblPrEx>
        <w:trPr>
          <w:cantSplit/>
        </w:trPr>
        <w:tc>
          <w:tcPr>
            <w:tcW w:w="1809" w:type="dxa"/>
            <w:vMerge/>
          </w:tcPr>
          <w:p w14:paraId="413186B0" w14:textId="77777777" w:rsidR="00BB00CB" w:rsidRPr="00CC58BA" w:rsidRDefault="00BB00CB" w:rsidP="00886837">
            <w:pPr>
              <w:pStyle w:val="affffffff1"/>
              <w:spacing w:after="0" w:line="340" w:lineRule="exact"/>
              <w:rPr>
                <w:rFonts w:ascii="Times New Roman" w:hAnsi="Times New Roman"/>
                <w:sz w:val="24"/>
                <w:lang w:val="uk-UA"/>
              </w:rPr>
            </w:pPr>
          </w:p>
        </w:tc>
        <w:tc>
          <w:tcPr>
            <w:tcW w:w="1843" w:type="dxa"/>
            <w:vMerge/>
          </w:tcPr>
          <w:p w14:paraId="2408EADA" w14:textId="77777777" w:rsidR="00BB00CB" w:rsidRPr="00CC58BA" w:rsidRDefault="00BB00CB" w:rsidP="00886837">
            <w:pPr>
              <w:pStyle w:val="affffffff1"/>
              <w:spacing w:after="0" w:line="340" w:lineRule="exact"/>
              <w:rPr>
                <w:rFonts w:ascii="Times New Roman" w:hAnsi="Times New Roman"/>
                <w:sz w:val="24"/>
                <w:lang w:val="uk-UA"/>
              </w:rPr>
            </w:pPr>
          </w:p>
        </w:tc>
        <w:tc>
          <w:tcPr>
            <w:tcW w:w="1550" w:type="dxa"/>
          </w:tcPr>
          <w:p w14:paraId="052669AB"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Абс.</w:t>
            </w:r>
          </w:p>
        </w:tc>
        <w:tc>
          <w:tcPr>
            <w:tcW w:w="1550" w:type="dxa"/>
          </w:tcPr>
          <w:p w14:paraId="2DB068A3"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w:t>
            </w:r>
          </w:p>
        </w:tc>
        <w:tc>
          <w:tcPr>
            <w:tcW w:w="1550" w:type="dxa"/>
          </w:tcPr>
          <w:p w14:paraId="63AB12CC"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Абс.</w:t>
            </w:r>
          </w:p>
        </w:tc>
        <w:tc>
          <w:tcPr>
            <w:tcW w:w="1550" w:type="dxa"/>
          </w:tcPr>
          <w:p w14:paraId="34FD174B"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w:t>
            </w:r>
          </w:p>
        </w:tc>
      </w:tr>
      <w:tr w:rsidR="00BB00CB" w:rsidRPr="00CC58BA" w14:paraId="10F97554" w14:textId="77777777" w:rsidTr="00886837">
        <w:tblPrEx>
          <w:tblCellMar>
            <w:top w:w="0" w:type="dxa"/>
            <w:bottom w:w="0" w:type="dxa"/>
          </w:tblCellMar>
        </w:tblPrEx>
        <w:trPr>
          <w:cantSplit/>
        </w:trPr>
        <w:tc>
          <w:tcPr>
            <w:tcW w:w="1809" w:type="dxa"/>
          </w:tcPr>
          <w:p w14:paraId="21B92104"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0</w:t>
            </w:r>
          </w:p>
          <w:p w14:paraId="56344BBA"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І-а</w:t>
            </w:r>
          </w:p>
          <w:p w14:paraId="2F49FE08"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І-б</w:t>
            </w:r>
          </w:p>
          <w:p w14:paraId="44A33C1E"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ІІ</w:t>
            </w:r>
          </w:p>
        </w:tc>
        <w:tc>
          <w:tcPr>
            <w:tcW w:w="1843" w:type="dxa"/>
          </w:tcPr>
          <w:p w14:paraId="4546221D"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406</w:t>
            </w:r>
          </w:p>
          <w:p w14:paraId="2E979CDC"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221</w:t>
            </w:r>
          </w:p>
          <w:p w14:paraId="09697419"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137</w:t>
            </w:r>
          </w:p>
          <w:p w14:paraId="2D97A432"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46</w:t>
            </w:r>
          </w:p>
        </w:tc>
        <w:tc>
          <w:tcPr>
            <w:tcW w:w="1550" w:type="dxa"/>
          </w:tcPr>
          <w:p w14:paraId="2D82E616"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281</w:t>
            </w:r>
          </w:p>
          <w:p w14:paraId="11C19E41"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132</w:t>
            </w:r>
          </w:p>
          <w:p w14:paraId="4BE0E94C"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113</w:t>
            </w:r>
          </w:p>
          <w:p w14:paraId="0E62DF9B"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46</w:t>
            </w:r>
          </w:p>
        </w:tc>
        <w:tc>
          <w:tcPr>
            <w:tcW w:w="1550" w:type="dxa"/>
          </w:tcPr>
          <w:p w14:paraId="0228EC5E"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69,2</w:t>
            </w:r>
          </w:p>
          <w:p w14:paraId="77008852"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59,8</w:t>
            </w:r>
          </w:p>
          <w:p w14:paraId="6A7A9824"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82,8</w:t>
            </w:r>
          </w:p>
          <w:p w14:paraId="7C2B92A3"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100</w:t>
            </w:r>
          </w:p>
        </w:tc>
        <w:tc>
          <w:tcPr>
            <w:tcW w:w="1550" w:type="dxa"/>
          </w:tcPr>
          <w:p w14:paraId="2EA57732"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125</w:t>
            </w:r>
          </w:p>
          <w:p w14:paraId="1CDA75EF"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89</w:t>
            </w:r>
          </w:p>
          <w:p w14:paraId="03EB1138"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24</w:t>
            </w:r>
          </w:p>
          <w:p w14:paraId="6C003814"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0</w:t>
            </w:r>
          </w:p>
        </w:tc>
        <w:tc>
          <w:tcPr>
            <w:tcW w:w="1550" w:type="dxa"/>
          </w:tcPr>
          <w:p w14:paraId="5F7453F2"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30,8</w:t>
            </w:r>
          </w:p>
          <w:p w14:paraId="0CC54E59"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40,2</w:t>
            </w:r>
          </w:p>
          <w:p w14:paraId="085B613C"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17,2</w:t>
            </w:r>
          </w:p>
          <w:p w14:paraId="34ADF76A"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0</w:t>
            </w:r>
          </w:p>
        </w:tc>
      </w:tr>
      <w:tr w:rsidR="00BB00CB" w:rsidRPr="00CC58BA" w14:paraId="406081FC" w14:textId="77777777" w:rsidTr="00886837">
        <w:tblPrEx>
          <w:tblCellMar>
            <w:top w:w="0" w:type="dxa"/>
            <w:bottom w:w="0" w:type="dxa"/>
          </w:tblCellMar>
        </w:tblPrEx>
        <w:trPr>
          <w:cantSplit/>
        </w:trPr>
        <w:tc>
          <w:tcPr>
            <w:tcW w:w="1809" w:type="dxa"/>
          </w:tcPr>
          <w:p w14:paraId="4D16C67F"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Всього</w:t>
            </w:r>
          </w:p>
        </w:tc>
        <w:tc>
          <w:tcPr>
            <w:tcW w:w="1843" w:type="dxa"/>
          </w:tcPr>
          <w:p w14:paraId="7DC9CBB4"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810</w:t>
            </w:r>
          </w:p>
        </w:tc>
        <w:tc>
          <w:tcPr>
            <w:tcW w:w="1550" w:type="dxa"/>
          </w:tcPr>
          <w:p w14:paraId="4198A2DD"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572</w:t>
            </w:r>
          </w:p>
        </w:tc>
        <w:tc>
          <w:tcPr>
            <w:tcW w:w="1550" w:type="dxa"/>
          </w:tcPr>
          <w:p w14:paraId="17ACD679"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70,62</w:t>
            </w:r>
          </w:p>
        </w:tc>
        <w:tc>
          <w:tcPr>
            <w:tcW w:w="1550" w:type="dxa"/>
          </w:tcPr>
          <w:p w14:paraId="5CAC9FCB"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238</w:t>
            </w:r>
          </w:p>
        </w:tc>
        <w:tc>
          <w:tcPr>
            <w:tcW w:w="1550" w:type="dxa"/>
          </w:tcPr>
          <w:p w14:paraId="657B25A8" w14:textId="77777777" w:rsidR="00BB00CB" w:rsidRPr="00CC58BA" w:rsidRDefault="00BB00CB" w:rsidP="00886837">
            <w:pPr>
              <w:pStyle w:val="affffffff1"/>
              <w:spacing w:after="0" w:line="340" w:lineRule="exact"/>
              <w:jc w:val="center"/>
              <w:rPr>
                <w:rFonts w:ascii="Times New Roman" w:hAnsi="Times New Roman"/>
                <w:sz w:val="24"/>
                <w:lang w:val="uk-UA"/>
              </w:rPr>
            </w:pPr>
            <w:r w:rsidRPr="00CC58BA">
              <w:rPr>
                <w:rFonts w:ascii="Times New Roman" w:hAnsi="Times New Roman"/>
                <w:sz w:val="24"/>
                <w:lang w:val="uk-UA"/>
              </w:rPr>
              <w:t>29,38</w:t>
            </w:r>
          </w:p>
        </w:tc>
      </w:tr>
    </w:tbl>
    <w:p w14:paraId="51678639" w14:textId="77777777" w:rsidR="00BB00CB" w:rsidRPr="00CC58BA" w:rsidRDefault="00BB00CB" w:rsidP="00BB00CB">
      <w:pPr>
        <w:pStyle w:val="affffffff1"/>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Розрізняють три ступеня забрудненості навколишнього средовища: легкий, середний і значний. Аналізуючи звіти інструментально-лабораторного контролю за якістю </w:t>
      </w:r>
      <w:r w:rsidRPr="00CC58BA">
        <w:rPr>
          <w:rFonts w:ascii="Times New Roman" w:hAnsi="Times New Roman"/>
          <w:sz w:val="24"/>
          <w:lang w:val="uk-UA"/>
        </w:rPr>
        <w:lastRenderedPageBreak/>
        <w:t>води у поверхневих водоймах та стану грунтів по створах постійних спостережень згідно з програмами моніторингу 2000 - 2003 рр., встановлено відсутність значних відхилень показників від допустимих параметрів державних стандартів. Так, встановлені відхилення спостерігали локально і тимчасово по створах водойм м. Калинівка і м. Гайсин. Рівень нітратів при гранично допустимих концентраціях (ГДК) 0,08 мг/л складав 0,172 мг/л у 2003 р. по м. Калинівка і 0,250 мг/л по м. Гайсин. Підвищений рівень міді у водоймах (ГДК 0,001 мг/л) фіксували у 2001 р. по м. Вінниця. Показники рівня заліза у водоймах (ГДК 0,05 мг/л) підвищені по всім створам. Патологію ЩЗ пов’язують з недостатністю заліза, а не з його надлишком. Відхилення концентрації забруднюючих речовин у грунтах встановлено лише для цинку (ГДК 23 мкг/кг). Надлишок цинку зафіксовано у 2003 р. по створу м. Вінниця. Встановлені відхилення можуть трактуватись як фонові, що не чинять постійного впливу на організм людини.</w:t>
      </w:r>
    </w:p>
    <w:p w14:paraId="0B952535" w14:textId="77777777" w:rsidR="00BB00CB" w:rsidRPr="00CC58BA" w:rsidRDefault="00BB00CB" w:rsidP="00BB00CB">
      <w:pPr>
        <w:pStyle w:val="affffffff1"/>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У Вінницькій області до радіоактивно забруднених територій віднесено 8 районів (IV зона посиленого радіологічного котролю). При аналізі величини радіоактивого забруднення території та продуктів харчування за рівнем цезію та паспортної дози опромінення не встановлено різниці між чистими районами і зонами посиленого радіоекологічного контролю. </w:t>
      </w:r>
    </w:p>
    <w:p w14:paraId="73C11654" w14:textId="77777777" w:rsidR="00BB00CB" w:rsidRPr="00CC58BA" w:rsidRDefault="00BB00CB" w:rsidP="00BB00CB">
      <w:pPr>
        <w:pStyle w:val="affffffff1"/>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Різниці у частоті випадків тиреоїдної патології у підлітків, які проживають на чистих і радіоактивно забруднених територіях, не виявлено (52 % і 56 % відповідно). Аналіз отриманих результатів показав, що зоб І ступеня зустрічався у 22,6 %, ІІ ступеня – у 17,3 % на чистих територіях і відповідно 21,9 % та 15,8 % - на радіоактивно забруднених територіях. Значних особливостей по йодурії у обстежених із забруднених районів, порівняно із обстеженими чистих районів, які увійшли у дослідження, не встановлено.</w:t>
      </w:r>
    </w:p>
    <w:p w14:paraId="51827792" w14:textId="77777777" w:rsidR="00BB00CB" w:rsidRPr="00CC58BA" w:rsidRDefault="00BB00CB" w:rsidP="00BB00CB">
      <w:pPr>
        <w:pStyle w:val="affffffff"/>
        <w:spacing w:line="340" w:lineRule="exact"/>
        <w:ind w:firstLine="709"/>
        <w:jc w:val="both"/>
        <w:rPr>
          <w:b w:val="0"/>
          <w:caps/>
          <w:spacing w:val="-4"/>
          <w:sz w:val="24"/>
          <w:szCs w:val="24"/>
        </w:rPr>
      </w:pPr>
      <w:r w:rsidRPr="00CC58BA">
        <w:rPr>
          <w:caps/>
          <w:spacing w:val="-4"/>
          <w:sz w:val="24"/>
          <w:szCs w:val="24"/>
        </w:rPr>
        <w:t xml:space="preserve">Лікування та профілактика ДНЗ. </w:t>
      </w:r>
      <w:r w:rsidRPr="00CC58BA">
        <w:rPr>
          <w:b w:val="0"/>
          <w:caps/>
          <w:spacing w:val="-4"/>
          <w:sz w:val="24"/>
          <w:szCs w:val="24"/>
        </w:rPr>
        <w:t xml:space="preserve">При аналізі захворюваності на ДНЗ у Вінницькій області з 2000 по 2007 рік встановлено, що більша кількість випадків хвороби припадає на дитячий і пубертатний вік порівняно із дорослим населенням. </w:t>
      </w:r>
    </w:p>
    <w:p w14:paraId="1531FAFA" w14:textId="77777777" w:rsidR="00BB00CB" w:rsidRPr="00CC58BA" w:rsidRDefault="00BB00CB" w:rsidP="00BB00CB">
      <w:pPr>
        <w:pStyle w:val="affffffff"/>
        <w:spacing w:line="340" w:lineRule="exact"/>
        <w:ind w:firstLine="709"/>
        <w:jc w:val="both"/>
        <w:rPr>
          <w:b w:val="0"/>
          <w:caps/>
          <w:sz w:val="24"/>
          <w:szCs w:val="24"/>
        </w:rPr>
      </w:pPr>
      <w:r w:rsidRPr="00CC58BA">
        <w:rPr>
          <w:b w:val="0"/>
          <w:caps/>
          <w:sz w:val="24"/>
          <w:szCs w:val="24"/>
        </w:rPr>
        <w:t xml:space="preserve">При неактивному спостереженні за хворими на ДНЗ та невірній тактиці лікування захворювання набуває вузлової чи багатовузлової форми зоба, виявляється пізньодіагностованим аутоімунним тиреоїдитом [Фадеев В.В., 2002; Ершова Г.И., 2000; </w:t>
      </w:r>
      <w:r w:rsidRPr="00CC58BA">
        <w:rPr>
          <w:b w:val="0"/>
          <w:caps/>
          <w:sz w:val="24"/>
          <w:szCs w:val="24"/>
          <w:lang w:val="en-US"/>
        </w:rPr>
        <w:t>Rink</w:t>
      </w:r>
      <w:r w:rsidRPr="00CC58BA">
        <w:rPr>
          <w:b w:val="0"/>
          <w:caps/>
          <w:sz w:val="24"/>
          <w:szCs w:val="24"/>
        </w:rPr>
        <w:t xml:space="preserve"> </w:t>
      </w:r>
      <w:r w:rsidRPr="00CC58BA">
        <w:rPr>
          <w:b w:val="0"/>
          <w:caps/>
          <w:sz w:val="24"/>
          <w:szCs w:val="24"/>
          <w:lang w:val="en-US"/>
        </w:rPr>
        <w:t>T</w:t>
      </w:r>
      <w:r w:rsidRPr="00CC58BA">
        <w:rPr>
          <w:b w:val="0"/>
          <w:caps/>
          <w:sz w:val="24"/>
          <w:szCs w:val="24"/>
        </w:rPr>
        <w:t>., 1999]. Аналізуючи захворюваність на вузловий зоб серед підлітків обстежених районів, ми встановили, що до районів із найвищою захворюваністю відносяться Крижопільський, Чечельницький і Липовецький; на аутоімунний тиреоїдит - Крижопільський, Чечельницький, Калинівський і Теплицький райони. Не встановлено чіткої залежності між рівнем захворюваності і йодозабезпеченістю районів.</w:t>
      </w:r>
    </w:p>
    <w:p w14:paraId="3976019E" w14:textId="77777777" w:rsidR="00BB00CB" w:rsidRPr="00CC58BA" w:rsidRDefault="00BB00CB" w:rsidP="00BB00CB">
      <w:pPr>
        <w:pStyle w:val="affffffff"/>
        <w:spacing w:line="340" w:lineRule="exact"/>
        <w:ind w:firstLine="709"/>
        <w:jc w:val="both"/>
        <w:rPr>
          <w:b w:val="0"/>
          <w:caps/>
          <w:sz w:val="24"/>
          <w:szCs w:val="24"/>
        </w:rPr>
      </w:pPr>
      <w:r w:rsidRPr="00CC58BA">
        <w:rPr>
          <w:b w:val="0"/>
          <w:caps/>
          <w:sz w:val="24"/>
          <w:szCs w:val="24"/>
        </w:rPr>
        <w:t>Ми пропонуємо схему діагностики зоба у підлітків, в основу якої покладена загальнодоступна клінічна методика пальпації ЩЗ.</w:t>
      </w:r>
    </w:p>
    <w:p w14:paraId="7F28D818" w14:textId="77777777" w:rsidR="00BB00CB" w:rsidRPr="00CC58BA" w:rsidRDefault="00BB00CB" w:rsidP="00BB00CB">
      <w:pPr>
        <w:pStyle w:val="affffffff"/>
        <w:spacing w:line="340" w:lineRule="exact"/>
        <w:ind w:firstLine="709"/>
        <w:jc w:val="both"/>
        <w:rPr>
          <w:b w:val="0"/>
          <w:caps/>
          <w:sz w:val="24"/>
          <w:szCs w:val="24"/>
        </w:rPr>
      </w:pPr>
      <w:r w:rsidRPr="00CC58BA">
        <w:rPr>
          <w:b w:val="0"/>
          <w:caps/>
          <w:sz w:val="24"/>
          <w:szCs w:val="24"/>
        </w:rPr>
        <w:t xml:space="preserve">Очевидно, навіть відсутність у підлітка пальпаторного збільшення ЩЗ дозволяє рекомендувати постійне вживання йодованої солі з профілактичною метою. Наявність пальпаторно визначеної неоднорідності при незбільшеній ЩЗ або наявність ДНЗ І ступеня вимагає профілактичного використання фізіологічних доз йодиду калію (200 мкг/добу), тому що вживання лише йодованої солі не забезпечить повну потребу у цьому мікронутрієнті. Щоденний прийом 200 мкг йоду вважають нешкідливими для здоров’я (рекомендації Міжнародного комітету контролю йододефіцитних захворювань, ЮНІСЕФ, ВООЗ, 1997, 2001). Пальпаторне визначення неоднорідності будови ЩЗ або візуально визначений зоб </w:t>
      </w:r>
      <w:r w:rsidRPr="00CC58BA">
        <w:rPr>
          <w:b w:val="0"/>
          <w:caps/>
          <w:sz w:val="24"/>
          <w:szCs w:val="24"/>
          <w:lang w:val="en-US"/>
        </w:rPr>
        <w:t>II</w:t>
      </w:r>
      <w:r w:rsidRPr="00CC58BA">
        <w:rPr>
          <w:b w:val="0"/>
          <w:caps/>
          <w:sz w:val="24"/>
          <w:szCs w:val="24"/>
        </w:rPr>
        <w:t xml:space="preserve"> ступеня потребує первинного поглибленого </w:t>
      </w:r>
      <w:r w:rsidRPr="00CC58BA">
        <w:rPr>
          <w:b w:val="0"/>
          <w:caps/>
          <w:sz w:val="24"/>
          <w:szCs w:val="24"/>
        </w:rPr>
        <w:lastRenderedPageBreak/>
        <w:t>обстеження підлітка ендокринологом з наступним лікуванням.</w:t>
      </w:r>
    </w:p>
    <w:p w14:paraId="5CF71EC8" w14:textId="77777777" w:rsidR="00BB00CB" w:rsidRPr="00CC58BA" w:rsidRDefault="00BB00CB" w:rsidP="00BB00CB">
      <w:pPr>
        <w:pStyle w:val="affffffff"/>
        <w:spacing w:line="340" w:lineRule="exact"/>
        <w:ind w:firstLine="709"/>
        <w:jc w:val="both"/>
        <w:rPr>
          <w:b w:val="0"/>
          <w:caps/>
          <w:sz w:val="24"/>
          <w:szCs w:val="24"/>
        </w:rPr>
      </w:pPr>
      <w:r w:rsidRPr="00CC58BA">
        <w:rPr>
          <w:b w:val="0"/>
          <w:caps/>
          <w:sz w:val="24"/>
          <w:szCs w:val="24"/>
        </w:rPr>
        <w:t>При катамнестичному аналізі амбулаторного ведення підлітків із ДНЗ встановлено, що у 61,29 % випадків лікарі обрали тактику спостереження, у 12,90 % випадків – призначили одразу L-тироксин, у 38,71 % - призначено йодид калію (табл. 9). У групі підлітків із ДНЗ, де обрана тактика спостереження, через рік виявили: у 55,16 % - збільшення ЩЗ, у 40 % - розміри ЩЗ без змін і лише у 4,84 % вони зменшилися порівняно з попередніми розмірами. Таким чином, визначення збільшення розмірів ЩЗ або неоднорідність її вимагає активного лікування, а не спостереження. Відмічене зменшення у розмірах ЩЗ (4,84 % випадків ДНЗ) можна пояснити первинною гіпердіагностикою захворювання.</w:t>
      </w:r>
    </w:p>
    <w:p w14:paraId="0F64C77C" w14:textId="77777777" w:rsidR="00BB00CB" w:rsidRPr="00CC58BA" w:rsidRDefault="00BB00CB" w:rsidP="00BB00CB">
      <w:pPr>
        <w:pStyle w:val="affffffff"/>
        <w:spacing w:line="340" w:lineRule="exact"/>
        <w:ind w:firstLine="709"/>
        <w:jc w:val="both"/>
        <w:rPr>
          <w:b w:val="0"/>
          <w:caps/>
          <w:sz w:val="24"/>
          <w:szCs w:val="24"/>
        </w:rPr>
      </w:pPr>
      <w:r w:rsidRPr="00CC58BA">
        <w:rPr>
          <w:b w:val="0"/>
          <w:caps/>
          <w:sz w:val="24"/>
          <w:szCs w:val="24"/>
        </w:rPr>
        <w:t>При тривалому дефіциті йоду виникає недостатність синтезу тиреоїдних гормонів у організмі, що призводить до недостатності FТ</w:t>
      </w:r>
      <w:r w:rsidRPr="00CC58BA">
        <w:rPr>
          <w:b w:val="0"/>
          <w:caps/>
          <w:sz w:val="24"/>
          <w:szCs w:val="24"/>
          <w:vertAlign w:val="subscript"/>
        </w:rPr>
        <w:t>4</w:t>
      </w:r>
      <w:r w:rsidRPr="00CC58BA">
        <w:rPr>
          <w:b w:val="0"/>
          <w:caps/>
          <w:sz w:val="24"/>
          <w:szCs w:val="24"/>
        </w:rPr>
        <w:t xml:space="preserve"> і додаткової стимуляції ЩЗ ТТГ. У свою чергу це викликає гіпертрофію і гіперплазію тиреоцитів. Нормалізація або зниження рівня ТТГ в крові є критерієм достатності тиреоїдних гормонів.</w:t>
      </w:r>
    </w:p>
    <w:p w14:paraId="284597F2" w14:textId="77777777" w:rsidR="00BB00CB" w:rsidRPr="00CC58BA" w:rsidRDefault="00BB00CB" w:rsidP="00BB00CB">
      <w:pPr>
        <w:pStyle w:val="affffffff"/>
        <w:spacing w:line="340" w:lineRule="exact"/>
        <w:ind w:firstLine="709"/>
        <w:jc w:val="right"/>
        <w:rPr>
          <w:b w:val="0"/>
          <w:i/>
          <w:caps/>
          <w:sz w:val="24"/>
          <w:szCs w:val="24"/>
        </w:rPr>
      </w:pPr>
    </w:p>
    <w:p w14:paraId="10E2E5B9" w14:textId="77777777" w:rsidR="00BB00CB" w:rsidRPr="00CC58BA" w:rsidRDefault="00BB00CB" w:rsidP="00BB00CB">
      <w:pPr>
        <w:pStyle w:val="affffffff"/>
        <w:spacing w:line="340" w:lineRule="exact"/>
        <w:ind w:firstLine="709"/>
        <w:jc w:val="right"/>
        <w:rPr>
          <w:b w:val="0"/>
          <w:i/>
          <w:caps/>
          <w:sz w:val="24"/>
          <w:szCs w:val="24"/>
        </w:rPr>
      </w:pPr>
      <w:r w:rsidRPr="00CC58BA">
        <w:rPr>
          <w:b w:val="0"/>
          <w:i/>
          <w:caps/>
          <w:sz w:val="24"/>
          <w:szCs w:val="24"/>
        </w:rPr>
        <w:t>Таблиця 9</w:t>
      </w:r>
    </w:p>
    <w:p w14:paraId="6B93B6A2" w14:textId="77777777" w:rsidR="00BB00CB" w:rsidRPr="00CC58BA" w:rsidRDefault="00BB00CB" w:rsidP="00BB00CB">
      <w:pPr>
        <w:pStyle w:val="affffffff"/>
        <w:spacing w:line="340" w:lineRule="exact"/>
        <w:ind w:firstLine="709"/>
        <w:rPr>
          <w:caps/>
          <w:sz w:val="24"/>
          <w:szCs w:val="24"/>
        </w:rPr>
      </w:pPr>
      <w:r w:rsidRPr="00CC58BA">
        <w:rPr>
          <w:caps/>
          <w:sz w:val="24"/>
          <w:szCs w:val="24"/>
        </w:rPr>
        <w:t>Зміни в ЩЗ у підлітків із ДНЗ на фоні лікування через 1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1662"/>
        <w:gridCol w:w="1058"/>
        <w:gridCol w:w="1648"/>
        <w:gridCol w:w="1662"/>
      </w:tblGrid>
      <w:tr w:rsidR="00BB00CB" w:rsidRPr="00CC58BA" w14:paraId="77FEE40F" w14:textId="77777777" w:rsidTr="00886837">
        <w:tblPrEx>
          <w:tblCellMar>
            <w:top w:w="0" w:type="dxa"/>
            <w:bottom w:w="0" w:type="dxa"/>
          </w:tblCellMar>
        </w:tblPrEx>
        <w:tc>
          <w:tcPr>
            <w:tcW w:w="1772" w:type="pct"/>
          </w:tcPr>
          <w:p w14:paraId="1CD2492F" w14:textId="77777777" w:rsidR="00BB00CB" w:rsidRPr="00CC58BA" w:rsidRDefault="00BB00CB" w:rsidP="00886837">
            <w:pPr>
              <w:pStyle w:val="affffffff"/>
              <w:spacing w:line="340" w:lineRule="exact"/>
              <w:rPr>
                <w:b w:val="0"/>
                <w:caps/>
                <w:sz w:val="24"/>
                <w:szCs w:val="24"/>
              </w:rPr>
            </w:pPr>
          </w:p>
          <w:p w14:paraId="4A4E4BF1" w14:textId="77777777" w:rsidR="00BB00CB" w:rsidRPr="00CC58BA" w:rsidRDefault="00BB00CB" w:rsidP="00886837">
            <w:pPr>
              <w:pStyle w:val="affffffff"/>
              <w:spacing w:line="340" w:lineRule="exact"/>
              <w:rPr>
                <w:b w:val="0"/>
                <w:caps/>
                <w:sz w:val="24"/>
                <w:szCs w:val="24"/>
              </w:rPr>
            </w:pPr>
            <w:r w:rsidRPr="00CC58BA">
              <w:rPr>
                <w:b w:val="0"/>
                <w:caps/>
                <w:sz w:val="24"/>
                <w:szCs w:val="24"/>
              </w:rPr>
              <w:t>Метод лікування</w:t>
            </w:r>
          </w:p>
        </w:tc>
        <w:tc>
          <w:tcPr>
            <w:tcW w:w="889" w:type="pct"/>
          </w:tcPr>
          <w:p w14:paraId="38C43B69" w14:textId="77777777" w:rsidR="00BB00CB" w:rsidRPr="00CC58BA" w:rsidRDefault="00BB00CB" w:rsidP="00886837">
            <w:pPr>
              <w:pStyle w:val="affffffff"/>
              <w:spacing w:line="340" w:lineRule="exact"/>
              <w:rPr>
                <w:b w:val="0"/>
                <w:caps/>
                <w:sz w:val="24"/>
                <w:szCs w:val="24"/>
              </w:rPr>
            </w:pPr>
            <w:r w:rsidRPr="00CC58BA">
              <w:rPr>
                <w:b w:val="0"/>
                <w:caps/>
                <w:sz w:val="24"/>
                <w:szCs w:val="24"/>
              </w:rPr>
              <w:t>Зменши-</w:t>
            </w:r>
          </w:p>
          <w:p w14:paraId="5B280355" w14:textId="77777777" w:rsidR="00BB00CB" w:rsidRPr="00CC58BA" w:rsidRDefault="00BB00CB" w:rsidP="00886837">
            <w:pPr>
              <w:pStyle w:val="affffffff"/>
              <w:spacing w:line="340" w:lineRule="exact"/>
              <w:rPr>
                <w:b w:val="0"/>
                <w:caps/>
                <w:sz w:val="24"/>
                <w:szCs w:val="24"/>
              </w:rPr>
            </w:pPr>
            <w:r w:rsidRPr="00CC58BA">
              <w:rPr>
                <w:b w:val="0"/>
                <w:caps/>
                <w:sz w:val="24"/>
                <w:szCs w:val="24"/>
              </w:rPr>
              <w:t>лась у розмірі</w:t>
            </w:r>
          </w:p>
          <w:p w14:paraId="2914CC11" w14:textId="77777777" w:rsidR="00BB00CB" w:rsidRPr="00CC58BA" w:rsidRDefault="00BB00CB" w:rsidP="00886837">
            <w:pPr>
              <w:pStyle w:val="affffffff"/>
              <w:spacing w:line="340" w:lineRule="exact"/>
              <w:rPr>
                <w:b w:val="0"/>
                <w:caps/>
                <w:sz w:val="24"/>
                <w:szCs w:val="24"/>
              </w:rPr>
            </w:pPr>
            <w:r w:rsidRPr="00CC58BA">
              <w:rPr>
                <w:b w:val="0"/>
                <w:caps/>
                <w:sz w:val="24"/>
                <w:szCs w:val="24"/>
              </w:rPr>
              <w:t>n, (%)</w:t>
            </w:r>
          </w:p>
        </w:tc>
        <w:tc>
          <w:tcPr>
            <w:tcW w:w="566" w:type="pct"/>
          </w:tcPr>
          <w:p w14:paraId="1DE56924" w14:textId="77777777" w:rsidR="00BB00CB" w:rsidRPr="00CC58BA" w:rsidRDefault="00BB00CB" w:rsidP="00886837">
            <w:pPr>
              <w:pStyle w:val="affffffff"/>
              <w:spacing w:line="340" w:lineRule="exact"/>
              <w:rPr>
                <w:b w:val="0"/>
                <w:caps/>
                <w:sz w:val="24"/>
                <w:szCs w:val="24"/>
              </w:rPr>
            </w:pPr>
            <w:r w:rsidRPr="00CC58BA">
              <w:rPr>
                <w:b w:val="0"/>
                <w:caps/>
                <w:sz w:val="24"/>
                <w:szCs w:val="24"/>
              </w:rPr>
              <w:t xml:space="preserve">Норма-лізува-лася </w:t>
            </w:r>
          </w:p>
          <w:p w14:paraId="04FF5011" w14:textId="77777777" w:rsidR="00BB00CB" w:rsidRPr="00CC58BA" w:rsidRDefault="00BB00CB" w:rsidP="00886837">
            <w:pPr>
              <w:pStyle w:val="affffffff"/>
              <w:spacing w:line="340" w:lineRule="exact"/>
              <w:rPr>
                <w:b w:val="0"/>
                <w:caps/>
                <w:sz w:val="24"/>
                <w:szCs w:val="24"/>
              </w:rPr>
            </w:pPr>
            <w:r w:rsidRPr="00CC58BA">
              <w:rPr>
                <w:b w:val="0"/>
                <w:caps/>
                <w:sz w:val="24"/>
                <w:szCs w:val="24"/>
              </w:rPr>
              <w:t>n, (%)</w:t>
            </w:r>
          </w:p>
        </w:tc>
        <w:tc>
          <w:tcPr>
            <w:tcW w:w="882" w:type="pct"/>
          </w:tcPr>
          <w:p w14:paraId="51AF4250" w14:textId="77777777" w:rsidR="00BB00CB" w:rsidRPr="00CC58BA" w:rsidRDefault="00BB00CB" w:rsidP="00886837">
            <w:pPr>
              <w:pStyle w:val="affffffff"/>
              <w:spacing w:line="340" w:lineRule="exact"/>
              <w:rPr>
                <w:b w:val="0"/>
                <w:caps/>
                <w:sz w:val="24"/>
                <w:szCs w:val="24"/>
              </w:rPr>
            </w:pPr>
            <w:r w:rsidRPr="00CC58BA">
              <w:rPr>
                <w:b w:val="0"/>
                <w:caps/>
                <w:sz w:val="24"/>
                <w:szCs w:val="24"/>
              </w:rPr>
              <w:t>Збільши-</w:t>
            </w:r>
          </w:p>
          <w:p w14:paraId="4B8FE25C" w14:textId="77777777" w:rsidR="00BB00CB" w:rsidRPr="00CC58BA" w:rsidRDefault="00BB00CB" w:rsidP="00886837">
            <w:pPr>
              <w:pStyle w:val="affffffff"/>
              <w:spacing w:line="340" w:lineRule="exact"/>
              <w:rPr>
                <w:b w:val="0"/>
                <w:caps/>
                <w:sz w:val="24"/>
                <w:szCs w:val="24"/>
              </w:rPr>
            </w:pPr>
            <w:r w:rsidRPr="00CC58BA">
              <w:rPr>
                <w:b w:val="0"/>
                <w:caps/>
                <w:sz w:val="24"/>
                <w:szCs w:val="24"/>
              </w:rPr>
              <w:t xml:space="preserve">лась у розмірах </w:t>
            </w:r>
          </w:p>
          <w:p w14:paraId="69EBC174" w14:textId="77777777" w:rsidR="00BB00CB" w:rsidRPr="00CC58BA" w:rsidRDefault="00BB00CB" w:rsidP="00886837">
            <w:pPr>
              <w:pStyle w:val="affffffff"/>
              <w:spacing w:line="340" w:lineRule="exact"/>
              <w:rPr>
                <w:b w:val="0"/>
                <w:caps/>
                <w:sz w:val="24"/>
                <w:szCs w:val="24"/>
              </w:rPr>
            </w:pPr>
            <w:r w:rsidRPr="00CC58BA">
              <w:rPr>
                <w:b w:val="0"/>
                <w:caps/>
                <w:sz w:val="24"/>
                <w:szCs w:val="24"/>
              </w:rPr>
              <w:t>n, (%)</w:t>
            </w:r>
          </w:p>
        </w:tc>
        <w:tc>
          <w:tcPr>
            <w:tcW w:w="889" w:type="pct"/>
          </w:tcPr>
          <w:p w14:paraId="14697DC6" w14:textId="77777777" w:rsidR="00BB00CB" w:rsidRPr="00CC58BA" w:rsidRDefault="00BB00CB" w:rsidP="00886837">
            <w:pPr>
              <w:pStyle w:val="affffffff"/>
              <w:spacing w:line="340" w:lineRule="exact"/>
              <w:rPr>
                <w:b w:val="0"/>
                <w:caps/>
                <w:sz w:val="24"/>
                <w:szCs w:val="24"/>
              </w:rPr>
            </w:pPr>
            <w:r w:rsidRPr="00CC58BA">
              <w:rPr>
                <w:b w:val="0"/>
                <w:caps/>
                <w:sz w:val="24"/>
                <w:szCs w:val="24"/>
              </w:rPr>
              <w:t xml:space="preserve">Не змінилася </w:t>
            </w:r>
          </w:p>
          <w:p w14:paraId="2E0AC75C" w14:textId="77777777" w:rsidR="00BB00CB" w:rsidRPr="00CC58BA" w:rsidRDefault="00BB00CB" w:rsidP="00886837">
            <w:pPr>
              <w:pStyle w:val="affffffff"/>
              <w:spacing w:line="340" w:lineRule="exact"/>
              <w:rPr>
                <w:b w:val="0"/>
                <w:caps/>
                <w:sz w:val="24"/>
                <w:szCs w:val="24"/>
              </w:rPr>
            </w:pPr>
          </w:p>
          <w:p w14:paraId="6E8ED143" w14:textId="77777777" w:rsidR="00BB00CB" w:rsidRPr="00CC58BA" w:rsidRDefault="00BB00CB" w:rsidP="00886837">
            <w:pPr>
              <w:pStyle w:val="affffffff"/>
              <w:spacing w:line="340" w:lineRule="exact"/>
              <w:rPr>
                <w:b w:val="0"/>
                <w:caps/>
                <w:sz w:val="24"/>
                <w:szCs w:val="24"/>
              </w:rPr>
            </w:pPr>
            <w:r w:rsidRPr="00CC58BA">
              <w:rPr>
                <w:b w:val="0"/>
                <w:caps/>
                <w:sz w:val="24"/>
                <w:szCs w:val="24"/>
              </w:rPr>
              <w:t>n, (%)</w:t>
            </w:r>
          </w:p>
        </w:tc>
      </w:tr>
      <w:tr w:rsidR="00BB00CB" w:rsidRPr="00CC58BA" w14:paraId="65A27A07" w14:textId="77777777" w:rsidTr="00886837">
        <w:tblPrEx>
          <w:tblCellMar>
            <w:top w:w="0" w:type="dxa"/>
            <w:bottom w:w="0" w:type="dxa"/>
          </w:tblCellMar>
        </w:tblPrEx>
        <w:tc>
          <w:tcPr>
            <w:tcW w:w="1772" w:type="pct"/>
          </w:tcPr>
          <w:p w14:paraId="088002DF" w14:textId="77777777" w:rsidR="00BB00CB" w:rsidRPr="00CC58BA" w:rsidRDefault="00BB00CB" w:rsidP="00886837">
            <w:pPr>
              <w:pStyle w:val="affffffff"/>
              <w:spacing w:line="340" w:lineRule="exact"/>
              <w:jc w:val="left"/>
              <w:rPr>
                <w:b w:val="0"/>
                <w:caps/>
                <w:sz w:val="24"/>
                <w:szCs w:val="24"/>
              </w:rPr>
            </w:pPr>
            <w:r w:rsidRPr="00CC58BA">
              <w:rPr>
                <w:b w:val="0"/>
                <w:caps/>
                <w:sz w:val="24"/>
                <w:szCs w:val="24"/>
              </w:rPr>
              <w:t>Монотерапія йодидом калію</w:t>
            </w:r>
          </w:p>
        </w:tc>
        <w:tc>
          <w:tcPr>
            <w:tcW w:w="889" w:type="pct"/>
          </w:tcPr>
          <w:p w14:paraId="31FADC63" w14:textId="77777777" w:rsidR="00BB00CB" w:rsidRPr="00CC58BA" w:rsidRDefault="00BB00CB" w:rsidP="00886837">
            <w:pPr>
              <w:pStyle w:val="affffffff"/>
              <w:spacing w:line="340" w:lineRule="exact"/>
              <w:rPr>
                <w:b w:val="0"/>
                <w:caps/>
                <w:sz w:val="24"/>
                <w:szCs w:val="24"/>
              </w:rPr>
            </w:pPr>
            <w:r w:rsidRPr="00CC58BA">
              <w:rPr>
                <w:b w:val="0"/>
                <w:caps/>
                <w:sz w:val="24"/>
                <w:szCs w:val="24"/>
              </w:rPr>
              <w:t>169</w:t>
            </w:r>
          </w:p>
          <w:p w14:paraId="7FE57E5A" w14:textId="77777777" w:rsidR="00BB00CB" w:rsidRPr="00CC58BA" w:rsidRDefault="00BB00CB" w:rsidP="00886837">
            <w:pPr>
              <w:pStyle w:val="affffffff"/>
              <w:spacing w:line="340" w:lineRule="exact"/>
              <w:rPr>
                <w:b w:val="0"/>
                <w:caps/>
                <w:sz w:val="24"/>
                <w:szCs w:val="24"/>
              </w:rPr>
            </w:pPr>
            <w:r w:rsidRPr="00CC58BA">
              <w:rPr>
                <w:b w:val="0"/>
                <w:caps/>
                <w:sz w:val="24"/>
                <w:szCs w:val="24"/>
              </w:rPr>
              <w:t>(54,52)</w:t>
            </w:r>
          </w:p>
        </w:tc>
        <w:tc>
          <w:tcPr>
            <w:tcW w:w="566" w:type="pct"/>
          </w:tcPr>
          <w:p w14:paraId="222D5256" w14:textId="77777777" w:rsidR="00BB00CB" w:rsidRPr="00CC58BA" w:rsidRDefault="00BB00CB" w:rsidP="00886837">
            <w:pPr>
              <w:pStyle w:val="affffffff"/>
              <w:spacing w:line="340" w:lineRule="exact"/>
              <w:rPr>
                <w:b w:val="0"/>
                <w:caps/>
                <w:sz w:val="24"/>
                <w:szCs w:val="24"/>
              </w:rPr>
            </w:pPr>
            <w:r w:rsidRPr="00CC58BA">
              <w:rPr>
                <w:b w:val="0"/>
                <w:caps/>
                <w:sz w:val="24"/>
                <w:szCs w:val="24"/>
              </w:rPr>
              <w:t>0</w:t>
            </w:r>
          </w:p>
        </w:tc>
        <w:tc>
          <w:tcPr>
            <w:tcW w:w="882" w:type="pct"/>
          </w:tcPr>
          <w:p w14:paraId="3FBC68A9" w14:textId="77777777" w:rsidR="00BB00CB" w:rsidRPr="00CC58BA" w:rsidRDefault="00BB00CB" w:rsidP="00886837">
            <w:pPr>
              <w:pStyle w:val="affffffff"/>
              <w:spacing w:line="340" w:lineRule="exact"/>
              <w:rPr>
                <w:b w:val="0"/>
                <w:caps/>
                <w:sz w:val="24"/>
                <w:szCs w:val="24"/>
              </w:rPr>
            </w:pPr>
            <w:r w:rsidRPr="00CC58BA">
              <w:rPr>
                <w:b w:val="0"/>
                <w:caps/>
                <w:sz w:val="24"/>
                <w:szCs w:val="24"/>
              </w:rPr>
              <w:t xml:space="preserve">86 </w:t>
            </w:r>
          </w:p>
          <w:p w14:paraId="3A07F6CF" w14:textId="77777777" w:rsidR="00BB00CB" w:rsidRPr="00CC58BA" w:rsidRDefault="00BB00CB" w:rsidP="00886837">
            <w:pPr>
              <w:pStyle w:val="affffffff"/>
              <w:spacing w:line="340" w:lineRule="exact"/>
              <w:rPr>
                <w:b w:val="0"/>
                <w:caps/>
                <w:sz w:val="24"/>
                <w:szCs w:val="24"/>
              </w:rPr>
            </w:pPr>
            <w:r w:rsidRPr="00CC58BA">
              <w:rPr>
                <w:b w:val="0"/>
                <w:caps/>
                <w:sz w:val="24"/>
                <w:szCs w:val="24"/>
              </w:rPr>
              <w:t>(27,74)</w:t>
            </w:r>
          </w:p>
        </w:tc>
        <w:tc>
          <w:tcPr>
            <w:tcW w:w="889" w:type="pct"/>
          </w:tcPr>
          <w:p w14:paraId="5E942DC0" w14:textId="77777777" w:rsidR="00BB00CB" w:rsidRPr="00CC58BA" w:rsidRDefault="00BB00CB" w:rsidP="00886837">
            <w:pPr>
              <w:pStyle w:val="affffffff"/>
              <w:spacing w:line="340" w:lineRule="exact"/>
              <w:rPr>
                <w:b w:val="0"/>
                <w:caps/>
                <w:sz w:val="24"/>
                <w:szCs w:val="24"/>
              </w:rPr>
            </w:pPr>
            <w:r w:rsidRPr="00CC58BA">
              <w:rPr>
                <w:b w:val="0"/>
                <w:caps/>
                <w:sz w:val="24"/>
                <w:szCs w:val="24"/>
              </w:rPr>
              <w:t>55</w:t>
            </w:r>
          </w:p>
          <w:p w14:paraId="75AC14AF" w14:textId="77777777" w:rsidR="00BB00CB" w:rsidRPr="00CC58BA" w:rsidRDefault="00BB00CB" w:rsidP="00886837">
            <w:pPr>
              <w:pStyle w:val="affffffff"/>
              <w:spacing w:line="340" w:lineRule="exact"/>
              <w:rPr>
                <w:b w:val="0"/>
                <w:caps/>
                <w:sz w:val="24"/>
                <w:szCs w:val="24"/>
              </w:rPr>
            </w:pPr>
            <w:r w:rsidRPr="00CC58BA">
              <w:rPr>
                <w:b w:val="0"/>
                <w:caps/>
                <w:sz w:val="24"/>
                <w:szCs w:val="24"/>
              </w:rPr>
              <w:t>(17,74)</w:t>
            </w:r>
          </w:p>
        </w:tc>
      </w:tr>
      <w:tr w:rsidR="00BB00CB" w:rsidRPr="00CC58BA" w14:paraId="6FAC2D12" w14:textId="77777777" w:rsidTr="00886837">
        <w:tblPrEx>
          <w:tblCellMar>
            <w:top w:w="0" w:type="dxa"/>
            <w:bottom w:w="0" w:type="dxa"/>
          </w:tblCellMar>
        </w:tblPrEx>
        <w:tc>
          <w:tcPr>
            <w:tcW w:w="1772" w:type="pct"/>
          </w:tcPr>
          <w:p w14:paraId="25305382" w14:textId="77777777" w:rsidR="00BB00CB" w:rsidRPr="00CC58BA" w:rsidRDefault="00BB00CB" w:rsidP="00886837">
            <w:pPr>
              <w:pStyle w:val="affffffff"/>
              <w:spacing w:line="340" w:lineRule="exact"/>
              <w:jc w:val="left"/>
              <w:rPr>
                <w:b w:val="0"/>
                <w:caps/>
                <w:sz w:val="24"/>
                <w:szCs w:val="24"/>
              </w:rPr>
            </w:pPr>
            <w:r w:rsidRPr="00CC58BA">
              <w:rPr>
                <w:b w:val="0"/>
                <w:caps/>
                <w:sz w:val="24"/>
                <w:szCs w:val="24"/>
              </w:rPr>
              <w:t>Монотерапія L-тироксином</w:t>
            </w:r>
          </w:p>
        </w:tc>
        <w:tc>
          <w:tcPr>
            <w:tcW w:w="889" w:type="pct"/>
          </w:tcPr>
          <w:p w14:paraId="4A006A75" w14:textId="77777777" w:rsidR="00BB00CB" w:rsidRPr="00CC58BA" w:rsidRDefault="00BB00CB" w:rsidP="00886837">
            <w:pPr>
              <w:pStyle w:val="affffffff"/>
              <w:spacing w:line="340" w:lineRule="exact"/>
              <w:rPr>
                <w:b w:val="0"/>
                <w:caps/>
                <w:sz w:val="24"/>
                <w:szCs w:val="24"/>
              </w:rPr>
            </w:pPr>
            <w:r w:rsidRPr="00CC58BA">
              <w:rPr>
                <w:b w:val="0"/>
                <w:caps/>
                <w:sz w:val="24"/>
                <w:szCs w:val="24"/>
              </w:rPr>
              <w:t>103</w:t>
            </w:r>
          </w:p>
          <w:p w14:paraId="0D00E83E" w14:textId="77777777" w:rsidR="00BB00CB" w:rsidRPr="00CC58BA" w:rsidRDefault="00BB00CB" w:rsidP="00886837">
            <w:pPr>
              <w:pStyle w:val="affffffff"/>
              <w:spacing w:line="340" w:lineRule="exact"/>
              <w:rPr>
                <w:b w:val="0"/>
                <w:caps/>
                <w:sz w:val="24"/>
                <w:szCs w:val="24"/>
              </w:rPr>
            </w:pPr>
            <w:r w:rsidRPr="00CC58BA">
              <w:rPr>
                <w:b w:val="0"/>
                <w:caps/>
                <w:sz w:val="24"/>
                <w:szCs w:val="24"/>
              </w:rPr>
              <w:t>(33,23)</w:t>
            </w:r>
          </w:p>
        </w:tc>
        <w:tc>
          <w:tcPr>
            <w:tcW w:w="566" w:type="pct"/>
          </w:tcPr>
          <w:p w14:paraId="76DA4EEA" w14:textId="77777777" w:rsidR="00BB00CB" w:rsidRPr="00CC58BA" w:rsidRDefault="00BB00CB" w:rsidP="00886837">
            <w:pPr>
              <w:pStyle w:val="affffffff"/>
              <w:spacing w:line="340" w:lineRule="exact"/>
              <w:rPr>
                <w:b w:val="0"/>
                <w:caps/>
                <w:sz w:val="24"/>
                <w:szCs w:val="24"/>
              </w:rPr>
            </w:pPr>
            <w:r w:rsidRPr="00CC58BA">
              <w:rPr>
                <w:b w:val="0"/>
                <w:caps/>
                <w:sz w:val="24"/>
                <w:szCs w:val="24"/>
              </w:rPr>
              <w:t>0</w:t>
            </w:r>
          </w:p>
        </w:tc>
        <w:tc>
          <w:tcPr>
            <w:tcW w:w="882" w:type="pct"/>
          </w:tcPr>
          <w:p w14:paraId="30125049" w14:textId="77777777" w:rsidR="00BB00CB" w:rsidRPr="00CC58BA" w:rsidRDefault="00BB00CB" w:rsidP="00886837">
            <w:pPr>
              <w:pStyle w:val="affffffff"/>
              <w:spacing w:line="340" w:lineRule="exact"/>
              <w:rPr>
                <w:b w:val="0"/>
                <w:caps/>
                <w:sz w:val="24"/>
                <w:szCs w:val="24"/>
              </w:rPr>
            </w:pPr>
            <w:r w:rsidRPr="00CC58BA">
              <w:rPr>
                <w:b w:val="0"/>
                <w:caps/>
                <w:sz w:val="24"/>
                <w:szCs w:val="24"/>
              </w:rPr>
              <w:t xml:space="preserve">42 </w:t>
            </w:r>
          </w:p>
          <w:p w14:paraId="499EBBF0" w14:textId="77777777" w:rsidR="00BB00CB" w:rsidRPr="00CC58BA" w:rsidRDefault="00BB00CB" w:rsidP="00886837">
            <w:pPr>
              <w:pStyle w:val="affffffff"/>
              <w:spacing w:line="340" w:lineRule="exact"/>
              <w:rPr>
                <w:b w:val="0"/>
                <w:caps/>
                <w:sz w:val="24"/>
                <w:szCs w:val="24"/>
              </w:rPr>
            </w:pPr>
            <w:r w:rsidRPr="00CC58BA">
              <w:rPr>
                <w:b w:val="0"/>
                <w:caps/>
                <w:sz w:val="24"/>
                <w:szCs w:val="24"/>
              </w:rPr>
              <w:t>(13,55)</w:t>
            </w:r>
          </w:p>
        </w:tc>
        <w:tc>
          <w:tcPr>
            <w:tcW w:w="889" w:type="pct"/>
          </w:tcPr>
          <w:p w14:paraId="699CC199" w14:textId="77777777" w:rsidR="00BB00CB" w:rsidRPr="00CC58BA" w:rsidRDefault="00BB00CB" w:rsidP="00886837">
            <w:pPr>
              <w:pStyle w:val="affffffff"/>
              <w:spacing w:line="340" w:lineRule="exact"/>
              <w:rPr>
                <w:b w:val="0"/>
                <w:caps/>
                <w:sz w:val="24"/>
                <w:szCs w:val="24"/>
              </w:rPr>
            </w:pPr>
            <w:r w:rsidRPr="00CC58BA">
              <w:rPr>
                <w:b w:val="0"/>
                <w:caps/>
                <w:sz w:val="24"/>
                <w:szCs w:val="24"/>
              </w:rPr>
              <w:t>165</w:t>
            </w:r>
          </w:p>
          <w:p w14:paraId="3DBBFB80" w14:textId="77777777" w:rsidR="00BB00CB" w:rsidRPr="00CC58BA" w:rsidRDefault="00BB00CB" w:rsidP="00886837">
            <w:pPr>
              <w:pStyle w:val="affffffff"/>
              <w:spacing w:line="340" w:lineRule="exact"/>
              <w:rPr>
                <w:b w:val="0"/>
                <w:caps/>
                <w:sz w:val="24"/>
                <w:szCs w:val="24"/>
              </w:rPr>
            </w:pPr>
            <w:r w:rsidRPr="00CC58BA">
              <w:rPr>
                <w:b w:val="0"/>
                <w:caps/>
                <w:sz w:val="24"/>
                <w:szCs w:val="24"/>
              </w:rPr>
              <w:t>(53,23)</w:t>
            </w:r>
          </w:p>
        </w:tc>
      </w:tr>
      <w:tr w:rsidR="00BB00CB" w:rsidRPr="00CC58BA" w14:paraId="581E1951" w14:textId="77777777" w:rsidTr="00886837">
        <w:tblPrEx>
          <w:tblCellMar>
            <w:top w:w="0" w:type="dxa"/>
            <w:bottom w:w="0" w:type="dxa"/>
          </w:tblCellMar>
        </w:tblPrEx>
        <w:tc>
          <w:tcPr>
            <w:tcW w:w="1772" w:type="pct"/>
          </w:tcPr>
          <w:p w14:paraId="3B4A07FF" w14:textId="77777777" w:rsidR="00BB00CB" w:rsidRPr="00CC58BA" w:rsidRDefault="00BB00CB" w:rsidP="00886837">
            <w:pPr>
              <w:pStyle w:val="affffffff"/>
              <w:spacing w:line="340" w:lineRule="exact"/>
              <w:jc w:val="left"/>
              <w:rPr>
                <w:b w:val="0"/>
                <w:caps/>
                <w:sz w:val="24"/>
                <w:szCs w:val="24"/>
              </w:rPr>
            </w:pPr>
            <w:r w:rsidRPr="00CC58BA">
              <w:rPr>
                <w:b w:val="0"/>
                <w:caps/>
                <w:sz w:val="24"/>
                <w:szCs w:val="24"/>
              </w:rPr>
              <w:t>Спостереження</w:t>
            </w:r>
          </w:p>
        </w:tc>
        <w:tc>
          <w:tcPr>
            <w:tcW w:w="889" w:type="pct"/>
          </w:tcPr>
          <w:p w14:paraId="2221903D" w14:textId="77777777" w:rsidR="00BB00CB" w:rsidRPr="00CC58BA" w:rsidRDefault="00BB00CB" w:rsidP="00886837">
            <w:pPr>
              <w:pStyle w:val="affffffff"/>
              <w:spacing w:line="340" w:lineRule="exact"/>
              <w:rPr>
                <w:b w:val="0"/>
                <w:caps/>
                <w:sz w:val="24"/>
                <w:szCs w:val="24"/>
              </w:rPr>
            </w:pPr>
            <w:r w:rsidRPr="00CC58BA">
              <w:rPr>
                <w:b w:val="0"/>
                <w:caps/>
                <w:sz w:val="24"/>
                <w:szCs w:val="24"/>
              </w:rPr>
              <w:t>15</w:t>
            </w:r>
          </w:p>
          <w:p w14:paraId="7CA73C63" w14:textId="77777777" w:rsidR="00BB00CB" w:rsidRPr="00CC58BA" w:rsidRDefault="00BB00CB" w:rsidP="00886837">
            <w:pPr>
              <w:pStyle w:val="affffffff"/>
              <w:spacing w:line="340" w:lineRule="exact"/>
              <w:rPr>
                <w:b w:val="0"/>
                <w:caps/>
                <w:sz w:val="24"/>
                <w:szCs w:val="24"/>
              </w:rPr>
            </w:pPr>
            <w:r w:rsidRPr="00CC58BA">
              <w:rPr>
                <w:b w:val="0"/>
                <w:caps/>
                <w:sz w:val="24"/>
                <w:szCs w:val="24"/>
              </w:rPr>
              <w:t>(4,84)</w:t>
            </w:r>
          </w:p>
        </w:tc>
        <w:tc>
          <w:tcPr>
            <w:tcW w:w="566" w:type="pct"/>
          </w:tcPr>
          <w:p w14:paraId="36C4A610" w14:textId="77777777" w:rsidR="00BB00CB" w:rsidRPr="00CC58BA" w:rsidRDefault="00BB00CB" w:rsidP="00886837">
            <w:pPr>
              <w:pStyle w:val="affffffff"/>
              <w:spacing w:line="340" w:lineRule="exact"/>
              <w:rPr>
                <w:b w:val="0"/>
                <w:caps/>
                <w:sz w:val="24"/>
                <w:szCs w:val="24"/>
              </w:rPr>
            </w:pPr>
            <w:r w:rsidRPr="00CC58BA">
              <w:rPr>
                <w:b w:val="0"/>
                <w:caps/>
                <w:sz w:val="24"/>
                <w:szCs w:val="24"/>
              </w:rPr>
              <w:t>0</w:t>
            </w:r>
          </w:p>
        </w:tc>
        <w:tc>
          <w:tcPr>
            <w:tcW w:w="882" w:type="pct"/>
          </w:tcPr>
          <w:p w14:paraId="312396A5" w14:textId="77777777" w:rsidR="00BB00CB" w:rsidRPr="00CC58BA" w:rsidRDefault="00BB00CB" w:rsidP="00886837">
            <w:pPr>
              <w:pStyle w:val="affffffff"/>
              <w:spacing w:line="340" w:lineRule="exact"/>
              <w:rPr>
                <w:b w:val="0"/>
                <w:caps/>
                <w:sz w:val="24"/>
                <w:szCs w:val="24"/>
              </w:rPr>
            </w:pPr>
            <w:r w:rsidRPr="00CC58BA">
              <w:rPr>
                <w:b w:val="0"/>
                <w:caps/>
                <w:sz w:val="24"/>
                <w:szCs w:val="24"/>
              </w:rPr>
              <w:t>171</w:t>
            </w:r>
          </w:p>
          <w:p w14:paraId="3D5701D2" w14:textId="77777777" w:rsidR="00BB00CB" w:rsidRPr="00CC58BA" w:rsidRDefault="00BB00CB" w:rsidP="00886837">
            <w:pPr>
              <w:pStyle w:val="affffffff"/>
              <w:spacing w:line="340" w:lineRule="exact"/>
              <w:rPr>
                <w:b w:val="0"/>
                <w:caps/>
                <w:sz w:val="24"/>
                <w:szCs w:val="24"/>
              </w:rPr>
            </w:pPr>
            <w:r w:rsidRPr="00CC58BA">
              <w:rPr>
                <w:b w:val="0"/>
                <w:caps/>
                <w:sz w:val="24"/>
                <w:szCs w:val="24"/>
              </w:rPr>
              <w:t>(55,16)</w:t>
            </w:r>
          </w:p>
        </w:tc>
        <w:tc>
          <w:tcPr>
            <w:tcW w:w="889" w:type="pct"/>
          </w:tcPr>
          <w:p w14:paraId="4DEDB2E0" w14:textId="77777777" w:rsidR="00BB00CB" w:rsidRPr="00CC58BA" w:rsidRDefault="00BB00CB" w:rsidP="00886837">
            <w:pPr>
              <w:pStyle w:val="affffffff"/>
              <w:spacing w:line="340" w:lineRule="exact"/>
              <w:rPr>
                <w:b w:val="0"/>
                <w:caps/>
                <w:sz w:val="24"/>
                <w:szCs w:val="24"/>
              </w:rPr>
            </w:pPr>
            <w:r w:rsidRPr="00CC58BA">
              <w:rPr>
                <w:b w:val="0"/>
                <w:caps/>
                <w:sz w:val="24"/>
                <w:szCs w:val="24"/>
              </w:rPr>
              <w:t>124</w:t>
            </w:r>
          </w:p>
          <w:p w14:paraId="32F41032" w14:textId="77777777" w:rsidR="00BB00CB" w:rsidRPr="00CC58BA" w:rsidRDefault="00BB00CB" w:rsidP="00886837">
            <w:pPr>
              <w:pStyle w:val="affffffff"/>
              <w:spacing w:line="340" w:lineRule="exact"/>
              <w:rPr>
                <w:b w:val="0"/>
                <w:caps/>
                <w:sz w:val="24"/>
                <w:szCs w:val="24"/>
              </w:rPr>
            </w:pPr>
            <w:r w:rsidRPr="00CC58BA">
              <w:rPr>
                <w:b w:val="0"/>
                <w:caps/>
                <w:sz w:val="24"/>
                <w:szCs w:val="24"/>
              </w:rPr>
              <w:t>(40)</w:t>
            </w:r>
          </w:p>
        </w:tc>
      </w:tr>
      <w:tr w:rsidR="00BB00CB" w:rsidRPr="00CC58BA" w14:paraId="2AFBD4AE" w14:textId="77777777" w:rsidTr="00886837">
        <w:tblPrEx>
          <w:tblCellMar>
            <w:top w:w="0" w:type="dxa"/>
            <w:bottom w:w="0" w:type="dxa"/>
          </w:tblCellMar>
        </w:tblPrEx>
        <w:tc>
          <w:tcPr>
            <w:tcW w:w="1772" w:type="pct"/>
          </w:tcPr>
          <w:p w14:paraId="15BE1963" w14:textId="77777777" w:rsidR="00BB00CB" w:rsidRPr="00CC58BA" w:rsidRDefault="00BB00CB" w:rsidP="00886837">
            <w:pPr>
              <w:pStyle w:val="affffffff"/>
              <w:spacing w:line="340" w:lineRule="exact"/>
              <w:jc w:val="left"/>
              <w:rPr>
                <w:b w:val="0"/>
                <w:caps/>
                <w:sz w:val="24"/>
                <w:szCs w:val="24"/>
              </w:rPr>
            </w:pPr>
            <w:r w:rsidRPr="00CC58BA">
              <w:rPr>
                <w:b w:val="0"/>
                <w:caps/>
                <w:sz w:val="24"/>
                <w:szCs w:val="24"/>
              </w:rPr>
              <w:t>Комбінація L-тироксину і йодиду калію</w:t>
            </w:r>
          </w:p>
        </w:tc>
        <w:tc>
          <w:tcPr>
            <w:tcW w:w="889" w:type="pct"/>
          </w:tcPr>
          <w:p w14:paraId="38E0A017" w14:textId="77777777" w:rsidR="00BB00CB" w:rsidRPr="00CC58BA" w:rsidRDefault="00BB00CB" w:rsidP="00886837">
            <w:pPr>
              <w:pStyle w:val="affffffff"/>
              <w:spacing w:line="340" w:lineRule="exact"/>
              <w:rPr>
                <w:b w:val="0"/>
                <w:caps/>
                <w:sz w:val="24"/>
                <w:szCs w:val="24"/>
              </w:rPr>
            </w:pPr>
            <w:r w:rsidRPr="00CC58BA">
              <w:rPr>
                <w:b w:val="0"/>
                <w:caps/>
                <w:sz w:val="24"/>
                <w:szCs w:val="24"/>
              </w:rPr>
              <w:t>21</w:t>
            </w:r>
          </w:p>
          <w:p w14:paraId="1C6A63E1" w14:textId="77777777" w:rsidR="00BB00CB" w:rsidRPr="00CC58BA" w:rsidRDefault="00BB00CB" w:rsidP="00886837">
            <w:pPr>
              <w:pStyle w:val="affffffff"/>
              <w:spacing w:line="340" w:lineRule="exact"/>
              <w:rPr>
                <w:b w:val="0"/>
                <w:caps/>
                <w:sz w:val="24"/>
                <w:szCs w:val="24"/>
              </w:rPr>
            </w:pPr>
            <w:r w:rsidRPr="00CC58BA">
              <w:rPr>
                <w:b w:val="0"/>
                <w:caps/>
                <w:sz w:val="24"/>
                <w:szCs w:val="24"/>
              </w:rPr>
              <w:t>(36,84)</w:t>
            </w:r>
          </w:p>
        </w:tc>
        <w:tc>
          <w:tcPr>
            <w:tcW w:w="566" w:type="pct"/>
          </w:tcPr>
          <w:p w14:paraId="38867A31" w14:textId="77777777" w:rsidR="00BB00CB" w:rsidRPr="00CC58BA" w:rsidRDefault="00BB00CB" w:rsidP="00886837">
            <w:pPr>
              <w:pStyle w:val="affffffff"/>
              <w:spacing w:line="340" w:lineRule="exact"/>
              <w:rPr>
                <w:b w:val="0"/>
                <w:caps/>
                <w:sz w:val="24"/>
                <w:szCs w:val="24"/>
              </w:rPr>
            </w:pPr>
            <w:r w:rsidRPr="00CC58BA">
              <w:rPr>
                <w:b w:val="0"/>
                <w:caps/>
                <w:sz w:val="24"/>
                <w:szCs w:val="24"/>
              </w:rPr>
              <w:t>0</w:t>
            </w:r>
          </w:p>
        </w:tc>
        <w:tc>
          <w:tcPr>
            <w:tcW w:w="882" w:type="pct"/>
          </w:tcPr>
          <w:p w14:paraId="1A0A8045" w14:textId="77777777" w:rsidR="00BB00CB" w:rsidRPr="00CC58BA" w:rsidRDefault="00BB00CB" w:rsidP="00886837">
            <w:pPr>
              <w:pStyle w:val="affffffff"/>
              <w:spacing w:line="340" w:lineRule="exact"/>
              <w:rPr>
                <w:b w:val="0"/>
                <w:caps/>
                <w:sz w:val="24"/>
                <w:szCs w:val="24"/>
              </w:rPr>
            </w:pPr>
            <w:r w:rsidRPr="00CC58BA">
              <w:rPr>
                <w:b w:val="0"/>
                <w:caps/>
                <w:sz w:val="24"/>
                <w:szCs w:val="24"/>
              </w:rPr>
              <w:t>0</w:t>
            </w:r>
          </w:p>
        </w:tc>
        <w:tc>
          <w:tcPr>
            <w:tcW w:w="889" w:type="pct"/>
          </w:tcPr>
          <w:p w14:paraId="1FE7A212" w14:textId="77777777" w:rsidR="00BB00CB" w:rsidRPr="00CC58BA" w:rsidRDefault="00BB00CB" w:rsidP="00886837">
            <w:pPr>
              <w:pStyle w:val="affffffff"/>
              <w:spacing w:line="340" w:lineRule="exact"/>
              <w:rPr>
                <w:b w:val="0"/>
                <w:caps/>
                <w:sz w:val="24"/>
                <w:szCs w:val="24"/>
              </w:rPr>
            </w:pPr>
            <w:r w:rsidRPr="00CC58BA">
              <w:rPr>
                <w:b w:val="0"/>
                <w:caps/>
                <w:sz w:val="24"/>
                <w:szCs w:val="24"/>
              </w:rPr>
              <w:t>26</w:t>
            </w:r>
          </w:p>
          <w:p w14:paraId="14415F90" w14:textId="77777777" w:rsidR="00BB00CB" w:rsidRPr="00CC58BA" w:rsidRDefault="00BB00CB" w:rsidP="00886837">
            <w:pPr>
              <w:pStyle w:val="affffffff"/>
              <w:spacing w:line="340" w:lineRule="exact"/>
              <w:rPr>
                <w:b w:val="0"/>
                <w:caps/>
                <w:sz w:val="24"/>
                <w:szCs w:val="24"/>
              </w:rPr>
            </w:pPr>
            <w:r w:rsidRPr="00CC58BA">
              <w:rPr>
                <w:b w:val="0"/>
                <w:caps/>
                <w:sz w:val="24"/>
                <w:szCs w:val="24"/>
              </w:rPr>
              <w:t>(63,16)</w:t>
            </w:r>
          </w:p>
        </w:tc>
      </w:tr>
    </w:tbl>
    <w:p w14:paraId="1A1AE7FC" w14:textId="77777777" w:rsidR="00BB00CB" w:rsidRPr="00CC58BA" w:rsidRDefault="00BB00CB" w:rsidP="00BB00CB">
      <w:pPr>
        <w:pStyle w:val="affffffff"/>
        <w:spacing w:line="340" w:lineRule="exact"/>
        <w:ind w:firstLine="709"/>
        <w:jc w:val="both"/>
        <w:rPr>
          <w:b w:val="0"/>
          <w:caps/>
          <w:sz w:val="24"/>
          <w:szCs w:val="24"/>
        </w:rPr>
      </w:pPr>
    </w:p>
    <w:p w14:paraId="1542810C" w14:textId="77777777" w:rsidR="00BB00CB" w:rsidRPr="00CC58BA" w:rsidRDefault="00BB00CB" w:rsidP="00BB00CB">
      <w:pPr>
        <w:pStyle w:val="affffffff"/>
        <w:spacing w:line="340" w:lineRule="exact"/>
        <w:ind w:firstLine="709"/>
        <w:jc w:val="both"/>
        <w:rPr>
          <w:b w:val="0"/>
          <w:caps/>
          <w:spacing w:val="-4"/>
          <w:sz w:val="24"/>
          <w:szCs w:val="24"/>
        </w:rPr>
      </w:pPr>
      <w:r w:rsidRPr="00CC58BA">
        <w:rPr>
          <w:b w:val="0"/>
          <w:caps/>
          <w:spacing w:val="-4"/>
          <w:sz w:val="24"/>
          <w:szCs w:val="24"/>
        </w:rPr>
        <w:t>Застосування фіксованої комбінації L-тироксину 100 мкг/добу з 100 мкг йодиду калію для лікування ДНЗ у 57 підлітків через 12 місяців зумовило зменшення об’єму ЩЗ у 21 хворого (36,84 %). Ми спостерігали, що під час комбінованої терапії менш виражено знижувався рівень ТТГ (до 1,1±0,2 мОД/л, від початкових 2,1±0,4), порівняно з монотерапією L-тироксином (до 0,4-0,6 мОД/л), більш виражене зменшення об’єму залози у середньому з 21,84±1,21 см</w:t>
      </w:r>
      <w:r w:rsidRPr="00CC58BA">
        <w:rPr>
          <w:b w:val="0"/>
          <w:caps/>
          <w:spacing w:val="-4"/>
          <w:sz w:val="24"/>
          <w:szCs w:val="24"/>
          <w:vertAlign w:val="superscript"/>
        </w:rPr>
        <w:t>3</w:t>
      </w:r>
      <w:r w:rsidRPr="00CC58BA">
        <w:rPr>
          <w:b w:val="0"/>
          <w:caps/>
          <w:spacing w:val="-4"/>
          <w:sz w:val="24"/>
          <w:szCs w:val="24"/>
        </w:rPr>
        <w:t xml:space="preserve"> до 9,73±0,83 см</w:t>
      </w:r>
      <w:r w:rsidRPr="00CC58BA">
        <w:rPr>
          <w:b w:val="0"/>
          <w:caps/>
          <w:spacing w:val="-4"/>
          <w:sz w:val="24"/>
          <w:szCs w:val="24"/>
          <w:vertAlign w:val="superscript"/>
        </w:rPr>
        <w:t>3</w:t>
      </w:r>
      <w:r w:rsidRPr="00CC58BA">
        <w:rPr>
          <w:b w:val="0"/>
          <w:caps/>
          <w:spacing w:val="-4"/>
          <w:sz w:val="24"/>
          <w:szCs w:val="24"/>
        </w:rPr>
        <w:t>.</w:t>
      </w:r>
    </w:p>
    <w:p w14:paraId="335D5C50" w14:textId="77777777" w:rsidR="00BB00CB" w:rsidRPr="00CC58BA" w:rsidRDefault="00BB00CB" w:rsidP="00BB00CB">
      <w:pPr>
        <w:pStyle w:val="affffffff"/>
        <w:spacing w:line="340" w:lineRule="exact"/>
        <w:ind w:firstLine="709"/>
        <w:jc w:val="both"/>
        <w:rPr>
          <w:b w:val="0"/>
          <w:caps/>
          <w:sz w:val="24"/>
          <w:szCs w:val="24"/>
        </w:rPr>
      </w:pPr>
      <w:r w:rsidRPr="00CC58BA">
        <w:rPr>
          <w:b w:val="0"/>
          <w:caps/>
          <w:sz w:val="24"/>
          <w:szCs w:val="24"/>
        </w:rPr>
        <w:t xml:space="preserve">Пропонуємо </w:t>
      </w:r>
      <w:r w:rsidRPr="00CC58BA">
        <w:rPr>
          <w:caps/>
          <w:sz w:val="24"/>
          <w:szCs w:val="24"/>
        </w:rPr>
        <w:t>покрокову терапію захворювання</w:t>
      </w:r>
      <w:r w:rsidRPr="00CC58BA">
        <w:rPr>
          <w:b w:val="0"/>
          <w:caps/>
          <w:sz w:val="24"/>
          <w:szCs w:val="24"/>
        </w:rPr>
        <w:t>.</w:t>
      </w:r>
    </w:p>
    <w:p w14:paraId="1FAB3052" w14:textId="77777777" w:rsidR="00BB00CB" w:rsidRPr="00CC58BA" w:rsidRDefault="00BB00CB" w:rsidP="00BB00CB">
      <w:pPr>
        <w:pStyle w:val="affffffff"/>
        <w:spacing w:line="340" w:lineRule="exact"/>
        <w:ind w:firstLine="709"/>
        <w:jc w:val="both"/>
        <w:rPr>
          <w:b w:val="0"/>
          <w:caps/>
          <w:sz w:val="24"/>
          <w:szCs w:val="24"/>
        </w:rPr>
      </w:pPr>
      <w:r w:rsidRPr="00CC58BA">
        <w:rPr>
          <w:b w:val="0"/>
          <w:i/>
          <w:caps/>
          <w:sz w:val="24"/>
          <w:szCs w:val="24"/>
        </w:rPr>
        <w:t>Перший крок</w:t>
      </w:r>
      <w:r w:rsidRPr="00CC58BA">
        <w:rPr>
          <w:b w:val="0"/>
          <w:caps/>
          <w:sz w:val="24"/>
          <w:szCs w:val="24"/>
        </w:rPr>
        <w:t xml:space="preserve"> (після встановлення діагнозу ДНЗ) - призначення фізіологічних доз йодиду калію (у підлітковому віці – 200 мкг/добу). Ефект лікування оцінюємо через 6 місяців за даними УЗД ЩЗ. У разі позитивного ефекту – дозу йодиду калію залишити і продовжити терапію до 1-1,5 року. У разі відсутності ефекту – терапію продовжити до року в дозі 250 мкг/добу.</w:t>
      </w:r>
    </w:p>
    <w:p w14:paraId="056989AB" w14:textId="77777777" w:rsidR="00BB00CB" w:rsidRPr="00CC58BA" w:rsidRDefault="00BB00CB" w:rsidP="00BB00CB">
      <w:pPr>
        <w:pStyle w:val="affffffff"/>
        <w:spacing w:line="340" w:lineRule="exact"/>
        <w:ind w:firstLine="709"/>
        <w:jc w:val="both"/>
        <w:rPr>
          <w:b w:val="0"/>
          <w:caps/>
          <w:spacing w:val="-4"/>
          <w:sz w:val="24"/>
          <w:szCs w:val="24"/>
        </w:rPr>
      </w:pPr>
      <w:r w:rsidRPr="00CC58BA">
        <w:rPr>
          <w:b w:val="0"/>
          <w:i/>
          <w:caps/>
          <w:spacing w:val="-4"/>
          <w:sz w:val="24"/>
          <w:szCs w:val="24"/>
        </w:rPr>
        <w:t>Другий крок</w:t>
      </w:r>
      <w:r w:rsidRPr="00CC58BA">
        <w:rPr>
          <w:b w:val="0"/>
          <w:caps/>
          <w:spacing w:val="-4"/>
          <w:sz w:val="24"/>
          <w:szCs w:val="24"/>
        </w:rPr>
        <w:t xml:space="preserve"> – його необхідно здійснити у разі збільшення розмірів ЩЗ при лікуванні йодидом калію протягом 6 місяців, при рівні ТТГ в крові вище 2 мМОД/л, наявності неоднорідності залози за умов відхилення діагнозу аутоімунний тиреоїдит. Комбінована терапія ДНЗ складається з L-тироксину 75-100 мкг/добу (1,5 мкг/кг/добу) і йодиду калію у дозі 200 мкг/добу – протягом року. Контроль ефекту лікування через рік </w:t>
      </w:r>
      <w:r w:rsidRPr="00CC58BA">
        <w:rPr>
          <w:b w:val="0"/>
          <w:caps/>
          <w:spacing w:val="-4"/>
          <w:sz w:val="24"/>
          <w:szCs w:val="24"/>
        </w:rPr>
        <w:lastRenderedPageBreak/>
        <w:t>здійснюється за даними УЗД ЩЗ та рівнем ТТГ в крові.</w:t>
      </w:r>
    </w:p>
    <w:p w14:paraId="3CD30A5C" w14:textId="77777777" w:rsidR="00BB00CB" w:rsidRPr="00CC58BA" w:rsidRDefault="00BB00CB" w:rsidP="00BB00CB">
      <w:pPr>
        <w:pStyle w:val="affffffff"/>
        <w:spacing w:line="340" w:lineRule="exact"/>
        <w:ind w:firstLine="709"/>
        <w:jc w:val="both"/>
        <w:rPr>
          <w:b w:val="0"/>
          <w:caps/>
          <w:sz w:val="24"/>
          <w:szCs w:val="24"/>
        </w:rPr>
      </w:pPr>
      <w:r w:rsidRPr="00CC58BA">
        <w:rPr>
          <w:b w:val="0"/>
          <w:i/>
          <w:caps/>
          <w:sz w:val="24"/>
          <w:szCs w:val="24"/>
        </w:rPr>
        <w:t>Третій крок -</w:t>
      </w:r>
      <w:r w:rsidRPr="00CC58BA">
        <w:rPr>
          <w:b w:val="0"/>
          <w:caps/>
          <w:sz w:val="24"/>
          <w:szCs w:val="24"/>
        </w:rPr>
        <w:t xml:space="preserve"> у разі позитивного ефекту лікування внаслідок другого кроку (зменшення ЩЗ у розмірі, однорідність залози за даними УЗД) поступово (з кроком 25 мкг/міс) зменшуємо до повної відміни застосування L-тироксину і залишаємо фізіологічні дози йодиду калію на рік. Контроль ефекту лікування через рік. Відміна терапії і перехід до профілактичних доз йодиду калію або йодованої солі. При негативному ефекті лікування після другого кроку вибір тактики залежить від рівня ТТГ в крові.</w:t>
      </w:r>
    </w:p>
    <w:p w14:paraId="07414FD4" w14:textId="77777777" w:rsidR="00BB00CB" w:rsidRPr="00CC58BA" w:rsidRDefault="00BB00CB" w:rsidP="00BB00CB">
      <w:pPr>
        <w:pStyle w:val="affffffff"/>
        <w:spacing w:line="340" w:lineRule="exact"/>
        <w:ind w:firstLine="709"/>
        <w:jc w:val="both"/>
        <w:rPr>
          <w:b w:val="0"/>
          <w:caps/>
          <w:sz w:val="24"/>
          <w:szCs w:val="24"/>
        </w:rPr>
      </w:pPr>
      <w:r w:rsidRPr="00CC58BA">
        <w:rPr>
          <w:b w:val="0"/>
          <w:caps/>
          <w:sz w:val="24"/>
          <w:szCs w:val="24"/>
        </w:rPr>
        <w:t>При рівні ТТГ крові вище 1,5 мМОД/л – продовжити терапію другого кроку до 6 місяців, при рівні ТТГ в крові нижче 1,5 мМОД/л перейти до третього кроку терапії.</w:t>
      </w:r>
    </w:p>
    <w:p w14:paraId="6FA03AC6" w14:textId="77777777" w:rsidR="00BB00CB" w:rsidRPr="00CC58BA" w:rsidRDefault="00BB00CB" w:rsidP="00BB00CB">
      <w:pPr>
        <w:pStyle w:val="affffffff"/>
        <w:spacing w:line="340" w:lineRule="exact"/>
        <w:ind w:firstLine="709"/>
        <w:jc w:val="both"/>
        <w:rPr>
          <w:b w:val="0"/>
          <w:caps/>
          <w:sz w:val="24"/>
          <w:szCs w:val="24"/>
        </w:rPr>
      </w:pPr>
      <w:r w:rsidRPr="00CC58BA">
        <w:rPr>
          <w:b w:val="0"/>
          <w:caps/>
          <w:sz w:val="24"/>
          <w:szCs w:val="24"/>
        </w:rPr>
        <w:t xml:space="preserve">Таким чином, лікування ДНЗ у підлітків необхідно адаптувати до конкретного випадку, враховуючи ступінь збільшення ЩЗ, морфобудову залози, рівень ТТГ крові. </w:t>
      </w:r>
    </w:p>
    <w:p w14:paraId="70FBB80F" w14:textId="77777777" w:rsidR="00BB00CB" w:rsidRPr="00CC58BA" w:rsidRDefault="00BB00CB" w:rsidP="00BB00CB">
      <w:pPr>
        <w:spacing w:line="340" w:lineRule="exact"/>
        <w:ind w:firstLine="709"/>
        <w:jc w:val="center"/>
        <w:rPr>
          <w:b/>
          <w:bCs/>
          <w:caps/>
          <w:spacing w:val="-2"/>
          <w:lang w:val="uk-UA"/>
        </w:rPr>
      </w:pPr>
    </w:p>
    <w:p w14:paraId="03D11AA7" w14:textId="77777777" w:rsidR="00BB00CB" w:rsidRPr="00CC58BA" w:rsidRDefault="00BB00CB" w:rsidP="00BB00CB">
      <w:pPr>
        <w:spacing w:line="340" w:lineRule="exact"/>
        <w:jc w:val="center"/>
        <w:rPr>
          <w:b/>
          <w:bCs/>
          <w:caps/>
          <w:spacing w:val="-2"/>
          <w:lang w:val="uk-UA"/>
        </w:rPr>
      </w:pPr>
      <w:r w:rsidRPr="00CC58BA">
        <w:rPr>
          <w:b/>
          <w:bCs/>
          <w:caps/>
          <w:spacing w:val="-2"/>
          <w:lang w:val="uk-UA"/>
        </w:rPr>
        <w:t>Висновки</w:t>
      </w:r>
    </w:p>
    <w:p w14:paraId="07F82E3F" w14:textId="77777777" w:rsidR="00BB00CB" w:rsidRPr="00CC58BA" w:rsidRDefault="00BB00CB" w:rsidP="00BB00CB">
      <w:pPr>
        <w:spacing w:line="340" w:lineRule="exact"/>
        <w:jc w:val="center"/>
        <w:rPr>
          <w:b/>
          <w:bCs/>
          <w:caps/>
          <w:spacing w:val="-2"/>
          <w:lang w:val="uk-UA"/>
        </w:rPr>
      </w:pPr>
    </w:p>
    <w:p w14:paraId="5712D57E" w14:textId="77777777" w:rsidR="00BB00CB" w:rsidRPr="00CC58BA" w:rsidRDefault="00BB00CB" w:rsidP="00BB00CB">
      <w:pPr>
        <w:spacing w:line="340" w:lineRule="exact"/>
        <w:ind w:firstLine="709"/>
        <w:jc w:val="both"/>
        <w:rPr>
          <w:lang w:val="uk-UA"/>
        </w:rPr>
      </w:pPr>
      <w:r w:rsidRPr="00CC58BA">
        <w:rPr>
          <w:lang w:val="uk-UA"/>
        </w:rPr>
        <w:t>1. У дисертаційній роботі подано теоретичне узагальнення та нове вирішення науково-практичної проблеми, яка полягає у встановленні патогенетичних факторів розвитку ДНЗ у підлітків</w:t>
      </w:r>
      <w:r w:rsidRPr="00CC58BA">
        <w:rPr>
          <w:lang w:val="en-US"/>
        </w:rPr>
        <w:t xml:space="preserve"> </w:t>
      </w:r>
      <w:r w:rsidRPr="00CC58BA">
        <w:rPr>
          <w:lang w:val="uk-UA"/>
        </w:rPr>
        <w:t>та визначення нормативних показників тиреоїдного статусу практично здорових підлітків у залежності від віку, статі як основи критеріїв діагностики ДНЗ. На основі антропометричних і дерматогліфічних показників розроблені математичні моделі розрахунку індивідуальних ультразвукових нормативів ЩЗ та прогнозування виникнення захворювання, що є необхідним для своєчасної профілактики ДНЗ. На основі вивчення ефективності різних тактик лікування запропоновано й обгрунтовано оригінальний алгоритм діагностики та лікування ДНЗ у підлітків.</w:t>
      </w:r>
    </w:p>
    <w:p w14:paraId="08951BDE" w14:textId="77777777" w:rsidR="00BB00CB" w:rsidRPr="00CC58BA" w:rsidRDefault="00BB00CB" w:rsidP="00BB00CB">
      <w:pPr>
        <w:spacing w:line="340" w:lineRule="exact"/>
        <w:ind w:firstLine="709"/>
        <w:jc w:val="both"/>
        <w:rPr>
          <w:lang w:val="uk-UA"/>
        </w:rPr>
      </w:pPr>
      <w:r w:rsidRPr="00CC58BA">
        <w:rPr>
          <w:caps/>
          <w:lang w:val="uk-UA"/>
        </w:rPr>
        <w:t>2.</w:t>
      </w:r>
      <w:r w:rsidRPr="00CC58BA">
        <w:rPr>
          <w:lang w:val="uk-UA"/>
        </w:rPr>
        <w:t xml:space="preserve"> Дослідження екскреції йоду із сечею засвідчило, що у Вінницькій області спостерігається наявність легкого йододефіциту, оскільки медіана рівня йоду в сечі в обстеженій популяції становить 71,41 мкг/л. Отримані результати диктують необхідність систематичного моніторингу за станом йодозабезпечення як фактора розвитку ДНЗ.</w:t>
      </w:r>
    </w:p>
    <w:p w14:paraId="5B5AC600" w14:textId="77777777" w:rsidR="00BB00CB" w:rsidRPr="00CC58BA" w:rsidRDefault="00BB00CB" w:rsidP="00BB00CB">
      <w:pPr>
        <w:spacing w:line="340" w:lineRule="exact"/>
        <w:ind w:firstLine="709"/>
        <w:jc w:val="both"/>
        <w:rPr>
          <w:lang w:val="uk-UA"/>
        </w:rPr>
      </w:pPr>
      <w:r w:rsidRPr="00CC58BA">
        <w:rPr>
          <w:lang w:val="uk-UA"/>
        </w:rPr>
        <w:t>3. Встановлено легку ступінь забруднення довкілля у Вінницькій області, що може бути фоновим фактором розвитку ДНЗ у підлітків. Наявність високої захворюваності на ДНЗ, більшої, ніж зазвичай при легкому йододефіциті, свідчить про роль додаткових факторів впливу на генез захворювання, які діють у сукупності.</w:t>
      </w:r>
    </w:p>
    <w:p w14:paraId="446ACA3D" w14:textId="77777777" w:rsidR="00BB00CB" w:rsidRPr="00CC58BA" w:rsidRDefault="00BB00CB" w:rsidP="00BB00CB">
      <w:pPr>
        <w:spacing w:line="340" w:lineRule="exact"/>
        <w:ind w:firstLine="709"/>
        <w:jc w:val="both"/>
        <w:rPr>
          <w:lang w:val="uk-UA"/>
        </w:rPr>
      </w:pPr>
      <w:r w:rsidRPr="00CC58BA">
        <w:rPr>
          <w:lang w:val="uk-UA"/>
        </w:rPr>
        <w:t xml:space="preserve">4. Аналіз дерматогліфічних ознак, які є генетичними маркерами мульти-факторних захворювань, вказує на роль спадкового фактора у виникненні ДНЗ. Серед якісних показників дерматогліфіки встановлені відмінності між групами хворих і здорових підлітків: більший відсоток, з яким зустрічаються “центральна кишеня” на І пальці правої кисті, ІІІ пальці лівої кисті, “ульнарна петля” на ІV пальці лівої кисті та менший відсоток, з яким зустрічаються “завиток” на І пальці правої кисті у хлопців із ДНЗ; у хворих дівчат – більший відсоток, з яким зустрічаються “центральна кишеня” на ІІ пальці лівої кисті, “дуги” на V пальці правої і лівої кисті та менший відсоток “дуги” на І, ІІ і IV пальцях лівої кисті. Серед кількісних показників долонної дерматогліфіки спостерігається більша величина кута atd на правій руці як у хворих хлопців, так і у дівчат, а кутів atb, ctd і dat – на правій руці тільки у дівчат. </w:t>
      </w:r>
    </w:p>
    <w:p w14:paraId="4FDD50A3" w14:textId="77777777" w:rsidR="00BB00CB" w:rsidRPr="00CC58BA" w:rsidRDefault="00BB00CB" w:rsidP="00BB00CB">
      <w:pPr>
        <w:spacing w:line="340" w:lineRule="exact"/>
        <w:ind w:firstLine="709"/>
        <w:jc w:val="both"/>
        <w:rPr>
          <w:lang w:val="uk-UA"/>
        </w:rPr>
      </w:pPr>
      <w:r w:rsidRPr="00CC58BA">
        <w:rPr>
          <w:lang w:val="uk-UA"/>
        </w:rPr>
        <w:t xml:space="preserve">5. Аналіз окремих ультразвукових параметрів ЩЗ дозволив встановити достатність оцінки лише загального об’єму при визначенні розмірів ЩЗ. Ультразвуковими дослідженнями </w:t>
      </w:r>
      <w:r w:rsidRPr="00CC58BA">
        <w:rPr>
          <w:lang w:val="uk-UA"/>
        </w:rPr>
        <w:lastRenderedPageBreak/>
        <w:t>ЩЗ підлітків залежно від статі, віку й соматотипу встановлено, що суттєві зміни її розмірів у дівчат відбуваються на початку пубертату, і вона не змінюється впродовж пубертатного віку, маючи у середньому загальний об’єм 8,73±3,28 см</w:t>
      </w:r>
      <w:r w:rsidRPr="00CC58BA">
        <w:rPr>
          <w:vertAlign w:val="superscript"/>
          <w:lang w:val="uk-UA"/>
        </w:rPr>
        <w:t>3</w:t>
      </w:r>
      <w:r w:rsidRPr="00CC58BA">
        <w:rPr>
          <w:lang w:val="uk-UA"/>
        </w:rPr>
        <w:t>. У здорових хлопців збільшення розмірів ЩЗ відбувається поступово і залежить від пубертатного віку.</w:t>
      </w:r>
    </w:p>
    <w:p w14:paraId="786B6C2E" w14:textId="77777777" w:rsidR="00BB00CB" w:rsidRPr="00CC58BA" w:rsidRDefault="00BB00CB" w:rsidP="00BB00CB">
      <w:pPr>
        <w:spacing w:line="340" w:lineRule="exact"/>
        <w:ind w:firstLine="709"/>
        <w:jc w:val="both"/>
        <w:rPr>
          <w:lang w:val="uk-UA"/>
        </w:rPr>
      </w:pPr>
      <w:r w:rsidRPr="00CC58BA">
        <w:rPr>
          <w:lang w:val="uk-UA"/>
        </w:rPr>
        <w:t xml:space="preserve">Встановлені відмінності об’єму щитоподібної залози в залежності від пубертатного віку і статі свідчать про необхідність перегляду нормативів УЗ параметрів ЩЗ у підлітків. </w:t>
      </w:r>
    </w:p>
    <w:p w14:paraId="4C22214A" w14:textId="77777777" w:rsidR="00BB00CB" w:rsidRPr="00CC58BA" w:rsidRDefault="00BB00CB" w:rsidP="00BB00CB">
      <w:pPr>
        <w:spacing w:line="340" w:lineRule="exact"/>
        <w:ind w:firstLine="709"/>
        <w:jc w:val="both"/>
        <w:rPr>
          <w:lang w:val="uk-UA"/>
        </w:rPr>
      </w:pPr>
      <w:r w:rsidRPr="00CC58BA">
        <w:rPr>
          <w:lang w:val="uk-UA"/>
        </w:rPr>
        <w:t>6. Тиреоїдний гормоногенез у підлітковому віці мінливий і залежить від віку й статі. З віком у здорових дівчат рівень Т</w:t>
      </w:r>
      <w:r w:rsidRPr="00CC58BA">
        <w:rPr>
          <w:vertAlign w:val="subscript"/>
          <w:lang w:val="uk-UA"/>
        </w:rPr>
        <w:t>4</w:t>
      </w:r>
      <w:r w:rsidRPr="00CC58BA">
        <w:rPr>
          <w:lang w:val="uk-UA"/>
        </w:rPr>
        <w:t xml:space="preserve"> в крові поступово збільшується на тлі зменшення рівня ТТГ, у хлопців – хвилеподібні зміни вмісту Т</w:t>
      </w:r>
      <w:r w:rsidRPr="00CC58BA">
        <w:rPr>
          <w:vertAlign w:val="subscript"/>
          <w:lang w:val="uk-UA"/>
        </w:rPr>
        <w:t>4</w:t>
      </w:r>
      <w:r w:rsidRPr="00CC58BA">
        <w:rPr>
          <w:lang w:val="uk-UA"/>
        </w:rPr>
        <w:t xml:space="preserve"> з поступовим зниженням рівня Т</w:t>
      </w:r>
      <w:r w:rsidRPr="00CC58BA">
        <w:rPr>
          <w:vertAlign w:val="subscript"/>
          <w:lang w:val="uk-UA"/>
        </w:rPr>
        <w:t>3</w:t>
      </w:r>
      <w:r w:rsidRPr="00CC58BA">
        <w:rPr>
          <w:lang w:val="uk-UA"/>
        </w:rPr>
        <w:t>, Т</w:t>
      </w:r>
      <w:r w:rsidRPr="00CC58BA">
        <w:rPr>
          <w:vertAlign w:val="subscript"/>
          <w:lang w:val="uk-UA"/>
        </w:rPr>
        <w:t>4</w:t>
      </w:r>
      <w:r w:rsidRPr="00CC58BA">
        <w:rPr>
          <w:lang w:val="uk-UA"/>
        </w:rPr>
        <w:t xml:space="preserve"> і ТТГ в крові. Соматотип не впливає на рівень тиреоїдних гормонів у здорових підлітків. Наявність лабораторного дистиреозу в підлітковому віці вказує на необхідність забезпечення достатньою дозою йоду в пубертатний період для відновлення тиреоїдного балансу.</w:t>
      </w:r>
    </w:p>
    <w:p w14:paraId="5463E208" w14:textId="77777777" w:rsidR="00BB00CB" w:rsidRPr="00CC58BA" w:rsidRDefault="00BB00CB" w:rsidP="00BB00CB">
      <w:pPr>
        <w:spacing w:line="340" w:lineRule="exact"/>
        <w:ind w:firstLine="709"/>
        <w:jc w:val="both"/>
        <w:rPr>
          <w:lang w:val="uk-UA"/>
        </w:rPr>
      </w:pPr>
      <w:r w:rsidRPr="00CC58BA">
        <w:rPr>
          <w:lang w:val="uk-UA"/>
        </w:rPr>
        <w:t>7. У підлітків із ДНЗ лабораторний дистиреоз характеризується</w:t>
      </w:r>
      <w:r w:rsidRPr="00CC58BA">
        <w:rPr>
          <w:vertAlign w:val="subscript"/>
          <w:lang w:val="uk-UA"/>
        </w:rPr>
        <w:t xml:space="preserve"> </w:t>
      </w:r>
      <w:r w:rsidRPr="00CC58BA">
        <w:rPr>
          <w:lang w:val="uk-UA"/>
        </w:rPr>
        <w:t xml:space="preserve"> збільшенням вмісту FТ</w:t>
      </w:r>
      <w:r w:rsidRPr="00CC58BA">
        <w:rPr>
          <w:vertAlign w:val="subscript"/>
          <w:lang w:val="uk-UA"/>
        </w:rPr>
        <w:t xml:space="preserve">3, </w:t>
      </w:r>
      <w:r w:rsidRPr="00CC58BA">
        <w:rPr>
          <w:lang w:val="uk-UA"/>
        </w:rPr>
        <w:t>FТ</w:t>
      </w:r>
      <w:r w:rsidRPr="00CC58BA">
        <w:rPr>
          <w:vertAlign w:val="subscript"/>
          <w:lang w:val="uk-UA"/>
        </w:rPr>
        <w:t xml:space="preserve">4 </w:t>
      </w:r>
      <w:r w:rsidRPr="00CC58BA">
        <w:rPr>
          <w:lang w:val="uk-UA"/>
        </w:rPr>
        <w:t>і ТТГ в крові у дівчат, збільшеним рівнем FТ</w:t>
      </w:r>
      <w:r w:rsidRPr="00CC58BA">
        <w:rPr>
          <w:vertAlign w:val="subscript"/>
          <w:lang w:val="uk-UA"/>
        </w:rPr>
        <w:t xml:space="preserve">4 </w:t>
      </w:r>
      <w:r w:rsidRPr="00CC58BA">
        <w:rPr>
          <w:lang w:val="uk-UA"/>
        </w:rPr>
        <w:t>і ТТГ в крові у хлопців. Подібні варіанти дистиреозу вказують на необхідність забезпечення ЩЗ йодом як першочерговий крок у лікуванні ДНЗ і його профілактиці.</w:t>
      </w:r>
    </w:p>
    <w:p w14:paraId="16E3380E" w14:textId="77777777" w:rsidR="00BB00CB" w:rsidRPr="00CC58BA" w:rsidRDefault="00BB00CB" w:rsidP="00BB00CB">
      <w:pPr>
        <w:spacing w:line="340" w:lineRule="exact"/>
        <w:ind w:firstLine="709"/>
        <w:jc w:val="both"/>
        <w:rPr>
          <w:lang w:val="uk-UA"/>
        </w:rPr>
      </w:pPr>
      <w:r w:rsidRPr="00CC58BA">
        <w:rPr>
          <w:lang w:val="uk-UA"/>
        </w:rPr>
        <w:t xml:space="preserve">8. У дівчат-підлітків із ДНЗ вірогідними є кореляційні зв’язки між параметрами ЩЗ і обхватними й поперековими розмірами тіла (прямі середньої сили) та шкірно-жировими складками (зворотні середньої сили). У хлопців із ДНЗ встановлені вірогідні прямі середньої сили зв’язки між параметрами ЩЗ та обхватними, повздовжними й поперечними розмірами тіла. </w:t>
      </w:r>
    </w:p>
    <w:p w14:paraId="25EA4130" w14:textId="77777777" w:rsidR="00BB00CB" w:rsidRPr="00CC58BA" w:rsidRDefault="00BB00CB" w:rsidP="00BB00CB">
      <w:pPr>
        <w:spacing w:line="340" w:lineRule="exact"/>
        <w:ind w:firstLine="709"/>
        <w:jc w:val="both"/>
        <w:rPr>
          <w:lang w:val="uk-UA"/>
        </w:rPr>
      </w:pPr>
      <w:r w:rsidRPr="00CC58BA">
        <w:rPr>
          <w:lang w:val="uk-UA"/>
        </w:rPr>
        <w:t>У хворих на ДНЗ встановлено зворотні середньої сили й сильні кореляційні зв’язки між рівнем ТТГ в крові й повздовжніми розмірами тіла у хлопців, а у дівчат – між рівнем АТ-ТПО в крові й обхватними розмірами тіла та жировими складками.</w:t>
      </w:r>
    </w:p>
    <w:p w14:paraId="26D38895" w14:textId="77777777" w:rsidR="00BB00CB" w:rsidRPr="00CC58BA" w:rsidRDefault="00BB00CB" w:rsidP="00BB00CB">
      <w:pPr>
        <w:spacing w:line="340" w:lineRule="exact"/>
        <w:ind w:firstLine="709"/>
        <w:jc w:val="both"/>
        <w:rPr>
          <w:lang w:val="uk-UA"/>
        </w:rPr>
      </w:pPr>
      <w:r w:rsidRPr="00CC58BA">
        <w:rPr>
          <w:lang w:val="uk-UA"/>
        </w:rPr>
        <w:t>Наявність позитивних взаємозв’язків між вмістом АТ-ТПО в крові й дерматогліфічними показниками підтверджує значення спадкового фактора у розвитку ДНЗ.</w:t>
      </w:r>
    </w:p>
    <w:p w14:paraId="1C2B942C" w14:textId="77777777" w:rsidR="00BB00CB" w:rsidRPr="00CC58BA" w:rsidRDefault="00BB00CB" w:rsidP="00BB00CB">
      <w:pPr>
        <w:spacing w:line="340" w:lineRule="exact"/>
        <w:ind w:firstLine="709"/>
        <w:jc w:val="both"/>
        <w:rPr>
          <w:lang w:val="uk-UA"/>
        </w:rPr>
      </w:pPr>
      <w:r w:rsidRPr="00CC58BA">
        <w:rPr>
          <w:lang w:val="uk-UA"/>
        </w:rPr>
        <w:t>9. Розроблена математична модель ймовірності виникнення ДНЗ у підлітків за наявності певних антропометричних та дерматогліфічних ознак. Серед антропометричних показників у хлопців найбільше значення у моделі має росто-ваговий коефіцієнт і м’язова маса, у дівчат – росто-ваговий коефіцієнт. Серед дерматогліфічних показників у хлопців більше значення має величина кута atb правої кисті і міжпальцевий гребеневий рахунок a-b лівої кисті, у дівчат – наявність або відсутність трирадіуса лівої кисті. Запропонована модель дозволяє прогнозувати можливість розвитку захворювання на ДНЗ та планувати профілактичні заходи.</w:t>
      </w:r>
    </w:p>
    <w:p w14:paraId="4EE01FDE" w14:textId="77777777" w:rsidR="00BB00CB" w:rsidRPr="00CC58BA" w:rsidRDefault="00BB00CB" w:rsidP="00BB00CB">
      <w:pPr>
        <w:spacing w:line="340" w:lineRule="exact"/>
        <w:ind w:firstLine="709"/>
        <w:jc w:val="both"/>
        <w:rPr>
          <w:lang w:val="uk-UA"/>
        </w:rPr>
      </w:pPr>
      <w:r w:rsidRPr="00CC58BA">
        <w:rPr>
          <w:lang w:val="uk-UA"/>
        </w:rPr>
        <w:t xml:space="preserve">10. Пасивне спостереження за підлітками з ДНЗ показало, що захворюваня прогресує і вимагає лікування. Порівнюючи ефективність лікування ДНЗ препаратами йоду із ефективністю використання монотерапії L-тироксином, не встановлено різниці у кінцевому результаті. </w:t>
      </w:r>
    </w:p>
    <w:p w14:paraId="07337738" w14:textId="77777777" w:rsidR="00BB00CB" w:rsidRPr="00CC58BA" w:rsidRDefault="00BB00CB" w:rsidP="00BB00CB">
      <w:pPr>
        <w:spacing w:line="340" w:lineRule="exact"/>
        <w:ind w:firstLine="709"/>
        <w:jc w:val="center"/>
        <w:rPr>
          <w:b/>
          <w:bCs/>
          <w:caps/>
          <w:lang w:val="uk-UA"/>
        </w:rPr>
      </w:pPr>
    </w:p>
    <w:p w14:paraId="5C716493" w14:textId="77777777" w:rsidR="00BB00CB" w:rsidRPr="00CC58BA" w:rsidRDefault="00BB00CB" w:rsidP="00BB00CB">
      <w:pPr>
        <w:spacing w:line="340" w:lineRule="exact"/>
        <w:jc w:val="center"/>
        <w:rPr>
          <w:b/>
          <w:bCs/>
          <w:caps/>
          <w:lang w:val="uk-UA"/>
        </w:rPr>
      </w:pPr>
      <w:r w:rsidRPr="00CC58BA">
        <w:rPr>
          <w:b/>
          <w:bCs/>
          <w:caps/>
          <w:lang w:val="uk-UA"/>
        </w:rPr>
        <w:t>Практичні рекомендації</w:t>
      </w:r>
    </w:p>
    <w:p w14:paraId="052C5551" w14:textId="77777777" w:rsidR="00BB00CB" w:rsidRPr="00CC58BA" w:rsidRDefault="00BB00CB" w:rsidP="00BB00CB">
      <w:pPr>
        <w:spacing w:line="340" w:lineRule="exact"/>
        <w:jc w:val="center"/>
        <w:rPr>
          <w:b/>
          <w:bCs/>
          <w:lang w:val="uk-UA"/>
        </w:rPr>
      </w:pPr>
    </w:p>
    <w:p w14:paraId="10D1A5D9" w14:textId="77777777" w:rsidR="00BB00CB" w:rsidRPr="00CC58BA" w:rsidRDefault="00BB00CB" w:rsidP="00BB00CB">
      <w:pPr>
        <w:spacing w:line="340" w:lineRule="exact"/>
        <w:ind w:firstLine="709"/>
        <w:jc w:val="both"/>
        <w:rPr>
          <w:lang w:val="uk-UA"/>
        </w:rPr>
      </w:pPr>
      <w:r w:rsidRPr="00CC58BA">
        <w:rPr>
          <w:lang w:val="uk-UA"/>
        </w:rPr>
        <w:lastRenderedPageBreak/>
        <w:t xml:space="preserve">1. У Вінницькій області, як у зоні легкого йододефіциту, враховуючи ріст патології ЩЗ і ризик виникнення ендемічного зоба, необхідно направити роботу медичних працівників на ранню діагностику й профілактику ДНЗ. </w:t>
      </w:r>
    </w:p>
    <w:p w14:paraId="55D429C2" w14:textId="77777777" w:rsidR="00BB00CB" w:rsidRPr="00CC58BA" w:rsidRDefault="00BB00CB" w:rsidP="00BB00CB">
      <w:pPr>
        <w:spacing w:line="340" w:lineRule="exact"/>
        <w:ind w:firstLine="709"/>
        <w:jc w:val="both"/>
        <w:rPr>
          <w:lang w:val="uk-UA"/>
        </w:rPr>
      </w:pPr>
      <w:r w:rsidRPr="00CC58BA">
        <w:rPr>
          <w:lang w:val="uk-UA"/>
        </w:rPr>
        <w:t>2. Для профілактики та ранньої діагностики ДНЗ у підлітків доцільно враховувати фактори ризику його розвитку, якими є, окрім йодної недостатності, обтяжена щодо ДНЗ спадковість.</w:t>
      </w:r>
    </w:p>
    <w:p w14:paraId="4752CC98" w14:textId="77777777" w:rsidR="00BB00CB" w:rsidRPr="00CC58BA" w:rsidRDefault="00BB00CB" w:rsidP="00BB00CB">
      <w:pPr>
        <w:spacing w:line="340" w:lineRule="exact"/>
        <w:ind w:firstLine="709"/>
        <w:jc w:val="both"/>
        <w:rPr>
          <w:lang w:val="uk-UA"/>
        </w:rPr>
      </w:pPr>
      <w:r w:rsidRPr="00CC58BA">
        <w:rPr>
          <w:lang w:val="uk-UA"/>
        </w:rPr>
        <w:t>3. Для діагностики ДНЗ і моніторингу його перебігу рекомендується використання оцінки загального об’єму щитоподібної залози без урахування об’єму окремих долей. За нормативи об’єму щитоподібної залози вважати такі показники (см</w:t>
      </w:r>
      <w:r w:rsidRPr="00CC58BA">
        <w:rPr>
          <w:vertAlign w:val="superscript"/>
          <w:lang w:val="uk-UA"/>
        </w:rPr>
        <w:t>3</w:t>
      </w:r>
      <w:r w:rsidRPr="00CC58BA">
        <w:rPr>
          <w:lang w:val="uk-UA"/>
        </w:rPr>
        <w:t>, М</w:t>
      </w:r>
      <w:r w:rsidRPr="00CC58BA">
        <w:rPr>
          <w:vertAlign w:val="superscript"/>
          <w:lang w:val="uk-UA"/>
        </w:rPr>
        <w:t xml:space="preserve"> </w:t>
      </w:r>
      <w:r w:rsidRPr="00CC58BA">
        <w:rPr>
          <w:lang w:val="uk-UA"/>
        </w:rPr>
        <w:t xml:space="preserve">± σ): а) у хлопців – 13 років – 6,97±1,49; 14 років – 8, 03±2,45; 15 років – 7,40±2,35; 16 років – 9,66±1,90; б) у дівчат – 12 років – 8,73±3,28; 13 років – 7,32±1,78; 14 років – 8,23±2,29; 15 років – 8,58±2,44. </w:t>
      </w:r>
    </w:p>
    <w:p w14:paraId="4E7FCA3F" w14:textId="77777777" w:rsidR="00BB00CB" w:rsidRPr="00CC58BA" w:rsidRDefault="00BB00CB" w:rsidP="00BB00CB">
      <w:pPr>
        <w:spacing w:line="340" w:lineRule="exact"/>
        <w:ind w:firstLine="709"/>
        <w:jc w:val="both"/>
        <w:rPr>
          <w:lang w:val="uk-UA"/>
        </w:rPr>
      </w:pPr>
      <w:r w:rsidRPr="00CC58BA">
        <w:rPr>
          <w:lang w:val="uk-UA"/>
        </w:rPr>
        <w:t>Практичним лікарям рекомендовано використовувати математичну модель визначення належного об’єму ЩЗ у підлітків у залежності від статі, антропометричних, соматотипологічних та дерматогліфічних ознак.</w:t>
      </w:r>
    </w:p>
    <w:p w14:paraId="177EA35D" w14:textId="77777777" w:rsidR="00BB00CB" w:rsidRPr="00CC58BA" w:rsidRDefault="00BB00CB" w:rsidP="00BB00CB">
      <w:pPr>
        <w:spacing w:line="340" w:lineRule="exact"/>
        <w:ind w:firstLine="709"/>
        <w:jc w:val="both"/>
        <w:rPr>
          <w:spacing w:val="-4"/>
          <w:lang w:val="uk-UA"/>
        </w:rPr>
      </w:pPr>
      <w:r w:rsidRPr="00CC58BA">
        <w:rPr>
          <w:spacing w:val="-4"/>
          <w:lang w:val="uk-UA"/>
        </w:rPr>
        <w:t>4. У діагностиці ДНЗ рекомендується враховувати показники лабораторного дистиреозу підліткового віку. Показниками нормального тиреоїдного статусу в підлітковому віці рекомендовано вважати такі середні величини: а) у хлопців: загальний Т</w:t>
      </w:r>
      <w:r w:rsidRPr="00CC58BA">
        <w:rPr>
          <w:spacing w:val="-4"/>
          <w:vertAlign w:val="subscript"/>
          <w:lang w:val="uk-UA"/>
        </w:rPr>
        <w:t>4</w:t>
      </w:r>
      <w:r w:rsidRPr="00CC58BA">
        <w:rPr>
          <w:spacing w:val="-4"/>
          <w:lang w:val="uk-UA"/>
        </w:rPr>
        <w:t xml:space="preserve"> – 116,54±18,13 нмоль∕л; вільний Т</w:t>
      </w:r>
      <w:r w:rsidRPr="00CC58BA">
        <w:rPr>
          <w:spacing w:val="-4"/>
          <w:vertAlign w:val="subscript"/>
          <w:lang w:val="uk-UA"/>
        </w:rPr>
        <w:t>4</w:t>
      </w:r>
      <w:r w:rsidRPr="00CC58BA">
        <w:rPr>
          <w:spacing w:val="-4"/>
          <w:lang w:val="uk-UA"/>
        </w:rPr>
        <w:t xml:space="preserve"> – 2,36±0,37 нг∕дл; загальний Т</w:t>
      </w:r>
      <w:r w:rsidRPr="00CC58BA">
        <w:rPr>
          <w:spacing w:val="-4"/>
          <w:vertAlign w:val="subscript"/>
          <w:lang w:val="uk-UA"/>
        </w:rPr>
        <w:t>3</w:t>
      </w:r>
      <w:r w:rsidRPr="00CC58BA">
        <w:rPr>
          <w:spacing w:val="-4"/>
          <w:lang w:val="uk-UA"/>
        </w:rPr>
        <w:t xml:space="preserve"> – 3,03±0,71 нмоль∕л; вільний Т</w:t>
      </w:r>
      <w:r w:rsidRPr="00CC58BA">
        <w:rPr>
          <w:spacing w:val="-4"/>
          <w:vertAlign w:val="subscript"/>
          <w:lang w:val="uk-UA"/>
        </w:rPr>
        <w:t>3</w:t>
      </w:r>
      <w:r w:rsidRPr="00CC58BA">
        <w:rPr>
          <w:spacing w:val="-4"/>
          <w:lang w:val="uk-UA"/>
        </w:rPr>
        <w:t xml:space="preserve"> – 2,99±0,7 нг∕мл; ТТГ крові – 1,27±046 мМО∕л; б) у дівчат: загальний Т</w:t>
      </w:r>
      <w:r w:rsidRPr="00CC58BA">
        <w:rPr>
          <w:spacing w:val="-4"/>
          <w:vertAlign w:val="subscript"/>
          <w:lang w:val="uk-UA"/>
        </w:rPr>
        <w:t>4</w:t>
      </w:r>
      <w:r w:rsidRPr="00CC58BA">
        <w:rPr>
          <w:spacing w:val="-4"/>
          <w:lang w:val="uk-UA"/>
        </w:rPr>
        <w:t xml:space="preserve"> – 131,26±24,35 нмоль⁄л; вільний Т</w:t>
      </w:r>
      <w:r w:rsidRPr="00CC58BA">
        <w:rPr>
          <w:spacing w:val="-4"/>
          <w:vertAlign w:val="subscript"/>
          <w:lang w:val="uk-UA"/>
        </w:rPr>
        <w:t>4</w:t>
      </w:r>
      <w:r w:rsidRPr="00CC58BA">
        <w:rPr>
          <w:spacing w:val="-4"/>
          <w:lang w:val="uk-UA"/>
        </w:rPr>
        <w:t xml:space="preserve"> – 2,74±0,52 нг⁄дл; загальний Т</w:t>
      </w:r>
      <w:r w:rsidRPr="00CC58BA">
        <w:rPr>
          <w:spacing w:val="-4"/>
          <w:vertAlign w:val="subscript"/>
          <w:lang w:val="uk-UA"/>
        </w:rPr>
        <w:t>3</w:t>
      </w:r>
      <w:r w:rsidRPr="00CC58BA">
        <w:rPr>
          <w:spacing w:val="-4"/>
          <w:lang w:val="uk-UA"/>
        </w:rPr>
        <w:t xml:space="preserve"> – 2,97±0,68 нмоль⁄л; вільний Т</w:t>
      </w:r>
      <w:r w:rsidRPr="00CC58BA">
        <w:rPr>
          <w:spacing w:val="-4"/>
          <w:vertAlign w:val="subscript"/>
          <w:lang w:val="uk-UA"/>
        </w:rPr>
        <w:t>3</w:t>
      </w:r>
      <w:r w:rsidRPr="00CC58BA">
        <w:rPr>
          <w:spacing w:val="-4"/>
          <w:lang w:val="uk-UA"/>
        </w:rPr>
        <w:t xml:space="preserve"> – 2,95±0,65 нг⁄мл; ТТГ – 1,23±0,68 мМО⁄л. </w:t>
      </w:r>
    </w:p>
    <w:p w14:paraId="704DDD68" w14:textId="77777777" w:rsidR="00BB00CB" w:rsidRPr="00CC58BA" w:rsidRDefault="00BB00CB" w:rsidP="00BB00CB">
      <w:pPr>
        <w:spacing w:line="340" w:lineRule="exact"/>
        <w:ind w:firstLine="709"/>
        <w:jc w:val="both"/>
        <w:rPr>
          <w:lang w:val="uk-UA"/>
        </w:rPr>
      </w:pPr>
      <w:r w:rsidRPr="00CC58BA">
        <w:rPr>
          <w:lang w:val="uk-UA"/>
        </w:rPr>
        <w:t>5. Рекомендується практичним лікарям покрокова схема діагностики ДНЗ у підлітковому віці на основі ультразвукового дослідження ЩЗ й оцінки тиреоїдного статусу. У дитячих поліклініках, дошкільних закладах і школах доцільне проведення профілактичних оглядів дітей з використанням діагностичних моделей прогнозу ДНЗ у дітей для формування груп ризику.</w:t>
      </w:r>
    </w:p>
    <w:p w14:paraId="7633C894" w14:textId="77777777" w:rsidR="00BB00CB" w:rsidRPr="00CC58BA" w:rsidRDefault="00BB00CB" w:rsidP="00BB00CB">
      <w:pPr>
        <w:spacing w:line="340" w:lineRule="exact"/>
        <w:ind w:firstLine="709"/>
        <w:jc w:val="both"/>
        <w:rPr>
          <w:lang w:val="uk-UA"/>
        </w:rPr>
      </w:pPr>
      <w:r w:rsidRPr="00CC58BA">
        <w:rPr>
          <w:lang w:val="uk-UA"/>
        </w:rPr>
        <w:t>6. З метою підвищення ефективності лікування ДНЗ у підлітковому віці рекомендується покрокова терапія захворювання, в якій першочергове місце належить йодовмісним препаратам.</w:t>
      </w:r>
    </w:p>
    <w:p w14:paraId="3BA2C1E3" w14:textId="77777777" w:rsidR="00BB00CB" w:rsidRPr="00CC58BA" w:rsidRDefault="00BB00CB" w:rsidP="00BB00CB">
      <w:pPr>
        <w:spacing w:line="340" w:lineRule="exact"/>
        <w:ind w:firstLine="709"/>
        <w:jc w:val="both"/>
        <w:rPr>
          <w:lang w:val="uk-UA"/>
        </w:rPr>
      </w:pPr>
      <w:r w:rsidRPr="00CC58BA">
        <w:rPr>
          <w:lang w:val="uk-UA"/>
        </w:rPr>
        <w:t>7. З метою профілактики виникнення захворювань ЩЗ, збалансування гормоногенезу в підлітковому віці рекомендується вживання йодованої солі як засобу масової профілактики і 200 мкг йоду у вигляді йодиду калію як засобу індивідуальної профілактики ДНЗ. Органам санітарно-гігієнічного нагляду рекомендується проводити систематичний контроль раціону харчування дітей в організованих колективах та моніторинг йододефіциту.</w:t>
      </w:r>
    </w:p>
    <w:p w14:paraId="6DF4FF7F" w14:textId="77777777" w:rsidR="00BB00CB" w:rsidRPr="00CC58BA" w:rsidRDefault="00BB00CB" w:rsidP="00BB00CB">
      <w:pPr>
        <w:spacing w:line="340" w:lineRule="exact"/>
        <w:ind w:firstLine="709"/>
        <w:jc w:val="both"/>
        <w:rPr>
          <w:lang w:val="uk-UA"/>
        </w:rPr>
      </w:pPr>
    </w:p>
    <w:p w14:paraId="6AFAA9C3" w14:textId="77777777" w:rsidR="00BB00CB" w:rsidRPr="00CC58BA" w:rsidRDefault="00BB00CB" w:rsidP="00BB00CB">
      <w:pPr>
        <w:spacing w:line="340" w:lineRule="exact"/>
        <w:jc w:val="center"/>
        <w:rPr>
          <w:b/>
          <w:bCs/>
          <w:spacing w:val="-2"/>
          <w:lang w:val="uk-UA"/>
        </w:rPr>
      </w:pPr>
      <w:r w:rsidRPr="00CC58BA">
        <w:rPr>
          <w:b/>
          <w:bCs/>
          <w:spacing w:val="-2"/>
          <w:lang w:val="uk-UA"/>
        </w:rPr>
        <w:t>СПИСОК ПРАЦЬ, ОПУБЛІКОВАНИХ ЗА ТЕМОЮ ДИСЕРТАЦІЇ</w:t>
      </w:r>
    </w:p>
    <w:p w14:paraId="2D4F9D25" w14:textId="77777777" w:rsidR="00BB00CB" w:rsidRPr="00CC58BA" w:rsidRDefault="00BB00CB" w:rsidP="00BB00CB">
      <w:pPr>
        <w:spacing w:line="340" w:lineRule="exact"/>
        <w:jc w:val="center"/>
        <w:rPr>
          <w:b/>
          <w:bCs/>
          <w:spacing w:val="-2"/>
          <w:lang w:val="uk-UA"/>
        </w:rPr>
      </w:pPr>
    </w:p>
    <w:p w14:paraId="624C5F4B"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Тронько М. Д. Дифузний нетоксичний зоб у підлітків: генез, діагностика, лікування / М. Д. Тронько, М. В. Власенко. – Вінниця : Тезис, 2008. – 308 с. – ISBN 978-966-421-051-2 (Автор самостійно проводила аналіз літератури, підбір та обстеження хворих, статистичну обробку, узагальнення матеріалів та написання монографії).</w:t>
      </w:r>
    </w:p>
    <w:p w14:paraId="26F0ABB2"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Захворювання щитоподібної залози у населення, яке проживає на “чистих” та радіоактивно забруднених територіях Вінницької області / М. В. Власенко // Вісник наукових досліджень. - 2001. – № 4. – С. 16-17.</w:t>
      </w:r>
    </w:p>
    <w:p w14:paraId="79F79145"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lastRenderedPageBreak/>
        <w:t xml:space="preserve">Антропометрична та соматотипологічна характеристика практично здорових міських підлітків обох статей української етнічної групи / В. М. </w:t>
      </w:r>
      <w:r w:rsidRPr="00CC58BA">
        <w:rPr>
          <w:rFonts w:ascii="Times New Roman" w:hAnsi="Times New Roman"/>
          <w:spacing w:val="-2"/>
          <w:sz w:val="24"/>
          <w:lang w:val="uk-UA"/>
        </w:rPr>
        <w:t xml:space="preserve">Мороз, </w:t>
      </w:r>
    </w:p>
    <w:p w14:paraId="298CFA74" w14:textId="77777777" w:rsidR="00BB00CB" w:rsidRPr="00CC58BA" w:rsidRDefault="00BB00CB" w:rsidP="00BB00CB">
      <w:pPr>
        <w:pStyle w:val="affffffff1"/>
        <w:spacing w:after="0" w:line="340" w:lineRule="exact"/>
        <w:ind w:left="0"/>
        <w:jc w:val="both"/>
        <w:rPr>
          <w:rFonts w:ascii="Times New Roman" w:hAnsi="Times New Roman"/>
          <w:sz w:val="24"/>
          <w:lang w:val="uk-UA"/>
        </w:rPr>
      </w:pPr>
      <w:r w:rsidRPr="00CC58BA">
        <w:rPr>
          <w:rFonts w:ascii="Times New Roman" w:hAnsi="Times New Roman"/>
          <w:spacing w:val="-2"/>
          <w:sz w:val="24"/>
          <w:lang w:val="uk-UA"/>
        </w:rPr>
        <w:t>І. В. Гунас, І. М. Кириченко, Н. В. Белік, Л. С. Гудзевич, П. В. Сарафинюк, О. П. Араш</w:t>
      </w:r>
      <w:r w:rsidRPr="00CC58BA">
        <w:rPr>
          <w:rFonts w:ascii="Times New Roman" w:hAnsi="Times New Roman"/>
          <w:spacing w:val="-2"/>
          <w:sz w:val="24"/>
          <w:lang w:val="uk-UA"/>
        </w:rPr>
        <w:t>и</w:t>
      </w:r>
      <w:r w:rsidRPr="00CC58BA">
        <w:rPr>
          <w:rFonts w:ascii="Times New Roman" w:hAnsi="Times New Roman"/>
          <w:spacing w:val="-2"/>
          <w:sz w:val="24"/>
          <w:lang w:val="uk-UA"/>
        </w:rPr>
        <w:t>на, Н. Ю. Безрукова, Т. І. Борейко, В. С. Василик, М. В. Власенко, М. П. Костенко, І. В. Поліщук, Г. В. Чайка, Є. Г. Шапаренко, В. В. Ясько</w:t>
      </w:r>
      <w:r w:rsidRPr="00CC58BA">
        <w:rPr>
          <w:rFonts w:ascii="Times New Roman" w:hAnsi="Times New Roman"/>
          <w:sz w:val="24"/>
          <w:lang w:val="uk-UA"/>
        </w:rPr>
        <w:t xml:space="preserve"> // Вісник морфології. Reports of Morphology. – 2002. – Т. 8, № 1. – С. 131-147 (Автор самостійно проводила аналіз літератури, підбір та обстеження підлітків, узагальнення матеріалів та написання статті).</w:t>
      </w:r>
    </w:p>
    <w:p w14:paraId="20710DAF"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Особливості дерматогліфічних показників у міських здорових підлітків різної статі / Л. А. Клімас, П. В. Сарафинюк, І. М. Кириченко, Н. В. Белік, Л. С. Гудзевич, Т. І. Антонець, О. Г. Арашина, Т. І. Борейко, М. В. Власенко, В. С. Василик, І. В. Поліщук, Г. В. Чайка, Л. Л. Хмель, Є. Г. Шапаренко // Biomedical and Biosocial anthropology. - 2003. - № 1. –– С. 15-22 (Автор самостійно проводила аналіз літератури, підбір та обстеження підлітків, статистичну обробку, узагальнення матеріалів та написання статті).</w:t>
      </w:r>
    </w:p>
    <w:p w14:paraId="2C26A860"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Особливості психофізіологічних функцій організму дівчат 15-16 років з дифузним нетоксичним зобом / М. В. Власенко, І. В. Сергета, Н. Ю. Безрукова, Н. Ю. Лукіна, Р. В. Теклюк // Вісник Вінницького державного медичного університету. – 2003. - № 7. – С. 231-232 (Автор самостійно проводила аналіз літератури, підбір та обстеження хворих, статистичну обробку, узагальнення матеріалів, написання статті). </w:t>
      </w:r>
    </w:p>
    <w:p w14:paraId="62162E62"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Власенко М. В. До питання нормативів ультразвукових параметрів щитоподібної залози в педіатричній практиці / М. В. Власенко // Вісник морфології. – 2004. - № 10 (2). – С. 371-375.</w:t>
      </w:r>
    </w:p>
    <w:p w14:paraId="07FE58B2"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Власенко М. В. Нормативи тиреоїдного об’єму у дітей: пошук точності / М. В. Власенко // Клінічна та ендокринна хірургія. – 2005. - № 3. – С. 26-30.</w:t>
      </w:r>
    </w:p>
    <w:p w14:paraId="439D5824"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Вузлоутворення в щитоподібній залозі: аналіз спостереження та лікування / М. В. Власенко, Н. І. Попік, А. В. Паламарчук, А. Г. Слободянюк, І. В. Семенюк, Жраді Фаді Юсеф // Вісник наукових досліджень. - 2005. – № 1. – С. 16-17 (Автор самостійно проводила аналіз літератури, підбір, обстеження та лікування хворих, статистичну обробку, узагальнення матеріалів, написання статті).</w:t>
      </w:r>
    </w:p>
    <w:p w14:paraId="064B2EC1"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Вікові нормативи і тенденції тиреоїдного статусу у підлітків / М. В. Власенко // Проблеми ендокринної патології. – 2005. - №4. – С. 16-22.</w:t>
      </w:r>
    </w:p>
    <w:p w14:paraId="0D4D5525"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Кореляційні зв’язки ультразвукових параметрів щитоподібної залози з антропометричними та соматотипологічними характеристиками підлітків / М. В. Власенко, С. В. Прокопенко // Biomedical and Biosocial anthropology. – 2005. - № 4. – С. 27-31 (Автор самостійно проводила аналіз літератури, підбір та обстеження хворих, статистичну обробку, узагальнення матеріалів, написання статті).</w:t>
      </w:r>
    </w:p>
    <w:p w14:paraId="6AC8144D"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Особливості кореляційних зв’язків тиреоїдного статусу, розмірів щитоподібної залози та статевого розвитку у підлітків / М. В. Власенко // Biomedical and biosocial anthropology. – 2006. – № 6. - C. 117-120.</w:t>
      </w:r>
    </w:p>
    <w:p w14:paraId="18BFC017"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Зв’язок показників тиреоїдного статусу з дерматогліфічними показниками у практично здорових підлітків Подільського регіону / М. В. Власенко // Вісник Вінницького національного медичного університету. - 2006. - № 10 (2). – С. 188-190.</w:t>
      </w:r>
    </w:p>
    <w:p w14:paraId="0F38FE69"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lastRenderedPageBreak/>
        <w:t xml:space="preserve"> Власенко М. В. Кореляційні зв’язки показників тиреоїдного статусу з антропометричними та соматотипологічними характеристиками підлітків / М. В. Власенко, В. Г. Черкасов, М. Д. Тронько // Вісник морфології. Reports of morphology. – 2006. – № 1. – С. 108-112 (Автор самостійно проводила аналіз літератури, підбір та обстеження хворих, статистичну обробку, узагальнення матеріалів, написання статті).</w:t>
      </w:r>
    </w:p>
    <w:p w14:paraId="1884C3A2"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Фізичний розвиток та соматологічна характеристика підлітків із дифузним нетоксичним зобом / М. В. Власенко // Пробл. ендокрин. патології. – 2007. - № 4.- С. 26-32.</w:t>
      </w:r>
    </w:p>
    <w:p w14:paraId="3851EE40"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Дерматогліфічні показники як генетичний маркер схильності до дифузного нетоксичного зоба у підлітків / М. В. Власенко // Ендокринологія. - 2007. – Т.12, № 1. – С. 68-72.</w:t>
      </w:r>
    </w:p>
    <w:p w14:paraId="3A2DE345"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Особливості дерматогліфічних показників у підлітків із дифузним нетоксичним зобом / М. В. Власенко // Biomedical and Biosocial anthropology. - 2007. - № 8. – С. 38-45.</w:t>
      </w:r>
    </w:p>
    <w:p w14:paraId="0D7495A0"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Вивчення йодної забезпеченості жінок та дітей центрального регіону України / В. І. Кравченко, Л.А. Ткачук, М. В. Власенко, Ф. Г. Прудиус, І. Г. Лузанчук, В. М. Михайлець // Ендокринологія. - 2007. - Т.12, № 2. - С. 192-200 (Автор самостійно проводила аналіз літератури, підбір та обстеження жінок і дітей, статистичну обробку, узагальнення матеріалів, написання статті).</w:t>
      </w:r>
    </w:p>
    <w:p w14:paraId="4C9CE082"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Дифузний нетоксичний зоб: шляхи його діагностики / М. В. Власенко // Клінічна ендокринологія і ендокринна хірургія. – 2007. – № 4. – С. 69-73.</w:t>
      </w:r>
    </w:p>
    <w:p w14:paraId="395DBCB6"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Кореляційні зв’язки ультразвукових параметрів щитоподібної  залози з антропометричними та соматотипологічними харакеритиками здорових та підлітків із дифузним нетоксичним зобом / М. В. Власенко // Вісник проблем біології і медицини. - 2007. - № 3. – С. 46–51.</w:t>
      </w:r>
    </w:p>
    <w:p w14:paraId="5C1D51A8"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Кореляції розмірів щитовидної залози з показниками дерматогліфіки у практично здорових підлітків Подільського регіону України / </w:t>
      </w:r>
    </w:p>
    <w:p w14:paraId="6BD27511" w14:textId="77777777" w:rsidR="00BB00CB" w:rsidRPr="00CC58BA" w:rsidRDefault="00BB00CB" w:rsidP="00BB00CB">
      <w:pPr>
        <w:pStyle w:val="affffffff1"/>
        <w:spacing w:after="0" w:line="340" w:lineRule="exact"/>
        <w:ind w:left="0"/>
        <w:jc w:val="both"/>
        <w:rPr>
          <w:rFonts w:ascii="Times New Roman" w:hAnsi="Times New Roman"/>
          <w:sz w:val="24"/>
          <w:lang w:val="uk-UA"/>
        </w:rPr>
      </w:pPr>
      <w:r w:rsidRPr="00CC58BA">
        <w:rPr>
          <w:rFonts w:ascii="Times New Roman" w:hAnsi="Times New Roman"/>
          <w:sz w:val="24"/>
          <w:lang w:val="uk-UA"/>
        </w:rPr>
        <w:t>М. В. Власенко // Вісник морфології. Reports of morphology. – 2007. – № 1. – С. 169-172.</w:t>
      </w:r>
    </w:p>
    <w:p w14:paraId="03E2019E"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Кореляційний зв’язок параметрів щитоподібної залози з показниками дерматогліфіки при дифузному нетокcичному зобі / М. В. Власенко // Вісник морфології. Reports of morphology. – 2007. - № 2. – С. 452-455.</w:t>
      </w:r>
    </w:p>
    <w:p w14:paraId="1064C85E"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Поєднання показників тиреоїдного статусу з антропометричними та соматотипологічними характеристиками здорових підлітків та підлітків із дифузним нетоксичним зобом / М. В. Власенко // Укр. мед. альманах. - 2007. - № 6. – С. 7–10.</w:t>
      </w:r>
    </w:p>
    <w:p w14:paraId="056779F2"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Поєднання тиреоїдного статусу та дерматогліфічних показників у підлітків із дифузним нетоксичним зобом / М. В. Власенко // Вісник Вінницького національного медичного університету. – 2007. - № 2/1. – С. 530-533.</w:t>
      </w:r>
    </w:p>
    <w:p w14:paraId="6DBDEA70"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Кореляційні зв’язки показників розмірів щитоподібної залози та показників тиреоїдного статусу у підлітків Подільського регіону / М. В. Власенко // Вісник наукових досліджень. - 2007. - № 3. – С. 26-28.</w:t>
      </w:r>
    </w:p>
    <w:p w14:paraId="29D7CD5D"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lastRenderedPageBreak/>
        <w:t xml:space="preserve"> Власенко М. В. Взаємозв’язок параметрів ультразвукових розмірів щитоподібної залози та тиреоїдного статусу у здорових підлітків та підлітків із дифузним нетоксичним зобом / М. В. Власенко // Науковий вісник Національного медичного університету ім. О. О. Богомольця. - 2007.- № 4. - С. 187-190.</w:t>
      </w:r>
    </w:p>
    <w:p w14:paraId="56EE3A3B"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Регіональні підходи до вирішеня проблеми йододефіцитних станів / М. В. Власенко, В. І. Кравченко // Ліки України. - 2008. - № 1. - С. 64-67 (Автор самостійно проводила аналіз літератури, підбір, обстеження та лікування дітей, статистичну обробку, узагальнення матеріалів, написання статті).</w:t>
      </w:r>
    </w:p>
    <w:p w14:paraId="0C3CD449"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Власенко М. В. Тиреоїдний статус у підлітків із дифузним нетоксичним зобом / М. В. Власенко // Пробл. ендокрин. патології. – 2008. - № 1. - С. 47-51.</w:t>
      </w:r>
    </w:p>
    <w:p w14:paraId="14A8A8BF"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Пат. 25252 Україна, МПК (2006) А61В 10/00. Спосіб визначення об’єму щитоподібної залози в залежності від антропометричних, соматотипологічних та дерматогліфічних ознак / М. В. Власенко, І. В. Гунас, М. О. Дмирієв; заявник і патентовласник Вінницький національний медичний університет. – № 25252; заявл. 26.06.2007 ; опубл. 25.07.2007, Бюл. № 11 (Автор самостійно проводила аналіз літератури, підбір та обстеження хворих, статистичну обробку, узагальнення матеріалів).</w:t>
      </w:r>
    </w:p>
    <w:p w14:paraId="255E7204" w14:textId="77777777" w:rsidR="00BB00CB" w:rsidRPr="00CC58BA" w:rsidRDefault="00BB00CB" w:rsidP="00DB706D">
      <w:pPr>
        <w:pStyle w:val="affffffff1"/>
        <w:numPr>
          <w:ilvl w:val="0"/>
          <w:numId w:val="65"/>
        </w:numPr>
        <w:tabs>
          <w:tab w:val="clear" w:pos="720"/>
          <w:tab w:val="num" w:pos="0"/>
        </w:tabs>
        <w:suppressAutoHyphens w:val="0"/>
        <w:spacing w:after="0" w:line="340" w:lineRule="exact"/>
        <w:ind w:left="0" w:firstLine="709"/>
        <w:jc w:val="both"/>
        <w:rPr>
          <w:rFonts w:ascii="Times New Roman" w:hAnsi="Times New Roman"/>
          <w:sz w:val="24"/>
          <w:lang w:val="uk-UA"/>
        </w:rPr>
      </w:pPr>
      <w:r w:rsidRPr="00CC58BA">
        <w:rPr>
          <w:rFonts w:ascii="Times New Roman" w:hAnsi="Times New Roman"/>
          <w:sz w:val="24"/>
          <w:lang w:val="uk-UA"/>
        </w:rPr>
        <w:t xml:space="preserve"> Пат. 25250 Україна, МПК (2006) А61В 10/00. Спосіб прогнозування ризику виникнення у підлітків дифузного нетоксичного зоба в залежності від статі, дерматогліфічних, антропометричних та соматотипологічних показників / М. В. Власенко, І. В. Гунас, М. О. Дмирієв; заявник і патентовласник Вінницький національний медичний університет. – № 25250; заявл. 26.06.2007 ; опубл. 25.07.2007, Бюл. № 11 (Автор самостійно проводила аналіз літератури, підбір та обстеження хворих, статистичну обробку, узагальнення матеріалів).</w:t>
      </w:r>
    </w:p>
    <w:p w14:paraId="3348D9FF" w14:textId="77777777" w:rsidR="00BB00CB" w:rsidRPr="00CC58BA" w:rsidRDefault="00BB00CB" w:rsidP="00BB00CB">
      <w:pPr>
        <w:spacing w:line="340" w:lineRule="exact"/>
        <w:ind w:firstLine="709"/>
        <w:jc w:val="center"/>
        <w:rPr>
          <w:spacing w:val="-2"/>
          <w:lang w:val="uk-UA"/>
        </w:rPr>
      </w:pPr>
    </w:p>
    <w:p w14:paraId="0CDFDD9D" w14:textId="77777777" w:rsidR="00BB00CB" w:rsidRPr="00CC58BA" w:rsidRDefault="00BB00CB" w:rsidP="00BB00CB">
      <w:pPr>
        <w:spacing w:line="340" w:lineRule="exact"/>
        <w:jc w:val="center"/>
        <w:rPr>
          <w:b/>
          <w:bCs/>
          <w:caps/>
          <w:spacing w:val="-2"/>
          <w:lang w:val="uk-UA"/>
        </w:rPr>
      </w:pPr>
      <w:r w:rsidRPr="00CC58BA">
        <w:rPr>
          <w:b/>
          <w:bCs/>
          <w:caps/>
          <w:spacing w:val="-2"/>
          <w:lang w:val="uk-UA"/>
        </w:rPr>
        <w:t>Анотація</w:t>
      </w:r>
    </w:p>
    <w:p w14:paraId="03457893" w14:textId="77777777" w:rsidR="00BB00CB" w:rsidRPr="00CC58BA" w:rsidRDefault="00BB00CB" w:rsidP="00BB00CB">
      <w:pPr>
        <w:spacing w:line="340" w:lineRule="exact"/>
        <w:ind w:firstLine="709"/>
        <w:jc w:val="both"/>
        <w:rPr>
          <w:b/>
          <w:bCs/>
          <w:lang w:val="uk-UA"/>
        </w:rPr>
      </w:pPr>
      <w:r w:rsidRPr="00CC58BA">
        <w:rPr>
          <w:b/>
          <w:bCs/>
          <w:lang w:val="uk-UA"/>
        </w:rPr>
        <w:t xml:space="preserve">Власенко М. В. Дифузний нетоксичний зоб у підлітків: генез, діагностика, лікування. </w:t>
      </w:r>
      <w:r w:rsidRPr="00CC58BA">
        <w:rPr>
          <w:bCs/>
          <w:lang w:val="uk-UA"/>
        </w:rPr>
        <w:t>– Рукопис.</w:t>
      </w:r>
    </w:p>
    <w:p w14:paraId="1B2F5D25" w14:textId="77777777" w:rsidR="00BB00CB" w:rsidRPr="00CC58BA" w:rsidRDefault="00BB00CB" w:rsidP="00BB00CB">
      <w:pPr>
        <w:spacing w:line="340" w:lineRule="exact"/>
        <w:ind w:firstLine="709"/>
        <w:jc w:val="both"/>
        <w:rPr>
          <w:spacing w:val="-4"/>
          <w:lang w:val="uk-UA"/>
        </w:rPr>
      </w:pPr>
      <w:r w:rsidRPr="00CC58BA">
        <w:rPr>
          <w:spacing w:val="-4"/>
          <w:lang w:val="uk-UA"/>
        </w:rPr>
        <w:t>Дисертація на здобуття наукового ступеня доктора медичних наук за спе-ціальністю 14.01.14 - ендокринологія. - Державна установа «Інститут ендокринології та обміну речовин ім. В. П. Комісаренка АМН України», Київ, 2008 р.</w:t>
      </w:r>
    </w:p>
    <w:p w14:paraId="031521B3" w14:textId="77777777" w:rsidR="00BB00CB" w:rsidRPr="00CC58BA" w:rsidRDefault="00BB00CB" w:rsidP="00BB00CB">
      <w:pPr>
        <w:spacing w:line="340" w:lineRule="exact"/>
        <w:ind w:firstLine="709"/>
        <w:jc w:val="both"/>
        <w:rPr>
          <w:lang w:val="uk-UA"/>
        </w:rPr>
      </w:pPr>
      <w:r w:rsidRPr="00CC58BA">
        <w:rPr>
          <w:spacing w:val="-4"/>
          <w:lang w:val="uk-UA"/>
        </w:rPr>
        <w:t>У</w:t>
      </w:r>
      <w:r w:rsidRPr="00CC58BA">
        <w:rPr>
          <w:lang w:val="uk-UA"/>
        </w:rPr>
        <w:t xml:space="preserve"> хворих на дифузний нетоксичний зоб підлітків вивчено тиреоїдний статус (розміри щитоподібної залози і рівень тиреоїдних гормонів у крові), антропометричні і дерматогліфічні показники й стан здоров’я. Запропоновано математичну модель визначення належного об’єму щитоподібної залози у підлітка в залежності від статі, антропометричних, соматотипологічних та дерматогліфічних ознак з метою ранньої діагностики дифузного нетоксичного зоба. Показано можливість виникнення дифузного нетоксичного зоба на тлі сукупності факторів: недостатності йодозабезпечення, забруднення оточуючого середовища та спадкової схильності. Розроблено математичну модель прогнозу виникнення захворювання у дітей для формування груп ризику. Показано необхідність йодних препаратів у пубертатному віці для профілактики виникнення дифузного нетоксичного зоба та лікування захворювання. У хворих на дифузний нетоксичний зоб визначено ефективність покрокової терапії на перебіг захворювання.</w:t>
      </w:r>
    </w:p>
    <w:p w14:paraId="5CBA7E8E" w14:textId="77777777" w:rsidR="00BB00CB" w:rsidRPr="00CC58BA" w:rsidRDefault="00BB00CB" w:rsidP="00BB00CB">
      <w:pPr>
        <w:spacing w:line="340" w:lineRule="exact"/>
        <w:ind w:firstLine="709"/>
        <w:jc w:val="both"/>
        <w:rPr>
          <w:lang w:val="uk-UA"/>
        </w:rPr>
      </w:pPr>
      <w:r w:rsidRPr="00CC58BA">
        <w:rPr>
          <w:b/>
          <w:bCs/>
          <w:lang w:val="uk-UA"/>
        </w:rPr>
        <w:lastRenderedPageBreak/>
        <w:t>Ключові слова:</w:t>
      </w:r>
      <w:r w:rsidRPr="00CC58BA">
        <w:rPr>
          <w:lang w:val="uk-UA"/>
        </w:rPr>
        <w:t xml:space="preserve"> дифузний нетоксичний зоб, підлітки, йододефіцит, забруднення навколишнього середовища, спадковість, йодні препарати, L-тироксин.</w:t>
      </w:r>
    </w:p>
    <w:p w14:paraId="79960612" w14:textId="77777777" w:rsidR="00BB00CB" w:rsidRPr="00CC58BA" w:rsidRDefault="00BB00CB" w:rsidP="00BB00CB">
      <w:pPr>
        <w:spacing w:line="340" w:lineRule="exact"/>
        <w:ind w:firstLine="709"/>
        <w:jc w:val="both"/>
        <w:rPr>
          <w:lang w:val="uk-UA"/>
        </w:rPr>
      </w:pPr>
    </w:p>
    <w:p w14:paraId="0B73D462" w14:textId="77777777" w:rsidR="00BB00CB" w:rsidRPr="00CC58BA" w:rsidRDefault="00BB00CB" w:rsidP="00BB00CB">
      <w:pPr>
        <w:spacing w:line="340" w:lineRule="exact"/>
        <w:jc w:val="center"/>
        <w:rPr>
          <w:b/>
          <w:bCs/>
          <w:caps/>
          <w:spacing w:val="-2"/>
          <w:lang w:val="uk-UA"/>
        </w:rPr>
      </w:pPr>
      <w:r w:rsidRPr="00CC58BA">
        <w:rPr>
          <w:b/>
          <w:bCs/>
          <w:caps/>
          <w:spacing w:val="-2"/>
          <w:lang w:val="uk-UA"/>
        </w:rPr>
        <w:t>АнНотацИя</w:t>
      </w:r>
    </w:p>
    <w:p w14:paraId="75A7602E" w14:textId="77777777" w:rsidR="00BB00CB" w:rsidRPr="00CC58BA" w:rsidRDefault="00BB00CB" w:rsidP="00BB00CB">
      <w:pPr>
        <w:pStyle w:val="afffffffa"/>
        <w:spacing w:line="340" w:lineRule="exact"/>
        <w:ind w:firstLine="709"/>
        <w:jc w:val="both"/>
        <w:rPr>
          <w:sz w:val="24"/>
        </w:rPr>
      </w:pPr>
      <w:r w:rsidRPr="00CC58BA">
        <w:rPr>
          <w:b/>
          <w:sz w:val="24"/>
        </w:rPr>
        <w:t>Власенко М. В. Диффузный нетоксический зоб у подростков: генез, диагностика, лечение</w:t>
      </w:r>
      <w:r w:rsidRPr="00CC58BA">
        <w:rPr>
          <w:sz w:val="24"/>
        </w:rPr>
        <w:t>. – Рукопись.</w:t>
      </w:r>
    </w:p>
    <w:p w14:paraId="3121C7D6" w14:textId="77777777" w:rsidR="00BB00CB" w:rsidRPr="00CC58BA" w:rsidRDefault="00BB00CB" w:rsidP="00BB00CB">
      <w:pPr>
        <w:pStyle w:val="affffffff1"/>
        <w:spacing w:after="0" w:line="340" w:lineRule="exact"/>
        <w:ind w:left="0" w:firstLine="709"/>
        <w:jc w:val="both"/>
        <w:rPr>
          <w:rFonts w:ascii="Times New Roman" w:hAnsi="Times New Roman"/>
          <w:sz w:val="24"/>
        </w:rPr>
      </w:pPr>
      <w:r w:rsidRPr="00CC58BA">
        <w:rPr>
          <w:rFonts w:ascii="Times New Roman" w:hAnsi="Times New Roman"/>
          <w:sz w:val="24"/>
        </w:rPr>
        <w:t>Диссертация на соискание ученой степени доктора медицинских наук по специальности 14.01.14 - эндокринология. - Государственное учреждение “Институт эндокринологии и обмена веществ им. В.</w:t>
      </w:r>
      <w:r w:rsidRPr="00CC58BA">
        <w:rPr>
          <w:rFonts w:ascii="Times New Roman" w:hAnsi="Times New Roman"/>
          <w:sz w:val="24"/>
          <w:lang w:val="uk-UA"/>
        </w:rPr>
        <w:t xml:space="preserve"> </w:t>
      </w:r>
      <w:r w:rsidRPr="00CC58BA">
        <w:rPr>
          <w:rFonts w:ascii="Times New Roman" w:hAnsi="Times New Roman"/>
          <w:sz w:val="24"/>
        </w:rPr>
        <w:t>П.</w:t>
      </w:r>
      <w:r w:rsidRPr="00CC58BA">
        <w:rPr>
          <w:rFonts w:ascii="Times New Roman" w:hAnsi="Times New Roman"/>
          <w:sz w:val="24"/>
          <w:lang w:val="uk-UA"/>
        </w:rPr>
        <w:t xml:space="preserve"> </w:t>
      </w:r>
      <w:r w:rsidRPr="00CC58BA">
        <w:rPr>
          <w:rFonts w:ascii="Times New Roman" w:hAnsi="Times New Roman"/>
          <w:sz w:val="24"/>
        </w:rPr>
        <w:t>Комиссаренко АМН Украины”, Киев, 2008 г.</w:t>
      </w:r>
    </w:p>
    <w:p w14:paraId="77FC31C8" w14:textId="77777777" w:rsidR="00BB00CB" w:rsidRPr="00CC58BA" w:rsidRDefault="00BB00CB" w:rsidP="00BB00CB">
      <w:pPr>
        <w:pStyle w:val="affffffff1"/>
        <w:spacing w:after="0" w:line="340" w:lineRule="exact"/>
        <w:ind w:left="0" w:firstLine="709"/>
        <w:jc w:val="both"/>
        <w:rPr>
          <w:rFonts w:ascii="Times New Roman" w:hAnsi="Times New Roman"/>
          <w:sz w:val="24"/>
        </w:rPr>
      </w:pPr>
      <w:r w:rsidRPr="00CC58BA">
        <w:rPr>
          <w:rFonts w:ascii="Times New Roman" w:hAnsi="Times New Roman"/>
          <w:sz w:val="24"/>
        </w:rPr>
        <w:t>Работа посвящена изучению закономерностей развития, поиска методов ранней диагностики и адекватных схем лечения диффузного нетоксического зоба у подростков. Показана возможность возникновения диффузного нетоксического зоба на фоне совокупности факторов: недостаточности йода, загрязнение окружающей среды и отягощенной наследственности. Наличие высокой заболеваемости диффузным нетоксическим зобом, больше, нежели при легком йоддефиците, указывает на совокупность других факторов, влияющих на возникновение заболевания.</w:t>
      </w:r>
    </w:p>
    <w:p w14:paraId="210ECC14" w14:textId="77777777" w:rsidR="00BB00CB" w:rsidRPr="00CC58BA" w:rsidRDefault="00BB00CB" w:rsidP="00BB00CB">
      <w:pPr>
        <w:pStyle w:val="24"/>
        <w:spacing w:after="0" w:line="340" w:lineRule="exact"/>
        <w:ind w:left="0" w:firstLine="709"/>
        <w:jc w:val="both"/>
      </w:pPr>
      <w:r w:rsidRPr="00CC58BA">
        <w:t>В результате изучения дерматоглифических показателей, как генетических маркеров мультифакториальных заболеваний, установлена роль наследственного фактора в развитии диффузного нетоксического зоба. Так, у подростков с диффузным нетоксическим зобом установлены характерные качественные и количественные показатели ладонной дерматоглифики, которые не встречались у здоровых подростков. Большой процент встречаемости “центральн</w:t>
      </w:r>
      <w:r w:rsidRPr="00CC58BA">
        <w:rPr>
          <w:lang w:val="uk-UA"/>
        </w:rPr>
        <w:t>ого</w:t>
      </w:r>
      <w:r w:rsidRPr="00CC58BA">
        <w:t xml:space="preserve"> карман</w:t>
      </w:r>
      <w:r w:rsidRPr="00CC58BA">
        <w:rPr>
          <w:lang w:val="uk-UA"/>
        </w:rPr>
        <w:t>а</w:t>
      </w:r>
      <w:r w:rsidRPr="00CC58BA">
        <w:t>” на І пальце правой кисти, ІІІ пальце левой кисти, “ульнарной петли” на ІV пальце левой кисти, уменьшение встречаемости “завитка” на І пальце правой кисти у мальчиков и увеличение процента встречаемости “центрального кармана” на ІІ пальце левой кисти, “дуги” на V  пальце правой кисти и уменьшение встречаемости “дуги” на І, ІІ и ІV пальцах левой кисти у девочек могут быть качественными показателями дерматоглифики, которые указывают на наследственный компонент заболевания.</w:t>
      </w:r>
    </w:p>
    <w:p w14:paraId="4FB7F002" w14:textId="77777777" w:rsidR="00BB00CB" w:rsidRPr="00CC58BA" w:rsidRDefault="00BB00CB" w:rsidP="00BB00CB">
      <w:pPr>
        <w:pStyle w:val="24"/>
        <w:spacing w:after="0" w:line="340" w:lineRule="exact"/>
        <w:ind w:left="0" w:firstLine="709"/>
        <w:jc w:val="both"/>
      </w:pPr>
      <w:r w:rsidRPr="00CC58BA">
        <w:t>Выявлено, что ранними признаками диффузного нетоксического зоба являются изменения размеров щитовидной железы и уровней тиреоидных гормонов.</w:t>
      </w:r>
    </w:p>
    <w:p w14:paraId="5E7F6746" w14:textId="77777777" w:rsidR="00BB00CB" w:rsidRPr="00CC58BA" w:rsidRDefault="00BB00CB" w:rsidP="00BB00CB">
      <w:pPr>
        <w:pStyle w:val="24"/>
        <w:spacing w:after="0" w:line="340" w:lineRule="exact"/>
        <w:ind w:left="0" w:firstLine="709"/>
        <w:jc w:val="both"/>
      </w:pPr>
      <w:r w:rsidRPr="00CC58BA">
        <w:t>Начальные изменения размеров щитовидной железы установлены пальпаторным и ультразвуковым методами. При первой степени увеличения щитовидной железы отмечен наибольший процент расхождения, что и заставило детально изучить изменения щитовидной железы в пубертатном возрасте в зависимости от пола.</w:t>
      </w:r>
    </w:p>
    <w:p w14:paraId="58A9CD82" w14:textId="77777777" w:rsidR="00BB00CB" w:rsidRPr="00CC58BA" w:rsidRDefault="00BB00CB" w:rsidP="00BB00CB">
      <w:pPr>
        <w:pStyle w:val="24"/>
        <w:spacing w:after="0" w:line="340" w:lineRule="exact"/>
        <w:ind w:left="0" w:firstLine="709"/>
        <w:jc w:val="both"/>
      </w:pPr>
      <w:r w:rsidRPr="00CC58BA">
        <w:t xml:space="preserve">Анализ отдельных ультразвуковых параметров щитовидной железы показал достаточность при оценке размеров железы определения только общего объема щитовидной железы. При ультразвуковых исследованиях щитовидной железы здоровых подростков в зависимости от пола, возраста и </w:t>
      </w:r>
      <w:r w:rsidRPr="00CC58BA">
        <w:lastRenderedPageBreak/>
        <w:t>соматотипа установлено, что существенные изменения в размерах железы у девочек происходят в начале пубертата и не достоверно изменяются с пубертатным возрастом. У здоровых мальчиков-подростков достоверное увеличение щитовидной железы происходит постепенно с пубертатным возрастом.</w:t>
      </w:r>
    </w:p>
    <w:p w14:paraId="053DCF58" w14:textId="77777777" w:rsidR="00BB00CB" w:rsidRPr="00CC58BA" w:rsidRDefault="00BB00CB" w:rsidP="00BB00CB">
      <w:pPr>
        <w:pStyle w:val="24"/>
        <w:spacing w:after="0" w:line="340" w:lineRule="exact"/>
        <w:ind w:left="0" w:firstLine="709"/>
        <w:jc w:val="both"/>
      </w:pPr>
      <w:r w:rsidRPr="00CC58BA">
        <w:t>Показано, что тиреоидный гормогенез в подростковом возрасте изменчивый и зависит от пола и возраста. Так у здоровых девочек уровень тироксина в крови постепенно увеличивается на фоне уменьшения тиреотропного гормона. У мальчиков-подростков разностороннее изменение уровня тироксина в крови с постепенным снижением трийодтиронина, тироксина и тиреотропного гормона в крови. Соматотип здоровых подростков не влияет на тиреоидный статус. У подростков с диффузным нетоксическим зобом концентрация тиреоидных гормонов в крови отличалась от здоровых подростков и характеризовалась уменьшением свободного трийодтиронина, увеличением свободного тироксина и тиреотропного гормона в крови у мальчиков и увеличением свободного тироксина и тиреотропного гормона в крови у девочек.</w:t>
      </w:r>
    </w:p>
    <w:p w14:paraId="2F4811A7" w14:textId="77777777" w:rsidR="00BB00CB" w:rsidRPr="00CC58BA" w:rsidRDefault="00BB00CB" w:rsidP="00BB00CB">
      <w:pPr>
        <w:pStyle w:val="24"/>
        <w:spacing w:after="0" w:line="340" w:lineRule="exact"/>
        <w:ind w:left="0" w:firstLine="709"/>
        <w:jc w:val="both"/>
      </w:pPr>
      <w:r w:rsidRPr="00CC58BA">
        <w:t>Выявлено влияние диффузного нетоксического зоба на физическое и половое развитие подростков, их психофизиологическое состояние.</w:t>
      </w:r>
    </w:p>
    <w:p w14:paraId="7AD9ED5C" w14:textId="77777777" w:rsidR="00BB00CB" w:rsidRPr="00CC58BA" w:rsidRDefault="00BB00CB" w:rsidP="00BB00CB">
      <w:pPr>
        <w:pStyle w:val="24"/>
        <w:spacing w:after="0" w:line="340" w:lineRule="exact"/>
        <w:ind w:left="0" w:firstLine="709"/>
        <w:jc w:val="both"/>
      </w:pPr>
      <w:r w:rsidRPr="00CC58BA">
        <w:t>Установлена взаимосвязь между параметрами щитовидной железы и антропометрическими показателями подростков. У девочек с диффузным нетоксическим зобом имеются достоверные взаимосвязи параметров щитовидной железы с обхватными, поперечными размерами тела и жировыми складками, у мальчиков-подростков с обхватными</w:t>
      </w:r>
      <w:r w:rsidRPr="00CC58BA">
        <w:rPr>
          <w:lang w:val="uk-UA"/>
        </w:rPr>
        <w:t>,</w:t>
      </w:r>
      <w:r w:rsidRPr="00CC58BA">
        <w:t xml:space="preserve"> продольными и поперечными размерами. Установленные положительные достоверные взаимосвязи между уровнем антител к тиреоидной пероксидазе и дерматоглифическими показателями указывают на возможность наследственного фактора в развитии диффузного нетоксического зоба.</w:t>
      </w:r>
    </w:p>
    <w:p w14:paraId="1573DD62" w14:textId="77777777" w:rsidR="00BB00CB" w:rsidRPr="00CC58BA" w:rsidRDefault="00BB00CB" w:rsidP="00BB00CB">
      <w:pPr>
        <w:pStyle w:val="24"/>
        <w:spacing w:after="0" w:line="340" w:lineRule="exact"/>
        <w:ind w:left="0" w:firstLine="709"/>
        <w:jc w:val="both"/>
      </w:pPr>
      <w:r w:rsidRPr="00CC58BA">
        <w:t>В результате клинико-инструментальных, антропометрических и дерматоглифических исследований разработаны математические модели должных размеров щитовидной железы и моделей прогноза возможного развития диффузного нетоксического зоба у подростков. Среди антропометрических показателей у мальчиков наибольшее значение в моделях имеют росто-весовой коэффициент и мышечная масса, у девочек – росто-весовой коэффициент. Среди дерматоглифических показателей у мальчиков большое значение имеют величина угла atb правой кисти и межпальцевой гребневый счет a-b левой кисти, у девочек – наличие или отсутствие трирадиуса левой кисти.</w:t>
      </w:r>
    </w:p>
    <w:p w14:paraId="1900AEED" w14:textId="77777777" w:rsidR="00BB00CB" w:rsidRPr="00CC58BA" w:rsidRDefault="00BB00CB" w:rsidP="00BB00CB">
      <w:pPr>
        <w:pStyle w:val="24"/>
        <w:spacing w:after="0" w:line="340" w:lineRule="exact"/>
        <w:ind w:left="0" w:firstLine="709"/>
        <w:jc w:val="both"/>
      </w:pPr>
      <w:r w:rsidRPr="00CC58BA">
        <w:t xml:space="preserve">Исследования показали, что </w:t>
      </w:r>
      <w:r w:rsidRPr="00CC58BA">
        <w:rPr>
          <w:lang w:val="uk-UA"/>
        </w:rPr>
        <w:t xml:space="preserve">заболевание прогрессирует при </w:t>
      </w:r>
      <w:r w:rsidRPr="00CC58BA">
        <w:t>пассивно</w:t>
      </w:r>
      <w:r w:rsidRPr="00CC58BA">
        <w:rPr>
          <w:lang w:val="uk-UA"/>
        </w:rPr>
        <w:t>м</w:t>
      </w:r>
      <w:r w:rsidRPr="00CC58BA">
        <w:t xml:space="preserve"> наблюдени</w:t>
      </w:r>
      <w:r w:rsidRPr="00CC58BA">
        <w:rPr>
          <w:lang w:val="uk-UA"/>
        </w:rPr>
        <w:t>и</w:t>
      </w:r>
      <w:r w:rsidRPr="00CC58BA">
        <w:t xml:space="preserve"> </w:t>
      </w:r>
      <w:r w:rsidRPr="00CC58BA">
        <w:rPr>
          <w:lang w:val="uk-UA"/>
        </w:rPr>
        <w:t xml:space="preserve">в течение года </w:t>
      </w:r>
      <w:r w:rsidRPr="00CC58BA">
        <w:t xml:space="preserve">за подростками с диффузным нетоксическим зобом. Сравнение эффективности лечения диффузного нетоксического зоба препаратами йода и L-тироксином показало отсутствие разницы конечного </w:t>
      </w:r>
      <w:r w:rsidRPr="00CC58BA">
        <w:lastRenderedPageBreak/>
        <w:t>результата. Предложен</w:t>
      </w:r>
      <w:r w:rsidRPr="00CC58BA">
        <w:rPr>
          <w:lang w:val="uk-UA"/>
        </w:rPr>
        <w:t>а</w:t>
      </w:r>
      <w:r w:rsidRPr="00CC58BA">
        <w:t xml:space="preserve"> </w:t>
      </w:r>
      <w:r w:rsidRPr="00CC58BA">
        <w:rPr>
          <w:lang w:val="uk-UA"/>
        </w:rPr>
        <w:t xml:space="preserve">оригинальная </w:t>
      </w:r>
      <w:r w:rsidRPr="00CC58BA">
        <w:t>схем</w:t>
      </w:r>
      <w:r w:rsidRPr="00CC58BA">
        <w:rPr>
          <w:lang w:val="uk-UA"/>
        </w:rPr>
        <w:t>а</w:t>
      </w:r>
      <w:r w:rsidRPr="00CC58BA">
        <w:t xml:space="preserve"> лечения и профилактики диффузного зоба.</w:t>
      </w:r>
    </w:p>
    <w:p w14:paraId="4A438806" w14:textId="77777777" w:rsidR="00BB00CB" w:rsidRPr="00CC58BA" w:rsidRDefault="00BB00CB" w:rsidP="00BB00CB">
      <w:pPr>
        <w:pStyle w:val="24"/>
        <w:spacing w:after="0" w:line="340" w:lineRule="exact"/>
        <w:ind w:left="0" w:firstLine="709"/>
        <w:jc w:val="both"/>
      </w:pPr>
      <w:r w:rsidRPr="00CC58BA">
        <w:t>Результаты исследований будут способствовать ранней диагностике диффузного нетоксического зоба и повышению качества его лечения и профилактики.</w:t>
      </w:r>
    </w:p>
    <w:p w14:paraId="1BC6246D" w14:textId="77777777" w:rsidR="00BB00CB" w:rsidRPr="00CC58BA" w:rsidRDefault="00BB00CB" w:rsidP="00BB00CB">
      <w:pPr>
        <w:pStyle w:val="24"/>
        <w:spacing w:after="0" w:line="340" w:lineRule="exact"/>
        <w:ind w:left="0" w:firstLine="709"/>
        <w:jc w:val="both"/>
        <w:rPr>
          <w:lang w:val="uk-UA"/>
        </w:rPr>
      </w:pPr>
      <w:r w:rsidRPr="00CC58BA">
        <w:rPr>
          <w:b/>
        </w:rPr>
        <w:t>Ключевые слова:</w:t>
      </w:r>
      <w:r w:rsidRPr="00CC58BA">
        <w:t xml:space="preserve"> диффузный нетоксический зоб, подростки, йоддефицит, загрязнение окружающей среды, наследственность, йодсодержащие препараты, L-тироксин.</w:t>
      </w:r>
    </w:p>
    <w:p w14:paraId="1B701FB3" w14:textId="77777777" w:rsidR="00BB00CB" w:rsidRDefault="00BB00CB" w:rsidP="00BB00CB">
      <w:pPr>
        <w:pStyle w:val="24"/>
        <w:spacing w:after="0" w:line="340" w:lineRule="exact"/>
        <w:ind w:left="0" w:firstLine="709"/>
        <w:jc w:val="both"/>
        <w:rPr>
          <w:lang w:val="uk-UA"/>
        </w:rPr>
      </w:pPr>
    </w:p>
    <w:p w14:paraId="377CCF0C" w14:textId="77777777" w:rsidR="00BB00CB" w:rsidRPr="00CC58BA" w:rsidRDefault="00BB00CB" w:rsidP="00BB00CB">
      <w:pPr>
        <w:pStyle w:val="24"/>
        <w:spacing w:after="0" w:line="340" w:lineRule="exact"/>
        <w:ind w:left="0" w:firstLine="709"/>
        <w:jc w:val="both"/>
        <w:rPr>
          <w:lang w:val="uk-UA"/>
        </w:rPr>
      </w:pPr>
    </w:p>
    <w:p w14:paraId="4A1FE1F7" w14:textId="77777777" w:rsidR="00BB00CB" w:rsidRPr="00CC58BA" w:rsidRDefault="00BB00CB" w:rsidP="00BB00CB">
      <w:pPr>
        <w:spacing w:line="340" w:lineRule="exact"/>
        <w:ind w:firstLine="709"/>
        <w:jc w:val="center"/>
        <w:rPr>
          <w:b/>
          <w:lang w:val="uk-UA"/>
        </w:rPr>
      </w:pPr>
      <w:r w:rsidRPr="00CC58BA">
        <w:rPr>
          <w:b/>
          <w:lang w:val="uk-UA"/>
        </w:rPr>
        <w:t>SUMMARY</w:t>
      </w:r>
    </w:p>
    <w:p w14:paraId="442C9C11" w14:textId="77777777" w:rsidR="00BB00CB" w:rsidRPr="00CC58BA" w:rsidRDefault="00BB00CB" w:rsidP="00BB00CB">
      <w:pPr>
        <w:autoSpaceDE w:val="0"/>
        <w:autoSpaceDN w:val="0"/>
        <w:adjustRightInd w:val="0"/>
        <w:spacing w:line="340" w:lineRule="exact"/>
        <w:ind w:firstLine="709"/>
        <w:jc w:val="both"/>
        <w:rPr>
          <w:bCs/>
          <w:lang w:val="uk-UA"/>
        </w:rPr>
      </w:pPr>
      <w:r w:rsidRPr="00CC58BA">
        <w:rPr>
          <w:b/>
          <w:lang w:val="uk-UA"/>
        </w:rPr>
        <w:t xml:space="preserve">Vlasenko M. V. </w:t>
      </w:r>
      <w:r w:rsidRPr="00CC58BA">
        <w:rPr>
          <w:b/>
          <w:bCs/>
          <w:lang w:val="uk-UA"/>
        </w:rPr>
        <w:t xml:space="preserve">The diffuse untoxic goitre at the teenagers: genesises, diagnostics, treatment. </w:t>
      </w:r>
      <w:r w:rsidRPr="00CC58BA">
        <w:rPr>
          <w:bCs/>
          <w:lang w:val="uk-UA"/>
        </w:rPr>
        <w:t>– Manuscript.</w:t>
      </w:r>
    </w:p>
    <w:p w14:paraId="7E6C221F" w14:textId="77777777" w:rsidR="00BB00CB" w:rsidRPr="00CC58BA" w:rsidRDefault="00BB00CB" w:rsidP="00BB00CB">
      <w:pPr>
        <w:autoSpaceDE w:val="0"/>
        <w:autoSpaceDN w:val="0"/>
        <w:adjustRightInd w:val="0"/>
        <w:spacing w:line="340" w:lineRule="exact"/>
        <w:ind w:firstLine="709"/>
        <w:jc w:val="both"/>
        <w:rPr>
          <w:lang w:val="uk-UA"/>
        </w:rPr>
      </w:pPr>
      <w:r w:rsidRPr="00CC58BA">
        <w:rPr>
          <w:lang w:val="uk-UA"/>
        </w:rPr>
        <w:t>The thesis for Degree of Doctor of Medical Sciences, speciality 14.01.14 - Endocrinology. State Institution «V. P. Komisarenko Institute of Endocrinology and Metabolism of the Academy of Medical Sciences of Ukraine», Kyiv, 2008.</w:t>
      </w:r>
    </w:p>
    <w:p w14:paraId="1565F953" w14:textId="77777777" w:rsidR="00BB00CB" w:rsidRPr="00CC58BA" w:rsidRDefault="00BB00CB" w:rsidP="00BB00CB">
      <w:pPr>
        <w:autoSpaceDE w:val="0"/>
        <w:autoSpaceDN w:val="0"/>
        <w:adjustRightInd w:val="0"/>
        <w:spacing w:line="340" w:lineRule="exact"/>
        <w:ind w:firstLine="709"/>
        <w:jc w:val="both"/>
        <w:rPr>
          <w:lang w:val="en-US"/>
        </w:rPr>
      </w:pPr>
      <w:r w:rsidRPr="00CC58BA">
        <w:rPr>
          <w:lang w:val="uk-UA"/>
        </w:rPr>
        <w:t xml:space="preserve">The thyroid status (the ultrasonic parameters of thyroid gland and level of thyroid hormon in blood), anthropometric and dermatoglyphic indexes, state of health were studied at teenagers sick with the diffuse untoxic goitre. A mathematical model of determination of the proper volume of thyroid gland at a teenager depends on a sex, anthropometric and somatotypical and dermatoglyphics signs was offered with the purpose of early diagnostics of the diffuse untoxic </w:t>
      </w:r>
      <w:r w:rsidRPr="00CC58BA">
        <w:rPr>
          <w:bCs/>
          <w:lang w:val="uk-UA"/>
        </w:rPr>
        <w:t>goitre</w:t>
      </w:r>
      <w:r w:rsidRPr="00CC58BA">
        <w:rPr>
          <w:lang w:val="uk-UA"/>
        </w:rPr>
        <w:t xml:space="preserve">. </w:t>
      </w:r>
      <w:r w:rsidRPr="00CC58BA">
        <w:rPr>
          <w:lang w:val="en-US"/>
        </w:rPr>
        <w:t xml:space="preserve">Set possibility of origin of diffuse untoxic </w:t>
      </w:r>
      <w:r w:rsidRPr="00CC58BA">
        <w:rPr>
          <w:bCs/>
          <w:lang w:val="uk-UA"/>
        </w:rPr>
        <w:t>goitre</w:t>
      </w:r>
      <w:r w:rsidRPr="00CC58BA">
        <w:rPr>
          <w:lang w:val="en-US"/>
        </w:rPr>
        <w:t xml:space="preserve"> on a background the aggregate of factors: insufficiency of providing by an iodine, contamination of environment and inherited inclination.</w:t>
      </w:r>
      <w:r w:rsidRPr="00CC58BA">
        <w:rPr>
          <w:lang w:val="uk-UA"/>
        </w:rPr>
        <w:t xml:space="preserve"> </w:t>
      </w:r>
      <w:r w:rsidRPr="00CC58BA">
        <w:rPr>
          <w:lang w:val="en-US"/>
        </w:rPr>
        <w:t xml:space="preserve">The mathematical model of prognosis of origin of disease is developed at children for forming of risk groups. The necessity of iodic preparations is rotined in </w:t>
      </w:r>
      <w:r w:rsidRPr="00CC58BA">
        <w:rPr>
          <w:lang w:val="uk-UA"/>
        </w:rPr>
        <w:t>teenagers</w:t>
      </w:r>
      <w:r w:rsidRPr="00CC58BA">
        <w:rPr>
          <w:lang w:val="en-US"/>
        </w:rPr>
        <w:t xml:space="preserve"> for the prophylaxis of origin of diffuse untoxic </w:t>
      </w:r>
      <w:r w:rsidRPr="00CC58BA">
        <w:rPr>
          <w:bCs/>
          <w:lang w:val="uk-UA"/>
        </w:rPr>
        <w:t>goitre</w:t>
      </w:r>
      <w:r w:rsidRPr="00CC58BA">
        <w:rPr>
          <w:lang w:val="en-US"/>
        </w:rPr>
        <w:t xml:space="preserve"> and treatment of disease. </w:t>
      </w:r>
    </w:p>
    <w:p w14:paraId="041A9496" w14:textId="77777777" w:rsidR="00BB00CB" w:rsidRPr="00CC58BA" w:rsidRDefault="00BB00CB" w:rsidP="00BB00CB">
      <w:pPr>
        <w:autoSpaceDE w:val="0"/>
        <w:autoSpaceDN w:val="0"/>
        <w:adjustRightInd w:val="0"/>
        <w:spacing w:line="340" w:lineRule="exact"/>
        <w:ind w:firstLine="709"/>
        <w:jc w:val="both"/>
        <w:rPr>
          <w:lang w:val="uk-UA"/>
        </w:rPr>
      </w:pPr>
      <w:r w:rsidRPr="00CC58BA">
        <w:rPr>
          <w:lang w:val="uk-UA"/>
        </w:rPr>
        <w:t>Efficiency of step by step therapy at the time of disease was certained at patients sick with a diffuse untoxic goitre.</w:t>
      </w:r>
    </w:p>
    <w:p w14:paraId="0AC2F126" w14:textId="77777777" w:rsidR="00BB00CB" w:rsidRPr="00CC58BA" w:rsidRDefault="00BB00CB" w:rsidP="00BB00CB">
      <w:pPr>
        <w:autoSpaceDE w:val="0"/>
        <w:autoSpaceDN w:val="0"/>
        <w:adjustRightInd w:val="0"/>
        <w:spacing w:line="340" w:lineRule="exact"/>
        <w:ind w:firstLine="709"/>
        <w:jc w:val="both"/>
        <w:rPr>
          <w:lang w:val="uk-UA"/>
        </w:rPr>
      </w:pPr>
      <w:r w:rsidRPr="00CC58BA">
        <w:rPr>
          <w:b/>
          <w:bCs/>
          <w:lang w:val="uk-UA"/>
        </w:rPr>
        <w:t>Keywords:</w:t>
      </w:r>
      <w:r w:rsidRPr="00CC58BA">
        <w:rPr>
          <w:lang w:val="uk-UA"/>
        </w:rPr>
        <w:t xml:space="preserve"> diffuse untoxic goitre, teenagers, deficit of iodine, pollution of environment, heredity, preparations of iodine, L-thyroxinum.</w:t>
      </w:r>
    </w:p>
    <w:p w14:paraId="73A9EA2F" w14:textId="77777777" w:rsidR="00BB00CB" w:rsidRPr="00CC58BA" w:rsidRDefault="00BB00CB" w:rsidP="00BB00CB">
      <w:pPr>
        <w:spacing w:line="340" w:lineRule="exact"/>
        <w:jc w:val="center"/>
        <w:rPr>
          <w:b/>
          <w:lang w:val="uk-UA"/>
        </w:rPr>
      </w:pPr>
    </w:p>
    <w:p w14:paraId="588A13CB" w14:textId="77777777" w:rsidR="00BB00CB" w:rsidRPr="00CC58BA" w:rsidRDefault="00BB00CB" w:rsidP="00BB00CB">
      <w:pPr>
        <w:spacing w:line="340" w:lineRule="exact"/>
        <w:jc w:val="center"/>
        <w:rPr>
          <w:b/>
          <w:lang w:val="uk-UA"/>
        </w:rPr>
      </w:pPr>
      <w:r w:rsidRPr="00CC58BA">
        <w:rPr>
          <w:b/>
          <w:lang w:val="uk-UA"/>
        </w:rPr>
        <w:t>ПЕРЕЛІК УМОВНИХ СКОРОЧЕНЬ</w:t>
      </w:r>
    </w:p>
    <w:p w14:paraId="4426435D" w14:textId="77777777" w:rsidR="00BB00CB" w:rsidRPr="00CC58BA" w:rsidRDefault="00BB00CB" w:rsidP="00BB00CB">
      <w:pPr>
        <w:spacing w:line="340" w:lineRule="exact"/>
        <w:jc w:val="center"/>
        <w:rPr>
          <w:lang w:val="uk-UA"/>
        </w:rPr>
      </w:pPr>
    </w:p>
    <w:p w14:paraId="0AF320DA" w14:textId="77777777" w:rsidR="00BB00CB" w:rsidRPr="00CC58BA" w:rsidRDefault="00BB00CB" w:rsidP="00BB00CB">
      <w:pPr>
        <w:spacing w:line="340" w:lineRule="exact"/>
        <w:jc w:val="both"/>
        <w:rPr>
          <w:lang w:val="uk-UA"/>
        </w:rPr>
      </w:pPr>
      <w:r w:rsidRPr="00CC58BA">
        <w:t xml:space="preserve">АІТ </w:t>
      </w:r>
      <w:r w:rsidRPr="00CC58BA">
        <w:rPr>
          <w:lang w:val="uk-UA"/>
        </w:rPr>
        <w:t>-</w:t>
      </w:r>
      <w:r w:rsidRPr="00CC58BA">
        <w:t xml:space="preserve"> аутоімунний тиреоїдит</w:t>
      </w:r>
    </w:p>
    <w:p w14:paraId="2C400B69" w14:textId="77777777" w:rsidR="00BB00CB" w:rsidRPr="00CC58BA" w:rsidRDefault="00BB00CB" w:rsidP="00BB00CB">
      <w:pPr>
        <w:spacing w:line="340" w:lineRule="exact"/>
        <w:jc w:val="both"/>
        <w:rPr>
          <w:lang w:val="uk-UA"/>
        </w:rPr>
      </w:pPr>
      <w:r w:rsidRPr="00CC58BA">
        <w:rPr>
          <w:lang w:val="uk-UA"/>
        </w:rPr>
        <w:t>АТ-ТПО - антитіла до тиреоїдної пероксидази</w:t>
      </w:r>
    </w:p>
    <w:p w14:paraId="3002882C" w14:textId="77777777" w:rsidR="00BB00CB" w:rsidRPr="00CC58BA" w:rsidRDefault="00BB00CB" w:rsidP="00BB00CB">
      <w:pPr>
        <w:spacing w:line="340" w:lineRule="exact"/>
        <w:jc w:val="both"/>
        <w:rPr>
          <w:lang w:val="uk-UA"/>
        </w:rPr>
      </w:pPr>
      <w:r w:rsidRPr="00CC58BA">
        <w:rPr>
          <w:lang w:val="uk-UA"/>
        </w:rPr>
        <w:t>Д - дівчата</w:t>
      </w:r>
    </w:p>
    <w:p w14:paraId="6C2ECF55" w14:textId="77777777" w:rsidR="00BB00CB" w:rsidRPr="00CC58BA" w:rsidRDefault="00BB00CB" w:rsidP="00BB00CB">
      <w:pPr>
        <w:spacing w:line="340" w:lineRule="exact"/>
        <w:jc w:val="both"/>
        <w:rPr>
          <w:lang w:val="uk-UA"/>
        </w:rPr>
      </w:pPr>
      <w:r w:rsidRPr="00CC58BA">
        <w:rPr>
          <w:lang w:val="uk-UA"/>
        </w:rPr>
        <w:t>ДНЗ - дифузний нетоксичний зоб</w:t>
      </w:r>
    </w:p>
    <w:p w14:paraId="5AD4D76E" w14:textId="77777777" w:rsidR="00BB00CB" w:rsidRPr="00CC58BA" w:rsidRDefault="00BB00CB" w:rsidP="00BB00CB">
      <w:pPr>
        <w:spacing w:line="340" w:lineRule="exact"/>
        <w:jc w:val="both"/>
        <w:rPr>
          <w:lang w:val="uk-UA"/>
        </w:rPr>
      </w:pPr>
      <w:r w:rsidRPr="00CC58BA">
        <w:rPr>
          <w:lang w:val="uk-UA"/>
        </w:rPr>
        <w:t xml:space="preserve">ТТГ - тиреотропний гормон </w:t>
      </w:r>
    </w:p>
    <w:p w14:paraId="32597200" w14:textId="77777777" w:rsidR="00BB00CB" w:rsidRPr="00CC58BA" w:rsidRDefault="00BB00CB" w:rsidP="00BB00CB">
      <w:pPr>
        <w:spacing w:line="340" w:lineRule="exact"/>
        <w:jc w:val="both"/>
        <w:rPr>
          <w:lang w:val="uk-UA"/>
        </w:rPr>
      </w:pPr>
      <w:r w:rsidRPr="00CC58BA">
        <w:rPr>
          <w:lang w:val="uk-UA"/>
        </w:rPr>
        <w:t>УЗД - ультразвукова діагностика</w:t>
      </w:r>
    </w:p>
    <w:p w14:paraId="2C773814" w14:textId="77777777" w:rsidR="00BB00CB" w:rsidRPr="00CC58BA" w:rsidRDefault="00BB00CB" w:rsidP="00BB00CB">
      <w:pPr>
        <w:spacing w:line="340" w:lineRule="exact"/>
        <w:jc w:val="both"/>
        <w:rPr>
          <w:lang w:val="uk-UA"/>
        </w:rPr>
      </w:pPr>
      <w:r w:rsidRPr="00CC58BA">
        <w:rPr>
          <w:lang w:val="uk-UA"/>
        </w:rPr>
        <w:t>Х - хлопці</w:t>
      </w:r>
    </w:p>
    <w:p w14:paraId="74AF1514" w14:textId="77777777" w:rsidR="00BB00CB" w:rsidRPr="00CC58BA" w:rsidRDefault="00BB00CB" w:rsidP="00BB00CB">
      <w:pPr>
        <w:spacing w:line="340" w:lineRule="exact"/>
        <w:jc w:val="both"/>
        <w:rPr>
          <w:lang w:val="uk-UA"/>
        </w:rPr>
      </w:pPr>
      <w:r w:rsidRPr="00CC58BA">
        <w:rPr>
          <w:lang w:val="uk-UA"/>
        </w:rPr>
        <w:t>ЩЗ - щитоподібна залоза</w:t>
      </w:r>
    </w:p>
    <w:p w14:paraId="7BC89AD8" w14:textId="77777777" w:rsidR="00BB00CB" w:rsidRPr="00CC58BA" w:rsidRDefault="00BB00CB" w:rsidP="00BB00CB">
      <w:pPr>
        <w:spacing w:line="340" w:lineRule="exact"/>
        <w:jc w:val="both"/>
        <w:rPr>
          <w:lang w:val="uk-UA"/>
        </w:rPr>
      </w:pPr>
      <w:r w:rsidRPr="00CC58BA">
        <w:rPr>
          <w:lang w:val="en-US"/>
        </w:rPr>
        <w:t>T</w:t>
      </w:r>
      <w:r w:rsidRPr="00CC58BA">
        <w:rPr>
          <w:lang w:val="uk-UA"/>
        </w:rPr>
        <w:t xml:space="preserve">4 - тироксин </w:t>
      </w:r>
    </w:p>
    <w:p w14:paraId="59E956F7" w14:textId="77777777" w:rsidR="00BB00CB" w:rsidRPr="00CC58BA" w:rsidRDefault="00BB00CB" w:rsidP="00BB00CB">
      <w:pPr>
        <w:spacing w:line="340" w:lineRule="exact"/>
        <w:jc w:val="both"/>
        <w:rPr>
          <w:lang w:val="uk-UA"/>
        </w:rPr>
      </w:pPr>
      <w:r w:rsidRPr="00CC58BA">
        <w:rPr>
          <w:lang w:val="en-US"/>
        </w:rPr>
        <w:lastRenderedPageBreak/>
        <w:t>T</w:t>
      </w:r>
      <w:r w:rsidRPr="00CC58BA">
        <w:rPr>
          <w:lang w:val="uk-UA"/>
        </w:rPr>
        <w:t xml:space="preserve">3 - трийодтиронін </w:t>
      </w:r>
    </w:p>
    <w:p w14:paraId="67BA1D5E" w14:textId="77777777" w:rsidR="00BB00CB" w:rsidRPr="00CC58BA" w:rsidRDefault="00BB00CB" w:rsidP="00BB00CB">
      <w:pPr>
        <w:spacing w:line="340" w:lineRule="exact"/>
        <w:jc w:val="both"/>
        <w:rPr>
          <w:lang w:val="uk-UA"/>
        </w:rPr>
      </w:pPr>
      <w:r w:rsidRPr="00CC58BA">
        <w:rPr>
          <w:lang w:val="en-US"/>
        </w:rPr>
        <w:t>FT</w:t>
      </w:r>
      <w:r w:rsidRPr="00CC58BA">
        <w:rPr>
          <w:lang w:val="uk-UA"/>
        </w:rPr>
        <w:t xml:space="preserve">4 - вільний тироксин </w:t>
      </w:r>
    </w:p>
    <w:p w14:paraId="6A057E9B" w14:textId="77777777" w:rsidR="00BB00CB" w:rsidRPr="00CC58BA" w:rsidRDefault="00BB00CB" w:rsidP="00BB00CB">
      <w:pPr>
        <w:spacing w:line="340" w:lineRule="exact"/>
        <w:jc w:val="both"/>
        <w:rPr>
          <w:lang w:val="uk-UA"/>
        </w:rPr>
      </w:pPr>
      <w:r w:rsidRPr="00CC58BA">
        <w:rPr>
          <w:lang w:val="en-US"/>
        </w:rPr>
        <w:t>FT</w:t>
      </w:r>
      <w:r w:rsidRPr="00CC58BA">
        <w:rPr>
          <w:lang w:val="uk-UA"/>
        </w:rPr>
        <w:t xml:space="preserve">3 - вільний трийодтиронін </w:t>
      </w:r>
    </w:p>
    <w:p w14:paraId="6FD6E9E1" w14:textId="77777777" w:rsidR="00BB00CB" w:rsidRPr="00CC58BA" w:rsidRDefault="00BB00CB" w:rsidP="00BB00CB">
      <w:pPr>
        <w:spacing w:line="340" w:lineRule="exact"/>
        <w:jc w:val="both"/>
        <w:rPr>
          <w:color w:val="000000"/>
          <w:lang w:val="uk-UA"/>
        </w:rPr>
      </w:pPr>
      <w:r w:rsidRPr="00CC58BA">
        <w:rPr>
          <w:color w:val="000000"/>
          <w:lang w:val="en-US"/>
        </w:rPr>
        <w:t>W</w:t>
      </w:r>
      <w:r w:rsidRPr="00CC58BA">
        <w:rPr>
          <w:color w:val="000000"/>
          <w:lang w:val="uk-UA"/>
        </w:rPr>
        <w:t xml:space="preserve"> - маса тіла  </w:t>
      </w:r>
    </w:p>
    <w:p w14:paraId="22D75A52" w14:textId="77777777" w:rsidR="00BB00CB" w:rsidRPr="00CC58BA" w:rsidRDefault="00BB00CB" w:rsidP="00BB00CB">
      <w:pPr>
        <w:spacing w:line="340" w:lineRule="exact"/>
        <w:jc w:val="both"/>
        <w:rPr>
          <w:color w:val="000000"/>
          <w:lang w:val="uk-UA"/>
        </w:rPr>
      </w:pPr>
      <w:r w:rsidRPr="00CC58BA">
        <w:rPr>
          <w:color w:val="000000"/>
          <w:lang w:val="en-US"/>
        </w:rPr>
        <w:t>H</w:t>
      </w:r>
      <w:r w:rsidRPr="00CC58BA">
        <w:rPr>
          <w:color w:val="000000"/>
          <w:lang w:val="uk-UA"/>
        </w:rPr>
        <w:t xml:space="preserve"> - зріст </w:t>
      </w:r>
    </w:p>
    <w:p w14:paraId="3AB0BFC0" w14:textId="77777777" w:rsidR="00BB00CB" w:rsidRPr="00CC58BA" w:rsidRDefault="00BB00CB" w:rsidP="00BB00CB">
      <w:pPr>
        <w:spacing w:line="340" w:lineRule="exact"/>
        <w:jc w:val="both"/>
        <w:rPr>
          <w:color w:val="000000"/>
          <w:lang w:val="uk-UA"/>
        </w:rPr>
      </w:pPr>
      <w:r w:rsidRPr="00CC58BA">
        <w:rPr>
          <w:color w:val="000000"/>
          <w:lang w:val="en-US"/>
        </w:rPr>
        <w:t>W</w:t>
      </w:r>
      <w:r w:rsidRPr="00CC58BA">
        <w:rPr>
          <w:color w:val="000000"/>
          <w:lang w:val="uk-UA"/>
        </w:rPr>
        <w:t>/</w:t>
      </w:r>
      <w:r w:rsidRPr="00CC58BA">
        <w:rPr>
          <w:color w:val="000000"/>
          <w:lang w:val="en-US"/>
        </w:rPr>
        <w:t>H</w:t>
      </w:r>
      <w:r w:rsidRPr="00CC58BA">
        <w:rPr>
          <w:color w:val="000000"/>
          <w:lang w:val="uk-UA"/>
        </w:rPr>
        <w:t xml:space="preserve"> - росто-ваговий коефіцієнт</w:t>
      </w:r>
    </w:p>
    <w:p w14:paraId="29B8F8ED" w14:textId="77777777" w:rsidR="00BB00CB" w:rsidRPr="00CC58BA" w:rsidRDefault="00BB00CB" w:rsidP="00BB00CB">
      <w:pPr>
        <w:spacing w:line="340" w:lineRule="exact"/>
        <w:jc w:val="both"/>
        <w:rPr>
          <w:color w:val="000000"/>
          <w:lang w:val="uk-UA"/>
        </w:rPr>
      </w:pPr>
      <w:r w:rsidRPr="00CC58BA">
        <w:rPr>
          <w:color w:val="000000"/>
          <w:lang w:val="en-US"/>
        </w:rPr>
        <w:t>S</w:t>
      </w:r>
      <w:r w:rsidRPr="00CC58BA">
        <w:rPr>
          <w:color w:val="000000"/>
          <w:lang w:val="uk-UA"/>
        </w:rPr>
        <w:t xml:space="preserve"> - площа поверхні тіла</w:t>
      </w:r>
    </w:p>
    <w:p w14:paraId="38325D36" w14:textId="77777777" w:rsidR="00BB00CB" w:rsidRPr="00CC58BA" w:rsidRDefault="00BB00CB" w:rsidP="00BB00CB">
      <w:pPr>
        <w:tabs>
          <w:tab w:val="left" w:pos="1920"/>
        </w:tabs>
        <w:spacing w:line="340" w:lineRule="exact"/>
        <w:jc w:val="both"/>
        <w:rPr>
          <w:spacing w:val="-2"/>
          <w:lang w:val="uk-UA"/>
        </w:rPr>
      </w:pPr>
      <w:r w:rsidRPr="00CC58BA">
        <w:rPr>
          <w:spacing w:val="-2"/>
          <w:lang w:val="uk-UA"/>
        </w:rPr>
        <w:t>F - ендоморфний компонент соматотипу</w:t>
      </w:r>
    </w:p>
    <w:p w14:paraId="7F2EB489" w14:textId="77777777" w:rsidR="00BB00CB" w:rsidRPr="00CC58BA" w:rsidRDefault="00BB00CB" w:rsidP="00BB00CB">
      <w:pPr>
        <w:tabs>
          <w:tab w:val="left" w:pos="1920"/>
        </w:tabs>
        <w:spacing w:line="340" w:lineRule="exact"/>
        <w:jc w:val="both"/>
        <w:rPr>
          <w:spacing w:val="-2"/>
          <w:lang w:val="uk-UA"/>
        </w:rPr>
      </w:pPr>
      <w:r w:rsidRPr="00CC58BA">
        <w:rPr>
          <w:spacing w:val="-2"/>
          <w:lang w:val="uk-UA"/>
        </w:rPr>
        <w:t>M - мезоморфний компонент соматотипу</w:t>
      </w:r>
    </w:p>
    <w:p w14:paraId="3DD0D665" w14:textId="77777777" w:rsidR="00BB00CB" w:rsidRPr="00CC58BA" w:rsidRDefault="00BB00CB" w:rsidP="00BB00CB">
      <w:pPr>
        <w:tabs>
          <w:tab w:val="left" w:pos="1920"/>
        </w:tabs>
        <w:spacing w:line="340" w:lineRule="exact"/>
        <w:jc w:val="both"/>
        <w:rPr>
          <w:spacing w:val="-2"/>
          <w:lang w:val="uk-UA"/>
        </w:rPr>
      </w:pPr>
      <w:r w:rsidRPr="00CC58BA">
        <w:rPr>
          <w:spacing w:val="-2"/>
          <w:lang w:val="uk-UA"/>
        </w:rPr>
        <w:t>L - ектоморфний компонент соматотипу</w:t>
      </w:r>
    </w:p>
    <w:p w14:paraId="0FBDA674" w14:textId="77777777" w:rsidR="00BB00CB" w:rsidRPr="00CC58BA" w:rsidRDefault="00BB00CB" w:rsidP="00BB00CB">
      <w:pPr>
        <w:tabs>
          <w:tab w:val="left" w:pos="1920"/>
        </w:tabs>
        <w:spacing w:line="340" w:lineRule="exact"/>
        <w:jc w:val="both"/>
        <w:rPr>
          <w:spacing w:val="-2"/>
          <w:lang w:val="uk-UA"/>
        </w:rPr>
      </w:pPr>
      <w:r w:rsidRPr="00CC58BA">
        <w:rPr>
          <w:lang w:val="en-US"/>
        </w:rPr>
        <w:t>FRC</w:t>
      </w:r>
      <w:r w:rsidRPr="00CC58BA">
        <w:t xml:space="preserve"> </w:t>
      </w:r>
      <w:r w:rsidRPr="00CC58BA">
        <w:rPr>
          <w:lang w:val="uk-UA"/>
        </w:rPr>
        <w:t>-</w:t>
      </w:r>
      <w:r w:rsidRPr="00CC58BA">
        <w:t xml:space="preserve"> пальцевий гребеневий рахунок</w:t>
      </w:r>
    </w:p>
    <w:p w14:paraId="79A767BC" w14:textId="77777777" w:rsidR="00BB00CB" w:rsidRPr="00CC58BA" w:rsidRDefault="00BB00CB" w:rsidP="00BB00CB">
      <w:pPr>
        <w:tabs>
          <w:tab w:val="left" w:pos="1920"/>
        </w:tabs>
        <w:spacing w:line="340" w:lineRule="exact"/>
        <w:jc w:val="both"/>
        <w:rPr>
          <w:lang w:val="uk-UA"/>
        </w:rPr>
      </w:pPr>
      <w:r w:rsidRPr="00CC58BA">
        <w:rPr>
          <w:lang w:val="en-US"/>
        </w:rPr>
        <w:t>SRC</w:t>
      </w:r>
      <w:r w:rsidRPr="00CC58BA">
        <w:t xml:space="preserve"> </w:t>
      </w:r>
      <w:r w:rsidRPr="00CC58BA">
        <w:rPr>
          <w:lang w:val="uk-UA"/>
        </w:rPr>
        <w:t>-</w:t>
      </w:r>
      <w:r w:rsidRPr="00CC58BA">
        <w:t xml:space="preserve"> сумарний гребеневий рахунок для 5-ти пальців</w:t>
      </w:r>
    </w:p>
    <w:p w14:paraId="26438EF6" w14:textId="77777777" w:rsidR="00BB00CB" w:rsidRPr="00CC58BA" w:rsidRDefault="00BB00CB" w:rsidP="00BB00CB">
      <w:pPr>
        <w:tabs>
          <w:tab w:val="left" w:pos="1920"/>
        </w:tabs>
        <w:spacing w:line="340" w:lineRule="exact"/>
        <w:jc w:val="both"/>
        <w:rPr>
          <w:spacing w:val="-2"/>
          <w:lang w:val="uk-UA"/>
        </w:rPr>
      </w:pPr>
      <w:r w:rsidRPr="00CC58BA">
        <w:rPr>
          <w:lang w:val="en-US"/>
        </w:rPr>
        <w:t>TRC</w:t>
      </w:r>
      <w:r w:rsidRPr="00CC58BA">
        <w:t xml:space="preserve"> </w:t>
      </w:r>
      <w:r w:rsidRPr="00CC58BA">
        <w:rPr>
          <w:lang w:val="uk-UA"/>
        </w:rPr>
        <w:t>-</w:t>
      </w:r>
      <w:r w:rsidRPr="00CC58BA">
        <w:t xml:space="preserve"> тотальний гребеневий рахунок</w:t>
      </w:r>
    </w:p>
    <w:p w14:paraId="08D029FE" w14:textId="77777777" w:rsidR="00BB00CB" w:rsidRPr="00CC58BA" w:rsidRDefault="00BB00CB" w:rsidP="00BB00CB">
      <w:pPr>
        <w:tabs>
          <w:tab w:val="left" w:pos="1920"/>
        </w:tabs>
        <w:spacing w:line="340" w:lineRule="exact"/>
        <w:jc w:val="both"/>
        <w:rPr>
          <w:spacing w:val="-2"/>
          <w:lang w:val="uk-UA"/>
        </w:rPr>
      </w:pPr>
      <w:r w:rsidRPr="00CC58BA">
        <w:rPr>
          <w:lang w:val="en-US"/>
        </w:rPr>
        <w:t>R</w:t>
      </w:r>
      <w:r w:rsidRPr="00CC58BA">
        <w:t xml:space="preserve"> </w:t>
      </w:r>
      <w:r w:rsidRPr="00CC58BA">
        <w:rPr>
          <w:lang w:val="uk-UA"/>
        </w:rPr>
        <w:t>-</w:t>
      </w:r>
      <w:r w:rsidRPr="00CC58BA">
        <w:t xml:space="preserve"> права кисть</w:t>
      </w:r>
    </w:p>
    <w:p w14:paraId="34E7B8B6" w14:textId="77777777" w:rsidR="00BB00CB" w:rsidRPr="00CC58BA" w:rsidRDefault="00BB00CB" w:rsidP="00BB00CB">
      <w:pPr>
        <w:tabs>
          <w:tab w:val="left" w:pos="1920"/>
        </w:tabs>
        <w:spacing w:line="340" w:lineRule="exact"/>
        <w:jc w:val="both"/>
        <w:rPr>
          <w:lang w:val="uk-UA"/>
        </w:rPr>
      </w:pPr>
      <w:r w:rsidRPr="00CC58BA">
        <w:rPr>
          <w:lang w:val="en-US"/>
        </w:rPr>
        <w:t>L</w:t>
      </w:r>
      <w:r w:rsidRPr="00CC58BA">
        <w:t xml:space="preserve"> </w:t>
      </w:r>
      <w:r w:rsidRPr="00CC58BA">
        <w:rPr>
          <w:lang w:val="uk-UA"/>
        </w:rPr>
        <w:t>-</w:t>
      </w:r>
      <w:r w:rsidRPr="00CC58BA">
        <w:t xml:space="preserve"> ліва кисть</w:t>
      </w:r>
    </w:p>
    <w:p w14:paraId="38A5E3E0" w14:textId="77777777" w:rsidR="00BB00CB" w:rsidRPr="00CC58BA" w:rsidRDefault="00BB00CB" w:rsidP="00BB00CB">
      <w:pPr>
        <w:tabs>
          <w:tab w:val="left" w:pos="1920"/>
        </w:tabs>
        <w:spacing w:line="340" w:lineRule="exact"/>
        <w:jc w:val="both"/>
        <w:rPr>
          <w:lang w:val="uk-UA"/>
        </w:rPr>
      </w:pPr>
      <w:r w:rsidRPr="00CC58BA">
        <w:t xml:space="preserve">І, ІІ, ІІІ, </w:t>
      </w:r>
      <w:r w:rsidRPr="00CC58BA">
        <w:rPr>
          <w:lang w:val="en-US"/>
        </w:rPr>
        <w:t>IV</w:t>
      </w:r>
      <w:r w:rsidRPr="00CC58BA">
        <w:t xml:space="preserve">, </w:t>
      </w:r>
      <w:r w:rsidRPr="00CC58BA">
        <w:rPr>
          <w:lang w:val="en-US"/>
        </w:rPr>
        <w:t>V</w:t>
      </w:r>
      <w:r w:rsidRPr="00CC58BA">
        <w:t xml:space="preserve"> </w:t>
      </w:r>
      <w:r w:rsidRPr="00CC58BA">
        <w:rPr>
          <w:lang w:val="uk-UA"/>
        </w:rPr>
        <w:t>-</w:t>
      </w:r>
      <w:r w:rsidRPr="00CC58BA">
        <w:t xml:space="preserve"> порядковий номер пальця</w:t>
      </w:r>
    </w:p>
    <w:p w14:paraId="4F23E656" w14:textId="77777777" w:rsidR="00BB00CB" w:rsidRPr="00CC58BA" w:rsidRDefault="00BB00CB" w:rsidP="00BB00CB">
      <w:pPr>
        <w:tabs>
          <w:tab w:val="left" w:pos="1920"/>
        </w:tabs>
        <w:spacing w:line="340" w:lineRule="exact"/>
        <w:jc w:val="both"/>
        <w:rPr>
          <w:lang w:val="uk-UA"/>
        </w:rPr>
      </w:pPr>
      <w:r w:rsidRPr="00CC58BA">
        <w:t>А</w:t>
      </w:r>
      <w:r w:rsidRPr="00CC58BA">
        <w:rPr>
          <w:lang w:val="uk-UA"/>
        </w:rPr>
        <w:t>Т</w:t>
      </w:r>
      <w:r w:rsidRPr="00CC58BA">
        <w:rPr>
          <w:lang w:val="en-US"/>
        </w:rPr>
        <w:t>D</w:t>
      </w:r>
      <w:r w:rsidRPr="00CC58BA">
        <w:t xml:space="preserve"> </w:t>
      </w:r>
      <w:r w:rsidRPr="00CC58BA">
        <w:rPr>
          <w:lang w:val="uk-UA"/>
        </w:rPr>
        <w:t>-</w:t>
      </w:r>
      <w:r w:rsidRPr="00CC58BA">
        <w:t xml:space="preserve"> величина кута </w:t>
      </w:r>
      <w:r w:rsidRPr="00CC58BA">
        <w:rPr>
          <w:lang w:val="en-US"/>
        </w:rPr>
        <w:t>atd</w:t>
      </w:r>
    </w:p>
    <w:p w14:paraId="2F48428A" w14:textId="77777777" w:rsidR="00BB00CB" w:rsidRPr="00CC58BA" w:rsidRDefault="00BB00CB" w:rsidP="00BB00CB">
      <w:pPr>
        <w:tabs>
          <w:tab w:val="left" w:pos="1920"/>
        </w:tabs>
        <w:spacing w:line="340" w:lineRule="exact"/>
        <w:jc w:val="both"/>
        <w:rPr>
          <w:lang w:val="uk-UA"/>
        </w:rPr>
      </w:pPr>
      <w:r w:rsidRPr="00CC58BA">
        <w:t>С</w:t>
      </w:r>
      <w:r w:rsidRPr="00CC58BA">
        <w:rPr>
          <w:lang w:val="uk-UA"/>
        </w:rPr>
        <w:t>Т</w:t>
      </w:r>
      <w:r w:rsidRPr="00CC58BA">
        <w:rPr>
          <w:lang w:val="en-US"/>
        </w:rPr>
        <w:t>D</w:t>
      </w:r>
      <w:r w:rsidRPr="00CC58BA">
        <w:t xml:space="preserve"> - величина кута </w:t>
      </w:r>
      <w:r w:rsidRPr="00CC58BA">
        <w:rPr>
          <w:lang w:val="en-US"/>
        </w:rPr>
        <w:t>ctd</w:t>
      </w:r>
    </w:p>
    <w:p w14:paraId="022D850C" w14:textId="77777777" w:rsidR="00BB00CB" w:rsidRPr="00CC58BA" w:rsidRDefault="00BB00CB" w:rsidP="00BB00CB">
      <w:pPr>
        <w:tabs>
          <w:tab w:val="left" w:pos="1920"/>
        </w:tabs>
        <w:spacing w:line="340" w:lineRule="exact"/>
        <w:jc w:val="both"/>
        <w:rPr>
          <w:lang w:val="uk-UA"/>
        </w:rPr>
      </w:pPr>
      <w:r w:rsidRPr="00CC58BA">
        <w:rPr>
          <w:lang w:val="en-US"/>
        </w:rPr>
        <w:t>ATB</w:t>
      </w:r>
      <w:r w:rsidRPr="00CC58BA">
        <w:t xml:space="preserve"> - величина кута </w:t>
      </w:r>
      <w:r w:rsidRPr="00CC58BA">
        <w:rPr>
          <w:lang w:val="en-US"/>
        </w:rPr>
        <w:t>atb</w:t>
      </w:r>
    </w:p>
    <w:p w14:paraId="2755D9D4" w14:textId="77777777" w:rsidR="00BB00CB" w:rsidRPr="00CC58BA" w:rsidRDefault="00BB00CB" w:rsidP="00BB00CB">
      <w:pPr>
        <w:tabs>
          <w:tab w:val="left" w:pos="1920"/>
        </w:tabs>
        <w:spacing w:line="340" w:lineRule="exact"/>
        <w:jc w:val="both"/>
        <w:rPr>
          <w:lang w:val="uk-UA"/>
        </w:rPr>
      </w:pPr>
      <w:r w:rsidRPr="00CC58BA">
        <w:rPr>
          <w:lang w:val="en-US"/>
        </w:rPr>
        <w:t>BTC</w:t>
      </w:r>
      <w:r w:rsidRPr="00CC58BA">
        <w:t xml:space="preserve"> - величина кута </w:t>
      </w:r>
      <w:r w:rsidRPr="00CC58BA">
        <w:rPr>
          <w:lang w:val="en-US"/>
        </w:rPr>
        <w:t>btc</w:t>
      </w:r>
    </w:p>
    <w:p w14:paraId="239263E6" w14:textId="77777777" w:rsidR="00BB00CB" w:rsidRPr="00CC58BA" w:rsidRDefault="00BB00CB" w:rsidP="00BB00CB">
      <w:pPr>
        <w:tabs>
          <w:tab w:val="left" w:pos="1920"/>
        </w:tabs>
        <w:spacing w:line="340" w:lineRule="exact"/>
        <w:jc w:val="both"/>
        <w:rPr>
          <w:lang w:val="uk-UA"/>
        </w:rPr>
      </w:pPr>
      <w:r w:rsidRPr="00CC58BA">
        <w:rPr>
          <w:lang w:val="en-US"/>
        </w:rPr>
        <w:t>DAT</w:t>
      </w:r>
      <w:r w:rsidRPr="00CC58BA">
        <w:rPr>
          <w:lang w:val="uk-UA"/>
        </w:rPr>
        <w:t xml:space="preserve"> - величина кута </w:t>
      </w:r>
      <w:r w:rsidRPr="00CC58BA">
        <w:rPr>
          <w:lang w:val="en-US"/>
        </w:rPr>
        <w:t>dat</w:t>
      </w:r>
    </w:p>
    <w:p w14:paraId="420F3CC8" w14:textId="77777777" w:rsidR="00BB00CB" w:rsidRPr="00CC58BA" w:rsidRDefault="00BB00CB" w:rsidP="00BB00CB">
      <w:pPr>
        <w:tabs>
          <w:tab w:val="left" w:pos="1920"/>
        </w:tabs>
        <w:spacing w:line="340" w:lineRule="exact"/>
        <w:jc w:val="both"/>
        <w:rPr>
          <w:lang w:val="uk-UA"/>
        </w:rPr>
      </w:pPr>
      <w:r w:rsidRPr="00CC58BA">
        <w:rPr>
          <w:lang w:val="en-US"/>
        </w:rPr>
        <w:t>CT</w:t>
      </w:r>
      <w:r w:rsidRPr="00CC58BA">
        <w:rPr>
          <w:lang w:val="uk-UA"/>
        </w:rPr>
        <w:t xml:space="preserve"> - відстань між пальцевим трирадіусом с до осьового трирадіуса </w:t>
      </w:r>
      <w:r w:rsidRPr="00CC58BA">
        <w:rPr>
          <w:lang w:val="en-US"/>
        </w:rPr>
        <w:t>t</w:t>
      </w:r>
      <w:r w:rsidRPr="00CC58BA">
        <w:rPr>
          <w:lang w:val="uk-UA"/>
        </w:rPr>
        <w:t xml:space="preserve"> (</w:t>
      </w:r>
      <w:r w:rsidRPr="00CC58BA">
        <w:rPr>
          <w:lang w:val="en-US"/>
        </w:rPr>
        <w:t>ct</w:t>
      </w:r>
      <w:r w:rsidRPr="00CC58BA">
        <w:rPr>
          <w:lang w:val="uk-UA"/>
        </w:rPr>
        <w:t>)</w:t>
      </w:r>
    </w:p>
    <w:p w14:paraId="5D9B9068" w14:textId="77777777" w:rsidR="00BB00CB" w:rsidRPr="00CC58BA" w:rsidRDefault="00BB00CB" w:rsidP="00BB00CB">
      <w:pPr>
        <w:pStyle w:val="affffffff1"/>
        <w:spacing w:line="340" w:lineRule="exact"/>
        <w:ind w:left="0"/>
        <w:rPr>
          <w:rFonts w:ascii="Times New Roman" w:hAnsi="Times New Roman"/>
          <w:sz w:val="24"/>
          <w:lang w:val="uk-UA"/>
        </w:rPr>
      </w:pPr>
      <w:r w:rsidRPr="00CC58BA">
        <w:rPr>
          <w:rFonts w:ascii="Times New Roman" w:hAnsi="Times New Roman"/>
          <w:sz w:val="24"/>
        </w:rPr>
        <w:t>V</w:t>
      </w:r>
      <w:r w:rsidRPr="00CC58BA">
        <w:rPr>
          <w:rFonts w:ascii="Times New Roman" w:hAnsi="Times New Roman"/>
          <w:sz w:val="24"/>
          <w:lang w:val="uk-UA"/>
        </w:rPr>
        <w:t xml:space="preserve"> - об’єм щитоподібної залози </w:t>
      </w:r>
    </w:p>
    <w:p w14:paraId="33FFD81F" w14:textId="77777777" w:rsidR="00BB00CB" w:rsidRPr="00073577" w:rsidRDefault="00BB00CB" w:rsidP="00BB00CB">
      <w:pPr>
        <w:ind w:firstLine="708"/>
        <w:rPr>
          <w:spacing w:val="-4"/>
          <w:lang w:val="uk-UA"/>
        </w:rPr>
      </w:pPr>
    </w:p>
    <w:p w14:paraId="7912FE24" w14:textId="77777777" w:rsidR="00BB00CB" w:rsidRDefault="00BB00CB" w:rsidP="00BB00CB">
      <w:pPr>
        <w:ind w:firstLine="708"/>
        <w:rPr>
          <w:spacing w:val="-4"/>
          <w:lang w:val="uk-UA"/>
        </w:rPr>
      </w:pPr>
      <w:r>
        <w:rPr>
          <w:spacing w:val="-4"/>
          <w:lang w:val="uk-UA"/>
        </w:rPr>
        <w:br w:type="page"/>
      </w:r>
    </w:p>
    <w:p w14:paraId="68ACA5F5" w14:textId="77777777" w:rsidR="00BB00CB" w:rsidRDefault="00BB00CB" w:rsidP="00BB00CB">
      <w:pPr>
        <w:ind w:firstLine="708"/>
        <w:rPr>
          <w:spacing w:val="-4"/>
          <w:lang w:val="uk-UA"/>
        </w:rPr>
      </w:pPr>
    </w:p>
    <w:p w14:paraId="4267A403" w14:textId="77777777" w:rsidR="00BB00CB" w:rsidRDefault="00BB00CB" w:rsidP="00BB00CB">
      <w:pPr>
        <w:ind w:firstLine="708"/>
        <w:rPr>
          <w:spacing w:val="-4"/>
          <w:lang w:val="uk-UA"/>
        </w:rPr>
      </w:pPr>
    </w:p>
    <w:p w14:paraId="1D0BD22C" w14:textId="77777777" w:rsidR="00BB00CB" w:rsidRDefault="00BB00CB" w:rsidP="00BB00CB">
      <w:pPr>
        <w:ind w:firstLine="708"/>
        <w:rPr>
          <w:spacing w:val="-4"/>
          <w:lang w:val="uk-UA"/>
        </w:rPr>
      </w:pPr>
    </w:p>
    <w:p w14:paraId="698A959C" w14:textId="77777777" w:rsidR="00BB00CB" w:rsidRDefault="00BB00CB" w:rsidP="00BB00CB">
      <w:pPr>
        <w:ind w:firstLine="708"/>
        <w:rPr>
          <w:spacing w:val="-4"/>
          <w:lang w:val="uk-UA"/>
        </w:rPr>
      </w:pPr>
    </w:p>
    <w:p w14:paraId="049A6149" w14:textId="77777777" w:rsidR="00BB00CB" w:rsidRDefault="00BB00CB" w:rsidP="00BB00CB">
      <w:pPr>
        <w:ind w:firstLine="708"/>
        <w:rPr>
          <w:spacing w:val="-4"/>
          <w:lang w:val="uk-UA"/>
        </w:rPr>
      </w:pPr>
    </w:p>
    <w:p w14:paraId="3192D84E" w14:textId="77777777" w:rsidR="00BB00CB" w:rsidRDefault="00BB00CB" w:rsidP="00BB00CB">
      <w:pPr>
        <w:ind w:firstLine="708"/>
        <w:rPr>
          <w:spacing w:val="-4"/>
          <w:lang w:val="uk-UA"/>
        </w:rPr>
      </w:pPr>
    </w:p>
    <w:p w14:paraId="6980F74F" w14:textId="77777777" w:rsidR="00BB00CB" w:rsidRDefault="00BB00CB" w:rsidP="00BB00CB">
      <w:pPr>
        <w:ind w:firstLine="708"/>
        <w:rPr>
          <w:spacing w:val="-4"/>
          <w:lang w:val="uk-UA"/>
        </w:rPr>
      </w:pPr>
    </w:p>
    <w:p w14:paraId="139C7CC6" w14:textId="77777777" w:rsidR="00BB00CB" w:rsidRDefault="00BB00CB" w:rsidP="00BB00CB">
      <w:pPr>
        <w:ind w:firstLine="708"/>
        <w:rPr>
          <w:spacing w:val="-4"/>
          <w:lang w:val="uk-UA"/>
        </w:rPr>
      </w:pPr>
    </w:p>
    <w:p w14:paraId="756B810F" w14:textId="77777777" w:rsidR="00BB00CB" w:rsidRDefault="00BB00CB" w:rsidP="00BB00CB">
      <w:pPr>
        <w:ind w:firstLine="708"/>
        <w:rPr>
          <w:spacing w:val="-4"/>
          <w:lang w:val="uk-UA"/>
        </w:rPr>
      </w:pPr>
    </w:p>
    <w:p w14:paraId="38430114" w14:textId="77777777" w:rsidR="00BB00CB" w:rsidRDefault="00BB00CB" w:rsidP="00BB00CB">
      <w:pPr>
        <w:ind w:firstLine="708"/>
        <w:rPr>
          <w:spacing w:val="-4"/>
          <w:lang w:val="uk-UA"/>
        </w:rPr>
      </w:pPr>
    </w:p>
    <w:p w14:paraId="7D8D3401" w14:textId="77777777" w:rsidR="00BB00CB" w:rsidRDefault="00BB00CB" w:rsidP="00BB00CB">
      <w:pPr>
        <w:ind w:firstLine="708"/>
        <w:rPr>
          <w:spacing w:val="-4"/>
          <w:lang w:val="uk-UA"/>
        </w:rPr>
      </w:pPr>
    </w:p>
    <w:p w14:paraId="2D10FF1A" w14:textId="77777777" w:rsidR="00BB00CB" w:rsidRDefault="00BB00CB" w:rsidP="00BB00CB">
      <w:pPr>
        <w:ind w:firstLine="708"/>
        <w:rPr>
          <w:spacing w:val="-4"/>
          <w:lang w:val="uk-UA"/>
        </w:rPr>
      </w:pPr>
    </w:p>
    <w:p w14:paraId="0017624A" w14:textId="77777777" w:rsidR="00BB00CB" w:rsidRDefault="00BB00CB" w:rsidP="00BB00CB">
      <w:pPr>
        <w:ind w:firstLine="708"/>
        <w:rPr>
          <w:spacing w:val="-4"/>
          <w:lang w:val="uk-UA"/>
        </w:rPr>
      </w:pPr>
    </w:p>
    <w:p w14:paraId="1C225C32" w14:textId="77777777" w:rsidR="00BB00CB" w:rsidRDefault="00BB00CB" w:rsidP="00BB00CB">
      <w:pPr>
        <w:ind w:firstLine="708"/>
        <w:rPr>
          <w:spacing w:val="-4"/>
          <w:lang w:val="uk-UA"/>
        </w:rPr>
      </w:pPr>
    </w:p>
    <w:p w14:paraId="6D379D30" w14:textId="77777777" w:rsidR="00BB00CB" w:rsidRDefault="00BB00CB" w:rsidP="00BB00CB">
      <w:pPr>
        <w:ind w:firstLine="708"/>
        <w:rPr>
          <w:spacing w:val="-4"/>
          <w:lang w:val="uk-UA"/>
        </w:rPr>
      </w:pPr>
    </w:p>
    <w:p w14:paraId="09963CAB" w14:textId="77777777" w:rsidR="00BB00CB" w:rsidRDefault="00BB00CB" w:rsidP="00BB00CB">
      <w:pPr>
        <w:ind w:firstLine="708"/>
        <w:rPr>
          <w:spacing w:val="-4"/>
          <w:lang w:val="uk-UA"/>
        </w:rPr>
      </w:pPr>
    </w:p>
    <w:p w14:paraId="63A213E8" w14:textId="77777777" w:rsidR="00BB00CB" w:rsidRDefault="00BB00CB" w:rsidP="00BB00CB">
      <w:pPr>
        <w:ind w:firstLine="708"/>
        <w:rPr>
          <w:spacing w:val="-4"/>
          <w:lang w:val="uk-UA"/>
        </w:rPr>
      </w:pPr>
    </w:p>
    <w:p w14:paraId="5BE2966D" w14:textId="77777777" w:rsidR="00BB00CB" w:rsidRDefault="00BB00CB" w:rsidP="00BB00CB">
      <w:pPr>
        <w:ind w:firstLine="708"/>
        <w:rPr>
          <w:spacing w:val="-4"/>
          <w:lang w:val="uk-UA"/>
        </w:rPr>
      </w:pPr>
    </w:p>
    <w:p w14:paraId="1EB1CA10" w14:textId="77777777" w:rsidR="00BB00CB" w:rsidRPr="00073577" w:rsidRDefault="00BB00CB" w:rsidP="00BB00CB">
      <w:pPr>
        <w:ind w:firstLine="708"/>
        <w:rPr>
          <w:spacing w:val="-4"/>
          <w:lang w:val="uk-UA"/>
        </w:rPr>
      </w:pPr>
    </w:p>
    <w:p w14:paraId="25A181F5" w14:textId="77777777" w:rsidR="00BB00CB" w:rsidRPr="00073577" w:rsidRDefault="00BB00CB" w:rsidP="00BB00CB">
      <w:pPr>
        <w:ind w:firstLine="708"/>
        <w:rPr>
          <w:spacing w:val="-4"/>
          <w:lang w:val="uk-UA"/>
        </w:rPr>
      </w:pPr>
    </w:p>
    <w:p w14:paraId="40036C0C" w14:textId="77777777" w:rsidR="00BB00CB" w:rsidRPr="00073577" w:rsidRDefault="00BB00CB" w:rsidP="00BB00CB">
      <w:pPr>
        <w:ind w:firstLine="708"/>
        <w:rPr>
          <w:spacing w:val="-4"/>
          <w:lang w:val="uk-UA"/>
        </w:rPr>
      </w:pPr>
    </w:p>
    <w:p w14:paraId="5E54CC3E" w14:textId="77777777" w:rsidR="00BB00CB" w:rsidRPr="00073577" w:rsidRDefault="00BB00CB" w:rsidP="00BB00CB">
      <w:pPr>
        <w:ind w:firstLine="708"/>
        <w:rPr>
          <w:spacing w:val="-4"/>
          <w:lang w:val="uk-UA"/>
        </w:rPr>
      </w:pPr>
    </w:p>
    <w:p w14:paraId="762C5617" w14:textId="77777777" w:rsidR="00BB00CB" w:rsidRPr="00073577" w:rsidRDefault="00BB00CB" w:rsidP="00BB00CB">
      <w:pPr>
        <w:ind w:firstLine="708"/>
        <w:rPr>
          <w:spacing w:val="-4"/>
          <w:lang w:val="uk-UA"/>
        </w:rPr>
      </w:pPr>
    </w:p>
    <w:p w14:paraId="1DEF9BF4" w14:textId="77777777" w:rsidR="00BB00CB" w:rsidRPr="00073577" w:rsidRDefault="00BB00CB" w:rsidP="00BB00CB">
      <w:pPr>
        <w:ind w:firstLine="708"/>
        <w:rPr>
          <w:spacing w:val="-4"/>
          <w:lang w:val="uk-UA"/>
        </w:rPr>
      </w:pPr>
    </w:p>
    <w:p w14:paraId="0C3EB330" w14:textId="77777777" w:rsidR="00BB00CB" w:rsidRPr="00073577" w:rsidRDefault="00BB00CB" w:rsidP="00BB00CB">
      <w:pPr>
        <w:ind w:firstLine="708"/>
        <w:rPr>
          <w:spacing w:val="-4"/>
          <w:lang w:val="uk-UA"/>
        </w:rPr>
      </w:pPr>
    </w:p>
    <w:p w14:paraId="5C6D0038" w14:textId="77777777" w:rsidR="00BB00CB" w:rsidRPr="00073577" w:rsidRDefault="00BB00CB" w:rsidP="00BB00CB">
      <w:pPr>
        <w:ind w:firstLine="708"/>
        <w:rPr>
          <w:spacing w:val="-4"/>
          <w:lang w:val="uk-UA"/>
        </w:rPr>
      </w:pPr>
    </w:p>
    <w:p w14:paraId="5CAE3EA2" w14:textId="77777777" w:rsidR="00BB00CB" w:rsidRPr="00073577" w:rsidRDefault="00BB00CB" w:rsidP="00BB00CB">
      <w:pPr>
        <w:ind w:firstLine="708"/>
        <w:rPr>
          <w:spacing w:val="-4"/>
          <w:lang w:val="uk-UA"/>
        </w:rPr>
      </w:pPr>
    </w:p>
    <w:p w14:paraId="23A5A1F9" w14:textId="1B441047" w:rsidR="00BB00CB" w:rsidRPr="00073577" w:rsidRDefault="00BB00CB" w:rsidP="00BB00CB">
      <w:pPr>
        <w:rPr>
          <w:lang w:val="uk-UA"/>
        </w:rPr>
      </w:pPr>
      <w:r w:rsidRPr="00073577">
        <w:rPr>
          <w:noProof/>
          <w:lang w:eastAsia="ru-RU"/>
        </w:rPr>
        <mc:AlternateContent>
          <mc:Choice Requires="wps">
            <w:drawing>
              <wp:anchor distT="0" distB="0" distL="114300" distR="114300" simplePos="0" relativeHeight="251659264" behindDoc="0" locked="0" layoutInCell="0" allowOverlap="1" wp14:anchorId="05BF096F" wp14:editId="3021C9B6">
                <wp:simplePos x="0" y="0"/>
                <wp:positionH relativeFrom="column">
                  <wp:posOffset>12065</wp:posOffset>
                </wp:positionH>
                <wp:positionV relativeFrom="paragraph">
                  <wp:posOffset>198755</wp:posOffset>
                </wp:positionV>
                <wp:extent cx="5821680" cy="635"/>
                <wp:effectExtent l="7620" t="11430" r="952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E6107"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65pt" to="45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" o:allowincell="f" strokeweight="1pt"/>
            </w:pict>
          </mc:Fallback>
        </mc:AlternateContent>
      </w:r>
    </w:p>
    <w:p w14:paraId="24438E1F" w14:textId="77777777" w:rsidR="00BB00CB" w:rsidRPr="00073577" w:rsidRDefault="00BB00CB" w:rsidP="00BB00CB">
      <w:pPr>
        <w:rPr>
          <w:lang w:val="uk-UA"/>
        </w:rPr>
      </w:pPr>
    </w:p>
    <w:p w14:paraId="4EB00BBC" w14:textId="77777777" w:rsidR="00BB00CB" w:rsidRPr="00073577" w:rsidRDefault="00BB00CB" w:rsidP="00BB00CB">
      <w:pPr>
        <w:jc w:val="center"/>
        <w:rPr>
          <w:lang w:val="uk-UA"/>
        </w:rPr>
      </w:pPr>
      <w:r w:rsidRPr="00073577">
        <w:rPr>
          <w:lang w:val="uk-UA"/>
        </w:rPr>
        <w:t>Підписано до друку 14.11.2008 р. Замовл. № 542.</w:t>
      </w:r>
    </w:p>
    <w:p w14:paraId="52BF0848" w14:textId="77777777" w:rsidR="00BB00CB" w:rsidRPr="00073577" w:rsidRDefault="00BB00CB" w:rsidP="00BB00CB">
      <w:pPr>
        <w:jc w:val="center"/>
        <w:rPr>
          <w:lang w:val="uk-UA"/>
        </w:rPr>
      </w:pPr>
      <w:r w:rsidRPr="00073577">
        <w:rPr>
          <w:lang w:val="uk-UA"/>
        </w:rPr>
        <w:t>Формат 60х90 1/16 ум. друк. арк. 1,9. Друк офсетний.</w:t>
      </w:r>
    </w:p>
    <w:p w14:paraId="05AD9BF5" w14:textId="77777777" w:rsidR="00BB00CB" w:rsidRPr="00073577" w:rsidRDefault="00BB00CB" w:rsidP="00BB00CB">
      <w:pPr>
        <w:jc w:val="center"/>
        <w:rPr>
          <w:lang w:val="uk-UA"/>
        </w:rPr>
      </w:pPr>
      <w:r w:rsidRPr="00073577">
        <w:rPr>
          <w:lang w:val="uk-UA"/>
        </w:rPr>
        <w:t>Тираж 100 примірників.</w:t>
      </w:r>
    </w:p>
    <w:p w14:paraId="7044CBC2" w14:textId="5437DA2E" w:rsidR="00BB00CB" w:rsidRPr="00073577" w:rsidRDefault="00BB00CB" w:rsidP="00BB00CB">
      <w:pPr>
        <w:pStyle w:val="afffffffa"/>
        <w:widowControl w:val="0"/>
        <w:rPr>
          <w:b/>
          <w:sz w:val="24"/>
        </w:rPr>
      </w:pPr>
      <w:r w:rsidRPr="00073577">
        <w:rPr>
          <w:noProof/>
          <w:sz w:val="24"/>
          <w:lang w:eastAsia="ru-RU"/>
        </w:rPr>
        <mc:AlternateContent>
          <mc:Choice Requires="wps">
            <w:drawing>
              <wp:anchor distT="0" distB="0" distL="114300" distR="114300" simplePos="0" relativeHeight="251660288" behindDoc="0" locked="0" layoutInCell="0" allowOverlap="1" wp14:anchorId="0CD9ACA3" wp14:editId="5970B761">
                <wp:simplePos x="0" y="0"/>
                <wp:positionH relativeFrom="column">
                  <wp:posOffset>12065</wp:posOffset>
                </wp:positionH>
                <wp:positionV relativeFrom="paragraph">
                  <wp:posOffset>82550</wp:posOffset>
                </wp:positionV>
                <wp:extent cx="5821680" cy="635"/>
                <wp:effectExtent l="7620" t="9525" r="952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1F047"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5pt" to="459.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" o:allowincell="f" strokeweight="1pt"/>
            </w:pict>
          </mc:Fallback>
        </mc:AlternateContent>
      </w:r>
    </w:p>
    <w:p w14:paraId="1A49D5CD" w14:textId="77777777" w:rsidR="00BB00CB" w:rsidRPr="00073577" w:rsidRDefault="00BB00CB" w:rsidP="00BB00CB">
      <w:pPr>
        <w:jc w:val="center"/>
        <w:rPr>
          <w:lang w:val="uk-UA"/>
        </w:rPr>
      </w:pPr>
      <w:r w:rsidRPr="00073577">
        <w:rPr>
          <w:lang w:val="uk-UA"/>
        </w:rPr>
        <w:t>Вінниця. Друкарня ВНМУ ім. М. І. Пирогова, Пирогова, 56.</w:t>
      </w:r>
    </w:p>
    <w:p w14:paraId="1D9BEAEC" w14:textId="77777777" w:rsidR="00BB00CB" w:rsidRPr="00073577" w:rsidRDefault="00BB00CB" w:rsidP="00BB00CB">
      <w:pPr>
        <w:rPr>
          <w:lang w:val="uk-UA"/>
        </w:rPr>
      </w:pPr>
    </w:p>
    <w:p w14:paraId="4BE6C767" w14:textId="77777777" w:rsidR="00C7668A" w:rsidRDefault="00C7668A" w:rsidP="00CB044D">
      <w:pPr>
        <w:rPr>
          <w:rFonts w:asciiTheme="minorHAnsi" w:hAnsiTheme="minorHAnsi"/>
          <w:b/>
          <w:bCs/>
          <w:i/>
          <w:iCs/>
          <w:color w:val="FF0000"/>
          <w:sz w:val="28"/>
          <w:szCs w:val="28"/>
          <w:lang w:val="uk-UA"/>
        </w:rPr>
      </w:pPr>
      <w:bookmarkStart w:id="1" w:name="_GoBack"/>
      <w:bookmarkEnd w:id="1"/>
    </w:p>
    <w:p w14:paraId="5A9CC070" w14:textId="76A11DD9" w:rsidR="00D20DA3" w:rsidRPr="007A5D53" w:rsidRDefault="00D20DA3" w:rsidP="00CB044D">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4"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F1D49" w14:textId="77777777" w:rsidR="00DB706D" w:rsidRDefault="00DB706D">
      <w:r>
        <w:separator/>
      </w:r>
    </w:p>
  </w:endnote>
  <w:endnote w:type="continuationSeparator" w:id="0">
    <w:p w14:paraId="0D6A7070" w14:textId="77777777" w:rsidR="00DB706D" w:rsidRDefault="00D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337F0" w14:textId="77777777" w:rsidR="00BB00CB" w:rsidRDefault="00BB00CB" w:rsidP="0044715B">
    <w:pPr>
      <w:pStyle w:val="afffffff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335D2C5" w14:textId="77777777" w:rsidR="00BB00CB" w:rsidRDefault="00BB00CB" w:rsidP="006B4500">
    <w:pPr>
      <w:pStyle w:val="affffff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ECBC4" w14:textId="77777777" w:rsidR="00DB706D" w:rsidRDefault="00DB706D">
      <w:r>
        <w:separator/>
      </w:r>
    </w:p>
  </w:footnote>
  <w:footnote w:type="continuationSeparator" w:id="0">
    <w:p w14:paraId="09D4F01E" w14:textId="77777777" w:rsidR="00DB706D" w:rsidRDefault="00DB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2439" w14:textId="77777777" w:rsidR="00BB00CB" w:rsidRDefault="00BB00CB" w:rsidP="0002273C">
    <w:pPr>
      <w:pStyle w:val="afffffff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1CA52EF" w14:textId="77777777" w:rsidR="00BB00CB" w:rsidRDefault="00BB00CB">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F52F" w14:textId="77777777" w:rsidR="00BB00CB" w:rsidRPr="00DF1070" w:rsidRDefault="00BB00CB" w:rsidP="006B4500">
    <w:pPr>
      <w:pStyle w:val="afffffffd"/>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21756BB"/>
    <w:multiLevelType w:val="hybridMultilevel"/>
    <w:tmpl w:val="F72ABE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CAA47DA"/>
    <w:multiLevelType w:val="hybridMultilevel"/>
    <w:tmpl w:val="9350E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DFB10EF"/>
    <w:multiLevelType w:val="hybridMultilevel"/>
    <w:tmpl w:val="21B2EEFA"/>
    <w:lvl w:ilvl="0" w:tplc="F5D69E8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6">
    <w:nsid w:val="731125F5"/>
    <w:multiLevelType w:val="singleLevel"/>
    <w:tmpl w:val="4E32241E"/>
    <w:lvl w:ilvl="0">
      <w:numFmt w:val="none"/>
      <w:pStyle w:val="63"/>
      <w:lvlText w:val=""/>
      <w:lvlJc w:val="left"/>
      <w:pPr>
        <w:tabs>
          <w:tab w:val="num" w:pos="360"/>
        </w:tabs>
      </w:pPr>
    </w:lvl>
  </w:abstractNum>
  <w:abstractNum w:abstractNumId="67">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9">
    <w:nsid w:val="7D5158AB"/>
    <w:multiLevelType w:val="hybridMultilevel"/>
    <w:tmpl w:val="EB2A2738"/>
    <w:lvl w:ilvl="0" w:tplc="844264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E623FFB"/>
    <w:multiLevelType w:val="singleLevel"/>
    <w:tmpl w:val="6BFE8EDC"/>
    <w:lvl w:ilvl="0">
      <w:start w:val="1"/>
      <w:numFmt w:val="decimal"/>
      <w:lvlText w:val="%1."/>
      <w:lvlJc w:val="left"/>
      <w:pPr>
        <w:tabs>
          <w:tab w:val="num" w:pos="1084"/>
        </w:tabs>
        <w:ind w:left="1084" w:hanging="375"/>
      </w:pPr>
      <w:rPr>
        <w:rFonts w:hint="default"/>
      </w:r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8"/>
  </w:num>
  <w:num w:numId="41">
    <w:abstractNumId w:val="51"/>
  </w:num>
  <w:num w:numId="42">
    <w:abstractNumId w:val="42"/>
  </w:num>
  <w:num w:numId="43">
    <w:abstractNumId w:val="67"/>
  </w:num>
  <w:num w:numId="44">
    <w:abstractNumId w:val="63"/>
  </w:num>
  <w:num w:numId="45">
    <w:abstractNumId w:val="71"/>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2"/>
  </w:num>
  <w:num w:numId="53">
    <w:abstractNumId w:val="66"/>
    <w:lvlOverride w:ilvl="0">
      <w:startOverride w:val="1"/>
    </w:lvlOverride>
  </w:num>
  <w:num w:numId="54">
    <w:abstractNumId w:val="61"/>
  </w:num>
  <w:num w:numId="55">
    <w:abstractNumId w:val="39"/>
  </w:num>
  <w:num w:numId="56">
    <w:abstractNumId w:val="43"/>
  </w:num>
  <w:num w:numId="57">
    <w:abstractNumId w:val="52"/>
  </w:num>
  <w:num w:numId="58">
    <w:abstractNumId w:val="49"/>
  </w:num>
  <w:num w:numId="59">
    <w:abstractNumId w:val="56"/>
  </w:num>
  <w:num w:numId="60">
    <w:abstractNumId w:val="0"/>
  </w:num>
  <w:num w:numId="61">
    <w:abstractNumId w:val="60"/>
  </w:num>
  <w:num w:numId="62">
    <w:abstractNumId w:val="59"/>
  </w:num>
  <w:num w:numId="63">
    <w:abstractNumId w:val="47"/>
  </w:num>
  <w:num w:numId="64">
    <w:abstractNumId w:val="70"/>
  </w:num>
  <w:num w:numId="65">
    <w:abstractNumId w:val="69"/>
  </w:num>
  <w:num w:numId="66">
    <w:abstractNumId w:val="64"/>
  </w:num>
  <w:num w:numId="67">
    <w:abstractNumId w:val="50"/>
  </w:num>
  <w:num w:numId="6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4D5C"/>
    <w:rsid w:val="00DA5001"/>
    <w:rsid w:val="00DA522D"/>
    <w:rsid w:val="00DA5A84"/>
    <w:rsid w:val="00DA6004"/>
    <w:rsid w:val="00DB205F"/>
    <w:rsid w:val="00DB2B03"/>
    <w:rsid w:val="00DB706D"/>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uiPriority w:val="99"/>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uiPriority w:val="99"/>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uiPriority w:val="39"/>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uiPriority w:val="39"/>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6159-D130-4C5A-B304-E02556B2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6377</TotalTime>
  <Pages>40</Pages>
  <Words>15464</Words>
  <Characters>88150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103408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1064</cp:revision>
  <cp:lastPrinted>2009-02-06T08:36:00Z</cp:lastPrinted>
  <dcterms:created xsi:type="dcterms:W3CDTF">2015-03-22T11:10:00Z</dcterms:created>
  <dcterms:modified xsi:type="dcterms:W3CDTF">2015-05-18T07:10:00Z</dcterms:modified>
</cp:coreProperties>
</file>